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67539" w14:textId="77777777" w:rsidR="00FF288B" w:rsidRDefault="00FF288B" w:rsidP="00FF288B">
      <w:pPr>
        <w:spacing w:after="0" w:line="360" w:lineRule="auto"/>
        <w:jc w:val="both"/>
        <w:rPr>
          <w:rFonts w:ascii="Century Gothic" w:hAnsi="Century Gothic"/>
          <w:b/>
          <w:bCs/>
          <w:sz w:val="24"/>
          <w:szCs w:val="24"/>
        </w:rPr>
      </w:pPr>
      <w:r>
        <w:rPr>
          <w:rFonts w:ascii="Century Gothic" w:hAnsi="Century Gothic"/>
          <w:b/>
          <w:bCs/>
          <w:sz w:val="24"/>
          <w:szCs w:val="24"/>
        </w:rPr>
        <w:t>H. CONGRESO DEL ESTADO DE CHIHUAHUA.</w:t>
      </w:r>
    </w:p>
    <w:p w14:paraId="557BECF7" w14:textId="77777777" w:rsidR="00FF288B" w:rsidRDefault="00FF288B" w:rsidP="00FF288B">
      <w:pPr>
        <w:spacing w:after="0" w:line="360" w:lineRule="auto"/>
        <w:jc w:val="both"/>
        <w:rPr>
          <w:rFonts w:ascii="Century Gothic" w:hAnsi="Century Gothic"/>
          <w:b/>
          <w:bCs/>
          <w:sz w:val="24"/>
          <w:szCs w:val="24"/>
        </w:rPr>
      </w:pPr>
      <w:r>
        <w:rPr>
          <w:rFonts w:ascii="Century Gothic" w:hAnsi="Century Gothic"/>
          <w:b/>
          <w:bCs/>
          <w:sz w:val="24"/>
          <w:szCs w:val="24"/>
        </w:rPr>
        <w:t>P R E S E N T E.-</w:t>
      </w:r>
    </w:p>
    <w:p w14:paraId="0E3E90BB" w14:textId="77777777" w:rsidR="00FF288B" w:rsidRDefault="00FF288B" w:rsidP="00FF288B">
      <w:pPr>
        <w:spacing w:after="0" w:line="360" w:lineRule="auto"/>
        <w:jc w:val="both"/>
        <w:rPr>
          <w:rFonts w:ascii="Century Gothic" w:hAnsi="Century Gothic"/>
          <w:b/>
          <w:sz w:val="24"/>
          <w:szCs w:val="24"/>
        </w:rPr>
      </w:pPr>
    </w:p>
    <w:p w14:paraId="114316F9" w14:textId="4B1EA848" w:rsidR="00FF288B" w:rsidRPr="009F4D19" w:rsidRDefault="00FF288B" w:rsidP="00FF288B">
      <w:pPr>
        <w:spacing w:after="0" w:line="360" w:lineRule="auto"/>
        <w:jc w:val="both"/>
        <w:rPr>
          <w:rFonts w:ascii="Century Gothic" w:hAnsi="Century Gothic"/>
          <w:b/>
          <w:sz w:val="24"/>
          <w:szCs w:val="24"/>
        </w:rPr>
      </w:pPr>
      <w:r>
        <w:rPr>
          <w:rFonts w:ascii="Century Gothic" w:hAnsi="Century Gothic"/>
          <w:b/>
          <w:bCs/>
          <w:sz w:val="24"/>
          <w:szCs w:val="24"/>
        </w:rPr>
        <w:t xml:space="preserve">C. </w:t>
      </w:r>
      <w:r w:rsidRPr="009E25AA">
        <w:rPr>
          <w:rFonts w:ascii="Century Gothic" w:hAnsi="Century Gothic"/>
          <w:b/>
          <w:bCs/>
          <w:sz w:val="24"/>
          <w:szCs w:val="24"/>
        </w:rPr>
        <w:t>ILSE AMÉRICA GARCÍA SOTO</w:t>
      </w:r>
      <w:r w:rsidR="00543639">
        <w:rPr>
          <w:rFonts w:ascii="Century Gothic" w:hAnsi="Century Gothic"/>
          <w:b/>
          <w:bCs/>
          <w:sz w:val="24"/>
          <w:szCs w:val="24"/>
        </w:rPr>
        <w:t xml:space="preserve"> </w:t>
      </w:r>
      <w:r w:rsidR="00543639">
        <w:rPr>
          <w:rFonts w:ascii="Century Gothic" w:hAnsi="Century Gothic"/>
          <w:sz w:val="24"/>
          <w:szCs w:val="24"/>
        </w:rPr>
        <w:t>en mi carácter de Diputada</w:t>
      </w:r>
      <w:r>
        <w:rPr>
          <w:rFonts w:ascii="Century Gothic" w:hAnsi="Century Gothic"/>
          <w:sz w:val="24"/>
          <w:szCs w:val="24"/>
        </w:rPr>
        <w:t xml:space="preserve"> de la Sexagésima Séptima Legislatura del H. Congreso del Estado de Chihuahua, e integrantes del Grupo Parlamentario de MORENA </w:t>
      </w:r>
      <w:r w:rsidRPr="003B5AFA">
        <w:rPr>
          <w:rFonts w:ascii="Century Gothic" w:hAnsi="Century Gothic"/>
          <w:sz w:val="24"/>
          <w:szCs w:val="24"/>
        </w:rPr>
        <w:t>con fundamento en lo que dispone los artículos 167, fracción I, y 16</w:t>
      </w:r>
      <w:r>
        <w:rPr>
          <w:rFonts w:ascii="Century Gothic" w:hAnsi="Century Gothic"/>
          <w:sz w:val="24"/>
          <w:szCs w:val="24"/>
        </w:rPr>
        <w:t>8</w:t>
      </w:r>
      <w:r w:rsidRPr="003B5AFA">
        <w:rPr>
          <w:rFonts w:ascii="Century Gothic" w:hAnsi="Century Gothic"/>
          <w:sz w:val="24"/>
          <w:szCs w:val="24"/>
        </w:rPr>
        <w:t xml:space="preserve">, </w:t>
      </w:r>
      <w:r>
        <w:rPr>
          <w:rFonts w:ascii="Century Gothic" w:hAnsi="Century Gothic"/>
          <w:sz w:val="24"/>
          <w:szCs w:val="24"/>
        </w:rPr>
        <w:t xml:space="preserve"> </w:t>
      </w:r>
      <w:r w:rsidRPr="003B5AFA">
        <w:rPr>
          <w:rFonts w:ascii="Century Gothic" w:hAnsi="Century Gothic"/>
          <w:sz w:val="24"/>
          <w:szCs w:val="24"/>
        </w:rPr>
        <w:t xml:space="preserve">todos de la Ley Orgánica del Poder Legislativo del Estado de Chihuahua; artículo 2, fracción IX, del Reglamento Interior y de Prácticas Parlamentarias del Poder Legislativo; comparezco  ante este Honorable Soberanía, a fin de presentar </w:t>
      </w:r>
      <w:bookmarkStart w:id="0" w:name="_Hlk117083491"/>
      <w:r w:rsidRPr="00F53273">
        <w:rPr>
          <w:rFonts w:ascii="Century Gothic" w:hAnsi="Century Gothic"/>
          <w:b/>
          <w:bCs/>
          <w:sz w:val="24"/>
          <w:szCs w:val="24"/>
        </w:rPr>
        <w:t>Proposición con carácter de Punto de Acuerdo</w:t>
      </w:r>
      <w:r w:rsidRPr="003B5AFA">
        <w:rPr>
          <w:rFonts w:ascii="Century Gothic" w:hAnsi="Century Gothic"/>
          <w:sz w:val="24"/>
          <w:szCs w:val="24"/>
        </w:rPr>
        <w:t xml:space="preserve"> </w:t>
      </w:r>
      <w:bookmarkEnd w:id="0"/>
      <w:r w:rsidRPr="003B5AFA">
        <w:rPr>
          <w:rFonts w:ascii="Century Gothic" w:hAnsi="Century Gothic"/>
          <w:sz w:val="24"/>
          <w:szCs w:val="24"/>
        </w:rPr>
        <w:t xml:space="preserve">a efecto de </w:t>
      </w:r>
      <w:r>
        <w:rPr>
          <w:rFonts w:ascii="Century Gothic" w:hAnsi="Century Gothic"/>
          <w:sz w:val="24"/>
          <w:szCs w:val="24"/>
        </w:rPr>
        <w:t xml:space="preserve">solicitar a la </w:t>
      </w:r>
      <w:r w:rsidRPr="0015683D">
        <w:rPr>
          <w:rFonts w:ascii="Century Gothic" w:hAnsi="Century Gothic"/>
          <w:sz w:val="24"/>
          <w:szCs w:val="24"/>
        </w:rPr>
        <w:t>Secretaría de Comunicaciones y Obras Públicas</w:t>
      </w:r>
      <w:r>
        <w:rPr>
          <w:rFonts w:ascii="Century Gothic" w:hAnsi="Century Gothic"/>
          <w:sz w:val="24"/>
          <w:szCs w:val="24"/>
        </w:rPr>
        <w:t xml:space="preserve"> tenga a bien </w:t>
      </w:r>
      <w:r w:rsidR="002E778E">
        <w:rPr>
          <w:rFonts w:ascii="Century Gothic" w:hAnsi="Century Gothic"/>
          <w:sz w:val="24"/>
          <w:szCs w:val="24"/>
        </w:rPr>
        <w:t>acelerar los trabajos y terminar la obra</w:t>
      </w:r>
      <w:r w:rsidR="001836DA">
        <w:rPr>
          <w:rFonts w:ascii="Century Gothic" w:hAnsi="Century Gothic"/>
          <w:sz w:val="24"/>
          <w:szCs w:val="24"/>
        </w:rPr>
        <w:t xml:space="preserve"> de Rehabilitación y Mantenimiento de la Avenida Tecnológico de Nuevo Casas Grandes</w:t>
      </w:r>
      <w:r>
        <w:rPr>
          <w:rFonts w:ascii="Century Gothic" w:hAnsi="Century Gothic"/>
          <w:bCs/>
          <w:sz w:val="24"/>
          <w:szCs w:val="24"/>
        </w:rPr>
        <w:t xml:space="preserve">, </w:t>
      </w:r>
      <w:r>
        <w:rPr>
          <w:rFonts w:ascii="Century Gothic" w:hAnsi="Century Gothic"/>
          <w:sz w:val="24"/>
          <w:szCs w:val="24"/>
        </w:rPr>
        <w:t xml:space="preserve">lo </w:t>
      </w:r>
      <w:r w:rsidRPr="003B5AFA">
        <w:rPr>
          <w:rFonts w:ascii="Century Gothic" w:hAnsi="Century Gothic"/>
          <w:sz w:val="24"/>
          <w:szCs w:val="24"/>
        </w:rPr>
        <w:t>anterior conforme a la siguiente:</w:t>
      </w:r>
    </w:p>
    <w:p w14:paraId="55D51B68" w14:textId="77777777" w:rsidR="00FF288B" w:rsidRDefault="00FF288B" w:rsidP="00FF288B">
      <w:pPr>
        <w:spacing w:after="0" w:line="360" w:lineRule="auto"/>
        <w:jc w:val="both"/>
        <w:rPr>
          <w:rFonts w:ascii="Century Gothic" w:hAnsi="Century Gothic"/>
          <w:sz w:val="24"/>
          <w:szCs w:val="24"/>
        </w:rPr>
      </w:pPr>
    </w:p>
    <w:p w14:paraId="6B895386" w14:textId="77777777" w:rsidR="00FF288B" w:rsidRDefault="00FF288B" w:rsidP="00FF288B">
      <w:pPr>
        <w:spacing w:after="0" w:line="360" w:lineRule="auto"/>
        <w:jc w:val="center"/>
        <w:rPr>
          <w:rFonts w:ascii="Century Gothic" w:hAnsi="Century Gothic"/>
          <w:b/>
          <w:bCs/>
          <w:sz w:val="24"/>
          <w:szCs w:val="24"/>
        </w:rPr>
      </w:pPr>
      <w:r>
        <w:rPr>
          <w:rFonts w:ascii="Century Gothic" w:hAnsi="Century Gothic"/>
          <w:b/>
          <w:bCs/>
          <w:sz w:val="24"/>
          <w:szCs w:val="24"/>
        </w:rPr>
        <w:t>EXPOSICIÓN DE MOTIVOS</w:t>
      </w:r>
    </w:p>
    <w:p w14:paraId="56BEDFB3" w14:textId="4639BE4C" w:rsidR="003B6F7E" w:rsidRDefault="003B6F7E" w:rsidP="001836DA">
      <w:pPr>
        <w:spacing w:after="0" w:line="360" w:lineRule="auto"/>
        <w:jc w:val="both"/>
        <w:rPr>
          <w:rFonts w:ascii="Century Gothic" w:hAnsi="Century Gothic"/>
          <w:b/>
          <w:bCs/>
          <w:sz w:val="24"/>
          <w:szCs w:val="24"/>
        </w:rPr>
      </w:pPr>
    </w:p>
    <w:p w14:paraId="6D351054" w14:textId="6B4CAD6D" w:rsidR="001836DA" w:rsidRDefault="001836DA" w:rsidP="001836DA">
      <w:pPr>
        <w:spacing w:after="0" w:line="360" w:lineRule="auto"/>
        <w:jc w:val="both"/>
        <w:rPr>
          <w:rFonts w:ascii="Century Gothic" w:hAnsi="Century Gothic"/>
          <w:sz w:val="24"/>
          <w:szCs w:val="24"/>
        </w:rPr>
      </w:pPr>
      <w:r>
        <w:rPr>
          <w:rFonts w:ascii="Century Gothic" w:hAnsi="Century Gothic"/>
          <w:sz w:val="24"/>
          <w:szCs w:val="24"/>
        </w:rPr>
        <w:t>El pasado 13 de junio de 2023, en reunión de la Comisión de Obras, Servicios Públicos y Desarrollo y Movilidad Urbana, se discutieron las iniciativas:</w:t>
      </w:r>
    </w:p>
    <w:p w14:paraId="3D4A210D" w14:textId="77777777" w:rsidR="001836DA" w:rsidRDefault="001836DA" w:rsidP="001836DA">
      <w:pPr>
        <w:spacing w:after="0" w:line="360" w:lineRule="auto"/>
        <w:jc w:val="both"/>
        <w:rPr>
          <w:rFonts w:ascii="Century Gothic" w:hAnsi="Century Gothic"/>
          <w:sz w:val="24"/>
          <w:szCs w:val="24"/>
        </w:rPr>
      </w:pPr>
    </w:p>
    <w:p w14:paraId="2074A8DB" w14:textId="7682B0EF" w:rsidR="001836DA" w:rsidRPr="001836DA" w:rsidRDefault="001836DA" w:rsidP="001836DA">
      <w:pPr>
        <w:pStyle w:val="Prrafodelista"/>
        <w:numPr>
          <w:ilvl w:val="0"/>
          <w:numId w:val="6"/>
        </w:numPr>
        <w:spacing w:after="0" w:line="360" w:lineRule="auto"/>
        <w:jc w:val="both"/>
        <w:rPr>
          <w:rFonts w:ascii="Century Gothic" w:hAnsi="Century Gothic"/>
          <w:sz w:val="24"/>
          <w:szCs w:val="24"/>
        </w:rPr>
      </w:pPr>
      <w:r w:rsidRPr="001836DA">
        <w:rPr>
          <w:rFonts w:ascii="Century Gothic" w:hAnsi="Century Gothic"/>
          <w:b/>
          <w:bCs/>
          <w:sz w:val="24"/>
          <w:szCs w:val="24"/>
        </w:rPr>
        <w:t>Asunto 769.</w:t>
      </w:r>
      <w:r w:rsidRPr="001836DA">
        <w:rPr>
          <w:rFonts w:ascii="Century Gothic" w:hAnsi="Century Gothic"/>
          <w:sz w:val="24"/>
          <w:szCs w:val="24"/>
        </w:rPr>
        <w:t xml:space="preserve"> Iniciativa con carácter de punto de acuerdo, a fin de exhortar a la Presidencia Municipal de Nuevo Casas Grandes, así como a la Secretaría de Comunicaciones y Obras Públicas del Estado de Chihuahua, para que en coordinación y de acuerdo a sus facultades, se lleve a cabo un trabajo de pavimentación, actualización y mantenimiento, al tramo conocido como Avenida Tecnológico de la entrada a Nuevo Casas Grandes, con el objetivo </w:t>
      </w:r>
      <w:r w:rsidRPr="001836DA">
        <w:rPr>
          <w:rFonts w:ascii="Century Gothic" w:hAnsi="Century Gothic"/>
          <w:sz w:val="24"/>
          <w:szCs w:val="24"/>
        </w:rPr>
        <w:lastRenderedPageBreak/>
        <w:t>de disminuir el índice de accidentes viales, así como implementar vías de comunicación terrestre dignas.</w:t>
      </w:r>
    </w:p>
    <w:p w14:paraId="18DFFC0F" w14:textId="4923AD23" w:rsidR="001836DA" w:rsidRDefault="001836DA" w:rsidP="005E36EF">
      <w:pPr>
        <w:pStyle w:val="Prrafodelista"/>
        <w:numPr>
          <w:ilvl w:val="0"/>
          <w:numId w:val="6"/>
        </w:numPr>
        <w:spacing w:after="0" w:line="360" w:lineRule="auto"/>
        <w:jc w:val="both"/>
        <w:rPr>
          <w:rFonts w:ascii="Century Gothic" w:hAnsi="Century Gothic"/>
          <w:sz w:val="24"/>
          <w:szCs w:val="24"/>
        </w:rPr>
      </w:pPr>
      <w:r w:rsidRPr="001836DA">
        <w:rPr>
          <w:rFonts w:ascii="Century Gothic" w:hAnsi="Century Gothic"/>
          <w:b/>
          <w:bCs/>
          <w:sz w:val="24"/>
          <w:szCs w:val="24"/>
        </w:rPr>
        <w:t>Asunto 1769.</w:t>
      </w:r>
      <w:r w:rsidRPr="001836DA">
        <w:rPr>
          <w:rFonts w:ascii="Century Gothic" w:hAnsi="Century Gothic"/>
          <w:sz w:val="24"/>
          <w:szCs w:val="24"/>
        </w:rPr>
        <w:t xml:space="preserve"> Proposición con carácter de punto de acuerdo, a efecto de solicitar a la Secretaría de Comunicaciones y Obras Públicas, tenga a bien reiniciar los trabajos de la obra rehabilitación de carpeta asfáltica de la Avenida Tecnológico de Nuevo Casas Grandes, así como compensar a la población por los daños y perjuicios derivados de la mala calidad de la obra.</w:t>
      </w:r>
      <w:r w:rsidRPr="001836DA">
        <w:rPr>
          <w:rFonts w:ascii="Century Gothic" w:hAnsi="Century Gothic"/>
          <w:sz w:val="24"/>
          <w:szCs w:val="24"/>
        </w:rPr>
        <w:cr/>
      </w:r>
    </w:p>
    <w:p w14:paraId="7742C348" w14:textId="567F6874" w:rsidR="001836DA" w:rsidRDefault="001836DA" w:rsidP="001836DA">
      <w:pPr>
        <w:spacing w:after="0" w:line="360" w:lineRule="auto"/>
        <w:jc w:val="both"/>
        <w:rPr>
          <w:rFonts w:ascii="Century Gothic" w:hAnsi="Century Gothic"/>
          <w:sz w:val="24"/>
          <w:szCs w:val="24"/>
        </w:rPr>
      </w:pPr>
      <w:r>
        <w:rPr>
          <w:rFonts w:ascii="Century Gothic" w:hAnsi="Century Gothic"/>
          <w:sz w:val="24"/>
          <w:szCs w:val="24"/>
        </w:rPr>
        <w:t xml:space="preserve">Pues bien, a decir de la mayoría de los integrantes de la Comisión, estas iniciativas fueron ya atendidas, </w:t>
      </w:r>
      <w:r w:rsidR="00D44B5C">
        <w:rPr>
          <w:rFonts w:ascii="Century Gothic" w:hAnsi="Century Gothic"/>
          <w:sz w:val="24"/>
          <w:szCs w:val="24"/>
        </w:rPr>
        <w:t>sustentado en</w:t>
      </w:r>
      <w:r>
        <w:rPr>
          <w:rFonts w:ascii="Century Gothic" w:hAnsi="Century Gothic"/>
          <w:sz w:val="24"/>
          <w:szCs w:val="24"/>
        </w:rPr>
        <w:t xml:space="preserve"> un comunicado de prensa de la Secretaría de Comunicaciones y Obras Públicas, </w:t>
      </w:r>
      <w:r w:rsidR="00D44B5C">
        <w:rPr>
          <w:rFonts w:ascii="Century Gothic" w:hAnsi="Century Gothic"/>
          <w:sz w:val="24"/>
          <w:szCs w:val="24"/>
        </w:rPr>
        <w:t>en la que informa que se lleva el 84% de avance de la obra. En ese tenor s</w:t>
      </w:r>
      <w:r>
        <w:rPr>
          <w:rFonts w:ascii="Century Gothic" w:hAnsi="Century Gothic"/>
          <w:sz w:val="24"/>
          <w:szCs w:val="24"/>
        </w:rPr>
        <w:t>e tenía ya por satisfecho el tema del asunto de las iniciativas.</w:t>
      </w:r>
    </w:p>
    <w:p w14:paraId="1B6534B3" w14:textId="77777777" w:rsidR="001836DA" w:rsidRDefault="001836DA" w:rsidP="001836DA">
      <w:pPr>
        <w:spacing w:after="0" w:line="360" w:lineRule="auto"/>
        <w:jc w:val="both"/>
        <w:rPr>
          <w:rFonts w:ascii="Century Gothic" w:hAnsi="Century Gothic"/>
          <w:sz w:val="24"/>
          <w:szCs w:val="24"/>
        </w:rPr>
      </w:pPr>
    </w:p>
    <w:p w14:paraId="5FC03FED" w14:textId="104C2593" w:rsidR="001836DA" w:rsidRDefault="001836DA" w:rsidP="001836DA">
      <w:pPr>
        <w:spacing w:after="0" w:line="360" w:lineRule="auto"/>
        <w:jc w:val="both"/>
        <w:rPr>
          <w:rFonts w:ascii="Century Gothic" w:hAnsi="Century Gothic"/>
          <w:sz w:val="24"/>
          <w:szCs w:val="24"/>
        </w:rPr>
      </w:pPr>
      <w:r>
        <w:rPr>
          <w:rFonts w:ascii="Century Gothic" w:hAnsi="Century Gothic"/>
          <w:sz w:val="24"/>
          <w:szCs w:val="24"/>
        </w:rPr>
        <w:t xml:space="preserve">No obstante, en la misma discusión </w:t>
      </w:r>
      <w:r w:rsidR="00D44B5C">
        <w:rPr>
          <w:rFonts w:ascii="Century Gothic" w:hAnsi="Century Gothic"/>
          <w:sz w:val="24"/>
          <w:szCs w:val="24"/>
        </w:rPr>
        <w:t>les comuni</w:t>
      </w:r>
      <w:r w:rsidR="00FC54FF">
        <w:rPr>
          <w:rFonts w:ascii="Century Gothic" w:hAnsi="Century Gothic"/>
          <w:sz w:val="24"/>
          <w:szCs w:val="24"/>
        </w:rPr>
        <w:t xml:space="preserve">qué </w:t>
      </w:r>
      <w:r w:rsidR="00D44B5C">
        <w:rPr>
          <w:rFonts w:ascii="Century Gothic" w:hAnsi="Century Gothic"/>
          <w:sz w:val="24"/>
          <w:szCs w:val="24"/>
        </w:rPr>
        <w:t xml:space="preserve">a los integrantes que </w:t>
      </w:r>
      <w:r w:rsidR="00FC54FF">
        <w:rPr>
          <w:rFonts w:ascii="Century Gothic" w:hAnsi="Century Gothic"/>
          <w:sz w:val="24"/>
          <w:szCs w:val="24"/>
        </w:rPr>
        <w:t xml:space="preserve">no era suficiente tomar la decisión con base </w:t>
      </w:r>
      <w:r w:rsidR="008C449A">
        <w:rPr>
          <w:rFonts w:ascii="Century Gothic" w:hAnsi="Century Gothic"/>
          <w:sz w:val="24"/>
          <w:szCs w:val="24"/>
        </w:rPr>
        <w:t>a un dicho de comunicación social sobre el avance de la obra</w:t>
      </w:r>
      <w:r w:rsidR="00D44B5C">
        <w:rPr>
          <w:rFonts w:ascii="Century Gothic" w:hAnsi="Century Gothic"/>
          <w:sz w:val="24"/>
          <w:szCs w:val="24"/>
        </w:rPr>
        <w:t>,</w:t>
      </w:r>
      <w:r w:rsidR="008C449A">
        <w:rPr>
          <w:rFonts w:ascii="Century Gothic" w:hAnsi="Century Gothic"/>
          <w:sz w:val="24"/>
          <w:szCs w:val="24"/>
        </w:rPr>
        <w:t xml:space="preserve"> ya que</w:t>
      </w:r>
      <w:r w:rsidR="00D44B5C">
        <w:rPr>
          <w:rFonts w:ascii="Century Gothic" w:hAnsi="Century Gothic"/>
          <w:sz w:val="24"/>
          <w:szCs w:val="24"/>
        </w:rPr>
        <w:t xml:space="preserve"> la realidad tanto documental como física </w:t>
      </w:r>
      <w:r w:rsidR="002D257B">
        <w:rPr>
          <w:rFonts w:ascii="Century Gothic" w:hAnsi="Century Gothic"/>
          <w:sz w:val="24"/>
          <w:szCs w:val="24"/>
        </w:rPr>
        <w:t>mostraban hechos totalmente diferentes</w:t>
      </w:r>
      <w:r w:rsidR="00D44B5C">
        <w:rPr>
          <w:rFonts w:ascii="Century Gothic" w:hAnsi="Century Gothic"/>
          <w:sz w:val="24"/>
          <w:szCs w:val="24"/>
        </w:rPr>
        <w:t>.</w:t>
      </w:r>
    </w:p>
    <w:p w14:paraId="24D4467E" w14:textId="77777777" w:rsidR="00D44B5C" w:rsidRDefault="00D44B5C" w:rsidP="001836DA">
      <w:pPr>
        <w:spacing w:after="0" w:line="360" w:lineRule="auto"/>
        <w:jc w:val="both"/>
        <w:rPr>
          <w:rFonts w:ascii="Century Gothic" w:hAnsi="Century Gothic"/>
          <w:sz w:val="24"/>
          <w:szCs w:val="24"/>
        </w:rPr>
      </w:pPr>
    </w:p>
    <w:p w14:paraId="047C039A" w14:textId="05C994D9" w:rsidR="00D44B5C" w:rsidRDefault="002D257B" w:rsidP="00493427">
      <w:pPr>
        <w:spacing w:after="0" w:line="360" w:lineRule="auto"/>
        <w:jc w:val="both"/>
        <w:rPr>
          <w:rFonts w:ascii="Century Gothic" w:hAnsi="Century Gothic"/>
          <w:sz w:val="24"/>
          <w:szCs w:val="24"/>
        </w:rPr>
      </w:pPr>
      <w:r>
        <w:rPr>
          <w:rFonts w:ascii="Century Gothic" w:hAnsi="Century Gothic"/>
          <w:sz w:val="24"/>
          <w:szCs w:val="24"/>
        </w:rPr>
        <w:t xml:space="preserve">Es aquí cuando se les recordó </w:t>
      </w:r>
      <w:r w:rsidR="00493427">
        <w:rPr>
          <w:rFonts w:ascii="Century Gothic" w:hAnsi="Century Gothic"/>
          <w:sz w:val="24"/>
          <w:szCs w:val="24"/>
        </w:rPr>
        <w:t xml:space="preserve">que </w:t>
      </w:r>
      <w:r w:rsidR="00D44B5C">
        <w:rPr>
          <w:rFonts w:ascii="Century Gothic" w:hAnsi="Century Gothic"/>
          <w:sz w:val="24"/>
          <w:szCs w:val="24"/>
        </w:rPr>
        <w:t>la iniciativa 1769</w:t>
      </w:r>
      <w:r w:rsidR="00493427">
        <w:rPr>
          <w:rFonts w:ascii="Century Gothic" w:hAnsi="Century Gothic"/>
          <w:sz w:val="24"/>
          <w:szCs w:val="24"/>
        </w:rPr>
        <w:t xml:space="preserve"> no solo trata acerca de la solicitud de reinicio de la obra, sino que les solicita a las</w:t>
      </w:r>
      <w:r w:rsidR="00D44B5C">
        <w:rPr>
          <w:rFonts w:ascii="Century Gothic" w:hAnsi="Century Gothic"/>
          <w:sz w:val="24"/>
          <w:szCs w:val="24"/>
        </w:rPr>
        <w:t xml:space="preserve"> autoridades dar seguimiento y vigilancia a esta</w:t>
      </w:r>
      <w:r w:rsidR="00493427">
        <w:rPr>
          <w:rFonts w:ascii="Century Gothic" w:hAnsi="Century Gothic"/>
          <w:sz w:val="24"/>
          <w:szCs w:val="24"/>
        </w:rPr>
        <w:t xml:space="preserve">, ya que contiene en sí misma </w:t>
      </w:r>
      <w:r w:rsidR="00D44B5C">
        <w:rPr>
          <w:rFonts w:ascii="Century Gothic" w:hAnsi="Century Gothic"/>
          <w:sz w:val="24"/>
          <w:szCs w:val="24"/>
        </w:rPr>
        <w:t>un sinfín de irregularidades dadas a conocer a esta soberanía</w:t>
      </w:r>
      <w:r w:rsidR="00493427">
        <w:rPr>
          <w:rFonts w:ascii="Century Gothic" w:hAnsi="Century Gothic"/>
          <w:sz w:val="24"/>
          <w:szCs w:val="24"/>
        </w:rPr>
        <w:t>. Para eso se les solicitó pensarán en el sentido humanista que dicen manejar en su administración, pensando en el bien</w:t>
      </w:r>
      <w:r w:rsidR="00D44B5C">
        <w:rPr>
          <w:rFonts w:ascii="Century Gothic" w:hAnsi="Century Gothic"/>
          <w:sz w:val="24"/>
          <w:szCs w:val="24"/>
        </w:rPr>
        <w:t xml:space="preserve"> común de la ciudadanía de la región, </w:t>
      </w:r>
      <w:r w:rsidR="00493427">
        <w:rPr>
          <w:rFonts w:ascii="Century Gothic" w:hAnsi="Century Gothic"/>
          <w:sz w:val="24"/>
          <w:szCs w:val="24"/>
        </w:rPr>
        <w:t xml:space="preserve">y esperaran </w:t>
      </w:r>
      <w:r w:rsidR="00650D46">
        <w:rPr>
          <w:rFonts w:ascii="Century Gothic" w:hAnsi="Century Gothic"/>
          <w:sz w:val="24"/>
          <w:szCs w:val="24"/>
        </w:rPr>
        <w:t xml:space="preserve">a aprobar el sentido del dictamen una vez que estuviera concluida la </w:t>
      </w:r>
      <w:r w:rsidR="00D44B5C">
        <w:rPr>
          <w:rFonts w:ascii="Century Gothic" w:hAnsi="Century Gothic"/>
          <w:sz w:val="24"/>
          <w:szCs w:val="24"/>
        </w:rPr>
        <w:t>obra.</w:t>
      </w:r>
    </w:p>
    <w:p w14:paraId="0519D4FF" w14:textId="77777777" w:rsidR="00D44B5C" w:rsidRDefault="00D44B5C" w:rsidP="001836DA">
      <w:pPr>
        <w:spacing w:after="0" w:line="360" w:lineRule="auto"/>
        <w:jc w:val="both"/>
        <w:rPr>
          <w:rFonts w:ascii="Century Gothic" w:hAnsi="Century Gothic"/>
          <w:sz w:val="24"/>
          <w:szCs w:val="24"/>
        </w:rPr>
      </w:pPr>
    </w:p>
    <w:p w14:paraId="324423C6" w14:textId="7D586CFD" w:rsidR="00FB3886" w:rsidRDefault="00FB3886" w:rsidP="001836DA">
      <w:pPr>
        <w:spacing w:after="0" w:line="360" w:lineRule="auto"/>
        <w:jc w:val="both"/>
        <w:rPr>
          <w:rFonts w:ascii="Century Gothic" w:hAnsi="Century Gothic"/>
          <w:sz w:val="24"/>
          <w:szCs w:val="24"/>
        </w:rPr>
      </w:pPr>
      <w:r>
        <w:rPr>
          <w:rFonts w:ascii="Century Gothic" w:hAnsi="Century Gothic"/>
          <w:sz w:val="24"/>
          <w:szCs w:val="24"/>
        </w:rPr>
        <w:lastRenderedPageBreak/>
        <w:t>Sin embargo, la Comisión determinó que como se solicitaba que se iniciara y reiniciara la obra, y no el término, debería darse por atendidas dichas iniciativas, animándonos con ello a presentar el siguiente documento.</w:t>
      </w:r>
    </w:p>
    <w:p w14:paraId="510D7CF0" w14:textId="77777777" w:rsidR="00FB3886" w:rsidRDefault="00FB3886" w:rsidP="001836DA">
      <w:pPr>
        <w:spacing w:after="0" w:line="360" w:lineRule="auto"/>
        <w:jc w:val="both"/>
        <w:rPr>
          <w:rFonts w:ascii="Century Gothic" w:hAnsi="Century Gothic"/>
          <w:sz w:val="24"/>
          <w:szCs w:val="24"/>
        </w:rPr>
      </w:pPr>
    </w:p>
    <w:p w14:paraId="65A56F87" w14:textId="288FE84F" w:rsidR="00FB3886" w:rsidRDefault="00FB3886" w:rsidP="001836DA">
      <w:pPr>
        <w:spacing w:after="0" w:line="360" w:lineRule="auto"/>
        <w:jc w:val="both"/>
        <w:rPr>
          <w:rFonts w:ascii="Century Gothic" w:hAnsi="Century Gothic"/>
          <w:sz w:val="24"/>
          <w:szCs w:val="24"/>
        </w:rPr>
      </w:pPr>
      <w:r>
        <w:rPr>
          <w:rFonts w:ascii="Century Gothic" w:hAnsi="Century Gothic"/>
          <w:sz w:val="24"/>
          <w:szCs w:val="24"/>
        </w:rPr>
        <w:t xml:space="preserve">Si bien el punto del reinicio de la obra quedó atendido gracias a las gestiones hechas por las iniciativas que presenté en su momento, tal como lo dijo el </w:t>
      </w:r>
      <w:proofErr w:type="spellStart"/>
      <w:r>
        <w:rPr>
          <w:rFonts w:ascii="Century Gothic" w:hAnsi="Century Gothic"/>
          <w:sz w:val="24"/>
          <w:szCs w:val="24"/>
        </w:rPr>
        <w:t>Dip</w:t>
      </w:r>
      <w:proofErr w:type="spellEnd"/>
      <w:r>
        <w:rPr>
          <w:rFonts w:ascii="Century Gothic" w:hAnsi="Century Gothic"/>
          <w:sz w:val="24"/>
          <w:szCs w:val="24"/>
        </w:rPr>
        <w:t>. Mario Rodríguez en su participación, aún quedaron sin atenderse algunos temas de fondo acerca del seguimiento y contraloría de la obra, que se documentaron con evidencia documental y física en la iniciativa 1769.</w:t>
      </w:r>
      <w:r w:rsidR="002F1052">
        <w:rPr>
          <w:rFonts w:ascii="Century Gothic" w:hAnsi="Century Gothic"/>
          <w:sz w:val="24"/>
          <w:szCs w:val="24"/>
        </w:rPr>
        <w:t xml:space="preserve"> ¿Cuáles fueron estas?</w:t>
      </w:r>
    </w:p>
    <w:p w14:paraId="47FDEBAA" w14:textId="77777777" w:rsidR="002F1052" w:rsidRDefault="002F1052" w:rsidP="001836DA">
      <w:pPr>
        <w:spacing w:after="0" w:line="360" w:lineRule="auto"/>
        <w:jc w:val="both"/>
        <w:rPr>
          <w:rFonts w:ascii="Century Gothic" w:hAnsi="Century Gothic"/>
          <w:sz w:val="24"/>
          <w:szCs w:val="24"/>
        </w:rPr>
      </w:pPr>
    </w:p>
    <w:p w14:paraId="7A9D44FC" w14:textId="6725138E" w:rsidR="002F1052" w:rsidRDefault="002F1052" w:rsidP="001836DA">
      <w:pPr>
        <w:spacing w:after="0" w:line="360" w:lineRule="auto"/>
        <w:jc w:val="both"/>
        <w:rPr>
          <w:rFonts w:ascii="Century Gothic" w:hAnsi="Century Gothic"/>
          <w:sz w:val="24"/>
          <w:szCs w:val="24"/>
        </w:rPr>
      </w:pPr>
      <w:r>
        <w:rPr>
          <w:rFonts w:ascii="Century Gothic" w:hAnsi="Century Gothic"/>
          <w:sz w:val="24"/>
          <w:szCs w:val="24"/>
        </w:rPr>
        <w:t xml:space="preserve">En primer término, nunca se analizó y observó en la comisión la evidencia física de las muestras de pavimento que muestra la disparidad entre </w:t>
      </w:r>
      <w:r w:rsidR="00780362">
        <w:rPr>
          <w:rFonts w:ascii="Century Gothic" w:hAnsi="Century Gothic"/>
          <w:sz w:val="24"/>
          <w:szCs w:val="24"/>
        </w:rPr>
        <w:t>el espesor de 4 cm de la obra actual con el espesor de 11 cm de la carpeta asfáltica retirada.</w:t>
      </w:r>
    </w:p>
    <w:p w14:paraId="11AE36B3" w14:textId="77777777" w:rsidR="00780362" w:rsidRDefault="00780362" w:rsidP="001836DA">
      <w:pPr>
        <w:spacing w:after="0" w:line="360" w:lineRule="auto"/>
        <w:jc w:val="both"/>
        <w:rPr>
          <w:rFonts w:ascii="Century Gothic" w:hAnsi="Century Gothic"/>
          <w:sz w:val="24"/>
          <w:szCs w:val="24"/>
        </w:rPr>
      </w:pPr>
    </w:p>
    <w:p w14:paraId="23591442" w14:textId="7C2F7D9C" w:rsidR="00780362" w:rsidRDefault="00780362" w:rsidP="001836DA">
      <w:pPr>
        <w:spacing w:after="0" w:line="360" w:lineRule="auto"/>
        <w:jc w:val="both"/>
        <w:rPr>
          <w:rFonts w:ascii="Century Gothic" w:hAnsi="Century Gothic"/>
          <w:sz w:val="24"/>
          <w:szCs w:val="24"/>
        </w:rPr>
      </w:pPr>
      <w:r>
        <w:rPr>
          <w:rFonts w:ascii="Century Gothic" w:hAnsi="Century Gothic"/>
          <w:sz w:val="24"/>
          <w:szCs w:val="24"/>
        </w:rPr>
        <w:t xml:space="preserve">Tampoco se analizó la evidencia documental que les presentamos donde el anterior </w:t>
      </w:r>
      <w:proofErr w:type="gramStart"/>
      <w:r>
        <w:rPr>
          <w:rFonts w:ascii="Century Gothic" w:hAnsi="Century Gothic"/>
          <w:sz w:val="24"/>
          <w:szCs w:val="24"/>
        </w:rPr>
        <w:t>Secretario</w:t>
      </w:r>
      <w:proofErr w:type="gramEnd"/>
      <w:r>
        <w:rPr>
          <w:rFonts w:ascii="Century Gothic" w:hAnsi="Century Gothic"/>
          <w:sz w:val="24"/>
          <w:szCs w:val="24"/>
        </w:rPr>
        <w:t xml:space="preserve"> </w:t>
      </w:r>
      <w:r w:rsidR="005714B2">
        <w:rPr>
          <w:rFonts w:ascii="Century Gothic" w:hAnsi="Century Gothic"/>
          <w:sz w:val="24"/>
          <w:szCs w:val="24"/>
        </w:rPr>
        <w:t xml:space="preserve">por oficio </w:t>
      </w:r>
      <w:r>
        <w:rPr>
          <w:rFonts w:ascii="Century Gothic" w:hAnsi="Century Gothic"/>
          <w:sz w:val="24"/>
          <w:szCs w:val="24"/>
        </w:rPr>
        <w:t xml:space="preserve">solicitaba un espesor de 4 cm, </w:t>
      </w:r>
      <w:r w:rsidR="005714B2">
        <w:rPr>
          <w:rFonts w:ascii="Century Gothic" w:hAnsi="Century Gothic"/>
          <w:sz w:val="24"/>
          <w:szCs w:val="24"/>
        </w:rPr>
        <w:t>mientras la licitación habla en término de 6 cm.</w:t>
      </w:r>
    </w:p>
    <w:p w14:paraId="093CCBCA" w14:textId="77777777" w:rsidR="00DE15D1" w:rsidRDefault="00DE15D1" w:rsidP="001836DA">
      <w:pPr>
        <w:spacing w:after="0" w:line="360" w:lineRule="auto"/>
        <w:jc w:val="both"/>
        <w:rPr>
          <w:rFonts w:ascii="Century Gothic" w:hAnsi="Century Gothic"/>
          <w:sz w:val="24"/>
          <w:szCs w:val="24"/>
        </w:rPr>
      </w:pPr>
    </w:p>
    <w:p w14:paraId="739B946D" w14:textId="0B1CCA3C" w:rsidR="00DE15D1" w:rsidRDefault="00DE15D1" w:rsidP="001836DA">
      <w:pPr>
        <w:spacing w:after="0" w:line="360" w:lineRule="auto"/>
        <w:jc w:val="both"/>
        <w:rPr>
          <w:rFonts w:ascii="Century Gothic" w:hAnsi="Century Gothic"/>
          <w:sz w:val="24"/>
          <w:szCs w:val="24"/>
        </w:rPr>
      </w:pPr>
      <w:r>
        <w:rPr>
          <w:rFonts w:ascii="Century Gothic" w:hAnsi="Century Gothic"/>
          <w:sz w:val="24"/>
          <w:szCs w:val="24"/>
        </w:rPr>
        <w:t>¿Por qué es importante recordar esto? Precisamente porque esta obra está envuelta en la irregularidad.</w:t>
      </w:r>
    </w:p>
    <w:p w14:paraId="5D11DE0C" w14:textId="77777777" w:rsidR="00DE15D1" w:rsidRDefault="00DE15D1" w:rsidP="001836DA">
      <w:pPr>
        <w:spacing w:after="0" w:line="360" w:lineRule="auto"/>
        <w:jc w:val="both"/>
        <w:rPr>
          <w:rFonts w:ascii="Century Gothic" w:hAnsi="Century Gothic"/>
          <w:sz w:val="24"/>
          <w:szCs w:val="24"/>
        </w:rPr>
      </w:pPr>
    </w:p>
    <w:p w14:paraId="7F67457D" w14:textId="47495733" w:rsidR="00E918CB" w:rsidRDefault="00754957" w:rsidP="00E918CB">
      <w:pPr>
        <w:spacing w:after="0" w:line="360" w:lineRule="auto"/>
        <w:jc w:val="both"/>
        <w:rPr>
          <w:rFonts w:ascii="Century Gothic" w:hAnsi="Century Gothic"/>
          <w:sz w:val="24"/>
          <w:szCs w:val="24"/>
        </w:rPr>
      </w:pPr>
      <w:r>
        <w:rPr>
          <w:rFonts w:ascii="Century Gothic" w:hAnsi="Century Gothic"/>
          <w:sz w:val="24"/>
          <w:szCs w:val="24"/>
        </w:rPr>
        <w:t xml:space="preserve">La Comisión intenta dar por satisfecha la iniciativa, tomando en cuenta un comunicado de prensa; pero la misma iniciativa informa que fue a través de un comunicado de prensa, que la propia Secretaría </w:t>
      </w:r>
      <w:r w:rsidR="00376F50">
        <w:rPr>
          <w:rFonts w:ascii="Century Gothic" w:hAnsi="Century Gothic"/>
          <w:sz w:val="24"/>
          <w:szCs w:val="24"/>
        </w:rPr>
        <w:t>i</w:t>
      </w:r>
      <w:r>
        <w:rPr>
          <w:rFonts w:ascii="Century Gothic" w:hAnsi="Century Gothic"/>
          <w:sz w:val="24"/>
          <w:szCs w:val="24"/>
        </w:rPr>
        <w:t>nformó e</w:t>
      </w:r>
      <w:r w:rsidR="002F6D30">
        <w:rPr>
          <w:rFonts w:ascii="Century Gothic" w:hAnsi="Century Gothic"/>
          <w:sz w:val="24"/>
          <w:szCs w:val="24"/>
        </w:rPr>
        <w:t xml:space="preserve">l </w:t>
      </w:r>
      <w:r w:rsidR="00C22F7F">
        <w:rPr>
          <w:rFonts w:ascii="Century Gothic" w:hAnsi="Century Gothic"/>
          <w:sz w:val="24"/>
          <w:szCs w:val="24"/>
        </w:rPr>
        <w:t xml:space="preserve">día </w:t>
      </w:r>
      <w:r w:rsidR="002F6D30" w:rsidRPr="00FF288B">
        <w:rPr>
          <w:rFonts w:ascii="Century Gothic" w:hAnsi="Century Gothic"/>
          <w:sz w:val="24"/>
          <w:szCs w:val="24"/>
        </w:rPr>
        <w:t>08 de noviembre de 2022</w:t>
      </w:r>
      <w:r w:rsidR="002F6D30">
        <w:rPr>
          <w:rFonts w:ascii="Century Gothic" w:hAnsi="Century Gothic"/>
          <w:sz w:val="24"/>
          <w:szCs w:val="24"/>
        </w:rPr>
        <w:t>, que llevaba un 40% de avance</w:t>
      </w:r>
      <w:r w:rsidR="00E918CB">
        <w:rPr>
          <w:rFonts w:ascii="Century Gothic" w:hAnsi="Century Gothic"/>
          <w:sz w:val="24"/>
          <w:szCs w:val="24"/>
        </w:rPr>
        <w:t>.</w:t>
      </w:r>
      <w:r w:rsidR="00864F4A">
        <w:rPr>
          <w:rFonts w:ascii="Century Gothic" w:hAnsi="Century Gothic"/>
          <w:sz w:val="24"/>
          <w:szCs w:val="24"/>
        </w:rPr>
        <w:t xml:space="preserve"> Es decir, </w:t>
      </w:r>
      <w:r w:rsidR="00864F4A">
        <w:rPr>
          <w:rFonts w:ascii="Century Gothic" w:hAnsi="Century Gothic"/>
          <w:sz w:val="24"/>
          <w:szCs w:val="24"/>
        </w:rPr>
        <w:lastRenderedPageBreak/>
        <w:t>los comunicados oficiales no son ni fuente fiable ni elementos confiables para dictaminar, sobre todo cuando la realidad nos muestra lo contrario.</w:t>
      </w:r>
    </w:p>
    <w:p w14:paraId="0497EB3C" w14:textId="77777777" w:rsidR="00864F4A" w:rsidRDefault="00864F4A" w:rsidP="00E918CB">
      <w:pPr>
        <w:spacing w:after="0" w:line="360" w:lineRule="auto"/>
        <w:jc w:val="both"/>
        <w:rPr>
          <w:rFonts w:ascii="Century Gothic" w:hAnsi="Century Gothic"/>
          <w:sz w:val="24"/>
          <w:szCs w:val="24"/>
        </w:rPr>
      </w:pPr>
    </w:p>
    <w:p w14:paraId="4532C603" w14:textId="7FADAAF0" w:rsidR="00864F4A" w:rsidRDefault="00864F4A" w:rsidP="00E918CB">
      <w:pPr>
        <w:spacing w:after="0" w:line="360" w:lineRule="auto"/>
        <w:jc w:val="both"/>
        <w:rPr>
          <w:rFonts w:ascii="Century Gothic" w:hAnsi="Century Gothic"/>
          <w:sz w:val="24"/>
          <w:szCs w:val="24"/>
        </w:rPr>
      </w:pPr>
      <w:r>
        <w:rPr>
          <w:rFonts w:ascii="Century Gothic" w:hAnsi="Century Gothic"/>
          <w:sz w:val="24"/>
          <w:szCs w:val="24"/>
        </w:rPr>
        <w:t>Además, en la iniciativa que pretenden desechar, les informamos de las irregularidades que tiene la obra.</w:t>
      </w:r>
      <w:r w:rsidR="00893C4A">
        <w:rPr>
          <w:rFonts w:ascii="Century Gothic" w:hAnsi="Century Gothic"/>
          <w:sz w:val="24"/>
          <w:szCs w:val="24"/>
        </w:rPr>
        <w:t xml:space="preserve"> A la par de lo desarrollado por el trabajo de investigación que hizo la Comisión, nosotros solicitamos información a la propia Secretaría de Comunicaciones y Obras Públicas acerca de lo acontecido con </w:t>
      </w:r>
      <w:r w:rsidR="00E4497B">
        <w:rPr>
          <w:rFonts w:ascii="Century Gothic" w:hAnsi="Century Gothic"/>
          <w:sz w:val="24"/>
          <w:szCs w:val="24"/>
        </w:rPr>
        <w:t>la obra.</w:t>
      </w:r>
    </w:p>
    <w:p w14:paraId="0B7D6DBD" w14:textId="77777777" w:rsidR="00E4497B" w:rsidRDefault="00E4497B" w:rsidP="00E918CB">
      <w:pPr>
        <w:spacing w:after="0" w:line="360" w:lineRule="auto"/>
        <w:jc w:val="both"/>
        <w:rPr>
          <w:rFonts w:ascii="Century Gothic" w:hAnsi="Century Gothic"/>
          <w:sz w:val="24"/>
          <w:szCs w:val="24"/>
        </w:rPr>
      </w:pPr>
    </w:p>
    <w:p w14:paraId="0143F9BA" w14:textId="2AEAE171" w:rsidR="00E4497B" w:rsidRDefault="00E4497B" w:rsidP="00E918CB">
      <w:pPr>
        <w:spacing w:after="0" w:line="360" w:lineRule="auto"/>
        <w:jc w:val="both"/>
        <w:rPr>
          <w:rFonts w:ascii="Century Gothic" w:hAnsi="Century Gothic"/>
          <w:sz w:val="24"/>
          <w:szCs w:val="24"/>
        </w:rPr>
      </w:pPr>
      <w:r>
        <w:rPr>
          <w:rFonts w:ascii="Century Gothic" w:hAnsi="Century Gothic"/>
          <w:sz w:val="24"/>
          <w:szCs w:val="24"/>
        </w:rPr>
        <w:t xml:space="preserve">Y a nosotros nos contestaron que </w:t>
      </w:r>
      <w:r w:rsidR="008C0724">
        <w:rPr>
          <w:rFonts w:ascii="Century Gothic" w:hAnsi="Century Gothic"/>
          <w:sz w:val="24"/>
          <w:szCs w:val="24"/>
        </w:rPr>
        <w:t>la rehabilitación</w:t>
      </w:r>
      <w:r>
        <w:rPr>
          <w:rFonts w:ascii="Century Gothic" w:hAnsi="Century Gothic"/>
          <w:sz w:val="24"/>
          <w:szCs w:val="24"/>
        </w:rPr>
        <w:t xml:space="preserve"> se había detenido primeramente porque por culpa del “clima y las lluvias” </w:t>
      </w:r>
      <w:r w:rsidR="008C0724">
        <w:rPr>
          <w:rFonts w:ascii="Century Gothic" w:hAnsi="Century Gothic"/>
          <w:sz w:val="24"/>
          <w:szCs w:val="24"/>
        </w:rPr>
        <w:t xml:space="preserve">la constructora </w:t>
      </w:r>
      <w:r>
        <w:rPr>
          <w:rFonts w:ascii="Century Gothic" w:hAnsi="Century Gothic"/>
          <w:sz w:val="24"/>
          <w:szCs w:val="24"/>
        </w:rPr>
        <w:t xml:space="preserve">había pedido una </w:t>
      </w:r>
      <w:proofErr w:type="spellStart"/>
      <w:r w:rsidR="008C0724">
        <w:rPr>
          <w:rFonts w:ascii="Century Gothic" w:hAnsi="Century Gothic"/>
          <w:sz w:val="24"/>
          <w:szCs w:val="24"/>
        </w:rPr>
        <w:t>prorroga</w:t>
      </w:r>
      <w:proofErr w:type="spellEnd"/>
      <w:r w:rsidR="008C0724">
        <w:rPr>
          <w:rFonts w:ascii="Century Gothic" w:hAnsi="Century Gothic"/>
          <w:sz w:val="24"/>
          <w:szCs w:val="24"/>
        </w:rPr>
        <w:t xml:space="preserve"> y cambio en la fecha de entrega de obra, </w:t>
      </w:r>
      <w:r w:rsidR="00C3284A">
        <w:rPr>
          <w:rFonts w:ascii="Century Gothic" w:hAnsi="Century Gothic"/>
          <w:sz w:val="24"/>
          <w:szCs w:val="24"/>
        </w:rPr>
        <w:t>pasando del 20 de diciembre al 15 de enero. Por consiguiente</w:t>
      </w:r>
      <w:r w:rsidR="00900D0E">
        <w:rPr>
          <w:rFonts w:ascii="Century Gothic" w:hAnsi="Century Gothic"/>
          <w:sz w:val="24"/>
          <w:szCs w:val="24"/>
        </w:rPr>
        <w:t>,</w:t>
      </w:r>
      <w:r w:rsidR="00C3284A">
        <w:rPr>
          <w:rFonts w:ascii="Century Gothic" w:hAnsi="Century Gothic"/>
          <w:sz w:val="24"/>
          <w:szCs w:val="24"/>
        </w:rPr>
        <w:t xml:space="preserve"> las reparaciones que se estaban haciendo no era sobre la obra entregada, sino parte del proceso de recarpeteo.</w:t>
      </w:r>
    </w:p>
    <w:p w14:paraId="750DFD8F" w14:textId="77777777" w:rsidR="00C3284A" w:rsidRDefault="00C3284A" w:rsidP="00E918CB">
      <w:pPr>
        <w:spacing w:after="0" w:line="360" w:lineRule="auto"/>
        <w:jc w:val="both"/>
        <w:rPr>
          <w:rFonts w:ascii="Century Gothic" w:hAnsi="Century Gothic"/>
          <w:sz w:val="24"/>
          <w:szCs w:val="24"/>
        </w:rPr>
      </w:pPr>
    </w:p>
    <w:p w14:paraId="0FC77AD9" w14:textId="1493DBAC" w:rsidR="00C3284A" w:rsidRDefault="00900D0E" w:rsidP="00E918CB">
      <w:pPr>
        <w:spacing w:after="0" w:line="360" w:lineRule="auto"/>
        <w:jc w:val="both"/>
        <w:rPr>
          <w:rFonts w:ascii="Century Gothic" w:hAnsi="Century Gothic"/>
          <w:sz w:val="24"/>
          <w:szCs w:val="24"/>
        </w:rPr>
      </w:pPr>
      <w:r>
        <w:rPr>
          <w:rFonts w:ascii="Century Gothic" w:hAnsi="Century Gothic"/>
          <w:sz w:val="24"/>
          <w:szCs w:val="24"/>
        </w:rPr>
        <w:t>Luego nos informaron que la fecha de entrega se había detenido, derivado de que Gobierno del Estado tenía un adeudo con la constructora por concepto del anticipo pactado en el contrato</w:t>
      </w:r>
      <w:r w:rsidR="00C6093B">
        <w:rPr>
          <w:rFonts w:ascii="Century Gothic" w:hAnsi="Century Gothic"/>
          <w:sz w:val="24"/>
          <w:szCs w:val="24"/>
        </w:rPr>
        <w:t xml:space="preserve">, por lo que la obra </w:t>
      </w:r>
      <w:r w:rsidR="007C03CE">
        <w:rPr>
          <w:rFonts w:ascii="Century Gothic" w:hAnsi="Century Gothic"/>
          <w:sz w:val="24"/>
          <w:szCs w:val="24"/>
        </w:rPr>
        <w:t>cambiaría de fecha de entrega, sin informarnos para cuando.</w:t>
      </w:r>
    </w:p>
    <w:p w14:paraId="66CD35AC" w14:textId="77777777" w:rsidR="007C03CE" w:rsidRDefault="007C03CE" w:rsidP="00E918CB">
      <w:pPr>
        <w:spacing w:after="0" w:line="360" w:lineRule="auto"/>
        <w:jc w:val="both"/>
        <w:rPr>
          <w:rFonts w:ascii="Century Gothic" w:hAnsi="Century Gothic"/>
          <w:sz w:val="24"/>
          <w:szCs w:val="24"/>
        </w:rPr>
      </w:pPr>
    </w:p>
    <w:p w14:paraId="77B36CB7" w14:textId="32FEDDB9" w:rsidR="007C03CE" w:rsidRDefault="007C03CE" w:rsidP="00E918CB">
      <w:pPr>
        <w:spacing w:after="0" w:line="360" w:lineRule="auto"/>
        <w:jc w:val="both"/>
        <w:rPr>
          <w:rFonts w:ascii="Century Gothic" w:hAnsi="Century Gothic"/>
          <w:sz w:val="24"/>
          <w:szCs w:val="24"/>
        </w:rPr>
      </w:pPr>
      <w:r>
        <w:rPr>
          <w:rFonts w:ascii="Century Gothic" w:hAnsi="Century Gothic"/>
          <w:sz w:val="24"/>
          <w:szCs w:val="24"/>
        </w:rPr>
        <w:t xml:space="preserve">En el proceso, el </w:t>
      </w:r>
      <w:proofErr w:type="gramStart"/>
      <w:r>
        <w:rPr>
          <w:rFonts w:ascii="Century Gothic" w:hAnsi="Century Gothic"/>
          <w:sz w:val="24"/>
          <w:szCs w:val="24"/>
        </w:rPr>
        <w:t>Secretario</w:t>
      </w:r>
      <w:proofErr w:type="gramEnd"/>
      <w:r>
        <w:rPr>
          <w:rFonts w:ascii="Century Gothic" w:hAnsi="Century Gothic"/>
          <w:sz w:val="24"/>
          <w:szCs w:val="24"/>
        </w:rPr>
        <w:t xml:space="preserve"> de Comunicaciones y Obras Públicas, ha declarado </w:t>
      </w:r>
      <w:r w:rsidR="00631C1E">
        <w:rPr>
          <w:rFonts w:ascii="Century Gothic" w:hAnsi="Century Gothic"/>
          <w:sz w:val="24"/>
          <w:szCs w:val="24"/>
        </w:rPr>
        <w:t xml:space="preserve">para los medios y habitantes de Nuevo Casas Grandes </w:t>
      </w:r>
      <w:r>
        <w:rPr>
          <w:rFonts w:ascii="Century Gothic" w:hAnsi="Century Gothic"/>
          <w:sz w:val="24"/>
          <w:szCs w:val="24"/>
        </w:rPr>
        <w:t xml:space="preserve">que se penalizaría a la constructora </w:t>
      </w:r>
      <w:r w:rsidR="00631C1E">
        <w:rPr>
          <w:rFonts w:ascii="Century Gothic" w:hAnsi="Century Gothic"/>
          <w:sz w:val="24"/>
          <w:szCs w:val="24"/>
        </w:rPr>
        <w:t>y se le cobraría por los daños generados en la obra, así como que cambiaría de empresa para terminarla.</w:t>
      </w:r>
    </w:p>
    <w:p w14:paraId="2D986354" w14:textId="77777777" w:rsidR="00631C1E" w:rsidRDefault="00631C1E" w:rsidP="00E918CB">
      <w:pPr>
        <w:spacing w:after="0" w:line="360" w:lineRule="auto"/>
        <w:jc w:val="both"/>
        <w:rPr>
          <w:rFonts w:ascii="Century Gothic" w:hAnsi="Century Gothic"/>
          <w:sz w:val="24"/>
          <w:szCs w:val="24"/>
        </w:rPr>
      </w:pPr>
    </w:p>
    <w:p w14:paraId="020391B0" w14:textId="027E3882" w:rsidR="00DE15D1" w:rsidRDefault="00631C1E" w:rsidP="00631C1E">
      <w:pPr>
        <w:spacing w:after="0" w:line="360" w:lineRule="auto"/>
        <w:jc w:val="both"/>
        <w:rPr>
          <w:rFonts w:ascii="Century Gothic" w:hAnsi="Century Gothic"/>
          <w:sz w:val="24"/>
          <w:szCs w:val="24"/>
        </w:rPr>
      </w:pPr>
      <w:r>
        <w:rPr>
          <w:rFonts w:ascii="Century Gothic" w:hAnsi="Century Gothic"/>
          <w:sz w:val="24"/>
          <w:szCs w:val="24"/>
        </w:rPr>
        <w:t xml:space="preserve">Sin embargo, sigue en la opacidad si estas declaraciones son meramente mediáticas, o realmente se está ejecutando. </w:t>
      </w:r>
      <w:r w:rsidR="00E001B3">
        <w:rPr>
          <w:rFonts w:ascii="Century Gothic" w:hAnsi="Century Gothic"/>
          <w:sz w:val="24"/>
          <w:szCs w:val="24"/>
        </w:rPr>
        <w:t xml:space="preserve">Hasta la fecha, la </w:t>
      </w:r>
      <w:r w:rsidR="00E001B3">
        <w:rPr>
          <w:rFonts w:ascii="Century Gothic" w:hAnsi="Century Gothic"/>
          <w:sz w:val="24"/>
          <w:szCs w:val="24"/>
        </w:rPr>
        <w:lastRenderedPageBreak/>
        <w:t xml:space="preserve">ciudadanía de la región ignora si realmente se terminará la obra, si realmente será de calidad y en que se invertirá la </w:t>
      </w:r>
      <w:r w:rsidR="002127CE">
        <w:rPr>
          <w:rFonts w:ascii="Century Gothic" w:hAnsi="Century Gothic"/>
          <w:sz w:val="24"/>
          <w:szCs w:val="24"/>
        </w:rPr>
        <w:t>multa que le aplicaron a la constructora.</w:t>
      </w:r>
    </w:p>
    <w:p w14:paraId="2AED443F" w14:textId="77777777" w:rsidR="002127CE" w:rsidRDefault="002127CE" w:rsidP="00631C1E">
      <w:pPr>
        <w:spacing w:after="0" w:line="360" w:lineRule="auto"/>
        <w:jc w:val="both"/>
        <w:rPr>
          <w:rFonts w:ascii="Century Gothic" w:hAnsi="Century Gothic"/>
          <w:sz w:val="24"/>
          <w:szCs w:val="24"/>
        </w:rPr>
      </w:pPr>
    </w:p>
    <w:p w14:paraId="58AB660F" w14:textId="0F0CBD10" w:rsidR="002127CE" w:rsidRDefault="00E04B96" w:rsidP="00631C1E">
      <w:pPr>
        <w:spacing w:after="0" w:line="360" w:lineRule="auto"/>
        <w:jc w:val="both"/>
        <w:rPr>
          <w:rFonts w:ascii="Century Gothic" w:hAnsi="Century Gothic"/>
          <w:sz w:val="24"/>
          <w:szCs w:val="24"/>
        </w:rPr>
      </w:pPr>
      <w:r>
        <w:rPr>
          <w:rFonts w:ascii="Century Gothic" w:hAnsi="Century Gothic"/>
          <w:sz w:val="24"/>
          <w:szCs w:val="24"/>
        </w:rPr>
        <w:t xml:space="preserve">Y es que, aunque se ve otra constructora trabajando en la región, a pesar de que se ha declarado que ya va en el 80% de avance, </w:t>
      </w:r>
      <w:r w:rsidR="005E180E">
        <w:rPr>
          <w:rFonts w:ascii="Century Gothic" w:hAnsi="Century Gothic"/>
          <w:sz w:val="24"/>
          <w:szCs w:val="24"/>
        </w:rPr>
        <w:t>a la vista se ve que la obra no tiene un fin cercano para terminarse, que la calidad sigue en las mismas condiciones, y que además sus propios documentos, no comunicados</w:t>
      </w:r>
      <w:r w:rsidR="00132CD4">
        <w:rPr>
          <w:rFonts w:ascii="Century Gothic" w:hAnsi="Century Gothic"/>
          <w:sz w:val="24"/>
          <w:szCs w:val="24"/>
        </w:rPr>
        <w:t xml:space="preserve"> mediáticos</w:t>
      </w:r>
      <w:r w:rsidR="005E180E">
        <w:rPr>
          <w:rFonts w:ascii="Century Gothic" w:hAnsi="Century Gothic"/>
          <w:sz w:val="24"/>
          <w:szCs w:val="24"/>
        </w:rPr>
        <w:t xml:space="preserve">, sino </w:t>
      </w:r>
      <w:r w:rsidR="00132CD4">
        <w:rPr>
          <w:rFonts w:ascii="Century Gothic" w:hAnsi="Century Gothic"/>
          <w:sz w:val="24"/>
          <w:szCs w:val="24"/>
        </w:rPr>
        <w:t xml:space="preserve">documentales oficiales </w:t>
      </w:r>
      <w:r w:rsidR="005E180E">
        <w:rPr>
          <w:rFonts w:ascii="Century Gothic" w:hAnsi="Century Gothic"/>
          <w:sz w:val="24"/>
          <w:szCs w:val="24"/>
        </w:rPr>
        <w:t xml:space="preserve">disponibles </w:t>
      </w:r>
      <w:r w:rsidR="00F96A47">
        <w:rPr>
          <w:rFonts w:ascii="Century Gothic" w:hAnsi="Century Gothic"/>
          <w:sz w:val="24"/>
          <w:szCs w:val="24"/>
        </w:rPr>
        <w:t>en el Portal de Contrataciones Abiertas, dicen que es la misma constructora la que lo está realizando, y que los inconvenientes del desarrollo de la misma</w:t>
      </w:r>
      <w:r w:rsidR="00986ADE">
        <w:rPr>
          <w:rFonts w:ascii="Century Gothic" w:hAnsi="Century Gothic"/>
          <w:sz w:val="24"/>
          <w:szCs w:val="24"/>
        </w:rPr>
        <w:t xml:space="preserve"> se debieron a la falta de pago del anticipo pactado en el Contrato.</w:t>
      </w:r>
    </w:p>
    <w:p w14:paraId="67CDCE52" w14:textId="77777777" w:rsidR="00986ADE" w:rsidRDefault="00986ADE" w:rsidP="00631C1E">
      <w:pPr>
        <w:spacing w:after="0" w:line="360" w:lineRule="auto"/>
        <w:jc w:val="both"/>
        <w:rPr>
          <w:rFonts w:ascii="Century Gothic" w:hAnsi="Century Gothic"/>
          <w:sz w:val="24"/>
          <w:szCs w:val="24"/>
        </w:rPr>
      </w:pPr>
    </w:p>
    <w:p w14:paraId="568C3477" w14:textId="1AF07B6E" w:rsidR="00986ADE" w:rsidRDefault="00986ADE" w:rsidP="00631C1E">
      <w:pPr>
        <w:spacing w:after="0" w:line="360" w:lineRule="auto"/>
        <w:jc w:val="both"/>
        <w:rPr>
          <w:rFonts w:ascii="Century Gothic" w:hAnsi="Century Gothic"/>
          <w:sz w:val="24"/>
          <w:szCs w:val="24"/>
        </w:rPr>
      </w:pPr>
      <w:r>
        <w:rPr>
          <w:noProof/>
        </w:rPr>
        <w:drawing>
          <wp:inline distT="0" distB="0" distL="0" distR="0" wp14:anchorId="16BBEAA7" wp14:editId="09933EF6">
            <wp:extent cx="5400040" cy="3035935"/>
            <wp:effectExtent l="0" t="0" r="0" b="0"/>
            <wp:docPr id="1710647561"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647561" name="Imagen 1" descr="Interfaz de usuario gráfica, Texto&#10;&#10;Descripción generada automáticamente"/>
                    <pic:cNvPicPr/>
                  </pic:nvPicPr>
                  <pic:blipFill>
                    <a:blip r:embed="rId7"/>
                    <a:stretch>
                      <a:fillRect/>
                    </a:stretch>
                  </pic:blipFill>
                  <pic:spPr>
                    <a:xfrm>
                      <a:off x="0" y="0"/>
                      <a:ext cx="5400040" cy="3035935"/>
                    </a:xfrm>
                    <a:prstGeom prst="rect">
                      <a:avLst/>
                    </a:prstGeom>
                  </pic:spPr>
                </pic:pic>
              </a:graphicData>
            </a:graphic>
          </wp:inline>
        </w:drawing>
      </w:r>
    </w:p>
    <w:p w14:paraId="1E0D0299" w14:textId="77777777" w:rsidR="00FB3886" w:rsidRDefault="00FB3886" w:rsidP="001836DA">
      <w:pPr>
        <w:spacing w:after="0" w:line="360" w:lineRule="auto"/>
        <w:jc w:val="both"/>
        <w:rPr>
          <w:rFonts w:ascii="Century Gothic" w:hAnsi="Century Gothic"/>
          <w:sz w:val="24"/>
          <w:szCs w:val="24"/>
        </w:rPr>
      </w:pPr>
    </w:p>
    <w:p w14:paraId="53352B09" w14:textId="77C8F3E7" w:rsidR="00986ADE" w:rsidRDefault="0017797D" w:rsidP="001836DA">
      <w:pPr>
        <w:spacing w:after="0" w:line="360" w:lineRule="auto"/>
        <w:jc w:val="both"/>
        <w:rPr>
          <w:rFonts w:ascii="Century Gothic" w:hAnsi="Century Gothic"/>
          <w:sz w:val="24"/>
          <w:szCs w:val="24"/>
        </w:rPr>
      </w:pPr>
      <w:r>
        <w:rPr>
          <w:noProof/>
        </w:rPr>
        <w:lastRenderedPageBreak/>
        <w:drawing>
          <wp:inline distT="0" distB="0" distL="0" distR="0" wp14:anchorId="7341D36F" wp14:editId="0315E5A8">
            <wp:extent cx="5256530" cy="4086225"/>
            <wp:effectExtent l="0" t="0" r="1270" b="9525"/>
            <wp:docPr id="1941948472"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48472" name="Imagen 1" descr="Texto&#10;&#10;Descripción generada automáticamente"/>
                    <pic:cNvPicPr/>
                  </pic:nvPicPr>
                  <pic:blipFill rotWithShape="1">
                    <a:blip r:embed="rId8"/>
                    <a:srcRect l="21872" t="22281" r="22389" b="650"/>
                    <a:stretch/>
                  </pic:blipFill>
                  <pic:spPr bwMode="auto">
                    <a:xfrm>
                      <a:off x="0" y="0"/>
                      <a:ext cx="5262793" cy="4091094"/>
                    </a:xfrm>
                    <a:prstGeom prst="rect">
                      <a:avLst/>
                    </a:prstGeom>
                    <a:ln>
                      <a:noFill/>
                    </a:ln>
                    <a:extLst>
                      <a:ext uri="{53640926-AAD7-44D8-BBD7-CCE9431645EC}">
                        <a14:shadowObscured xmlns:a14="http://schemas.microsoft.com/office/drawing/2010/main"/>
                      </a:ext>
                    </a:extLst>
                  </pic:spPr>
                </pic:pic>
              </a:graphicData>
            </a:graphic>
          </wp:inline>
        </w:drawing>
      </w:r>
    </w:p>
    <w:p w14:paraId="09952C32" w14:textId="77777777" w:rsidR="0017797D" w:rsidRDefault="0017797D" w:rsidP="001836DA">
      <w:pPr>
        <w:spacing w:after="0" w:line="360" w:lineRule="auto"/>
        <w:jc w:val="both"/>
        <w:rPr>
          <w:rFonts w:ascii="Century Gothic" w:hAnsi="Century Gothic"/>
          <w:sz w:val="24"/>
          <w:szCs w:val="24"/>
        </w:rPr>
      </w:pPr>
    </w:p>
    <w:p w14:paraId="48B45EA3" w14:textId="2F222979" w:rsidR="00FB3886" w:rsidRPr="001836DA" w:rsidRDefault="0017797D" w:rsidP="001836DA">
      <w:pPr>
        <w:spacing w:after="0" w:line="360" w:lineRule="auto"/>
        <w:jc w:val="both"/>
        <w:rPr>
          <w:rFonts w:ascii="Century Gothic" w:hAnsi="Century Gothic"/>
          <w:sz w:val="24"/>
          <w:szCs w:val="24"/>
        </w:rPr>
      </w:pPr>
      <w:r>
        <w:rPr>
          <w:rFonts w:ascii="Century Gothic" w:hAnsi="Century Gothic"/>
          <w:sz w:val="24"/>
          <w:szCs w:val="24"/>
        </w:rPr>
        <w:t>Es así que c</w:t>
      </w:r>
      <w:r w:rsidR="00FB3886">
        <w:rPr>
          <w:rFonts w:ascii="Century Gothic" w:hAnsi="Century Gothic"/>
          <w:sz w:val="24"/>
          <w:szCs w:val="24"/>
        </w:rPr>
        <w:t xml:space="preserve">on vistas a lograr un bien mayor, más allá de la resolución del conflicto vistos en la obra desde su origen, se requiere que esta obra no se dilate más y se llegue a término a la brevedad, dando certeza a los habitantes de Nuevo Casas Grandes. Lo anterior tomando en consideración la propuesta del </w:t>
      </w:r>
      <w:proofErr w:type="spellStart"/>
      <w:r w:rsidR="00FB3886">
        <w:rPr>
          <w:rFonts w:ascii="Century Gothic" w:hAnsi="Century Gothic"/>
          <w:sz w:val="24"/>
          <w:szCs w:val="24"/>
        </w:rPr>
        <w:t>Dip</w:t>
      </w:r>
      <w:proofErr w:type="spellEnd"/>
      <w:r w:rsidR="00FB3886">
        <w:rPr>
          <w:rFonts w:ascii="Century Gothic" w:hAnsi="Century Gothic"/>
          <w:sz w:val="24"/>
          <w:szCs w:val="24"/>
        </w:rPr>
        <w:t>. Mario Rodríguez, para solicitar la terminación de la obra.</w:t>
      </w:r>
    </w:p>
    <w:p w14:paraId="666F96D2" w14:textId="77777777" w:rsidR="006A72AA" w:rsidRDefault="006A72AA" w:rsidP="00FF288B">
      <w:pPr>
        <w:spacing w:after="0" w:line="360" w:lineRule="auto"/>
        <w:jc w:val="both"/>
        <w:rPr>
          <w:rFonts w:ascii="Century Gothic" w:hAnsi="Century Gothic"/>
          <w:sz w:val="24"/>
          <w:szCs w:val="24"/>
        </w:rPr>
      </w:pPr>
    </w:p>
    <w:p w14:paraId="6719CDB6" w14:textId="4ACA5D24" w:rsidR="00FF288B" w:rsidRPr="00543639" w:rsidRDefault="00FF288B" w:rsidP="00FF288B">
      <w:pPr>
        <w:spacing w:after="0" w:line="360" w:lineRule="auto"/>
        <w:jc w:val="both"/>
        <w:rPr>
          <w:rFonts w:ascii="Century Gothic" w:hAnsi="Century Gothic" w:cs="Arial"/>
          <w:sz w:val="24"/>
          <w:szCs w:val="24"/>
        </w:rPr>
      </w:pPr>
      <w:r>
        <w:rPr>
          <w:rFonts w:ascii="Century Gothic" w:hAnsi="Century Gothic"/>
          <w:sz w:val="24"/>
          <w:szCs w:val="24"/>
        </w:rPr>
        <w:t>Por lo anteriormente expuesto,</w:t>
      </w:r>
      <w:r w:rsidR="00FB3886">
        <w:rPr>
          <w:rFonts w:ascii="Century Gothic" w:hAnsi="Century Gothic"/>
          <w:sz w:val="24"/>
          <w:szCs w:val="24"/>
        </w:rPr>
        <w:t xml:space="preserve"> </w:t>
      </w:r>
      <w:r>
        <w:rPr>
          <w:rFonts w:ascii="Century Gothic" w:hAnsi="Century Gothic"/>
          <w:sz w:val="24"/>
          <w:szCs w:val="24"/>
        </w:rPr>
        <w:t xml:space="preserve">me permito someter a consideración de este alto cuerpo colegiado, el presente proyecto con carácter de </w:t>
      </w:r>
      <w:r w:rsidRPr="00543639">
        <w:rPr>
          <w:rFonts w:ascii="Century Gothic" w:hAnsi="Century Gothic"/>
          <w:sz w:val="24"/>
          <w:szCs w:val="24"/>
        </w:rPr>
        <w:t>Proposición con carácter de:</w:t>
      </w:r>
    </w:p>
    <w:p w14:paraId="63F5A910" w14:textId="77777777" w:rsidR="00FF288B" w:rsidRDefault="00FF288B" w:rsidP="00FF288B">
      <w:pPr>
        <w:spacing w:after="0" w:line="360" w:lineRule="auto"/>
        <w:jc w:val="both"/>
        <w:rPr>
          <w:rFonts w:ascii="Century Gothic" w:hAnsi="Century Gothic"/>
          <w:sz w:val="24"/>
          <w:szCs w:val="24"/>
        </w:rPr>
      </w:pPr>
    </w:p>
    <w:p w14:paraId="6263C4DE" w14:textId="77777777" w:rsidR="00FF288B" w:rsidRDefault="00FF288B" w:rsidP="00FF288B">
      <w:pPr>
        <w:spacing w:after="0" w:line="360" w:lineRule="auto"/>
        <w:jc w:val="center"/>
        <w:rPr>
          <w:rFonts w:ascii="Century Gothic" w:hAnsi="Century Gothic"/>
          <w:b/>
          <w:bCs/>
          <w:sz w:val="24"/>
          <w:szCs w:val="24"/>
          <w:lang w:val="es-ES"/>
        </w:rPr>
      </w:pPr>
      <w:r>
        <w:rPr>
          <w:rFonts w:ascii="Century Gothic" w:hAnsi="Century Gothic"/>
          <w:b/>
          <w:bCs/>
          <w:sz w:val="24"/>
          <w:szCs w:val="24"/>
          <w:lang w:val="es-ES"/>
        </w:rPr>
        <w:t>PUNTO DE ACUERDO:</w:t>
      </w:r>
    </w:p>
    <w:p w14:paraId="288474BB" w14:textId="77777777" w:rsidR="00FF288B" w:rsidRDefault="00FF288B" w:rsidP="00FF288B">
      <w:pPr>
        <w:spacing w:after="0" w:line="360" w:lineRule="auto"/>
        <w:jc w:val="center"/>
        <w:rPr>
          <w:rFonts w:ascii="Century Gothic" w:hAnsi="Century Gothic"/>
          <w:b/>
          <w:sz w:val="24"/>
          <w:szCs w:val="24"/>
          <w:lang w:val="es-ES_tradnl"/>
        </w:rPr>
      </w:pPr>
    </w:p>
    <w:p w14:paraId="2C1EFC6D" w14:textId="405B9214" w:rsidR="00B056A6" w:rsidRDefault="00FF288B" w:rsidP="00FB3886">
      <w:pPr>
        <w:spacing w:after="0" w:line="360" w:lineRule="auto"/>
        <w:jc w:val="both"/>
        <w:rPr>
          <w:rFonts w:ascii="Century Gothic" w:hAnsi="Century Gothic"/>
          <w:sz w:val="24"/>
          <w:szCs w:val="24"/>
        </w:rPr>
      </w:pPr>
      <w:r>
        <w:rPr>
          <w:rFonts w:ascii="Century Gothic" w:hAnsi="Century Gothic"/>
          <w:b/>
          <w:bCs/>
          <w:sz w:val="24"/>
          <w:szCs w:val="24"/>
          <w:lang w:val="es-ES"/>
        </w:rPr>
        <w:lastRenderedPageBreak/>
        <w:t>PRIMERO.</w:t>
      </w:r>
      <w:r>
        <w:rPr>
          <w:rFonts w:ascii="Century Gothic" w:hAnsi="Century Gothic"/>
          <w:sz w:val="24"/>
          <w:szCs w:val="24"/>
          <w:lang w:val="es-ES"/>
        </w:rPr>
        <w:t xml:space="preserve"> La Sexagésima Séptima Legislatura </w:t>
      </w:r>
      <w:r>
        <w:rPr>
          <w:rFonts w:ascii="Century Gothic" w:hAnsi="Century Gothic"/>
          <w:bCs/>
          <w:sz w:val="24"/>
          <w:szCs w:val="24"/>
        </w:rPr>
        <w:t xml:space="preserve">solicita respetuosamente </w:t>
      </w:r>
      <w:r>
        <w:rPr>
          <w:rFonts w:ascii="Century Gothic" w:hAnsi="Century Gothic"/>
          <w:sz w:val="24"/>
          <w:szCs w:val="24"/>
        </w:rPr>
        <w:t xml:space="preserve">a </w:t>
      </w:r>
      <w:r w:rsidR="00CC78B6">
        <w:rPr>
          <w:rFonts w:ascii="Century Gothic" w:hAnsi="Century Gothic"/>
          <w:sz w:val="24"/>
          <w:szCs w:val="24"/>
        </w:rPr>
        <w:t>al Poder</w:t>
      </w:r>
      <w:r>
        <w:rPr>
          <w:rFonts w:ascii="Century Gothic" w:hAnsi="Century Gothic"/>
          <w:sz w:val="24"/>
          <w:szCs w:val="24"/>
        </w:rPr>
        <w:t xml:space="preserve"> Ejecutivo del Estado, </w:t>
      </w:r>
      <w:r w:rsidR="00FB3886">
        <w:rPr>
          <w:rFonts w:ascii="Century Gothic" w:hAnsi="Century Gothic"/>
          <w:sz w:val="24"/>
          <w:szCs w:val="24"/>
        </w:rPr>
        <w:t xml:space="preserve">a </w:t>
      </w:r>
      <w:r w:rsidR="00CC78B6">
        <w:rPr>
          <w:rFonts w:ascii="Century Gothic" w:hAnsi="Century Gothic"/>
          <w:sz w:val="24"/>
          <w:szCs w:val="24"/>
        </w:rPr>
        <w:t>través de la Secretaría de Comunicaciones y Obras Públicas,</w:t>
      </w:r>
      <w:r w:rsidR="00FB3886">
        <w:rPr>
          <w:rFonts w:ascii="Century Gothic" w:hAnsi="Century Gothic"/>
          <w:sz w:val="24"/>
          <w:szCs w:val="24"/>
        </w:rPr>
        <w:t xml:space="preserve"> </w:t>
      </w:r>
      <w:r w:rsidR="00543639">
        <w:rPr>
          <w:rFonts w:ascii="Century Gothic" w:hAnsi="Century Gothic"/>
          <w:sz w:val="24"/>
          <w:szCs w:val="24"/>
        </w:rPr>
        <w:t>primeramente,</w:t>
      </w:r>
      <w:r w:rsidR="00FB3886">
        <w:rPr>
          <w:rFonts w:ascii="Century Gothic" w:hAnsi="Century Gothic"/>
          <w:sz w:val="24"/>
          <w:szCs w:val="24"/>
        </w:rPr>
        <w:t xml:space="preserve"> </w:t>
      </w:r>
      <w:r w:rsidR="00543639">
        <w:rPr>
          <w:rFonts w:ascii="Century Gothic" w:hAnsi="Century Gothic"/>
          <w:sz w:val="24"/>
          <w:szCs w:val="24"/>
        </w:rPr>
        <w:t>dé</w:t>
      </w:r>
      <w:r w:rsidR="00FB3886">
        <w:rPr>
          <w:rFonts w:ascii="Century Gothic" w:hAnsi="Century Gothic"/>
          <w:sz w:val="24"/>
          <w:szCs w:val="24"/>
        </w:rPr>
        <w:t xml:space="preserve"> a conocer públicamente la fecha de entrega de la rehabilitación de la Avenida Tecnológico de Nuevo Casas Grandes</w:t>
      </w:r>
      <w:r w:rsidR="00543639">
        <w:rPr>
          <w:rFonts w:ascii="Century Gothic" w:hAnsi="Century Gothic"/>
          <w:sz w:val="24"/>
          <w:szCs w:val="24"/>
        </w:rPr>
        <w:t>, buscando la terminación pronta de la obra.</w:t>
      </w:r>
    </w:p>
    <w:p w14:paraId="66FDA298" w14:textId="77777777" w:rsidR="00543639" w:rsidRDefault="00543639" w:rsidP="00FB3886">
      <w:pPr>
        <w:spacing w:after="0" w:line="360" w:lineRule="auto"/>
        <w:jc w:val="both"/>
        <w:rPr>
          <w:rFonts w:ascii="Century Gothic" w:hAnsi="Century Gothic"/>
          <w:sz w:val="24"/>
          <w:szCs w:val="24"/>
        </w:rPr>
      </w:pPr>
    </w:p>
    <w:p w14:paraId="7DC15F81" w14:textId="77777777" w:rsidR="00543639" w:rsidRDefault="00543639" w:rsidP="00543639">
      <w:pPr>
        <w:spacing w:after="0" w:line="360" w:lineRule="auto"/>
        <w:jc w:val="both"/>
        <w:rPr>
          <w:rFonts w:ascii="Century Gothic" w:hAnsi="Century Gothic"/>
          <w:sz w:val="24"/>
          <w:szCs w:val="24"/>
        </w:rPr>
      </w:pPr>
      <w:r>
        <w:rPr>
          <w:rFonts w:ascii="Century Gothic" w:hAnsi="Century Gothic"/>
          <w:b/>
          <w:bCs/>
          <w:sz w:val="24"/>
          <w:szCs w:val="24"/>
        </w:rPr>
        <w:t xml:space="preserve">SEGUNDO. </w:t>
      </w:r>
      <w:r>
        <w:rPr>
          <w:rFonts w:ascii="Century Gothic" w:hAnsi="Century Gothic"/>
          <w:sz w:val="24"/>
          <w:szCs w:val="24"/>
          <w:lang w:val="es-ES"/>
        </w:rPr>
        <w:t xml:space="preserve">La Sexagésima Séptima Legislatura </w:t>
      </w:r>
      <w:r>
        <w:rPr>
          <w:rFonts w:ascii="Century Gothic" w:hAnsi="Century Gothic"/>
          <w:bCs/>
          <w:sz w:val="24"/>
          <w:szCs w:val="24"/>
        </w:rPr>
        <w:t xml:space="preserve">solicita respetuosamente </w:t>
      </w:r>
      <w:r>
        <w:rPr>
          <w:rFonts w:ascii="Century Gothic" w:hAnsi="Century Gothic"/>
          <w:sz w:val="24"/>
          <w:szCs w:val="24"/>
        </w:rPr>
        <w:t>a al Poder Ejecutivo del Estado, a través de la Secretaría de Comunicaciones y Obras Públicas, informe públicamente de las acciones que se tomaron para subsanar los costos derivados del atraso en el término de la obra.</w:t>
      </w:r>
    </w:p>
    <w:p w14:paraId="2406AE7A" w14:textId="77777777" w:rsidR="00543639" w:rsidRDefault="00543639" w:rsidP="00543639">
      <w:pPr>
        <w:spacing w:after="0" w:line="360" w:lineRule="auto"/>
        <w:jc w:val="both"/>
        <w:rPr>
          <w:rFonts w:ascii="Century Gothic" w:hAnsi="Century Gothic"/>
          <w:sz w:val="24"/>
          <w:szCs w:val="24"/>
        </w:rPr>
      </w:pPr>
    </w:p>
    <w:p w14:paraId="3D76ACDB" w14:textId="7E79DC55" w:rsidR="00FF288B" w:rsidRDefault="00543639" w:rsidP="00543639">
      <w:pPr>
        <w:spacing w:after="0" w:line="360" w:lineRule="auto"/>
        <w:jc w:val="both"/>
        <w:rPr>
          <w:rFonts w:ascii="Century Gothic" w:hAnsi="Century Gothic"/>
          <w:sz w:val="24"/>
          <w:szCs w:val="24"/>
          <w:lang w:val="es-ES_tradnl"/>
        </w:rPr>
      </w:pPr>
      <w:r w:rsidRPr="00543639">
        <w:rPr>
          <w:rFonts w:ascii="Century Gothic" w:hAnsi="Century Gothic"/>
          <w:b/>
          <w:bCs/>
          <w:sz w:val="24"/>
          <w:szCs w:val="24"/>
        </w:rPr>
        <w:t>TERCERO</w:t>
      </w:r>
      <w:r w:rsidR="00DB2030" w:rsidRPr="00543639">
        <w:rPr>
          <w:rFonts w:ascii="Century Gothic" w:hAnsi="Century Gothic"/>
          <w:b/>
          <w:bCs/>
          <w:sz w:val="24"/>
          <w:szCs w:val="24"/>
        </w:rPr>
        <w:t>.</w:t>
      </w:r>
      <w:r w:rsidR="00DB2030">
        <w:rPr>
          <w:rFonts w:ascii="Century Gothic" w:hAnsi="Century Gothic"/>
          <w:b/>
          <w:bCs/>
          <w:sz w:val="24"/>
          <w:szCs w:val="24"/>
        </w:rPr>
        <w:t xml:space="preserve"> </w:t>
      </w:r>
      <w:r w:rsidR="00FF288B" w:rsidRPr="00625047">
        <w:rPr>
          <w:rFonts w:ascii="Century Gothic" w:hAnsi="Century Gothic"/>
          <w:sz w:val="24"/>
          <w:szCs w:val="24"/>
          <w:lang w:val="es-ES_tradnl"/>
        </w:rPr>
        <w:t>Envíese copia del presente acuerdo, así como de la iniciativa que le dio origen</w:t>
      </w:r>
      <w:r w:rsidR="00EA0FAB">
        <w:rPr>
          <w:rFonts w:ascii="Century Gothic" w:hAnsi="Century Gothic"/>
          <w:sz w:val="24"/>
          <w:szCs w:val="24"/>
          <w:lang w:val="es-ES_tradnl"/>
        </w:rPr>
        <w:t xml:space="preserve"> y sus anexos </w:t>
      </w:r>
      <w:r w:rsidR="00FF288B" w:rsidRPr="00625047">
        <w:rPr>
          <w:rFonts w:ascii="Century Gothic" w:hAnsi="Century Gothic"/>
          <w:sz w:val="24"/>
          <w:szCs w:val="24"/>
          <w:lang w:val="es-ES_tradnl"/>
        </w:rPr>
        <w:t xml:space="preserve">a las autoridades mencionadas en </w:t>
      </w:r>
      <w:r w:rsidR="00FF288B">
        <w:rPr>
          <w:rFonts w:ascii="Century Gothic" w:hAnsi="Century Gothic"/>
          <w:sz w:val="24"/>
          <w:szCs w:val="24"/>
          <w:lang w:val="es-ES_tradnl"/>
        </w:rPr>
        <w:t>los artículos</w:t>
      </w:r>
      <w:r w:rsidR="00FF288B" w:rsidRPr="00625047">
        <w:rPr>
          <w:rFonts w:ascii="Century Gothic" w:hAnsi="Century Gothic"/>
          <w:sz w:val="24"/>
          <w:szCs w:val="24"/>
          <w:lang w:val="es-ES_tradnl"/>
        </w:rPr>
        <w:t xml:space="preserve"> primero para su conocimiento y los efectos a los que haya lugar.</w:t>
      </w:r>
    </w:p>
    <w:p w14:paraId="0CD22920" w14:textId="77777777" w:rsidR="00FF288B" w:rsidRDefault="00FF288B" w:rsidP="00FF288B">
      <w:pPr>
        <w:spacing w:after="0" w:line="360" w:lineRule="auto"/>
        <w:jc w:val="both"/>
        <w:rPr>
          <w:rFonts w:ascii="Century Gothic" w:hAnsi="Century Gothic"/>
          <w:sz w:val="24"/>
          <w:szCs w:val="24"/>
          <w:lang w:val="es-ES_tradnl"/>
        </w:rPr>
      </w:pPr>
    </w:p>
    <w:p w14:paraId="758062C0" w14:textId="62888932" w:rsidR="00FF288B" w:rsidRDefault="00FF288B" w:rsidP="00FF288B">
      <w:pPr>
        <w:spacing w:after="0" w:line="360" w:lineRule="auto"/>
        <w:jc w:val="both"/>
        <w:rPr>
          <w:rFonts w:ascii="Century Gothic" w:hAnsi="Century Gothic"/>
          <w:sz w:val="24"/>
          <w:szCs w:val="24"/>
          <w:lang w:val="es-ES"/>
        </w:rPr>
      </w:pPr>
      <w:r>
        <w:rPr>
          <w:rFonts w:ascii="Century Gothic" w:hAnsi="Century Gothic"/>
          <w:sz w:val="24"/>
          <w:szCs w:val="24"/>
          <w:lang w:val="es-ES"/>
        </w:rPr>
        <w:t xml:space="preserve">D A D O </w:t>
      </w:r>
      <w:r w:rsidR="00543639">
        <w:rPr>
          <w:rFonts w:ascii="Century Gothic" w:hAnsi="Century Gothic"/>
          <w:sz w:val="24"/>
          <w:szCs w:val="24"/>
          <w:lang w:val="es-ES"/>
        </w:rPr>
        <w:t>por oficialía de partes</w:t>
      </w:r>
      <w:r>
        <w:rPr>
          <w:rFonts w:ascii="Century Gothic" w:hAnsi="Century Gothic"/>
          <w:sz w:val="24"/>
          <w:szCs w:val="24"/>
          <w:lang w:val="es-ES"/>
        </w:rPr>
        <w:t xml:space="preserve"> </w:t>
      </w:r>
      <w:r w:rsidR="009410D1">
        <w:rPr>
          <w:rFonts w:ascii="Century Gothic" w:hAnsi="Century Gothic"/>
          <w:sz w:val="24"/>
          <w:szCs w:val="24"/>
          <w:lang w:val="es-ES"/>
        </w:rPr>
        <w:t>a</w:t>
      </w:r>
      <w:r w:rsidR="00543639">
        <w:rPr>
          <w:rFonts w:ascii="Century Gothic" w:hAnsi="Century Gothic"/>
          <w:sz w:val="24"/>
          <w:szCs w:val="24"/>
          <w:lang w:val="es-ES"/>
        </w:rPr>
        <w:t xml:space="preserve"> los </w:t>
      </w:r>
      <w:r w:rsidR="00006626">
        <w:rPr>
          <w:rFonts w:ascii="Century Gothic" w:hAnsi="Century Gothic"/>
          <w:sz w:val="24"/>
          <w:szCs w:val="24"/>
          <w:lang w:val="es-ES"/>
        </w:rPr>
        <w:t>veintiún</w:t>
      </w:r>
      <w:r w:rsidR="00543639">
        <w:rPr>
          <w:rFonts w:ascii="Century Gothic" w:hAnsi="Century Gothic"/>
          <w:sz w:val="24"/>
          <w:szCs w:val="24"/>
          <w:lang w:val="es-ES"/>
        </w:rPr>
        <w:t xml:space="preserve"> </w:t>
      </w:r>
      <w:r w:rsidR="009410D1">
        <w:rPr>
          <w:rFonts w:ascii="Century Gothic" w:hAnsi="Century Gothic"/>
          <w:sz w:val="24"/>
          <w:szCs w:val="24"/>
          <w:lang w:val="es-ES"/>
        </w:rPr>
        <w:t>día</w:t>
      </w:r>
      <w:r w:rsidR="00543639">
        <w:rPr>
          <w:rFonts w:ascii="Century Gothic" w:hAnsi="Century Gothic"/>
          <w:sz w:val="24"/>
          <w:szCs w:val="24"/>
          <w:lang w:val="es-ES"/>
        </w:rPr>
        <w:t>s</w:t>
      </w:r>
      <w:r w:rsidR="009410D1">
        <w:rPr>
          <w:rFonts w:ascii="Century Gothic" w:hAnsi="Century Gothic"/>
          <w:sz w:val="24"/>
          <w:szCs w:val="24"/>
          <w:lang w:val="es-ES"/>
        </w:rPr>
        <w:t xml:space="preserve"> d</w:t>
      </w:r>
      <w:r>
        <w:rPr>
          <w:rFonts w:ascii="Century Gothic" w:hAnsi="Century Gothic"/>
          <w:sz w:val="24"/>
          <w:szCs w:val="24"/>
          <w:lang w:val="es-ES"/>
        </w:rPr>
        <w:t xml:space="preserve">e </w:t>
      </w:r>
      <w:r w:rsidR="00543639">
        <w:rPr>
          <w:rFonts w:ascii="Century Gothic" w:hAnsi="Century Gothic"/>
          <w:sz w:val="24"/>
          <w:szCs w:val="24"/>
          <w:lang w:val="es-ES"/>
        </w:rPr>
        <w:t>junio</w:t>
      </w:r>
      <w:r>
        <w:rPr>
          <w:rFonts w:ascii="Century Gothic" w:hAnsi="Century Gothic"/>
          <w:sz w:val="24"/>
          <w:szCs w:val="24"/>
          <w:lang w:val="es-ES"/>
        </w:rPr>
        <w:t xml:space="preserve"> de dos mil veintitrés.</w:t>
      </w:r>
    </w:p>
    <w:p w14:paraId="16106D8F" w14:textId="77777777" w:rsidR="00AB6ADC" w:rsidRDefault="00AB6ADC" w:rsidP="00FF288B">
      <w:pPr>
        <w:spacing w:after="0" w:line="360" w:lineRule="auto"/>
        <w:jc w:val="both"/>
        <w:rPr>
          <w:rFonts w:ascii="Century Gothic" w:hAnsi="Century Gothic"/>
          <w:sz w:val="24"/>
          <w:szCs w:val="24"/>
          <w:lang w:val="es-ES"/>
        </w:rPr>
      </w:pPr>
    </w:p>
    <w:p w14:paraId="59594D72" w14:textId="77777777" w:rsidR="00FF288B" w:rsidRDefault="00FF288B" w:rsidP="00FF288B">
      <w:pPr>
        <w:jc w:val="center"/>
        <w:rPr>
          <w:rFonts w:ascii="Times New Roman" w:eastAsia="Times New Roman" w:hAnsi="Times New Roman" w:cs="Times New Roman"/>
          <w:sz w:val="24"/>
          <w:szCs w:val="24"/>
        </w:rPr>
      </w:pPr>
      <w:r>
        <w:rPr>
          <w:rFonts w:ascii="Century Gothic" w:hAnsi="Century Gothic" w:cs="Times New Roman"/>
          <w:b/>
          <w:bCs/>
          <w:color w:val="000000"/>
          <w:sz w:val="24"/>
          <w:szCs w:val="24"/>
        </w:rPr>
        <w:t>ATENTAMENTE,</w:t>
      </w:r>
    </w:p>
    <w:p w14:paraId="51FCE541" w14:textId="77777777" w:rsidR="00FF288B" w:rsidRDefault="00FF288B" w:rsidP="00FF288B">
      <w:pPr>
        <w:spacing w:after="240"/>
        <w:rPr>
          <w:rFonts w:ascii="Times New Roman" w:eastAsia="Times New Roman" w:hAnsi="Times New Roman" w:cs="Times New Roman"/>
          <w:sz w:val="24"/>
          <w:szCs w:val="24"/>
        </w:rPr>
      </w:pPr>
    </w:p>
    <w:p w14:paraId="5D92E618" w14:textId="77777777" w:rsidR="00AC60D6" w:rsidRDefault="00AC60D6" w:rsidP="00FF288B">
      <w:pPr>
        <w:spacing w:after="240"/>
        <w:rPr>
          <w:rFonts w:ascii="Times New Roman" w:eastAsia="Times New Roman" w:hAnsi="Times New Roman" w:cs="Times New Roman"/>
          <w:sz w:val="24"/>
          <w:szCs w:val="24"/>
        </w:rPr>
      </w:pPr>
    </w:p>
    <w:tbl>
      <w:tblPr>
        <w:tblW w:w="8931" w:type="dxa"/>
        <w:tblInd w:w="-284" w:type="dxa"/>
        <w:tblLook w:val="04A0" w:firstRow="1" w:lastRow="0" w:firstColumn="1" w:lastColumn="0" w:noHBand="0" w:noVBand="1"/>
      </w:tblPr>
      <w:tblGrid>
        <w:gridCol w:w="8931"/>
      </w:tblGrid>
      <w:tr w:rsidR="00543639" w:rsidRPr="00967422" w14:paraId="7B3704D5" w14:textId="77777777" w:rsidTr="00543639">
        <w:tc>
          <w:tcPr>
            <w:tcW w:w="8931" w:type="dxa"/>
          </w:tcPr>
          <w:p w14:paraId="6ECD3761" w14:textId="77777777" w:rsidR="00543639" w:rsidRDefault="00543639" w:rsidP="00543639">
            <w:pPr>
              <w:spacing w:after="0"/>
              <w:ind w:left="-2" w:hanging="2"/>
              <w:jc w:val="center"/>
              <w:rPr>
                <w:rFonts w:ascii="Century Gothic" w:hAnsi="Century Gothic" w:cs="Times New Roman"/>
                <w:b/>
                <w:bCs/>
                <w:color w:val="000000"/>
                <w:sz w:val="24"/>
                <w:szCs w:val="24"/>
              </w:rPr>
            </w:pPr>
            <w:r w:rsidRPr="00967422">
              <w:rPr>
                <w:rFonts w:ascii="Century Gothic" w:hAnsi="Century Gothic" w:cs="Times New Roman"/>
                <w:b/>
                <w:bCs/>
                <w:color w:val="000000"/>
                <w:sz w:val="24"/>
                <w:szCs w:val="24"/>
              </w:rPr>
              <w:t>DIP. ILSE AMÉRICA GARCÍA SOTO</w:t>
            </w:r>
          </w:p>
          <w:p w14:paraId="6DF3DC75" w14:textId="11289BBD" w:rsidR="00543639" w:rsidRPr="00967422" w:rsidRDefault="00543639" w:rsidP="00543639">
            <w:pPr>
              <w:spacing w:after="0"/>
              <w:ind w:left="-2" w:hanging="2"/>
              <w:jc w:val="center"/>
              <w:rPr>
                <w:rFonts w:ascii="Century Gothic" w:hAnsi="Century Gothic" w:cs="Times New Roman"/>
                <w:b/>
                <w:bCs/>
                <w:color w:val="000000"/>
                <w:sz w:val="24"/>
                <w:szCs w:val="24"/>
              </w:rPr>
            </w:pPr>
          </w:p>
        </w:tc>
      </w:tr>
    </w:tbl>
    <w:p w14:paraId="26A4231B" w14:textId="77777777" w:rsidR="00543639" w:rsidRDefault="00543639" w:rsidP="00FF288B">
      <w:pPr>
        <w:spacing w:after="0" w:line="240" w:lineRule="auto"/>
        <w:jc w:val="both"/>
        <w:rPr>
          <w:rFonts w:ascii="Century Gothic" w:eastAsia="Arial Unicode MS" w:hAnsi="Century Gothic" w:cs="Arial"/>
          <w:bCs/>
          <w:i/>
          <w:iCs/>
          <w:sz w:val="16"/>
          <w:szCs w:val="16"/>
        </w:rPr>
      </w:pPr>
    </w:p>
    <w:p w14:paraId="28C48F9C" w14:textId="05635293" w:rsidR="00FF288B" w:rsidRDefault="00FF288B" w:rsidP="00FF288B">
      <w:pPr>
        <w:spacing w:after="0" w:line="240" w:lineRule="auto"/>
        <w:jc w:val="both"/>
      </w:pPr>
      <w:r w:rsidRPr="006E2BCF">
        <w:rPr>
          <w:rFonts w:ascii="Century Gothic" w:eastAsia="Arial Unicode MS" w:hAnsi="Century Gothic" w:cs="Arial"/>
          <w:bCs/>
          <w:i/>
          <w:iCs/>
          <w:sz w:val="16"/>
          <w:szCs w:val="16"/>
        </w:rPr>
        <w:t xml:space="preserve">La presente hoja de firmas corresponde a </w:t>
      </w:r>
      <w:r>
        <w:rPr>
          <w:rFonts w:ascii="Century Gothic" w:eastAsia="Arial Unicode MS" w:hAnsi="Century Gothic" w:cs="Arial"/>
          <w:bCs/>
          <w:i/>
          <w:iCs/>
          <w:sz w:val="16"/>
          <w:szCs w:val="16"/>
        </w:rPr>
        <w:t xml:space="preserve">la </w:t>
      </w:r>
      <w:r w:rsidRPr="006E2BCF">
        <w:rPr>
          <w:sz w:val="20"/>
          <w:szCs w:val="20"/>
        </w:rPr>
        <w:t>Proposición con carácter de Punto de Acuerd</w:t>
      </w:r>
      <w:r w:rsidR="00AC60D6">
        <w:rPr>
          <w:sz w:val="20"/>
          <w:szCs w:val="20"/>
        </w:rPr>
        <w:t>o</w:t>
      </w:r>
      <w:r w:rsidR="000A5DAF">
        <w:rPr>
          <w:sz w:val="20"/>
          <w:szCs w:val="20"/>
        </w:rPr>
        <w:t>,</w:t>
      </w:r>
      <w:r w:rsidR="00AC60D6">
        <w:rPr>
          <w:sz w:val="20"/>
          <w:szCs w:val="20"/>
        </w:rPr>
        <w:t xml:space="preserve"> </w:t>
      </w:r>
      <w:r w:rsidR="00AC60D6" w:rsidRPr="00AC60D6">
        <w:rPr>
          <w:sz w:val="20"/>
          <w:szCs w:val="20"/>
        </w:rPr>
        <w:t xml:space="preserve">a efecto de solicitar a la Secretaría de Comunicaciones y Obras Públicas tenga a bien </w:t>
      </w:r>
      <w:r w:rsidR="00543639">
        <w:rPr>
          <w:sz w:val="20"/>
          <w:szCs w:val="20"/>
        </w:rPr>
        <w:t>terminar l</w:t>
      </w:r>
      <w:r w:rsidR="00AC60D6" w:rsidRPr="00AC60D6">
        <w:rPr>
          <w:sz w:val="20"/>
          <w:szCs w:val="20"/>
        </w:rPr>
        <w:t>os trabajos de la obra Rehabilitación de Carpeta Asfáltica de la Avenida Tecnológico</w:t>
      </w:r>
      <w:r w:rsidR="00AC60D6">
        <w:rPr>
          <w:sz w:val="20"/>
          <w:szCs w:val="20"/>
        </w:rPr>
        <w:t xml:space="preserve">. </w:t>
      </w:r>
    </w:p>
    <w:p w14:paraId="1D5223D8" w14:textId="77777777" w:rsidR="00F0125B" w:rsidRDefault="00F0125B"/>
    <w:sectPr w:rsidR="00F0125B" w:rsidSect="00161787">
      <w:headerReference w:type="default" r:id="rId9"/>
      <w:footerReference w:type="default" r:id="rId10"/>
      <w:pgSz w:w="11906" w:h="16838"/>
      <w:pgMar w:top="2410"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CCDA2" w14:textId="77777777" w:rsidR="008A1E46" w:rsidRDefault="008A1E46">
      <w:pPr>
        <w:spacing w:after="0" w:line="240" w:lineRule="auto"/>
      </w:pPr>
      <w:r>
        <w:separator/>
      </w:r>
    </w:p>
  </w:endnote>
  <w:endnote w:type="continuationSeparator" w:id="0">
    <w:p w14:paraId="53F8B3E6" w14:textId="77777777" w:rsidR="008A1E46" w:rsidRDefault="008A1E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2825341"/>
      <w:docPartObj>
        <w:docPartGallery w:val="Page Numbers (Bottom of Page)"/>
        <w:docPartUnique/>
      </w:docPartObj>
    </w:sdtPr>
    <w:sdtEndPr/>
    <w:sdtContent>
      <w:p w14:paraId="53CBD9E7" w14:textId="77777777" w:rsidR="003F0F4E" w:rsidRDefault="00B775C5">
        <w:pPr>
          <w:pStyle w:val="Piedepgina"/>
          <w:jc w:val="center"/>
        </w:pPr>
        <w:r>
          <w:fldChar w:fldCharType="begin"/>
        </w:r>
        <w:r>
          <w:instrText>PAGE   \* MERGEFORMAT</w:instrText>
        </w:r>
        <w:r>
          <w:fldChar w:fldCharType="separate"/>
        </w:r>
        <w:r>
          <w:rPr>
            <w:lang w:val="es-ES"/>
          </w:rPr>
          <w:t>2</w:t>
        </w:r>
        <w:r>
          <w:fldChar w:fldCharType="end"/>
        </w:r>
      </w:p>
    </w:sdtContent>
  </w:sdt>
  <w:p w14:paraId="4E735200" w14:textId="77777777" w:rsidR="003F0F4E" w:rsidRDefault="005E445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E0978" w14:textId="77777777" w:rsidR="008A1E46" w:rsidRDefault="008A1E46">
      <w:pPr>
        <w:spacing w:after="0" w:line="240" w:lineRule="auto"/>
      </w:pPr>
      <w:r>
        <w:separator/>
      </w:r>
    </w:p>
  </w:footnote>
  <w:footnote w:type="continuationSeparator" w:id="0">
    <w:p w14:paraId="7D9CD553" w14:textId="77777777" w:rsidR="008A1E46" w:rsidRDefault="008A1E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6F1CA" w14:textId="42A67F5B" w:rsidR="00161787" w:rsidRDefault="00B775C5" w:rsidP="00161787">
    <w:pPr>
      <w:pStyle w:val="Encabezado"/>
      <w:jc w:val="center"/>
    </w:pPr>
    <w:r w:rsidRPr="005A101D">
      <w:rPr>
        <w:noProof/>
        <w:lang w:eastAsia="es-MX"/>
      </w:rPr>
      <w:drawing>
        <wp:anchor distT="0" distB="0" distL="114300" distR="114300" simplePos="0" relativeHeight="251659264" behindDoc="1" locked="0" layoutInCell="1" allowOverlap="1" wp14:anchorId="23E9B201" wp14:editId="575E9FF0">
          <wp:simplePos x="0" y="0"/>
          <wp:positionH relativeFrom="column">
            <wp:posOffset>-756285</wp:posOffset>
          </wp:positionH>
          <wp:positionV relativeFrom="paragraph">
            <wp:posOffset>-268605</wp:posOffset>
          </wp:positionV>
          <wp:extent cx="1066800" cy="1152525"/>
          <wp:effectExtent l="0" t="0" r="0" b="9525"/>
          <wp:wrapNone/>
          <wp:docPr id="10" name="Imagen 10" descr="C:\Users\jazubiate\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zubiate\Downloads\LogoCongreso-Final-01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anchor>
      </w:drawing>
    </w:r>
    <w:r>
      <w:t xml:space="preserve"> </w:t>
    </w:r>
  </w:p>
  <w:p w14:paraId="1826A482" w14:textId="77777777" w:rsidR="00CF4394" w:rsidRDefault="00B775C5" w:rsidP="00CF4394">
    <w:pPr>
      <w:pStyle w:val="Encabezado"/>
      <w:jc w:val="right"/>
    </w:pPr>
    <w:r>
      <w:rPr>
        <w:noProof/>
      </w:rPr>
      <w:drawing>
        <wp:anchor distT="0" distB="0" distL="114300" distR="114300" simplePos="0" relativeHeight="251660288" behindDoc="0" locked="0" layoutInCell="1" allowOverlap="1" wp14:anchorId="642A9047" wp14:editId="4FEDE8AE">
          <wp:simplePos x="0" y="0"/>
          <wp:positionH relativeFrom="margin">
            <wp:posOffset>2025015</wp:posOffset>
          </wp:positionH>
          <wp:positionV relativeFrom="paragraph">
            <wp:posOffset>143510</wp:posOffset>
          </wp:positionV>
          <wp:extent cx="981075" cy="428701"/>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84602" cy="430242"/>
                  </a:xfrm>
                  <a:prstGeom prst="rect">
                    <a:avLst/>
                  </a:prstGeom>
                </pic:spPr>
              </pic:pic>
            </a:graphicData>
          </a:graphic>
          <wp14:sizeRelH relativeFrom="margin">
            <wp14:pctWidth>0</wp14:pctWidth>
          </wp14:sizeRelH>
          <wp14:sizeRelV relativeFrom="margin">
            <wp14:pctHeight>0</wp14:pctHeight>
          </wp14:sizeRelV>
        </wp:anchor>
      </w:drawing>
    </w:r>
  </w:p>
  <w:p w14:paraId="1D81C5B4" w14:textId="77777777" w:rsidR="00CF4394" w:rsidRDefault="00B775C5" w:rsidP="00CF4394">
    <w:pPr>
      <w:pStyle w:val="Encabezado"/>
      <w:jc w:val="right"/>
    </w:pPr>
    <w:r>
      <w:rPr>
        <w:noProof/>
      </w:rPr>
      <w:drawing>
        <wp:inline distT="0" distB="0" distL="0" distR="0" wp14:anchorId="750442D5" wp14:editId="3F84ED99">
          <wp:extent cx="700405" cy="133985"/>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00405" cy="133985"/>
                  </a:xfrm>
                  <a:prstGeom prst="rect">
                    <a:avLst/>
                  </a:prstGeom>
                </pic:spPr>
              </pic:pic>
            </a:graphicData>
          </a:graphic>
        </wp:inline>
      </w:drawing>
    </w:r>
  </w:p>
  <w:p w14:paraId="168A3FE4" w14:textId="77777777" w:rsidR="00161787" w:rsidRDefault="005E445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7490"/>
    <w:multiLevelType w:val="hybridMultilevel"/>
    <w:tmpl w:val="609835E2"/>
    <w:lvl w:ilvl="0" w:tplc="ACC6A7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CB7501F"/>
    <w:multiLevelType w:val="hybridMultilevel"/>
    <w:tmpl w:val="6D6A0636"/>
    <w:lvl w:ilvl="0" w:tplc="C90A2002">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EDF5C88"/>
    <w:multiLevelType w:val="hybridMultilevel"/>
    <w:tmpl w:val="17B4D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22664A"/>
    <w:multiLevelType w:val="hybridMultilevel"/>
    <w:tmpl w:val="C41ACE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C535D69"/>
    <w:multiLevelType w:val="hybridMultilevel"/>
    <w:tmpl w:val="03AAEF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11A376E"/>
    <w:multiLevelType w:val="hybridMultilevel"/>
    <w:tmpl w:val="8C3699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88B"/>
    <w:rsid w:val="000040C9"/>
    <w:rsid w:val="00006626"/>
    <w:rsid w:val="000133E1"/>
    <w:rsid w:val="00091725"/>
    <w:rsid w:val="000A5DAF"/>
    <w:rsid w:val="00111C34"/>
    <w:rsid w:val="00132CD4"/>
    <w:rsid w:val="001400EA"/>
    <w:rsid w:val="00173BBE"/>
    <w:rsid w:val="00175CB4"/>
    <w:rsid w:val="0017797D"/>
    <w:rsid w:val="001836DA"/>
    <w:rsid w:val="001A1B40"/>
    <w:rsid w:val="001D18AD"/>
    <w:rsid w:val="002127CE"/>
    <w:rsid w:val="002D257B"/>
    <w:rsid w:val="002E778E"/>
    <w:rsid w:val="002F1052"/>
    <w:rsid w:val="002F6D30"/>
    <w:rsid w:val="00376F50"/>
    <w:rsid w:val="0038252F"/>
    <w:rsid w:val="003B18FB"/>
    <w:rsid w:val="003B6F7E"/>
    <w:rsid w:val="00417C96"/>
    <w:rsid w:val="00455BA5"/>
    <w:rsid w:val="00470698"/>
    <w:rsid w:val="00493427"/>
    <w:rsid w:val="00517AE6"/>
    <w:rsid w:val="00536F89"/>
    <w:rsid w:val="00543639"/>
    <w:rsid w:val="00552EDD"/>
    <w:rsid w:val="005630A3"/>
    <w:rsid w:val="005714B2"/>
    <w:rsid w:val="005E180E"/>
    <w:rsid w:val="005E4452"/>
    <w:rsid w:val="005F29D1"/>
    <w:rsid w:val="005F795F"/>
    <w:rsid w:val="0060207D"/>
    <w:rsid w:val="00631C1E"/>
    <w:rsid w:val="0063510C"/>
    <w:rsid w:val="00650D46"/>
    <w:rsid w:val="006A72AA"/>
    <w:rsid w:val="00701F00"/>
    <w:rsid w:val="00734E3F"/>
    <w:rsid w:val="00754957"/>
    <w:rsid w:val="00780362"/>
    <w:rsid w:val="007A6059"/>
    <w:rsid w:val="007C03CE"/>
    <w:rsid w:val="00814DD4"/>
    <w:rsid w:val="00864F4A"/>
    <w:rsid w:val="00893148"/>
    <w:rsid w:val="00893C4A"/>
    <w:rsid w:val="008A1E46"/>
    <w:rsid w:val="008C0724"/>
    <w:rsid w:val="008C1D5D"/>
    <w:rsid w:val="008C449A"/>
    <w:rsid w:val="008E4886"/>
    <w:rsid w:val="00900D0E"/>
    <w:rsid w:val="009410D1"/>
    <w:rsid w:val="00986ADE"/>
    <w:rsid w:val="00996360"/>
    <w:rsid w:val="009B3733"/>
    <w:rsid w:val="00A6699B"/>
    <w:rsid w:val="00A7187D"/>
    <w:rsid w:val="00AB6ADC"/>
    <w:rsid w:val="00AC60D6"/>
    <w:rsid w:val="00AD05A5"/>
    <w:rsid w:val="00B056A6"/>
    <w:rsid w:val="00B101F7"/>
    <w:rsid w:val="00B25520"/>
    <w:rsid w:val="00B775C5"/>
    <w:rsid w:val="00BF7816"/>
    <w:rsid w:val="00C22F7F"/>
    <w:rsid w:val="00C3284A"/>
    <w:rsid w:val="00C6093B"/>
    <w:rsid w:val="00CC6582"/>
    <w:rsid w:val="00CC78B6"/>
    <w:rsid w:val="00CD19A9"/>
    <w:rsid w:val="00D14C6E"/>
    <w:rsid w:val="00D30F13"/>
    <w:rsid w:val="00D44B5C"/>
    <w:rsid w:val="00D522AE"/>
    <w:rsid w:val="00D64461"/>
    <w:rsid w:val="00DB2030"/>
    <w:rsid w:val="00DC5B93"/>
    <w:rsid w:val="00DE15D1"/>
    <w:rsid w:val="00E001B3"/>
    <w:rsid w:val="00E04B96"/>
    <w:rsid w:val="00E42C02"/>
    <w:rsid w:val="00E4497B"/>
    <w:rsid w:val="00E51C98"/>
    <w:rsid w:val="00E707C1"/>
    <w:rsid w:val="00E918CB"/>
    <w:rsid w:val="00EA0FAB"/>
    <w:rsid w:val="00EE03D7"/>
    <w:rsid w:val="00EE6D5E"/>
    <w:rsid w:val="00EF5649"/>
    <w:rsid w:val="00F0125B"/>
    <w:rsid w:val="00F44DB2"/>
    <w:rsid w:val="00F47619"/>
    <w:rsid w:val="00F535BD"/>
    <w:rsid w:val="00F67FE0"/>
    <w:rsid w:val="00F70CBA"/>
    <w:rsid w:val="00F96A47"/>
    <w:rsid w:val="00FB3886"/>
    <w:rsid w:val="00FC54FF"/>
    <w:rsid w:val="00FD5A36"/>
    <w:rsid w:val="00FF288B"/>
    <w:rsid w:val="00FF3E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D974D"/>
  <w15:chartTrackingRefBased/>
  <w15:docId w15:val="{ADD7A691-998B-43F7-BE1E-2BBED53DB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288B"/>
    <w:pPr>
      <w:spacing w:after="160"/>
      <w:jc w:val="left"/>
    </w:pPr>
    <w:rPr>
      <w:rFonts w:eastAsiaTheme="minorEastAsia"/>
      <w:lang w:val="es-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288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288B"/>
    <w:rPr>
      <w:rFonts w:eastAsiaTheme="minorEastAsia"/>
      <w:lang w:val="es-US" w:eastAsia="es-ES"/>
    </w:rPr>
  </w:style>
  <w:style w:type="paragraph" w:styleId="Piedepgina">
    <w:name w:val="footer"/>
    <w:basedOn w:val="Normal"/>
    <w:link w:val="PiedepginaCar"/>
    <w:uiPriority w:val="99"/>
    <w:unhideWhenUsed/>
    <w:rsid w:val="00FF288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288B"/>
    <w:rPr>
      <w:rFonts w:eastAsiaTheme="minorEastAsia"/>
      <w:lang w:val="es-US" w:eastAsia="es-ES"/>
    </w:rPr>
  </w:style>
  <w:style w:type="paragraph" w:styleId="Prrafodelista">
    <w:name w:val="List Paragraph"/>
    <w:basedOn w:val="Normal"/>
    <w:uiPriority w:val="34"/>
    <w:qFormat/>
    <w:rsid w:val="001A1B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3055464">
      <w:bodyDiv w:val="1"/>
      <w:marLeft w:val="0"/>
      <w:marRight w:val="0"/>
      <w:marTop w:val="0"/>
      <w:marBottom w:val="0"/>
      <w:divBdr>
        <w:top w:val="none" w:sz="0" w:space="0" w:color="auto"/>
        <w:left w:val="none" w:sz="0" w:space="0" w:color="auto"/>
        <w:bottom w:val="none" w:sz="0" w:space="0" w:color="auto"/>
        <w:right w:val="none" w:sz="0" w:space="0" w:color="auto"/>
      </w:divBdr>
    </w:div>
    <w:div w:id="2111125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1314</Words>
  <Characters>7232</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Alejandro Ordonez Villegas</dc:creator>
  <cp:keywords/>
  <dc:description/>
  <cp:lastModifiedBy>Brenda Sarahi Gonzalez Dominguez</cp:lastModifiedBy>
  <cp:revision>2</cp:revision>
  <dcterms:created xsi:type="dcterms:W3CDTF">2023-06-21T15:55:00Z</dcterms:created>
  <dcterms:modified xsi:type="dcterms:W3CDTF">2023-06-21T15:55:00Z</dcterms:modified>
</cp:coreProperties>
</file>