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  <w:t>H. CONGRESO DEL ESTADO DE CHIHUAHUA</w:t>
      </w:r>
    </w:p>
    <w:p w14:paraId="00000002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b/>
          <w:color w:val="000000"/>
          <w:sz w:val="24"/>
          <w:szCs w:val="24"/>
          <w:highlight w:val="white"/>
        </w:rPr>
      </w:pPr>
    </w:p>
    <w:p w14:paraId="00000003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  <w:t>PRESENTE. –</w:t>
      </w:r>
    </w:p>
    <w:p w14:paraId="00000004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highlight w:val="white"/>
        </w:rPr>
      </w:pPr>
    </w:p>
    <w:p w14:paraId="00000005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La suscrita, </w:t>
      </w:r>
      <w:r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  <w:t xml:space="preserve">Jael Argüelles Díaz,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en mi carácter de Diputada de la Sexagésima Séptima Legislatura y como Representante Parlamentaria del Partido del Trabajo, con fundamento en los artículos 68 fracción primera de la Constitución  Política del Estado de Chihuahua: 167 fracción primera, 169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y 174, todos de la Ley Orgánica del Poder Legislativo; así como los numerales 75 y 76 del Reglamento Interior y de Prácticas Parlamentarias del Poder Legislativo, acudo ante esta Honorable Asamblea a presentar </w:t>
      </w:r>
      <w:r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  <w:t xml:space="preserve">proposición con carácter de Punto de Acuerdo, </w:t>
      </w:r>
      <w:r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  <w:t>a fin de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prevenir, erradicar, denunciar y, en su caso, sancionar el acoso y hostigamiento laboral hacia los médicos residentes</w:t>
      </w:r>
      <w:r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  <w:t>,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lo anterior al tenor de la presente:</w:t>
      </w:r>
    </w:p>
    <w:p w14:paraId="00000006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07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</w:pPr>
    </w:p>
    <w:p w14:paraId="00000008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  <w:t>Exposición de motivos</w:t>
      </w:r>
    </w:p>
    <w:p w14:paraId="00000009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</w:pPr>
    </w:p>
    <w:p w14:paraId="0000000A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Montserrat" w:eastAsia="Montserrat" w:hAnsi="Montserrat" w:cs="Montserrat"/>
          <w:b/>
          <w:color w:val="000000"/>
          <w:sz w:val="24"/>
          <w:szCs w:val="24"/>
          <w:shd w:val="clear" w:color="auto" w:fill="FEFFFF"/>
        </w:rPr>
      </w:pPr>
    </w:p>
    <w:p w14:paraId="0000000B" w14:textId="3701B952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12 años de educación básica más 7 años de universidad contando el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internado de pregrado y el servicio social para ser médico cirujano, competencia ardua y de mucho estudio para lograr acreditar el </w:t>
      </w:r>
      <w:r w:rsidR="00B75869">
        <w:rPr>
          <w:rFonts w:ascii="Montserrat" w:eastAsia="Montserrat" w:hAnsi="Montserrat" w:cs="Montserrat"/>
          <w:sz w:val="24"/>
          <w:szCs w:val="24"/>
          <w:shd w:val="clear" w:color="auto" w:fill="FEFFFF"/>
        </w:rPr>
        <w:t>examen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 especialidad para ser médico residente. ¿Qué nos motiva? Las ganas de salir adelante, de ver en la educación una oportunidad, nos motiva la vocación y el sentido humano por ayudar a las personas.  </w:t>
      </w:r>
    </w:p>
    <w:p w14:paraId="0000000C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0D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Entonces,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¿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q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ué podría motivar a que una médica reside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nte intent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ara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suicidarse? ¿Qué trato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se recibe en las residencias?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¿Dónde se pierde la capacitaci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ón o la enseñanza y comienza el hostigamiento? </w:t>
      </w:r>
    </w:p>
    <w:p w14:paraId="0000000E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0F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Las respuestas han sido visibilizadas por el lamentable caso de una compañera egresada de la Facultad de Medic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ina de la Universidad Autónoma de Chihuahua (UACH) que realizaba su residencia en el área de Ginecología del Hospital General “Doctor Salvador Zubirán”. </w:t>
      </w:r>
    </w:p>
    <w:p w14:paraId="00000010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11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Recientemente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los medios de comunicación dieron cuenta del caso de una médica residente que intentó suicidarse, se presume, debido a que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lastRenderedPageBreak/>
        <w:t xml:space="preserve">era víctima de acoso laboral en el área en donde realizaba su residencia, y que fue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esto lo que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la llevó a tomar la decisión de aten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tar contra su vida. </w:t>
      </w:r>
    </w:p>
    <w:p w14:paraId="00000012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13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Según las denuncias en redes, ella es uno de los cuatro casos de acoso y hostigamiento que se han presentado en dicho hospital en el último mes; en los otros tres, los afectados terminaron por renunciar.</w:t>
      </w:r>
    </w:p>
    <w:p w14:paraId="00000014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15" w14:textId="27C6B28F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Se presume, de acuerdo a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comp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añeras de ella que así lo señalan,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porque ella no denunció,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que fue debido al abuso que sufría,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y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por l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o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cual fue ingresada en estado crítico </w:t>
      </w:r>
      <w:r w:rsidR="00B75869"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a un hospital de la ciudad de Chihuahua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. </w:t>
      </w:r>
    </w:p>
    <w:p w14:paraId="00000016" w14:textId="77777777" w:rsidR="00215D4A" w:rsidRDefault="00215D4A" w:rsidP="00B75869">
      <w:pP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17" w14:textId="77777777" w:rsidR="00215D4A" w:rsidRDefault="0077702D" w:rsidP="00B75869">
      <w:pP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La Ley Federal del Trabajo establece que un Médico Residente es el prof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esional de la medicina titulado que ingresa a una unidad médica para cumplir una residencia, la cual será el establecimiento hospitalario para cumplir las residencias; mientras que la residencia es el conjunto de actividades que debe cumplir un médico resi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dente en período de adiestramiento. </w:t>
      </w:r>
    </w:p>
    <w:p w14:paraId="00000018" w14:textId="77777777" w:rsidR="00215D4A" w:rsidRDefault="00215D4A" w:rsidP="00B75869">
      <w:pP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19" w14:textId="77777777" w:rsidR="00215D4A" w:rsidRDefault="0077702D" w:rsidP="00B75869">
      <w:pP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Se establece que Médicos Residentes tienen derecho a disfrutar de las prestaciones necesarias, y sobre el tiempo, quedan incluidos la jornada laboral junto al adiestramiento en la especialidad, tanto en relación con pa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cientes como en las formas de estudio o práctica para disfrutar de reposo e ingerir alimentos; en general lo relacionado a trabajos de médicos residentes en período de adiestramiento en una especialidad se contempla en los artículos 353-A a 353-I.</w:t>
      </w:r>
    </w:p>
    <w:p w14:paraId="0000001A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1B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El mism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o ordenamiento legal menciona que el trabajo es un derecho y un deber social, exige respeto para las libertades y dignidad de quien lo presta y debe efectuarse en condiciones que aseguren la vida digna y la salud para las y los trabajadores y sus familias.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Señala que es de interés social el garantizar un ambiente laboral libre de discriminación y de violencia, promover y vigilar la capacitación, el adiestramiento y la formación para el trabajo. </w:t>
      </w:r>
    </w:p>
    <w:p w14:paraId="0000001C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1D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Además de ello se define el hostigamiento como: “el ejercicio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del poder en una relación de subordinación real de la víctima frente al agresor en el ámbito laboral, que se expresa en conductas verbales, físicas o ambas”. </w:t>
      </w:r>
    </w:p>
    <w:p w14:paraId="0000001E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1F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lastRenderedPageBreak/>
        <w:t>Aquí es necesario hacer una pausa para expresar un merecido y sentido reconocimiento a todas las y los médicos que diariamente ejercen su labor de manera íntegra y que ponen su conocimiento al servicio de la comunidad tanto en la enseñanza como en su práct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ica. </w:t>
      </w:r>
    </w:p>
    <w:p w14:paraId="00000020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21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¿Qué tan común es el abuso laboral en las y los residentes médicos?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Es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más frecuente de lo que se cree. El estrés médico es muy común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y fue mayor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con la pandemia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,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una consecuencia de ello ha sido el incremento del burnout o desgaste profesional médi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co. Las consecuencias del síndrome son amplias e importantes y afectan a la salud mental, a la salud física, a la calidad de vida y a la eficacia profesional.</w:t>
      </w:r>
    </w:p>
    <w:p w14:paraId="00000022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Dada la prevalencia del estrés entre los médicos, el psiquiatra </w:t>
      </w:r>
      <w:proofErr w:type="spellStart"/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Okinoura</w:t>
      </w:r>
      <w:proofErr w:type="spellEnd"/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planteó la definición del “síndrome médico” como un trastorno con entidad independiente. Su aparición es frecuente al terminar los estudios y comenzar el ejercicio profesional. Los mé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dicos creen que su profesión los hace invulnerables y están protegidos del estrés que amenaza a otras personas, aunque se trate de una percepción sesgada de la realidad. El agotamiento ocurre principalmente en los centros de salud. </w:t>
      </w:r>
    </w:p>
    <w:p w14:paraId="00000023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El estudio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“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Experiencia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s de maltrato y hostigamiento en médicos residentes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”,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define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el acoso laboral como la conducta intimidante, degradante, ofensiva o maliciosa que se ejerce de manera persistente contra un individuo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. Éste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suele ser tolerado y justificado en todos los niveles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de la práctica médica, considerándose como una conducta inherente a la formación.</w:t>
      </w:r>
    </w:p>
    <w:p w14:paraId="00000024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Se vincula con la aparición de síntomas como pérdida de confianza, fatiga, sentimientos depresivos y ausentismo laboral, que afectan negativamente la productividad y el apre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ndizaje profesional en el ámbito académico.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  <w:vertAlign w:val="superscript"/>
        </w:rPr>
        <w:footnoteReference w:id="1"/>
      </w:r>
    </w:p>
    <w:p w14:paraId="00000025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El mismo estudio destaca que la Asociación Médica Británica comunicó que el acoso es frecuente por parte de los pares, los adscritos del grupo médico y los directivos, la mayoría de los médicos indicaron que fu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eron testigos del sometimiento y acoso hacia sus compañeros. Señalaron que las formas más comunes de intimidación o acoso consistieron en denigrar y vulnerar el trabajo, retener información necesaria, ignorar o excluir, así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lastRenderedPageBreak/>
        <w:t>como interferir indebidamente en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el desarrollo laboral (desvalorizando los esfuerzos y desmoralizándolos).</w:t>
      </w:r>
    </w:p>
    <w:p w14:paraId="00000026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27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En la Revista Médica del IMSS, en el estudio: Acoso laboral durante la formación como especialista en un hospital de pediatría en México: un fenómeno poco percibido*, se señala </w:t>
      </w:r>
      <w:proofErr w:type="gramStart"/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que</w:t>
      </w:r>
      <w:proofErr w:type="gramEnd"/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en México, en un estudio realizado en 2005 en dos hospitales formadores de pediatras en el norte del país se encontró una prevalencia de acoso en general de 93%, en la que predominó la violencia física y psicológica (32 y 15%, respectivamente), seguidas d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e la verbal (28%) y la sexual (3%).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  <w:vertAlign w:val="superscript"/>
        </w:rPr>
        <w:footnoteReference w:id="2"/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</w:t>
      </w:r>
    </w:p>
    <w:p w14:paraId="00000028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29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Este artículo señala que como consecuencias del acoso laboral, durante la formación académica de una especialización, están la afectación del estado emocional, principalmente enojo, miedo o ansiedad, culpa, vergüenza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, disminución de la satisfacción de realizar una residencia, disminución de la confianza como doctor, afectación del desempeño académico y la calidad de la atención que se les brinda a los pacientes, insatisfacción laboral, burnout, abuso de alcohol, droga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s ilícitas o automedicación, ideación o intento suicida. </w:t>
      </w:r>
    </w:p>
    <w:p w14:paraId="0000002A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2B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En general, en estos estudios se encontró que la víctima no reacciona para protegerse de las agresiones; sin embargo, algunas acciones descritas son ignorar la intimidación, contárselo a algún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compañero, confrontar a la persona, presentar una queja ante las autoridades o una queja administrativa. Los alumnos no reportan el incidente por no considerarlo serio, por temor a las consecuencias, por no saber cómo o con quién quejarse, porque pensaron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que el problema desaparecería solo, porque los compañeros los convencieron de no hacerlo, o por considerar que no tiene ningún caso.</w:t>
      </w:r>
    </w:p>
    <w:p w14:paraId="0000002C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2D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La normalización de la violencia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es un fenómeno que ha complicado la vida en sociedad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. No hay manera de verlo diferente pu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es lo que estamos viviendo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es la aceptación de un maltrato, y en el peor de los casos, el suicidio o el intento de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é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ste. </w:t>
      </w:r>
    </w:p>
    <w:p w14:paraId="0000002E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2F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lastRenderedPageBreak/>
        <w:t xml:space="preserve">La realidad es que existe un grave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problema de salud pública,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ya que se padece acoso, violencia y discriminación, por lo que es neces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ario que el gremio, en todos los niveles, cuente con una estabilidad y salud mental que sea resultado del respeto y la igualdad durante la profesionalización de la labor médica y la capacitación. </w:t>
      </w:r>
    </w:p>
    <w:p w14:paraId="00000030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31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Es necesario romper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el ciclo de violencia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al interior de instituciones de salud como los hospitales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, y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para ello existen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 áreas de oportunidad, así como estrategias que deben implementarse para terminar con este fenómeno antes de que él termine con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las y los profesionales de la salud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. </w:t>
      </w:r>
    </w:p>
    <w:p w14:paraId="00000032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33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Este fenóm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eno debe observarse tanto como una responsabilidad individual como del Estado, las autoridades deben contar con procesos claros y transparentes que fomenten la denuncia y eliminen la arbitrariedad para dar paso a un sistema de méritos y responsabilidades.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Es claro </w:t>
      </w:r>
      <w:proofErr w:type="gram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que</w:t>
      </w:r>
      <w:proofErr w:type="gram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ante el abuso, no debe haber permisividad, ante el abuso debe haber consecuencias para quien realice estos actos y no para quien denuncia.  </w:t>
      </w:r>
    </w:p>
    <w:p w14:paraId="00000034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35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Y es que, cuando pasan estos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casos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, regularmente y de acuerdo con el estudio: Acoso laboral durante l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a formación como especialista en un hospital de pediatría en México: un fenómeno poco percibido: </w:t>
      </w:r>
    </w:p>
    <w:p w14:paraId="00000036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</w:p>
    <w:p w14:paraId="00000037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Montserrat" w:eastAsia="Montserrat" w:hAnsi="Montserrat" w:cs="Montserrat"/>
          <w:i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i/>
          <w:color w:val="000000"/>
          <w:sz w:val="24"/>
          <w:szCs w:val="24"/>
          <w:shd w:val="clear" w:color="auto" w:fill="FEFFFF"/>
        </w:rPr>
        <w:t xml:space="preserve">…el abuso se relaciona con la jerarquía…por lo que la mayoría de los afectados ignoraron el evento o no hicieron nada al respecto, </w:t>
      </w:r>
      <w:r>
        <w:rPr>
          <w:rFonts w:ascii="Montserrat" w:eastAsia="Montserrat" w:hAnsi="Montserrat" w:cs="Montserrat"/>
          <w:i/>
          <w:color w:val="000000"/>
          <w:sz w:val="24"/>
          <w:szCs w:val="24"/>
          <w:shd w:val="clear" w:color="auto" w:fill="FEFFFF"/>
        </w:rPr>
        <w:t>principalmente por creer que no lograban nada, que les causaría más problemas o por temor a represalias.</w:t>
      </w:r>
    </w:p>
    <w:p w14:paraId="00000038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</w:pPr>
    </w:p>
    <w:p w14:paraId="00000039" w14:textId="4CF425E3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Por ello, a través de la presente acuerdo hacemos un llamado a la Secretaría de Salud </w:t>
      </w:r>
      <w:r w:rsidR="00D9196C"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del Poder Ejecutivo Federal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en su calidad de coordinador del Sis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tema Nacional de Salud, ya que dicho Sistema se constituye por las dependencias y entidades de la Administración Pública, tanto federal como local, y de las personas físicas o morales de los sectores social y privado, que presten servicios de salud, tomand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o en consideración que uno de sus objetivos es </w:t>
      </w:r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“impulsar un sistema racional de administración y desarrollo de los recursos humanos para mejorar la salud”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y, adicional a ello, corresponde a la Secretaría de Salud apoyar la coordinación entre las instituciones de salud y las educativas para formar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lastRenderedPageBreak/>
        <w:t>y capacitar recursos humanos para la salud y coadyuvar a que la formación y distribución de los recursos humanos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para la salud sea congruente con las prioridades del Sistema Nacional de Salud. </w:t>
      </w:r>
    </w:p>
    <w:p w14:paraId="0000003A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3B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El exhorto propone que se realicen las acciones necesarias para prevenir, denunciar y, en su caso, sancionar el acoso y hostigamiento laboral del que puedan ser objeto las y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los médicos residentes adscritos a instituciones del Sistema Nacional de Salud, contemplado, entre otras medidas, una figura independiente de cualquier nivel de autoridad que funja como receptor de denuncias. </w:t>
      </w:r>
    </w:p>
    <w:p w14:paraId="0000003C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3D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En el mismo sentido, se propone que el Conse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jo Estatal de Salud, que funge como órgano de consulta y asesoría en materia de salud y en donde coinciden titulares de la Secretaría de Salud, de Trabajo y Previsión Social, Instituto Chihuahuense de Salud, las rectorías de la UACH y UACJ, entre otros, es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tablezcan un Comité Técnico Interinstitucional Especializado para prevenir y eliminar el hostigamiento laboral en hospitales, coadyuvando a la generación de mecanismos de denuncia y seguimiento de casos que permitan una atención inmediata a la problemática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. </w:t>
      </w:r>
    </w:p>
    <w:p w14:paraId="0000003E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</w:p>
    <w:p w14:paraId="0000003F" w14:textId="367EF6B9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El contar con profesionales capacitados, que no hayan sido expuestos a hostigamiento generará cerrar un círculo de violencia, crecer en ambientes libres de discriminación y en donde el aprendizaje se produzca con fundamentos </w:t>
      </w:r>
      <w:r w:rsidR="00B75869">
        <w:rPr>
          <w:rFonts w:ascii="Montserrat" w:eastAsia="Montserrat" w:hAnsi="Montserrat" w:cs="Montserrat"/>
          <w:sz w:val="24"/>
          <w:szCs w:val="24"/>
          <w:shd w:val="clear" w:color="auto" w:fill="FEFFFF"/>
        </w:rPr>
        <w:t>científicos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y humanos, proc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urando a su vez servicios que garanticen el derecho a la protección de salud en su más amplio espectro para toda la población. </w:t>
      </w:r>
    </w:p>
    <w:p w14:paraId="00000040" w14:textId="77777777" w:rsidR="00215D4A" w:rsidRDefault="00215D4A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0000041" w14:textId="77777777" w:rsidR="00215D4A" w:rsidRDefault="0077702D" w:rsidP="00B758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 xml:space="preserve">Por lo anteriormente expuesto, y con fundamento en lo dispuesto en los artículos invocados, someto a consideración de esta </w:t>
      </w:r>
      <w:r>
        <w:rPr>
          <w:rFonts w:ascii="Montserrat" w:eastAsia="Montserrat" w:hAnsi="Montserrat" w:cs="Montserrat"/>
          <w:color w:val="000000"/>
          <w:sz w:val="24"/>
          <w:szCs w:val="24"/>
          <w:shd w:val="clear" w:color="auto" w:fill="FEFFFF"/>
        </w:rPr>
        <w:t>Honorable Asamblea, el siguiente proyecto con carácter de:</w:t>
      </w:r>
    </w:p>
    <w:p w14:paraId="0CA379C7" w14:textId="77777777" w:rsidR="00B75869" w:rsidRDefault="00B75869" w:rsidP="00B75869">
      <w:pPr>
        <w:spacing w:after="0" w:line="276" w:lineRule="auto"/>
        <w:jc w:val="center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</w:p>
    <w:p w14:paraId="00000043" w14:textId="3FCBE881" w:rsidR="00215D4A" w:rsidRDefault="0077702D" w:rsidP="00B75869">
      <w:pPr>
        <w:spacing w:after="0" w:line="276" w:lineRule="auto"/>
        <w:jc w:val="center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ACUERDO</w:t>
      </w:r>
    </w:p>
    <w:p w14:paraId="00000044" w14:textId="77777777" w:rsidR="00215D4A" w:rsidRDefault="00215D4A" w:rsidP="00B75869">
      <w:pPr>
        <w:spacing w:after="0" w:line="276" w:lineRule="auto"/>
        <w:jc w:val="center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</w:p>
    <w:p w14:paraId="00000045" w14:textId="1DD49590" w:rsidR="00215D4A" w:rsidRDefault="0077702D" w:rsidP="00B75869">
      <w:pPr>
        <w:spacing w:after="0" w:line="276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PRIMERO. -</w:t>
      </w: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La Sexagésima Séptima Legislatura del H. Congreso del Estado exhorta atenta y respetuosamente a la Secretaría de Salud</w:t>
      </w:r>
      <w:r w:rsidR="00D9196C"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del Poder Ejecutivo Federal</w:t>
      </w: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, con el objeto de solicitar se realicen las acciones necesarias y suficientes para prevenir, erradicar, denu</w:t>
      </w: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nciar y, en su caso, sancionar el acoso y hostigamiento laboral del que </w:t>
      </w: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lastRenderedPageBreak/>
        <w:t>puedan ser objeto las y los médicos residentes adscritos a instituciones del Sistema Nacional de Salud, contemplando, entre otras medidas, una figura independiente de cualquier nivel d</w:t>
      </w: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e autoridad que funja como receptor de denuncias, así como promover la salud mental y el cumplimiento de los derechos laborales de las y los médicos residentes. </w:t>
      </w:r>
    </w:p>
    <w:p w14:paraId="00000046" w14:textId="77777777" w:rsidR="00215D4A" w:rsidRDefault="00215D4A" w:rsidP="00B75869">
      <w:pPr>
        <w:spacing w:after="0" w:line="276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</w:p>
    <w:p w14:paraId="00000048" w14:textId="1C90D987" w:rsidR="00215D4A" w:rsidRDefault="0077702D" w:rsidP="00B75869">
      <w:pPr>
        <w:spacing w:after="0" w:line="276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SEGUNDO. -</w:t>
      </w: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La Sexagésima Séptima Legislatura del H. Congreso del Estado exhorta atenta y resp</w:t>
      </w: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etuosamente al Poder Ejecutivo del Estado, en su calidad de Presidencia del Consejo Estatal de Salud y a la Secretaría de Salud del Estado de Chihuahua, como Secretaría Ejecutiva del mismo Consejo, para que, con fundamento en las atribuciones conferidas en</w:t>
      </w: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las fracciones III y VII del artículo 28 de la Ley Estatal de Salud, tengan a bien establecer un Comité Técnico Interinstitucional con el fin de generar las acciones necesarias para prevenir y eliminar el hostigamiento laboral en hospitales, coadyuvando a</w:t>
      </w: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la generación de mecanismos de denuncia y seguimiento de casos que permitan una atención inmediata a la problemática, principalmente aquellos actos de violencia física o psicológica que se ejerzan contra las y los médicos residentes. </w:t>
      </w:r>
    </w:p>
    <w:p w14:paraId="00000049" w14:textId="77777777" w:rsidR="00215D4A" w:rsidRDefault="00215D4A" w:rsidP="00B75869">
      <w:pPr>
        <w:spacing w:after="0" w:line="276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</w:p>
    <w:p w14:paraId="0000004A" w14:textId="77777777" w:rsidR="00215D4A" w:rsidRDefault="0077702D" w:rsidP="00B75869">
      <w:pPr>
        <w:spacing w:after="0" w:line="276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proofErr w:type="gramStart"/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ECONÓMICO.-</w:t>
      </w:r>
      <w:proofErr w:type="gramEnd"/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 Aprobad</w:t>
      </w: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o que sea, remítase el presente acuerdo, así como la iniciativa que le dio origen, a las autoridades antes mencionadas.</w:t>
      </w:r>
    </w:p>
    <w:p w14:paraId="0000004B" w14:textId="77777777" w:rsidR="00215D4A" w:rsidRDefault="00215D4A" w:rsidP="00B75869">
      <w:pPr>
        <w:spacing w:after="0" w:line="276" w:lineRule="auto"/>
        <w:jc w:val="both"/>
        <w:rPr>
          <w:rFonts w:ascii="Montserrat" w:eastAsia="Montserrat" w:hAnsi="Montserrat" w:cs="Montserrat"/>
          <w:sz w:val="26"/>
          <w:szCs w:val="26"/>
          <w:highlight w:val="white"/>
        </w:rPr>
      </w:pPr>
    </w:p>
    <w:p w14:paraId="0000004E" w14:textId="08968FF8" w:rsidR="00215D4A" w:rsidRDefault="0077702D" w:rsidP="00B75869">
      <w:pPr>
        <w:spacing w:after="0" w:line="276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Dado en el Recinto Oficial del Honorable Congreso del Estado, a los nueve días del mes de mayo del año dos mil veintitrés.</w:t>
      </w:r>
    </w:p>
    <w:p w14:paraId="0000004F" w14:textId="77777777" w:rsidR="00215D4A" w:rsidRDefault="0077702D" w:rsidP="00B75869">
      <w:pPr>
        <w:spacing w:after="0" w:line="276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> </w:t>
      </w:r>
    </w:p>
    <w:p w14:paraId="00000050" w14:textId="77777777" w:rsidR="00215D4A" w:rsidRDefault="0077702D" w:rsidP="00B75869">
      <w:pPr>
        <w:spacing w:after="0" w:line="276" w:lineRule="auto"/>
        <w:jc w:val="center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 xml:space="preserve">A T E N T </w:t>
      </w: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A M E N T E</w:t>
      </w:r>
    </w:p>
    <w:p w14:paraId="00000052" w14:textId="4B22797D" w:rsidR="00215D4A" w:rsidRDefault="0077702D" w:rsidP="00B75869">
      <w:pPr>
        <w:spacing w:after="0" w:line="276" w:lineRule="auto"/>
        <w:jc w:val="center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  </w:t>
      </w:r>
    </w:p>
    <w:p w14:paraId="7A7DFB35" w14:textId="77777777" w:rsidR="00B75869" w:rsidRDefault="00B75869" w:rsidP="00B75869">
      <w:pPr>
        <w:spacing w:after="0" w:line="276" w:lineRule="auto"/>
        <w:jc w:val="center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</w:p>
    <w:p w14:paraId="00000053" w14:textId="77777777" w:rsidR="00215D4A" w:rsidRDefault="0077702D" w:rsidP="00B75869">
      <w:pPr>
        <w:spacing w:after="0" w:line="276" w:lineRule="auto"/>
        <w:jc w:val="center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__________________________________</w:t>
      </w:r>
    </w:p>
    <w:p w14:paraId="00000054" w14:textId="77777777" w:rsidR="00215D4A" w:rsidRDefault="0077702D" w:rsidP="00B75869">
      <w:pPr>
        <w:spacing w:after="0" w:line="276" w:lineRule="auto"/>
        <w:jc w:val="center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DIP. JAEL ARGÜELLES DÍAZ</w:t>
      </w:r>
    </w:p>
    <w:p w14:paraId="211BBB81" w14:textId="77777777" w:rsidR="00B75869" w:rsidRDefault="0077702D" w:rsidP="00B75869">
      <w:pPr>
        <w:spacing w:after="0" w:line="276" w:lineRule="auto"/>
        <w:jc w:val="center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REPRESENTANTE PARLAMENTARIA</w:t>
      </w:r>
      <w:r w:rsidR="00B75869"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 xml:space="preserve"> </w:t>
      </w:r>
    </w:p>
    <w:p w14:paraId="00000058" w14:textId="5ADBCAD8" w:rsidR="00215D4A" w:rsidRPr="00B75869" w:rsidRDefault="0077702D" w:rsidP="00B75869">
      <w:pPr>
        <w:spacing w:after="0" w:line="276" w:lineRule="auto"/>
        <w:jc w:val="center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PARTIDO DEL TRABAJO</w:t>
      </w:r>
      <w:bookmarkStart w:id="0" w:name="_heading=h.gjdgxs" w:colFirst="0" w:colLast="0"/>
      <w:bookmarkEnd w:id="0"/>
    </w:p>
    <w:sectPr w:rsidR="00215D4A" w:rsidRPr="00B7586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A168" w14:textId="77777777" w:rsidR="000A0A79" w:rsidRDefault="000A0A79">
      <w:pPr>
        <w:spacing w:after="0" w:line="240" w:lineRule="auto"/>
      </w:pPr>
      <w:r>
        <w:separator/>
      </w:r>
    </w:p>
  </w:endnote>
  <w:endnote w:type="continuationSeparator" w:id="0">
    <w:p w14:paraId="0179F29F" w14:textId="77777777" w:rsidR="000A0A79" w:rsidRDefault="000A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B561" w14:textId="77777777" w:rsidR="000A0A79" w:rsidRDefault="000A0A79">
      <w:pPr>
        <w:spacing w:after="0" w:line="240" w:lineRule="auto"/>
      </w:pPr>
      <w:r>
        <w:separator/>
      </w:r>
    </w:p>
  </w:footnote>
  <w:footnote w:type="continuationSeparator" w:id="0">
    <w:p w14:paraId="1F7ED57A" w14:textId="77777777" w:rsidR="000A0A79" w:rsidRDefault="000A0A79">
      <w:pPr>
        <w:spacing w:after="0" w:line="240" w:lineRule="auto"/>
      </w:pPr>
      <w:r>
        <w:continuationSeparator/>
      </w:r>
    </w:p>
  </w:footnote>
  <w:footnote w:id="1">
    <w:p w14:paraId="00000059" w14:textId="77777777" w:rsidR="00215D4A" w:rsidRDefault="00777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https://www.medigraphic.com/pdfs/circir/cc-2014/cc143h.pdf</w:t>
      </w:r>
    </w:p>
  </w:footnote>
  <w:footnote w:id="2">
    <w:p w14:paraId="0000005A" w14:textId="77777777" w:rsidR="00215D4A" w:rsidRDefault="00777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https://www.redalyc.org/journal/4577/457749926014/html/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4A"/>
    <w:rsid w:val="000A0A79"/>
    <w:rsid w:val="00215D4A"/>
    <w:rsid w:val="0077702D"/>
    <w:rsid w:val="00B75869"/>
    <w:rsid w:val="00D9196C"/>
    <w:rsid w:val="00FC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45935"/>
  <w15:docId w15:val="{A6BA0818-151E-4840-9727-B080D2C0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C3621D"/>
    <w:pPr>
      <w:spacing w:after="0" w:line="240" w:lineRule="auto"/>
    </w:pPr>
  </w:style>
  <w:style w:type="paragraph" w:customStyle="1" w:styleId="Predeterminado">
    <w:name w:val="Predeterminado"/>
    <w:rsid w:val="00C56EC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C56EC8"/>
  </w:style>
  <w:style w:type="character" w:styleId="Hipervnculo">
    <w:name w:val="Hyperlink"/>
    <w:rsid w:val="00C56EC8"/>
    <w:rPr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54E3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4E3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54E3B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Wqd7KiRA3pjikXHpXEbDsmi6lw==">CgMxLjAyCGguZ2pkZ3hzOAByITEycHo1d2g5dHVPLXRpR29VOHFUOEJjd2N0ZUpSRmNybQ==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2125</Words>
  <Characters>11690</Characters>
  <Application>Microsoft Office Word</Application>
  <DocSecurity>0</DocSecurity>
  <Lines>97</Lines>
  <Paragraphs>27</Paragraphs>
  <ScaleCrop>false</ScaleCrop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Vargas Barranco</dc:creator>
  <cp:lastModifiedBy>Brenda Sarahi Gonzalez Dominguez</cp:lastModifiedBy>
  <cp:revision>2</cp:revision>
  <dcterms:created xsi:type="dcterms:W3CDTF">2023-06-08T20:23:00Z</dcterms:created>
  <dcterms:modified xsi:type="dcterms:W3CDTF">2023-06-08T20:23:00Z</dcterms:modified>
</cp:coreProperties>
</file>