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D0FE9" w14:textId="6DBDF5DB" w:rsidR="008948B9" w:rsidRPr="00A42E05" w:rsidRDefault="008948B9" w:rsidP="003F792A">
      <w:pPr>
        <w:spacing w:after="0" w:line="276" w:lineRule="auto"/>
        <w:rPr>
          <w:rFonts w:ascii="Arial" w:hAnsi="Arial" w:cs="Arial"/>
          <w:b/>
          <w:sz w:val="24"/>
          <w:szCs w:val="24"/>
        </w:rPr>
      </w:pPr>
      <w:r w:rsidRPr="00A42E05">
        <w:rPr>
          <w:rFonts w:ascii="Arial" w:hAnsi="Arial" w:cs="Arial"/>
          <w:b/>
          <w:sz w:val="24"/>
          <w:szCs w:val="24"/>
        </w:rPr>
        <w:t>H. CONGRESO DEL ESTADO DE CHIHUAHUA</w:t>
      </w:r>
    </w:p>
    <w:p w14:paraId="7B3825F2" w14:textId="77777777" w:rsidR="008948B9" w:rsidRPr="00A42E05" w:rsidRDefault="008948B9" w:rsidP="003F792A">
      <w:pPr>
        <w:spacing w:after="0" w:line="276" w:lineRule="auto"/>
        <w:rPr>
          <w:rFonts w:ascii="Arial" w:hAnsi="Arial" w:cs="Arial"/>
          <w:b/>
          <w:sz w:val="24"/>
          <w:szCs w:val="24"/>
        </w:rPr>
      </w:pPr>
      <w:r w:rsidRPr="00A42E05">
        <w:rPr>
          <w:rFonts w:ascii="Arial" w:hAnsi="Arial" w:cs="Arial"/>
          <w:b/>
          <w:sz w:val="24"/>
          <w:szCs w:val="24"/>
        </w:rPr>
        <w:t xml:space="preserve">PRESENTE. - </w:t>
      </w:r>
    </w:p>
    <w:p w14:paraId="3414BFFB" w14:textId="77777777" w:rsidR="008948B9" w:rsidRPr="00A42E05" w:rsidRDefault="008948B9" w:rsidP="003F792A">
      <w:pPr>
        <w:spacing w:after="0" w:line="276" w:lineRule="auto"/>
        <w:rPr>
          <w:rFonts w:ascii="Arial" w:hAnsi="Arial" w:cs="Arial"/>
          <w:sz w:val="24"/>
          <w:szCs w:val="24"/>
        </w:rPr>
      </w:pPr>
    </w:p>
    <w:p w14:paraId="3111E193" w14:textId="472C0E2A" w:rsidR="008948B9" w:rsidRPr="00A42E05" w:rsidRDefault="008948B9" w:rsidP="003F792A">
      <w:pPr>
        <w:spacing w:after="0" w:line="276" w:lineRule="auto"/>
        <w:jc w:val="both"/>
        <w:rPr>
          <w:rFonts w:ascii="Arial" w:hAnsi="Arial" w:cs="Arial"/>
          <w:sz w:val="24"/>
          <w:szCs w:val="24"/>
        </w:rPr>
      </w:pPr>
      <w:r w:rsidRPr="00A42E05">
        <w:rPr>
          <w:rFonts w:ascii="Arial" w:hAnsi="Arial" w:cs="Arial"/>
          <w:b/>
          <w:sz w:val="24"/>
          <w:szCs w:val="24"/>
        </w:rPr>
        <w:t>MTRA. MARÍA EUGENIA CAMPOS GALVÁN</w:t>
      </w:r>
      <w:r w:rsidRPr="00A42E05">
        <w:rPr>
          <w:rFonts w:ascii="Arial" w:hAnsi="Arial" w:cs="Arial"/>
          <w:sz w:val="24"/>
          <w:szCs w:val="24"/>
        </w:rPr>
        <w:t xml:space="preserve">, Gobernadora Constitucional del Estado Libre y Soberano de Chihuahua, en ejercicio de las facultades </w:t>
      </w:r>
      <w:r w:rsidRPr="00DF75DC">
        <w:rPr>
          <w:rFonts w:ascii="Arial" w:hAnsi="Arial" w:cs="Arial"/>
          <w:sz w:val="24"/>
          <w:szCs w:val="24"/>
        </w:rPr>
        <w:t>conferidas por</w:t>
      </w:r>
      <w:r w:rsidRPr="00A42E05">
        <w:rPr>
          <w:rFonts w:ascii="Arial" w:hAnsi="Arial" w:cs="Arial"/>
          <w:sz w:val="24"/>
          <w:szCs w:val="24"/>
        </w:rPr>
        <w:t xml:space="preserve"> el artículo 93, fracciones VI y XXXIV, de la Constitución Política del Estado, someto a la consideración de esa H. Soberanía la presente iniciativa con carácter de Decreto, conforme a la siguiente: </w:t>
      </w:r>
    </w:p>
    <w:p w14:paraId="1607A297" w14:textId="77777777" w:rsidR="008948B9" w:rsidRDefault="008948B9" w:rsidP="003F792A">
      <w:pPr>
        <w:spacing w:after="0" w:line="276" w:lineRule="auto"/>
        <w:jc w:val="center"/>
        <w:rPr>
          <w:rFonts w:ascii="Arial" w:hAnsi="Arial" w:cs="Arial"/>
          <w:b/>
          <w:sz w:val="24"/>
          <w:szCs w:val="24"/>
        </w:rPr>
      </w:pPr>
    </w:p>
    <w:p w14:paraId="140534E8" w14:textId="77777777" w:rsidR="006770D9" w:rsidRPr="00A42E05" w:rsidRDefault="006770D9" w:rsidP="003F792A">
      <w:pPr>
        <w:spacing w:after="0" w:line="276" w:lineRule="auto"/>
        <w:jc w:val="center"/>
        <w:rPr>
          <w:rFonts w:ascii="Arial" w:hAnsi="Arial" w:cs="Arial"/>
          <w:b/>
          <w:sz w:val="24"/>
          <w:szCs w:val="24"/>
        </w:rPr>
      </w:pPr>
    </w:p>
    <w:p w14:paraId="03D98F37" w14:textId="632E60DC" w:rsidR="008948B9" w:rsidRDefault="008948B9" w:rsidP="003F792A">
      <w:pPr>
        <w:spacing w:after="0" w:line="276" w:lineRule="auto"/>
        <w:jc w:val="center"/>
        <w:rPr>
          <w:rFonts w:ascii="Arial" w:hAnsi="Arial" w:cs="Arial"/>
          <w:b/>
          <w:sz w:val="24"/>
          <w:szCs w:val="24"/>
        </w:rPr>
      </w:pPr>
      <w:r w:rsidRPr="00A42E05">
        <w:rPr>
          <w:rFonts w:ascii="Arial" w:hAnsi="Arial" w:cs="Arial"/>
          <w:b/>
          <w:sz w:val="24"/>
          <w:szCs w:val="24"/>
        </w:rPr>
        <w:t>EXPOSICIÓN DE MOTIVOS</w:t>
      </w:r>
    </w:p>
    <w:p w14:paraId="4C57EE92" w14:textId="77777777" w:rsidR="008948B9" w:rsidRDefault="008948B9" w:rsidP="003F792A">
      <w:pPr>
        <w:spacing w:after="0" w:line="276" w:lineRule="auto"/>
        <w:jc w:val="both"/>
        <w:rPr>
          <w:rFonts w:ascii="Arial" w:hAnsi="Arial" w:cs="Arial"/>
          <w:sz w:val="24"/>
          <w:szCs w:val="24"/>
        </w:rPr>
      </w:pPr>
    </w:p>
    <w:p w14:paraId="26CB607B" w14:textId="77777777" w:rsidR="006770D9" w:rsidRPr="00A42E05" w:rsidRDefault="006770D9" w:rsidP="003F792A">
      <w:pPr>
        <w:spacing w:after="0" w:line="276" w:lineRule="auto"/>
        <w:jc w:val="both"/>
        <w:rPr>
          <w:rFonts w:ascii="Arial" w:hAnsi="Arial" w:cs="Arial"/>
          <w:sz w:val="24"/>
          <w:szCs w:val="24"/>
        </w:rPr>
      </w:pPr>
    </w:p>
    <w:p w14:paraId="64683CB7" w14:textId="75541C69" w:rsidR="008948B9" w:rsidRPr="00A42E05" w:rsidRDefault="008948B9" w:rsidP="003F792A">
      <w:pPr>
        <w:spacing w:line="276" w:lineRule="auto"/>
        <w:jc w:val="both"/>
        <w:rPr>
          <w:rFonts w:ascii="Arial" w:hAnsi="Arial" w:cs="Arial"/>
          <w:sz w:val="24"/>
          <w:szCs w:val="24"/>
        </w:rPr>
      </w:pPr>
      <w:r w:rsidRPr="00DF75DC">
        <w:rPr>
          <w:rFonts w:ascii="Arial" w:hAnsi="Arial" w:cs="Arial"/>
          <w:sz w:val="24"/>
          <w:szCs w:val="24"/>
        </w:rPr>
        <w:t>M</w:t>
      </w:r>
      <w:r w:rsidRPr="00A42E05">
        <w:rPr>
          <w:rFonts w:ascii="Arial" w:hAnsi="Arial" w:cs="Arial"/>
          <w:sz w:val="24"/>
          <w:szCs w:val="24"/>
        </w:rPr>
        <w:t>ediante Decreto 170-87, P.E.-11, publicado en el Periódico Oficial del Estado, el día sábado 08 de agosto de 1987, fue expedida la Ley del Instituto de la Vivienda del Estado de Chihuahua, crea</w:t>
      </w:r>
      <w:r w:rsidRPr="00DF75DC">
        <w:rPr>
          <w:rFonts w:ascii="Arial" w:hAnsi="Arial" w:cs="Arial"/>
          <w:sz w:val="24"/>
          <w:szCs w:val="24"/>
        </w:rPr>
        <w:t>n</w:t>
      </w:r>
      <w:r w:rsidRPr="00A42E05">
        <w:rPr>
          <w:rFonts w:ascii="Arial" w:hAnsi="Arial" w:cs="Arial"/>
          <w:sz w:val="24"/>
          <w:szCs w:val="24"/>
        </w:rPr>
        <w:t>do el organismo público descentralizado denominado Instituto de la Vivienda del Estado de Chihuahua.</w:t>
      </w:r>
    </w:p>
    <w:p w14:paraId="0DEE24FB" w14:textId="77777777" w:rsidR="008948B9" w:rsidRPr="00A42E05" w:rsidRDefault="008948B9" w:rsidP="003F792A">
      <w:pPr>
        <w:spacing w:line="276" w:lineRule="auto"/>
        <w:jc w:val="both"/>
        <w:rPr>
          <w:rFonts w:ascii="Arial" w:hAnsi="Arial" w:cs="Arial"/>
          <w:sz w:val="24"/>
          <w:szCs w:val="24"/>
        </w:rPr>
      </w:pPr>
      <w:r w:rsidRPr="00A42E05">
        <w:rPr>
          <w:rFonts w:ascii="Arial" w:hAnsi="Arial" w:cs="Arial"/>
          <w:sz w:val="24"/>
          <w:szCs w:val="24"/>
        </w:rPr>
        <w:t>Así mismo, mediante Decreto No. 363/05 I P.O., publicado en el 21 de enero de 2006, fue expedida la Ley de Vivienda del Estado de Chihuahua, a través de la cual se crea la Comisión Estatal de Vivienda, Suelo e Infraestructura del Estado de Chihuahua (COESVI).</w:t>
      </w:r>
    </w:p>
    <w:p w14:paraId="040D6543" w14:textId="77777777" w:rsidR="008948B9" w:rsidRPr="00A42E05" w:rsidRDefault="008948B9" w:rsidP="003F792A">
      <w:pPr>
        <w:spacing w:line="276" w:lineRule="auto"/>
        <w:jc w:val="both"/>
        <w:rPr>
          <w:rFonts w:ascii="Arial" w:hAnsi="Arial" w:cs="Arial"/>
          <w:sz w:val="24"/>
          <w:szCs w:val="24"/>
        </w:rPr>
      </w:pPr>
      <w:r w:rsidRPr="00DF75DC">
        <w:rPr>
          <w:rFonts w:ascii="Arial" w:hAnsi="Arial" w:cs="Arial"/>
          <w:sz w:val="24"/>
          <w:szCs w:val="24"/>
        </w:rPr>
        <w:t>D</w:t>
      </w:r>
      <w:r w:rsidRPr="00A42E05">
        <w:rPr>
          <w:rFonts w:ascii="Arial" w:hAnsi="Arial" w:cs="Arial"/>
          <w:sz w:val="24"/>
          <w:szCs w:val="24"/>
        </w:rPr>
        <w:t xml:space="preserve">e conformidad con el artículo cuarto transitorio del Decreto No. </w:t>
      </w:r>
      <w:r>
        <w:rPr>
          <w:rFonts w:ascii="Arial" w:hAnsi="Arial" w:cs="Arial"/>
          <w:sz w:val="24"/>
          <w:szCs w:val="24"/>
        </w:rPr>
        <w:t>760</w:t>
      </w:r>
      <w:r w:rsidRPr="00770F03">
        <w:rPr>
          <w:rFonts w:ascii="Arial" w:hAnsi="Arial" w:cs="Arial"/>
          <w:sz w:val="24"/>
          <w:szCs w:val="24"/>
        </w:rPr>
        <w:t>/</w:t>
      </w:r>
      <w:r>
        <w:rPr>
          <w:rFonts w:ascii="Arial" w:hAnsi="Arial" w:cs="Arial"/>
          <w:sz w:val="24"/>
          <w:szCs w:val="24"/>
        </w:rPr>
        <w:t>2012</w:t>
      </w:r>
      <w:r w:rsidRPr="00770F03">
        <w:rPr>
          <w:rFonts w:ascii="Arial" w:hAnsi="Arial" w:cs="Arial"/>
          <w:sz w:val="24"/>
          <w:szCs w:val="24"/>
        </w:rPr>
        <w:t xml:space="preserve"> </w:t>
      </w:r>
      <w:r>
        <w:rPr>
          <w:rFonts w:ascii="Arial" w:hAnsi="Arial" w:cs="Arial"/>
          <w:sz w:val="24"/>
          <w:szCs w:val="24"/>
        </w:rPr>
        <w:t>I</w:t>
      </w:r>
      <w:r w:rsidRPr="00770F03">
        <w:rPr>
          <w:rFonts w:ascii="Arial" w:hAnsi="Arial" w:cs="Arial"/>
          <w:sz w:val="24"/>
          <w:szCs w:val="24"/>
        </w:rPr>
        <w:t xml:space="preserve">I P.O., </w:t>
      </w:r>
      <w:r w:rsidRPr="00A42E05">
        <w:rPr>
          <w:rFonts w:ascii="Arial" w:hAnsi="Arial" w:cs="Arial"/>
          <w:sz w:val="24"/>
          <w:szCs w:val="24"/>
        </w:rPr>
        <w:t>los bienes muebles e inmuebles, derechos, recursos financieros y demás activos con los que opere el Instituto de la Vivienda del Estado de Chihuahua hasta el momento de la vigencia del presente Decreto, serán transferidos en este acto como patrimonio del organismo público descentralizado denominado Comisión Estatal de Vivienda, Suelo e Infraestructura de Chihuahua, en conjunto con los recursos presupuestales y financieros que la Secretaría de Hacienda le asigne.</w:t>
      </w:r>
    </w:p>
    <w:p w14:paraId="10F27809" w14:textId="77777777" w:rsidR="008948B9" w:rsidRPr="00A42E05" w:rsidRDefault="008948B9" w:rsidP="003F792A">
      <w:pPr>
        <w:spacing w:line="276" w:lineRule="auto"/>
        <w:jc w:val="both"/>
        <w:rPr>
          <w:rFonts w:ascii="Arial" w:hAnsi="Arial" w:cs="Arial"/>
          <w:sz w:val="24"/>
          <w:szCs w:val="24"/>
        </w:rPr>
      </w:pPr>
      <w:r w:rsidRPr="00DF75DC">
        <w:rPr>
          <w:rFonts w:ascii="Arial" w:hAnsi="Arial" w:cs="Arial"/>
          <w:sz w:val="24"/>
          <w:szCs w:val="24"/>
        </w:rPr>
        <w:t>L</w:t>
      </w:r>
      <w:r w:rsidRPr="00A42E05">
        <w:rPr>
          <w:rFonts w:ascii="Arial" w:hAnsi="Arial" w:cs="Arial"/>
          <w:sz w:val="24"/>
          <w:szCs w:val="24"/>
        </w:rPr>
        <w:t xml:space="preserve">a Comisión Estatal de Vivienda, Suelo e Infraestructura del Estado de Chihuahua (COESVI), es un organismo público descentralizado de la administración pública paraestatal del Poder Ejecutivo del Estado de Chihuahua, sectorizado a la Secretaría de Desarrollo Urbano y Ecología, creado mediante Decreto </w:t>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r>
      <w:r w:rsidRPr="00A42E05">
        <w:rPr>
          <w:rFonts w:ascii="Arial" w:hAnsi="Arial" w:cs="Arial"/>
          <w:sz w:val="24"/>
          <w:szCs w:val="24"/>
        </w:rPr>
        <w:softHyphen/>
        <w:t xml:space="preserve">760/2012 II P.O. publicado en el Periódico Oficial del Estado el 26 de mayo de 2012, con el objeto general de atender el tema de vivienda en el Estado. </w:t>
      </w:r>
    </w:p>
    <w:p w14:paraId="40F3A9B1" w14:textId="77777777" w:rsidR="008948B9" w:rsidRPr="00A42E05" w:rsidRDefault="008948B9" w:rsidP="003F792A">
      <w:pPr>
        <w:spacing w:line="276" w:lineRule="auto"/>
        <w:jc w:val="both"/>
        <w:rPr>
          <w:rFonts w:ascii="Arial" w:hAnsi="Arial" w:cs="Arial"/>
          <w:sz w:val="24"/>
          <w:szCs w:val="24"/>
        </w:rPr>
      </w:pPr>
      <w:r w:rsidRPr="00DF75DC">
        <w:rPr>
          <w:rFonts w:ascii="Arial" w:hAnsi="Arial" w:cs="Arial"/>
          <w:sz w:val="24"/>
          <w:szCs w:val="24"/>
        </w:rPr>
        <w:lastRenderedPageBreak/>
        <w:t>E</w:t>
      </w:r>
      <w:r w:rsidRPr="00A42E05">
        <w:rPr>
          <w:rFonts w:ascii="Arial" w:hAnsi="Arial" w:cs="Arial"/>
          <w:sz w:val="24"/>
          <w:szCs w:val="24"/>
        </w:rPr>
        <w:t>n términos de lo dispuesto por el artículo 12 segundo párrafo, de la Ley de Vivienda del Estado de Chihuahua, la Comisión Estatal de Vivienda, Suelo e Infraestructura del Estado de Chihuahua (COESVI), cuenta con personalidad jurídica y patrimonio propios y entre otros, tiene como uno de sus objetos específicos comercializar los inmuebles producto de las acciones de suelo y vivienda que realice para cumplir con su objeto, teniendo la facultad de adquirir, enajenar, arrendar, permutar o realizar cualquier contrato traslativo de dominio o de uso sobre dichos inmuebles, de acuerdo con la autorización de su Junta de Gobierno.</w:t>
      </w:r>
      <w:r w:rsidRPr="00DF75DC">
        <w:rPr>
          <w:rFonts w:ascii="Arial" w:hAnsi="Arial" w:cs="Arial"/>
          <w:sz w:val="24"/>
          <w:szCs w:val="24"/>
        </w:rPr>
        <w:t xml:space="preserve"> </w:t>
      </w:r>
    </w:p>
    <w:p w14:paraId="5EC1BC86" w14:textId="6EC49212" w:rsidR="008948B9" w:rsidRPr="00A42E05" w:rsidRDefault="008948B9" w:rsidP="003F792A">
      <w:pPr>
        <w:spacing w:line="276" w:lineRule="auto"/>
        <w:jc w:val="both"/>
        <w:rPr>
          <w:rFonts w:ascii="Arial" w:eastAsia="Times New Roman" w:hAnsi="Arial" w:cs="Arial"/>
          <w:color w:val="000000"/>
          <w:sz w:val="24"/>
          <w:szCs w:val="24"/>
          <w:lang w:eastAsia="es-ES"/>
        </w:rPr>
      </w:pPr>
      <w:r w:rsidRPr="00DF75DC">
        <w:rPr>
          <w:rFonts w:ascii="Arial" w:hAnsi="Arial" w:cs="Arial"/>
          <w:sz w:val="24"/>
          <w:szCs w:val="24"/>
        </w:rPr>
        <w:t>Por su parte, el Comité de Patrimonio Inmobiliario del Estado,</w:t>
      </w:r>
      <w:r w:rsidRPr="00A42E05">
        <w:rPr>
          <w:rFonts w:ascii="Arial" w:hAnsi="Arial" w:cs="Arial"/>
          <w:sz w:val="24"/>
          <w:szCs w:val="24"/>
        </w:rPr>
        <w:t xml:space="preserve"> conform</w:t>
      </w:r>
      <w:r w:rsidRPr="00DF75DC">
        <w:rPr>
          <w:rFonts w:ascii="Arial" w:hAnsi="Arial" w:cs="Arial"/>
          <w:sz w:val="24"/>
          <w:szCs w:val="24"/>
        </w:rPr>
        <w:t>e</w:t>
      </w:r>
      <w:r w:rsidRPr="00A42E05">
        <w:rPr>
          <w:rFonts w:ascii="Arial" w:hAnsi="Arial" w:cs="Arial"/>
          <w:sz w:val="24"/>
          <w:szCs w:val="24"/>
        </w:rPr>
        <w:t xml:space="preserve"> </w:t>
      </w:r>
      <w:r w:rsidRPr="00DF75DC">
        <w:rPr>
          <w:rFonts w:ascii="Arial" w:hAnsi="Arial" w:cs="Arial"/>
          <w:sz w:val="24"/>
          <w:szCs w:val="24"/>
        </w:rPr>
        <w:t>a</w:t>
      </w:r>
      <w:r w:rsidRPr="00A42E05">
        <w:rPr>
          <w:rFonts w:ascii="Arial" w:hAnsi="Arial" w:cs="Arial"/>
          <w:sz w:val="24"/>
          <w:szCs w:val="24"/>
        </w:rPr>
        <w:t xml:space="preserve"> lo establecido por el artículo 104, fracción I de la Ley de Bienes del Estado de Chihuahua,</w:t>
      </w:r>
      <w:r w:rsidR="0099444C">
        <w:rPr>
          <w:rFonts w:ascii="Arial" w:hAnsi="Arial" w:cs="Arial"/>
          <w:sz w:val="24"/>
          <w:szCs w:val="24"/>
        </w:rPr>
        <w:t xml:space="preserve"> conoce </w:t>
      </w:r>
      <w:r w:rsidRPr="00A42E05">
        <w:rPr>
          <w:rFonts w:ascii="Arial" w:hAnsi="Arial" w:cs="Arial"/>
          <w:sz w:val="24"/>
          <w:szCs w:val="24"/>
        </w:rPr>
        <w:t>y autoriza las solicitudes de enajenaciones, adquisiciones, desincorporaciones, destinos, expropiaciones, permutas, donaciones, comodatos, concesiones y los demás actos jurídicos que incidan en el patrimonio inmobiliario de su competencia.</w:t>
      </w:r>
      <w:r w:rsidRPr="00DF75DC">
        <w:rPr>
          <w:rFonts w:ascii="Arial" w:hAnsi="Arial" w:cs="Arial"/>
          <w:sz w:val="24"/>
          <w:szCs w:val="24"/>
        </w:rPr>
        <w:t xml:space="preserve"> </w:t>
      </w:r>
    </w:p>
    <w:p w14:paraId="496A369F" w14:textId="77777777" w:rsidR="008948B9" w:rsidRPr="00A42E05" w:rsidRDefault="008948B9" w:rsidP="003F792A">
      <w:pPr>
        <w:spacing w:after="0" w:line="276" w:lineRule="auto"/>
        <w:jc w:val="both"/>
        <w:rPr>
          <w:rFonts w:ascii="Arial" w:hAnsi="Arial" w:cs="Arial"/>
          <w:sz w:val="24"/>
          <w:szCs w:val="24"/>
        </w:rPr>
      </w:pPr>
      <w:r w:rsidRPr="00DF75DC">
        <w:rPr>
          <w:rFonts w:ascii="Arial" w:hAnsi="Arial" w:cs="Arial"/>
          <w:sz w:val="24"/>
          <w:szCs w:val="24"/>
        </w:rPr>
        <w:t>En ese tenor, l</w:t>
      </w:r>
      <w:r w:rsidRPr="00A42E05">
        <w:rPr>
          <w:rFonts w:ascii="Arial" w:hAnsi="Arial" w:cs="Arial"/>
          <w:sz w:val="24"/>
          <w:szCs w:val="24"/>
        </w:rPr>
        <w:t xml:space="preserve">a Comisión Estatal de Vivienda, Suelo e Infraestructura del Estado de Chihuahua es propietaria de un bien inmueble identificado como fracción II, parcela 154, Zona 1, Polígono 3/7, ubicado en la calle Monte Celeste y Antiguo Camino a las Grutas, del fraccionamiento Los Potreros, Ejido Nombre de Dios, de esta </w:t>
      </w:r>
      <w:r w:rsidRPr="00DF75DC">
        <w:rPr>
          <w:rFonts w:ascii="Arial" w:hAnsi="Arial" w:cs="Arial"/>
          <w:sz w:val="24"/>
          <w:szCs w:val="24"/>
        </w:rPr>
        <w:t xml:space="preserve">ciudad </w:t>
      </w:r>
      <w:r w:rsidRPr="00A42E05">
        <w:rPr>
          <w:rFonts w:ascii="Arial" w:hAnsi="Arial" w:cs="Arial"/>
          <w:sz w:val="24"/>
          <w:szCs w:val="24"/>
        </w:rPr>
        <w:t>de Chihuahua, con superficie de 2,468.60 metros cuadrados, inscrito bajo el número 76, a folio 78, del libro 3292, de la</w:t>
      </w:r>
      <w:r w:rsidRPr="00DF75DC">
        <w:rPr>
          <w:rFonts w:ascii="Arial" w:hAnsi="Arial" w:cs="Arial"/>
          <w:sz w:val="24"/>
          <w:szCs w:val="24"/>
        </w:rPr>
        <w:t xml:space="preserve"> </w:t>
      </w:r>
      <w:r w:rsidRPr="00A42E05">
        <w:rPr>
          <w:rFonts w:ascii="Arial" w:hAnsi="Arial" w:cs="Arial"/>
          <w:sz w:val="24"/>
          <w:szCs w:val="24"/>
        </w:rPr>
        <w:t>Sección Primera del Registro Público de la Propiedad del Distrito Judicial Morelos, con las siguientes medidas y colindancias y el siguiente cuadro de construcción:</w:t>
      </w:r>
    </w:p>
    <w:p w14:paraId="0ABE58B7" w14:textId="77777777" w:rsidR="008948B9" w:rsidRPr="00A42E05" w:rsidRDefault="008948B9" w:rsidP="003F792A">
      <w:pPr>
        <w:spacing w:after="0" w:line="276" w:lineRule="auto"/>
        <w:jc w:val="center"/>
        <w:rPr>
          <w:rFonts w:ascii="Arial" w:hAnsi="Arial" w:cs="Arial"/>
          <w:sz w:val="24"/>
          <w:szCs w:val="24"/>
        </w:rPr>
      </w:pPr>
    </w:p>
    <w:p w14:paraId="04F7B705" w14:textId="77777777" w:rsidR="004C66AC" w:rsidRDefault="004C66AC" w:rsidP="003F792A">
      <w:pPr>
        <w:spacing w:after="0" w:line="276" w:lineRule="auto"/>
        <w:jc w:val="center"/>
        <w:rPr>
          <w:rFonts w:ascii="Arial" w:hAnsi="Arial" w:cs="Arial"/>
          <w:b/>
          <w:bCs/>
          <w:sz w:val="24"/>
          <w:szCs w:val="24"/>
        </w:rPr>
      </w:pPr>
    </w:p>
    <w:p w14:paraId="435E2DFC" w14:textId="77777777" w:rsidR="008948B9" w:rsidRPr="00A42E05" w:rsidRDefault="008948B9" w:rsidP="003F792A">
      <w:pPr>
        <w:spacing w:after="0" w:line="276" w:lineRule="auto"/>
        <w:jc w:val="center"/>
        <w:rPr>
          <w:rFonts w:ascii="Arial" w:hAnsi="Arial" w:cs="Arial"/>
          <w:b/>
          <w:bCs/>
          <w:sz w:val="24"/>
          <w:szCs w:val="24"/>
        </w:rPr>
      </w:pPr>
      <w:r w:rsidRPr="00A42E05">
        <w:rPr>
          <w:rFonts w:ascii="Arial" w:hAnsi="Arial" w:cs="Arial"/>
          <w:b/>
          <w:bCs/>
          <w:sz w:val="24"/>
          <w:szCs w:val="24"/>
        </w:rPr>
        <w:t>MEDIDAS Y COLINDANCIAS</w:t>
      </w:r>
    </w:p>
    <w:p w14:paraId="0F16FDA8" w14:textId="77777777" w:rsidR="008948B9" w:rsidRPr="00A42E05" w:rsidRDefault="008948B9" w:rsidP="003F792A">
      <w:pPr>
        <w:spacing w:after="0" w:line="276" w:lineRule="auto"/>
        <w:jc w:val="both"/>
        <w:rPr>
          <w:rFonts w:ascii="Arial" w:hAnsi="Arial" w:cs="Arial"/>
          <w:sz w:val="24"/>
          <w:szCs w:val="24"/>
        </w:rPr>
      </w:pPr>
    </w:p>
    <w:p w14:paraId="000DD919"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22-21   51.100 M. CON FRACCIÓN II, PARCELA 153.</w:t>
      </w:r>
    </w:p>
    <w:p w14:paraId="2E4E3700"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21-20   15.310 M. CON FRACCIÓN II, PARCELA 153.</w:t>
      </w:r>
    </w:p>
    <w:p w14:paraId="09A0C735"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20-44   156.270 M. CON PARCELA 156.</w:t>
      </w:r>
    </w:p>
    <w:p w14:paraId="7806F2F3"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44-45   3.280  M. CON CALLE POTRERO VIEJO.</w:t>
      </w:r>
    </w:p>
    <w:p w14:paraId="3DA3450B"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45-46   12.180 M.  CON ANTIGUO CAMINO A LAS GRUTAS.</w:t>
      </w:r>
    </w:p>
    <w:p w14:paraId="3B9C9F12"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 xml:space="preserve">46-47   4.490 M.  CON ANTIGUO CAMINO A LAS GRUTAS. </w:t>
      </w:r>
    </w:p>
    <w:p w14:paraId="028F5AD9"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47-48   13.360 M. CON ANTIGUO CAMINO A LAS GRUTAS.</w:t>
      </w:r>
    </w:p>
    <w:p w14:paraId="509CDA1F"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48-49   17.220 M. CON ANTIGUO CAMINO A LAS GRUTAS.</w:t>
      </w:r>
    </w:p>
    <w:p w14:paraId="2C68C64F"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49-50   22.800 M. CON ANTIGUO CAMINO A LAS GRUTAS.</w:t>
      </w:r>
    </w:p>
    <w:p w14:paraId="4A8C9685"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lastRenderedPageBreak/>
        <w:t>50-51   27.040 M.  CON ANTIGUO CAMINO A LAS GRUTAS.</w:t>
      </w:r>
    </w:p>
    <w:p w14:paraId="0E7753A5"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 xml:space="preserve">51-22   3.670 M.  CON ANTIGUO CAMINO A LAS GRUTAS. </w:t>
      </w:r>
    </w:p>
    <w:p w14:paraId="12D0A6ED" w14:textId="77777777" w:rsidR="008948B9" w:rsidRPr="00A42E05" w:rsidRDefault="008948B9" w:rsidP="003F792A">
      <w:pPr>
        <w:spacing w:after="0" w:line="276" w:lineRule="auto"/>
        <w:jc w:val="both"/>
        <w:rPr>
          <w:rFonts w:ascii="Arial" w:hAnsi="Arial" w:cs="Arial"/>
          <w:color w:val="FF0000"/>
          <w:sz w:val="24"/>
          <w:szCs w:val="24"/>
        </w:rPr>
      </w:pPr>
    </w:p>
    <w:tbl>
      <w:tblPr>
        <w:tblStyle w:val="Tablaconcuadrcula"/>
        <w:tblW w:w="0" w:type="auto"/>
        <w:tblLayout w:type="fixed"/>
        <w:tblLook w:val="04A0" w:firstRow="1" w:lastRow="0" w:firstColumn="1" w:lastColumn="0" w:noHBand="0" w:noVBand="1"/>
      </w:tblPr>
      <w:tblGrid>
        <w:gridCol w:w="704"/>
        <w:gridCol w:w="709"/>
        <w:gridCol w:w="1559"/>
        <w:gridCol w:w="1418"/>
        <w:gridCol w:w="1134"/>
        <w:gridCol w:w="1842"/>
        <w:gridCol w:w="1701"/>
      </w:tblGrid>
      <w:tr w:rsidR="008948B9" w:rsidRPr="00DF75DC" w14:paraId="51F13EE1" w14:textId="77777777" w:rsidTr="00A42E05">
        <w:tc>
          <w:tcPr>
            <w:tcW w:w="9067" w:type="dxa"/>
            <w:gridSpan w:val="7"/>
          </w:tcPr>
          <w:p w14:paraId="69A09E99" w14:textId="77777777" w:rsidR="008948B9" w:rsidRPr="003321BE" w:rsidRDefault="008948B9" w:rsidP="003F792A">
            <w:pPr>
              <w:spacing w:after="160"/>
              <w:jc w:val="center"/>
              <w:rPr>
                <w:rFonts w:ascii="Arial" w:hAnsi="Arial" w:cs="Arial"/>
                <w:b/>
                <w:bCs/>
                <w:sz w:val="20"/>
                <w:szCs w:val="20"/>
              </w:rPr>
            </w:pPr>
            <w:r w:rsidRPr="003321BE">
              <w:rPr>
                <w:rFonts w:ascii="Arial" w:hAnsi="Arial" w:cs="Arial"/>
                <w:b/>
                <w:bCs/>
                <w:sz w:val="20"/>
                <w:szCs w:val="20"/>
              </w:rPr>
              <w:t>CUADRO DE CONSTRUCCIÓN</w:t>
            </w:r>
          </w:p>
        </w:tc>
      </w:tr>
      <w:tr w:rsidR="008948B9" w:rsidRPr="00DF75DC" w14:paraId="178ABD2F" w14:textId="77777777" w:rsidTr="00A42E05">
        <w:tc>
          <w:tcPr>
            <w:tcW w:w="1413" w:type="dxa"/>
            <w:gridSpan w:val="2"/>
          </w:tcPr>
          <w:p w14:paraId="2F061BC6"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 xml:space="preserve"> LADO</w:t>
            </w:r>
          </w:p>
        </w:tc>
        <w:tc>
          <w:tcPr>
            <w:tcW w:w="1559" w:type="dxa"/>
            <w:vMerge w:val="restart"/>
          </w:tcPr>
          <w:p w14:paraId="18645333" w14:textId="77777777" w:rsidR="008948B9" w:rsidRPr="003321BE" w:rsidRDefault="008948B9" w:rsidP="003F792A">
            <w:pPr>
              <w:spacing w:after="160"/>
              <w:jc w:val="center"/>
              <w:rPr>
                <w:rFonts w:ascii="Arial" w:hAnsi="Arial" w:cs="Arial"/>
                <w:sz w:val="20"/>
                <w:szCs w:val="20"/>
              </w:rPr>
            </w:pPr>
          </w:p>
          <w:p w14:paraId="5BD87DF4"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RUMBO</w:t>
            </w:r>
          </w:p>
        </w:tc>
        <w:tc>
          <w:tcPr>
            <w:tcW w:w="1418" w:type="dxa"/>
            <w:vMerge w:val="restart"/>
          </w:tcPr>
          <w:p w14:paraId="1B64DCD9" w14:textId="77777777" w:rsidR="008948B9" w:rsidRPr="003321BE" w:rsidRDefault="008948B9" w:rsidP="003F792A">
            <w:pPr>
              <w:spacing w:after="160"/>
              <w:jc w:val="center"/>
              <w:rPr>
                <w:rFonts w:ascii="Arial" w:hAnsi="Arial" w:cs="Arial"/>
                <w:sz w:val="20"/>
                <w:szCs w:val="20"/>
              </w:rPr>
            </w:pPr>
          </w:p>
          <w:p w14:paraId="07793732"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DISTANCIA</w:t>
            </w:r>
          </w:p>
        </w:tc>
        <w:tc>
          <w:tcPr>
            <w:tcW w:w="1134" w:type="dxa"/>
            <w:vMerge w:val="restart"/>
          </w:tcPr>
          <w:p w14:paraId="50471BC8" w14:textId="77777777" w:rsidR="008948B9" w:rsidRPr="003321BE" w:rsidRDefault="008948B9" w:rsidP="003F792A">
            <w:pPr>
              <w:spacing w:after="160"/>
              <w:jc w:val="center"/>
              <w:rPr>
                <w:rFonts w:ascii="Arial" w:hAnsi="Arial" w:cs="Arial"/>
                <w:sz w:val="20"/>
                <w:szCs w:val="20"/>
              </w:rPr>
            </w:pPr>
          </w:p>
          <w:p w14:paraId="53019E59"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V</w:t>
            </w:r>
          </w:p>
        </w:tc>
        <w:tc>
          <w:tcPr>
            <w:tcW w:w="3543" w:type="dxa"/>
            <w:gridSpan w:val="2"/>
          </w:tcPr>
          <w:p w14:paraId="00249C3F"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COORDENADAS</w:t>
            </w:r>
          </w:p>
        </w:tc>
      </w:tr>
      <w:tr w:rsidR="008948B9" w:rsidRPr="00DF75DC" w14:paraId="3579F903" w14:textId="77777777" w:rsidTr="00A42E05">
        <w:tc>
          <w:tcPr>
            <w:tcW w:w="704" w:type="dxa"/>
          </w:tcPr>
          <w:p w14:paraId="40887291" w14:textId="77777777" w:rsidR="008948B9" w:rsidRPr="003321BE" w:rsidRDefault="008948B9" w:rsidP="003F792A">
            <w:pPr>
              <w:spacing w:after="160"/>
              <w:jc w:val="both"/>
              <w:rPr>
                <w:rFonts w:ascii="Arial" w:hAnsi="Arial" w:cs="Arial"/>
                <w:sz w:val="20"/>
                <w:szCs w:val="20"/>
              </w:rPr>
            </w:pPr>
            <w:r w:rsidRPr="003321BE">
              <w:rPr>
                <w:rFonts w:ascii="Arial" w:hAnsi="Arial" w:cs="Arial"/>
                <w:sz w:val="20"/>
                <w:szCs w:val="20"/>
              </w:rPr>
              <w:t>EST</w:t>
            </w:r>
          </w:p>
        </w:tc>
        <w:tc>
          <w:tcPr>
            <w:tcW w:w="709" w:type="dxa"/>
          </w:tcPr>
          <w:p w14:paraId="4D9FF940" w14:textId="77777777" w:rsidR="008948B9" w:rsidRPr="003321BE" w:rsidRDefault="008948B9" w:rsidP="003F792A">
            <w:pPr>
              <w:spacing w:after="160"/>
              <w:jc w:val="both"/>
              <w:rPr>
                <w:rFonts w:ascii="Arial" w:hAnsi="Arial" w:cs="Arial"/>
                <w:sz w:val="20"/>
                <w:szCs w:val="20"/>
              </w:rPr>
            </w:pPr>
            <w:r w:rsidRPr="003321BE">
              <w:rPr>
                <w:rFonts w:ascii="Arial" w:hAnsi="Arial" w:cs="Arial"/>
                <w:sz w:val="20"/>
                <w:szCs w:val="20"/>
              </w:rPr>
              <w:t>PV</w:t>
            </w:r>
          </w:p>
        </w:tc>
        <w:tc>
          <w:tcPr>
            <w:tcW w:w="1559" w:type="dxa"/>
            <w:vMerge/>
          </w:tcPr>
          <w:p w14:paraId="0D29F0BB" w14:textId="77777777" w:rsidR="008948B9" w:rsidRPr="003321BE" w:rsidRDefault="008948B9" w:rsidP="003F792A">
            <w:pPr>
              <w:spacing w:after="160"/>
              <w:jc w:val="both"/>
              <w:rPr>
                <w:rFonts w:ascii="Arial" w:hAnsi="Arial" w:cs="Arial"/>
                <w:sz w:val="20"/>
                <w:szCs w:val="20"/>
              </w:rPr>
            </w:pPr>
          </w:p>
        </w:tc>
        <w:tc>
          <w:tcPr>
            <w:tcW w:w="1418" w:type="dxa"/>
            <w:vMerge/>
          </w:tcPr>
          <w:p w14:paraId="1D04FFAA" w14:textId="77777777" w:rsidR="008948B9" w:rsidRPr="003321BE" w:rsidRDefault="008948B9" w:rsidP="003F792A">
            <w:pPr>
              <w:spacing w:after="160"/>
              <w:jc w:val="both"/>
              <w:rPr>
                <w:rFonts w:ascii="Arial" w:hAnsi="Arial" w:cs="Arial"/>
                <w:sz w:val="20"/>
                <w:szCs w:val="20"/>
              </w:rPr>
            </w:pPr>
          </w:p>
        </w:tc>
        <w:tc>
          <w:tcPr>
            <w:tcW w:w="1134" w:type="dxa"/>
            <w:vMerge/>
          </w:tcPr>
          <w:p w14:paraId="63D0EC68" w14:textId="77777777" w:rsidR="008948B9" w:rsidRPr="003321BE" w:rsidRDefault="008948B9" w:rsidP="003F792A">
            <w:pPr>
              <w:spacing w:after="160"/>
              <w:jc w:val="center"/>
              <w:rPr>
                <w:rFonts w:ascii="Arial" w:hAnsi="Arial" w:cs="Arial"/>
                <w:sz w:val="20"/>
                <w:szCs w:val="20"/>
              </w:rPr>
            </w:pPr>
          </w:p>
        </w:tc>
        <w:tc>
          <w:tcPr>
            <w:tcW w:w="1842" w:type="dxa"/>
          </w:tcPr>
          <w:p w14:paraId="610A2ED7"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Y</w:t>
            </w:r>
          </w:p>
        </w:tc>
        <w:tc>
          <w:tcPr>
            <w:tcW w:w="1701" w:type="dxa"/>
          </w:tcPr>
          <w:p w14:paraId="5EB3DEDF"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X</w:t>
            </w:r>
          </w:p>
        </w:tc>
      </w:tr>
      <w:tr w:rsidR="008948B9" w:rsidRPr="00DF75DC" w14:paraId="64857934" w14:textId="77777777" w:rsidTr="00A42E05">
        <w:tc>
          <w:tcPr>
            <w:tcW w:w="704" w:type="dxa"/>
          </w:tcPr>
          <w:p w14:paraId="2352C66D" w14:textId="77777777" w:rsidR="008948B9" w:rsidRPr="003321BE" w:rsidRDefault="008948B9" w:rsidP="003F792A">
            <w:pPr>
              <w:spacing w:after="160"/>
              <w:jc w:val="center"/>
              <w:rPr>
                <w:rFonts w:ascii="Arial" w:hAnsi="Arial" w:cs="Arial"/>
                <w:sz w:val="20"/>
                <w:szCs w:val="20"/>
              </w:rPr>
            </w:pPr>
          </w:p>
        </w:tc>
        <w:tc>
          <w:tcPr>
            <w:tcW w:w="709" w:type="dxa"/>
          </w:tcPr>
          <w:p w14:paraId="39931160" w14:textId="77777777" w:rsidR="008948B9" w:rsidRPr="003321BE" w:rsidRDefault="008948B9" w:rsidP="003F792A">
            <w:pPr>
              <w:spacing w:after="160"/>
              <w:jc w:val="center"/>
              <w:rPr>
                <w:rFonts w:ascii="Arial" w:hAnsi="Arial" w:cs="Arial"/>
                <w:sz w:val="20"/>
                <w:szCs w:val="20"/>
              </w:rPr>
            </w:pPr>
          </w:p>
        </w:tc>
        <w:tc>
          <w:tcPr>
            <w:tcW w:w="1559" w:type="dxa"/>
          </w:tcPr>
          <w:p w14:paraId="5A0E582E" w14:textId="77777777" w:rsidR="008948B9" w:rsidRPr="003321BE" w:rsidRDefault="008948B9" w:rsidP="003F792A">
            <w:pPr>
              <w:spacing w:after="160"/>
              <w:jc w:val="center"/>
              <w:rPr>
                <w:rFonts w:ascii="Arial" w:hAnsi="Arial" w:cs="Arial"/>
                <w:sz w:val="20"/>
                <w:szCs w:val="20"/>
              </w:rPr>
            </w:pPr>
          </w:p>
        </w:tc>
        <w:tc>
          <w:tcPr>
            <w:tcW w:w="1418" w:type="dxa"/>
          </w:tcPr>
          <w:p w14:paraId="7359C169" w14:textId="77777777" w:rsidR="008948B9" w:rsidRPr="003321BE" w:rsidRDefault="008948B9" w:rsidP="003F792A">
            <w:pPr>
              <w:spacing w:after="160"/>
              <w:jc w:val="center"/>
              <w:rPr>
                <w:rFonts w:ascii="Arial" w:hAnsi="Arial" w:cs="Arial"/>
                <w:sz w:val="20"/>
                <w:szCs w:val="20"/>
              </w:rPr>
            </w:pPr>
          </w:p>
        </w:tc>
        <w:tc>
          <w:tcPr>
            <w:tcW w:w="1134" w:type="dxa"/>
          </w:tcPr>
          <w:p w14:paraId="555DDE24"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22</w:t>
            </w:r>
          </w:p>
        </w:tc>
        <w:tc>
          <w:tcPr>
            <w:tcW w:w="1842" w:type="dxa"/>
          </w:tcPr>
          <w:p w14:paraId="0D1FF4CE"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3,176,487.88</w:t>
            </w:r>
          </w:p>
        </w:tc>
        <w:tc>
          <w:tcPr>
            <w:tcW w:w="1701" w:type="dxa"/>
          </w:tcPr>
          <w:p w14:paraId="1DFF41A1"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394,060.28</w:t>
            </w:r>
          </w:p>
        </w:tc>
      </w:tr>
      <w:tr w:rsidR="008948B9" w:rsidRPr="00DF75DC" w14:paraId="1AC08232" w14:textId="77777777" w:rsidTr="00A42E05">
        <w:tc>
          <w:tcPr>
            <w:tcW w:w="704" w:type="dxa"/>
          </w:tcPr>
          <w:p w14:paraId="6F87B72D"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22</w:t>
            </w:r>
          </w:p>
        </w:tc>
        <w:tc>
          <w:tcPr>
            <w:tcW w:w="709" w:type="dxa"/>
          </w:tcPr>
          <w:p w14:paraId="448B19C8"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21</w:t>
            </w:r>
          </w:p>
        </w:tc>
        <w:tc>
          <w:tcPr>
            <w:tcW w:w="1559" w:type="dxa"/>
          </w:tcPr>
          <w:p w14:paraId="2768DECE" w14:textId="132B9F41" w:rsidR="008948B9" w:rsidRPr="003321BE" w:rsidRDefault="0053118B" w:rsidP="003F792A">
            <w:pPr>
              <w:spacing w:after="160"/>
              <w:jc w:val="center"/>
              <w:rPr>
                <w:rFonts w:ascii="Arial" w:hAnsi="Arial" w:cs="Arial"/>
                <w:sz w:val="20"/>
                <w:szCs w:val="20"/>
              </w:rPr>
            </w:pPr>
            <w:r>
              <w:rPr>
                <w:rFonts w:ascii="Arial" w:hAnsi="Arial" w:cs="Arial"/>
                <w:sz w:val="20"/>
                <w:szCs w:val="20"/>
              </w:rPr>
              <w:t>S 32°33'57</w:t>
            </w:r>
            <w:r w:rsidR="008948B9" w:rsidRPr="003321BE">
              <w:rPr>
                <w:rFonts w:ascii="Arial" w:hAnsi="Arial" w:cs="Arial"/>
                <w:sz w:val="20"/>
                <w:szCs w:val="20"/>
              </w:rPr>
              <w:t>” E</w:t>
            </w:r>
          </w:p>
        </w:tc>
        <w:tc>
          <w:tcPr>
            <w:tcW w:w="1418" w:type="dxa"/>
          </w:tcPr>
          <w:p w14:paraId="7D3853CF" w14:textId="6AF733E0"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51.10</w:t>
            </w:r>
          </w:p>
        </w:tc>
        <w:tc>
          <w:tcPr>
            <w:tcW w:w="1134" w:type="dxa"/>
          </w:tcPr>
          <w:p w14:paraId="74F41745"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21</w:t>
            </w:r>
          </w:p>
        </w:tc>
        <w:tc>
          <w:tcPr>
            <w:tcW w:w="1842" w:type="dxa"/>
          </w:tcPr>
          <w:p w14:paraId="532DA1A2"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3,176,444.82</w:t>
            </w:r>
          </w:p>
        </w:tc>
        <w:tc>
          <w:tcPr>
            <w:tcW w:w="1701" w:type="dxa"/>
          </w:tcPr>
          <w:p w14:paraId="189EAF87"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394,087.79</w:t>
            </w:r>
          </w:p>
        </w:tc>
      </w:tr>
      <w:tr w:rsidR="008948B9" w:rsidRPr="00DF75DC" w14:paraId="2BE58540" w14:textId="77777777" w:rsidTr="00A42E05">
        <w:tc>
          <w:tcPr>
            <w:tcW w:w="704" w:type="dxa"/>
          </w:tcPr>
          <w:p w14:paraId="664F7BD3"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21</w:t>
            </w:r>
          </w:p>
        </w:tc>
        <w:tc>
          <w:tcPr>
            <w:tcW w:w="709" w:type="dxa"/>
          </w:tcPr>
          <w:p w14:paraId="124E2852"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20</w:t>
            </w:r>
          </w:p>
        </w:tc>
        <w:tc>
          <w:tcPr>
            <w:tcW w:w="1559" w:type="dxa"/>
          </w:tcPr>
          <w:p w14:paraId="5B6D7D05" w14:textId="070ECD32" w:rsidR="008948B9" w:rsidRPr="003321BE" w:rsidRDefault="0053118B" w:rsidP="003F792A">
            <w:pPr>
              <w:spacing w:after="160"/>
              <w:jc w:val="center"/>
              <w:rPr>
                <w:rFonts w:ascii="Arial" w:hAnsi="Arial" w:cs="Arial"/>
                <w:sz w:val="20"/>
                <w:szCs w:val="20"/>
              </w:rPr>
            </w:pPr>
            <w:r>
              <w:rPr>
                <w:rFonts w:ascii="Arial" w:hAnsi="Arial" w:cs="Arial"/>
                <w:sz w:val="20"/>
                <w:szCs w:val="20"/>
              </w:rPr>
              <w:t>S 17°48'</w:t>
            </w:r>
            <w:r w:rsidR="008948B9" w:rsidRPr="003321BE">
              <w:rPr>
                <w:rFonts w:ascii="Arial" w:hAnsi="Arial" w:cs="Arial"/>
                <w:sz w:val="20"/>
                <w:szCs w:val="20"/>
              </w:rPr>
              <w:t>53” E</w:t>
            </w:r>
          </w:p>
        </w:tc>
        <w:tc>
          <w:tcPr>
            <w:tcW w:w="1418" w:type="dxa"/>
          </w:tcPr>
          <w:p w14:paraId="1262219B"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15.31</w:t>
            </w:r>
          </w:p>
        </w:tc>
        <w:tc>
          <w:tcPr>
            <w:tcW w:w="1134" w:type="dxa"/>
          </w:tcPr>
          <w:p w14:paraId="59AFE34A"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20</w:t>
            </w:r>
          </w:p>
        </w:tc>
        <w:tc>
          <w:tcPr>
            <w:tcW w:w="1842" w:type="dxa"/>
          </w:tcPr>
          <w:p w14:paraId="4BAF7FA0"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3,176,430.24</w:t>
            </w:r>
          </w:p>
        </w:tc>
        <w:tc>
          <w:tcPr>
            <w:tcW w:w="1701" w:type="dxa"/>
          </w:tcPr>
          <w:p w14:paraId="26BFECA0"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394,092.47</w:t>
            </w:r>
          </w:p>
        </w:tc>
      </w:tr>
      <w:tr w:rsidR="008948B9" w:rsidRPr="00DF75DC" w14:paraId="1ECA8140" w14:textId="77777777" w:rsidTr="00A42E05">
        <w:tc>
          <w:tcPr>
            <w:tcW w:w="704" w:type="dxa"/>
          </w:tcPr>
          <w:p w14:paraId="1F35BAE6"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20</w:t>
            </w:r>
          </w:p>
        </w:tc>
        <w:tc>
          <w:tcPr>
            <w:tcW w:w="709" w:type="dxa"/>
          </w:tcPr>
          <w:p w14:paraId="6B4FCA71"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44</w:t>
            </w:r>
          </w:p>
        </w:tc>
        <w:tc>
          <w:tcPr>
            <w:tcW w:w="1559" w:type="dxa"/>
          </w:tcPr>
          <w:p w14:paraId="6F16366D" w14:textId="4F903B0F" w:rsidR="008948B9" w:rsidRPr="003321BE" w:rsidRDefault="0053118B" w:rsidP="003F792A">
            <w:pPr>
              <w:spacing w:after="160"/>
              <w:jc w:val="center"/>
              <w:rPr>
                <w:rFonts w:ascii="Arial" w:hAnsi="Arial" w:cs="Arial"/>
                <w:sz w:val="20"/>
                <w:szCs w:val="20"/>
              </w:rPr>
            </w:pPr>
            <w:r>
              <w:rPr>
                <w:rFonts w:ascii="Arial" w:hAnsi="Arial" w:cs="Arial"/>
                <w:sz w:val="20"/>
                <w:szCs w:val="20"/>
              </w:rPr>
              <w:t>N 56°</w:t>
            </w:r>
            <w:r w:rsidR="008948B9" w:rsidRPr="003321BE">
              <w:rPr>
                <w:rFonts w:ascii="Arial" w:hAnsi="Arial" w:cs="Arial"/>
                <w:sz w:val="20"/>
                <w:szCs w:val="20"/>
              </w:rPr>
              <w:t>57'39” W</w:t>
            </w:r>
          </w:p>
        </w:tc>
        <w:tc>
          <w:tcPr>
            <w:tcW w:w="1418" w:type="dxa"/>
          </w:tcPr>
          <w:p w14:paraId="4232EAA9"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156.27</w:t>
            </w:r>
          </w:p>
        </w:tc>
        <w:tc>
          <w:tcPr>
            <w:tcW w:w="1134" w:type="dxa"/>
          </w:tcPr>
          <w:p w14:paraId="36612100"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44</w:t>
            </w:r>
          </w:p>
        </w:tc>
        <w:tc>
          <w:tcPr>
            <w:tcW w:w="1842" w:type="dxa"/>
          </w:tcPr>
          <w:p w14:paraId="473BBB0A"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3,176,515.44</w:t>
            </w:r>
          </w:p>
        </w:tc>
        <w:tc>
          <w:tcPr>
            <w:tcW w:w="1701" w:type="dxa"/>
          </w:tcPr>
          <w:p w14:paraId="598357C2"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393,961.47</w:t>
            </w:r>
          </w:p>
        </w:tc>
      </w:tr>
      <w:tr w:rsidR="008948B9" w:rsidRPr="00DF75DC" w14:paraId="58F32125" w14:textId="77777777" w:rsidTr="00A42E05">
        <w:tc>
          <w:tcPr>
            <w:tcW w:w="704" w:type="dxa"/>
          </w:tcPr>
          <w:p w14:paraId="59CD2A92"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44</w:t>
            </w:r>
          </w:p>
        </w:tc>
        <w:tc>
          <w:tcPr>
            <w:tcW w:w="709" w:type="dxa"/>
          </w:tcPr>
          <w:p w14:paraId="2EE71754"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45</w:t>
            </w:r>
          </w:p>
        </w:tc>
        <w:tc>
          <w:tcPr>
            <w:tcW w:w="1559" w:type="dxa"/>
          </w:tcPr>
          <w:p w14:paraId="7276C7C1" w14:textId="32776A9A" w:rsidR="008948B9" w:rsidRPr="003321BE" w:rsidRDefault="0053118B" w:rsidP="003F792A">
            <w:pPr>
              <w:spacing w:after="160"/>
              <w:jc w:val="center"/>
              <w:rPr>
                <w:rFonts w:ascii="Arial" w:hAnsi="Arial" w:cs="Arial"/>
                <w:sz w:val="20"/>
                <w:szCs w:val="20"/>
              </w:rPr>
            </w:pPr>
            <w:r>
              <w:rPr>
                <w:rFonts w:ascii="Arial" w:hAnsi="Arial" w:cs="Arial"/>
                <w:sz w:val="20"/>
                <w:szCs w:val="20"/>
              </w:rPr>
              <w:t>N 54°53'24” E</w:t>
            </w:r>
          </w:p>
        </w:tc>
        <w:tc>
          <w:tcPr>
            <w:tcW w:w="1418" w:type="dxa"/>
          </w:tcPr>
          <w:p w14:paraId="51DA39F0"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3.28</w:t>
            </w:r>
          </w:p>
        </w:tc>
        <w:tc>
          <w:tcPr>
            <w:tcW w:w="1134" w:type="dxa"/>
          </w:tcPr>
          <w:p w14:paraId="3BED8BB9"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45</w:t>
            </w:r>
          </w:p>
        </w:tc>
        <w:tc>
          <w:tcPr>
            <w:tcW w:w="1842" w:type="dxa"/>
          </w:tcPr>
          <w:p w14:paraId="23160263"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3,176,517.32</w:t>
            </w:r>
          </w:p>
        </w:tc>
        <w:tc>
          <w:tcPr>
            <w:tcW w:w="1701" w:type="dxa"/>
          </w:tcPr>
          <w:p w14:paraId="1E666310"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393,964.15</w:t>
            </w:r>
          </w:p>
        </w:tc>
      </w:tr>
      <w:tr w:rsidR="008948B9" w:rsidRPr="00DF75DC" w14:paraId="4D75858A" w14:textId="77777777" w:rsidTr="00A42E05">
        <w:tc>
          <w:tcPr>
            <w:tcW w:w="704" w:type="dxa"/>
          </w:tcPr>
          <w:p w14:paraId="024B7B76"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45</w:t>
            </w:r>
          </w:p>
        </w:tc>
        <w:tc>
          <w:tcPr>
            <w:tcW w:w="709" w:type="dxa"/>
          </w:tcPr>
          <w:p w14:paraId="24CC0A60"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46</w:t>
            </w:r>
          </w:p>
        </w:tc>
        <w:tc>
          <w:tcPr>
            <w:tcW w:w="1559" w:type="dxa"/>
          </w:tcPr>
          <w:p w14:paraId="42B6DAAC" w14:textId="1556E163" w:rsidR="008948B9" w:rsidRPr="003321BE" w:rsidRDefault="0053118B" w:rsidP="003F792A">
            <w:pPr>
              <w:spacing w:after="160"/>
              <w:jc w:val="center"/>
              <w:rPr>
                <w:rFonts w:ascii="Arial" w:hAnsi="Arial" w:cs="Arial"/>
                <w:sz w:val="20"/>
                <w:szCs w:val="20"/>
              </w:rPr>
            </w:pPr>
            <w:r>
              <w:rPr>
                <w:rFonts w:ascii="Arial" w:hAnsi="Arial" w:cs="Arial"/>
                <w:sz w:val="20"/>
                <w:szCs w:val="20"/>
              </w:rPr>
              <w:t>S 64°21'13” E</w:t>
            </w:r>
          </w:p>
        </w:tc>
        <w:tc>
          <w:tcPr>
            <w:tcW w:w="1418" w:type="dxa"/>
          </w:tcPr>
          <w:p w14:paraId="7BEFC223"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12.18</w:t>
            </w:r>
          </w:p>
        </w:tc>
        <w:tc>
          <w:tcPr>
            <w:tcW w:w="1134" w:type="dxa"/>
          </w:tcPr>
          <w:p w14:paraId="37F7A7C2"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46</w:t>
            </w:r>
          </w:p>
        </w:tc>
        <w:tc>
          <w:tcPr>
            <w:tcW w:w="1842" w:type="dxa"/>
          </w:tcPr>
          <w:p w14:paraId="32EB9ECF"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3,176,512.05</w:t>
            </w:r>
          </w:p>
        </w:tc>
        <w:tc>
          <w:tcPr>
            <w:tcW w:w="1701" w:type="dxa"/>
          </w:tcPr>
          <w:p w14:paraId="1438432B"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393,975.13</w:t>
            </w:r>
          </w:p>
        </w:tc>
      </w:tr>
      <w:tr w:rsidR="008948B9" w:rsidRPr="00DF75DC" w14:paraId="6F0D02AC" w14:textId="77777777" w:rsidTr="00A42E05">
        <w:tc>
          <w:tcPr>
            <w:tcW w:w="704" w:type="dxa"/>
          </w:tcPr>
          <w:p w14:paraId="3090CC76"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46</w:t>
            </w:r>
          </w:p>
        </w:tc>
        <w:tc>
          <w:tcPr>
            <w:tcW w:w="709" w:type="dxa"/>
          </w:tcPr>
          <w:p w14:paraId="3E008FBA"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47</w:t>
            </w:r>
          </w:p>
        </w:tc>
        <w:tc>
          <w:tcPr>
            <w:tcW w:w="1559" w:type="dxa"/>
          </w:tcPr>
          <w:p w14:paraId="3696A9A3" w14:textId="5096F9E7" w:rsidR="008948B9" w:rsidRPr="003321BE" w:rsidRDefault="0053118B" w:rsidP="003F792A">
            <w:pPr>
              <w:spacing w:after="160"/>
              <w:jc w:val="center"/>
              <w:rPr>
                <w:rFonts w:ascii="Arial" w:hAnsi="Arial" w:cs="Arial"/>
                <w:sz w:val="20"/>
                <w:szCs w:val="20"/>
              </w:rPr>
            </w:pPr>
            <w:r>
              <w:rPr>
                <w:rFonts w:ascii="Arial" w:hAnsi="Arial" w:cs="Arial"/>
                <w:sz w:val="20"/>
                <w:szCs w:val="20"/>
              </w:rPr>
              <w:t>S 67°33'05</w:t>
            </w:r>
            <w:r w:rsidR="008948B9" w:rsidRPr="003321BE">
              <w:rPr>
                <w:rFonts w:ascii="Arial" w:hAnsi="Arial" w:cs="Arial"/>
                <w:sz w:val="20"/>
                <w:szCs w:val="20"/>
              </w:rPr>
              <w:t>” E</w:t>
            </w:r>
          </w:p>
        </w:tc>
        <w:tc>
          <w:tcPr>
            <w:tcW w:w="1418" w:type="dxa"/>
          </w:tcPr>
          <w:p w14:paraId="4CF6AE9A"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4.49</w:t>
            </w:r>
          </w:p>
        </w:tc>
        <w:tc>
          <w:tcPr>
            <w:tcW w:w="1134" w:type="dxa"/>
          </w:tcPr>
          <w:p w14:paraId="2E95225D"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47</w:t>
            </w:r>
          </w:p>
        </w:tc>
        <w:tc>
          <w:tcPr>
            <w:tcW w:w="1842" w:type="dxa"/>
          </w:tcPr>
          <w:p w14:paraId="2A540A26"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3,176,510.34</w:t>
            </w:r>
          </w:p>
        </w:tc>
        <w:tc>
          <w:tcPr>
            <w:tcW w:w="1701" w:type="dxa"/>
          </w:tcPr>
          <w:p w14:paraId="75162EC4"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393,979.28</w:t>
            </w:r>
          </w:p>
        </w:tc>
      </w:tr>
      <w:tr w:rsidR="008948B9" w:rsidRPr="00DF75DC" w14:paraId="57354EA7" w14:textId="77777777" w:rsidTr="00A42E05">
        <w:tc>
          <w:tcPr>
            <w:tcW w:w="704" w:type="dxa"/>
          </w:tcPr>
          <w:p w14:paraId="612C68DC"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47</w:t>
            </w:r>
          </w:p>
        </w:tc>
        <w:tc>
          <w:tcPr>
            <w:tcW w:w="709" w:type="dxa"/>
          </w:tcPr>
          <w:p w14:paraId="7FBF9ACE"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48</w:t>
            </w:r>
          </w:p>
        </w:tc>
        <w:tc>
          <w:tcPr>
            <w:tcW w:w="1559" w:type="dxa"/>
          </w:tcPr>
          <w:p w14:paraId="74A2DDB3" w14:textId="630A40CC" w:rsidR="008948B9" w:rsidRPr="003321BE" w:rsidRDefault="0053118B" w:rsidP="003F792A">
            <w:pPr>
              <w:spacing w:after="160"/>
              <w:jc w:val="center"/>
              <w:rPr>
                <w:rFonts w:ascii="Arial" w:hAnsi="Arial" w:cs="Arial"/>
                <w:sz w:val="20"/>
                <w:szCs w:val="20"/>
              </w:rPr>
            </w:pPr>
            <w:r>
              <w:rPr>
                <w:rFonts w:ascii="Arial" w:hAnsi="Arial" w:cs="Arial"/>
                <w:sz w:val="20"/>
                <w:szCs w:val="20"/>
              </w:rPr>
              <w:t>S 70°32'22</w:t>
            </w:r>
            <w:r w:rsidR="008948B9" w:rsidRPr="003321BE">
              <w:rPr>
                <w:rFonts w:ascii="Arial" w:hAnsi="Arial" w:cs="Arial"/>
                <w:sz w:val="20"/>
                <w:szCs w:val="20"/>
              </w:rPr>
              <w:t>” E</w:t>
            </w:r>
          </w:p>
        </w:tc>
        <w:tc>
          <w:tcPr>
            <w:tcW w:w="1418" w:type="dxa"/>
          </w:tcPr>
          <w:p w14:paraId="27200873"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13.36</w:t>
            </w:r>
          </w:p>
        </w:tc>
        <w:tc>
          <w:tcPr>
            <w:tcW w:w="1134" w:type="dxa"/>
          </w:tcPr>
          <w:p w14:paraId="12F0F753"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48</w:t>
            </w:r>
          </w:p>
        </w:tc>
        <w:tc>
          <w:tcPr>
            <w:tcW w:w="1842" w:type="dxa"/>
          </w:tcPr>
          <w:p w14:paraId="414CF2EF"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3,176,505.89</w:t>
            </w:r>
          </w:p>
        </w:tc>
        <w:tc>
          <w:tcPr>
            <w:tcW w:w="1701" w:type="dxa"/>
          </w:tcPr>
          <w:p w14:paraId="4010951D"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393,991.87</w:t>
            </w:r>
          </w:p>
        </w:tc>
      </w:tr>
      <w:tr w:rsidR="008948B9" w:rsidRPr="00DF75DC" w14:paraId="62766647" w14:textId="77777777" w:rsidTr="00A42E05">
        <w:tc>
          <w:tcPr>
            <w:tcW w:w="704" w:type="dxa"/>
          </w:tcPr>
          <w:p w14:paraId="331743B2"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48</w:t>
            </w:r>
          </w:p>
        </w:tc>
        <w:tc>
          <w:tcPr>
            <w:tcW w:w="709" w:type="dxa"/>
          </w:tcPr>
          <w:p w14:paraId="1E8CD424"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49</w:t>
            </w:r>
          </w:p>
        </w:tc>
        <w:tc>
          <w:tcPr>
            <w:tcW w:w="1559" w:type="dxa"/>
          </w:tcPr>
          <w:p w14:paraId="1BB31FB4" w14:textId="0B76742B" w:rsidR="008948B9" w:rsidRPr="003321BE" w:rsidRDefault="0053118B" w:rsidP="003F792A">
            <w:pPr>
              <w:spacing w:after="160"/>
              <w:jc w:val="center"/>
              <w:rPr>
                <w:rFonts w:ascii="Arial" w:hAnsi="Arial" w:cs="Arial"/>
                <w:sz w:val="20"/>
                <w:szCs w:val="20"/>
              </w:rPr>
            </w:pPr>
            <w:r>
              <w:rPr>
                <w:rFonts w:ascii="Arial" w:hAnsi="Arial" w:cs="Arial"/>
                <w:sz w:val="20"/>
                <w:szCs w:val="20"/>
              </w:rPr>
              <w:t>S 73°</w:t>
            </w:r>
            <w:r w:rsidR="008948B9" w:rsidRPr="003321BE">
              <w:rPr>
                <w:rFonts w:ascii="Arial" w:hAnsi="Arial" w:cs="Arial"/>
                <w:sz w:val="20"/>
                <w:szCs w:val="20"/>
              </w:rPr>
              <w:t>37'34” E</w:t>
            </w:r>
          </w:p>
        </w:tc>
        <w:tc>
          <w:tcPr>
            <w:tcW w:w="1418" w:type="dxa"/>
          </w:tcPr>
          <w:p w14:paraId="41D3FFD4"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17.22</w:t>
            </w:r>
          </w:p>
        </w:tc>
        <w:tc>
          <w:tcPr>
            <w:tcW w:w="1134" w:type="dxa"/>
          </w:tcPr>
          <w:p w14:paraId="7D0A2DC5"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49</w:t>
            </w:r>
          </w:p>
        </w:tc>
        <w:tc>
          <w:tcPr>
            <w:tcW w:w="1842" w:type="dxa"/>
          </w:tcPr>
          <w:p w14:paraId="0A8AE2E5"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3,176,501.03</w:t>
            </w:r>
          </w:p>
        </w:tc>
        <w:tc>
          <w:tcPr>
            <w:tcW w:w="1701" w:type="dxa"/>
          </w:tcPr>
          <w:p w14:paraId="0D2F1647"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394,008.40</w:t>
            </w:r>
          </w:p>
        </w:tc>
      </w:tr>
      <w:tr w:rsidR="008948B9" w:rsidRPr="00DF75DC" w14:paraId="4CC560ED" w14:textId="77777777" w:rsidTr="00A42E05">
        <w:tc>
          <w:tcPr>
            <w:tcW w:w="704" w:type="dxa"/>
          </w:tcPr>
          <w:p w14:paraId="733E8C61"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49</w:t>
            </w:r>
          </w:p>
        </w:tc>
        <w:tc>
          <w:tcPr>
            <w:tcW w:w="709" w:type="dxa"/>
          </w:tcPr>
          <w:p w14:paraId="419C563B"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50</w:t>
            </w:r>
          </w:p>
        </w:tc>
        <w:tc>
          <w:tcPr>
            <w:tcW w:w="1559" w:type="dxa"/>
          </w:tcPr>
          <w:p w14:paraId="25A4EBFA" w14:textId="3A9A438B" w:rsidR="008948B9" w:rsidRPr="003321BE" w:rsidRDefault="0053118B" w:rsidP="003F792A">
            <w:pPr>
              <w:spacing w:after="160"/>
              <w:jc w:val="center"/>
              <w:rPr>
                <w:rFonts w:ascii="Arial" w:hAnsi="Arial" w:cs="Arial"/>
                <w:sz w:val="20"/>
                <w:szCs w:val="20"/>
              </w:rPr>
            </w:pPr>
            <w:r>
              <w:rPr>
                <w:rFonts w:ascii="Arial" w:hAnsi="Arial" w:cs="Arial"/>
                <w:sz w:val="20"/>
                <w:szCs w:val="20"/>
              </w:rPr>
              <w:t>S 75°</w:t>
            </w:r>
            <w:r w:rsidR="008948B9" w:rsidRPr="003321BE">
              <w:rPr>
                <w:rFonts w:ascii="Arial" w:hAnsi="Arial" w:cs="Arial"/>
                <w:sz w:val="20"/>
                <w:szCs w:val="20"/>
              </w:rPr>
              <w:t>44'29” E</w:t>
            </w:r>
          </w:p>
        </w:tc>
        <w:tc>
          <w:tcPr>
            <w:tcW w:w="1418" w:type="dxa"/>
          </w:tcPr>
          <w:p w14:paraId="42FDA7CB"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22.80</w:t>
            </w:r>
          </w:p>
        </w:tc>
        <w:tc>
          <w:tcPr>
            <w:tcW w:w="1134" w:type="dxa"/>
          </w:tcPr>
          <w:p w14:paraId="181AE5A6"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50</w:t>
            </w:r>
          </w:p>
        </w:tc>
        <w:tc>
          <w:tcPr>
            <w:tcW w:w="1842" w:type="dxa"/>
          </w:tcPr>
          <w:p w14:paraId="5AE8CF0B"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3,176,495.42</w:t>
            </w:r>
          </w:p>
        </w:tc>
        <w:tc>
          <w:tcPr>
            <w:tcW w:w="1701" w:type="dxa"/>
          </w:tcPr>
          <w:p w14:paraId="305BCC9D"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394,030.50</w:t>
            </w:r>
          </w:p>
        </w:tc>
      </w:tr>
      <w:tr w:rsidR="008948B9" w:rsidRPr="00DF75DC" w14:paraId="62207AB5" w14:textId="77777777" w:rsidTr="00A42E05">
        <w:tc>
          <w:tcPr>
            <w:tcW w:w="704" w:type="dxa"/>
          </w:tcPr>
          <w:p w14:paraId="4B243F49"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50</w:t>
            </w:r>
          </w:p>
        </w:tc>
        <w:tc>
          <w:tcPr>
            <w:tcW w:w="709" w:type="dxa"/>
          </w:tcPr>
          <w:p w14:paraId="489CAF88"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51</w:t>
            </w:r>
          </w:p>
        </w:tc>
        <w:tc>
          <w:tcPr>
            <w:tcW w:w="1559" w:type="dxa"/>
          </w:tcPr>
          <w:p w14:paraId="3E06D058" w14:textId="025021FE" w:rsidR="008948B9" w:rsidRPr="003321BE" w:rsidRDefault="0053118B" w:rsidP="003F792A">
            <w:pPr>
              <w:spacing w:after="160"/>
              <w:jc w:val="center"/>
              <w:rPr>
                <w:rFonts w:ascii="Arial" w:hAnsi="Arial" w:cs="Arial"/>
                <w:sz w:val="20"/>
                <w:szCs w:val="20"/>
              </w:rPr>
            </w:pPr>
            <w:r>
              <w:rPr>
                <w:rFonts w:ascii="Arial" w:hAnsi="Arial" w:cs="Arial"/>
                <w:sz w:val="20"/>
                <w:szCs w:val="20"/>
              </w:rPr>
              <w:t>S 75°46'</w:t>
            </w:r>
            <w:r w:rsidR="008948B9" w:rsidRPr="003321BE">
              <w:rPr>
                <w:rFonts w:ascii="Arial" w:hAnsi="Arial" w:cs="Arial"/>
                <w:sz w:val="20"/>
                <w:szCs w:val="20"/>
              </w:rPr>
              <w:t>45” E</w:t>
            </w:r>
          </w:p>
        </w:tc>
        <w:tc>
          <w:tcPr>
            <w:tcW w:w="1418" w:type="dxa"/>
          </w:tcPr>
          <w:p w14:paraId="267394F0"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27.04</w:t>
            </w:r>
          </w:p>
        </w:tc>
        <w:tc>
          <w:tcPr>
            <w:tcW w:w="1134" w:type="dxa"/>
          </w:tcPr>
          <w:p w14:paraId="3B259447"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51</w:t>
            </w:r>
          </w:p>
        </w:tc>
        <w:tc>
          <w:tcPr>
            <w:tcW w:w="1842" w:type="dxa"/>
          </w:tcPr>
          <w:p w14:paraId="2BB64082"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3,176,488.77</w:t>
            </w:r>
          </w:p>
        </w:tc>
        <w:tc>
          <w:tcPr>
            <w:tcW w:w="1701" w:type="dxa"/>
          </w:tcPr>
          <w:p w14:paraId="09D59778"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394,056.72</w:t>
            </w:r>
          </w:p>
        </w:tc>
      </w:tr>
      <w:tr w:rsidR="008948B9" w:rsidRPr="00DF75DC" w14:paraId="4D38D8B5" w14:textId="77777777" w:rsidTr="00A42E05">
        <w:tc>
          <w:tcPr>
            <w:tcW w:w="704" w:type="dxa"/>
          </w:tcPr>
          <w:p w14:paraId="131060BA"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51</w:t>
            </w:r>
          </w:p>
        </w:tc>
        <w:tc>
          <w:tcPr>
            <w:tcW w:w="709" w:type="dxa"/>
          </w:tcPr>
          <w:p w14:paraId="765B736B"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22</w:t>
            </w:r>
          </w:p>
        </w:tc>
        <w:tc>
          <w:tcPr>
            <w:tcW w:w="1559" w:type="dxa"/>
          </w:tcPr>
          <w:p w14:paraId="2D67C463" w14:textId="5734CA90" w:rsidR="008948B9" w:rsidRPr="003321BE" w:rsidRDefault="0053118B" w:rsidP="003F792A">
            <w:pPr>
              <w:spacing w:after="160"/>
              <w:jc w:val="center"/>
              <w:rPr>
                <w:rFonts w:ascii="Arial" w:hAnsi="Arial" w:cs="Arial"/>
                <w:sz w:val="20"/>
                <w:szCs w:val="20"/>
              </w:rPr>
            </w:pPr>
            <w:r>
              <w:rPr>
                <w:rFonts w:ascii="Arial" w:hAnsi="Arial" w:cs="Arial"/>
                <w:sz w:val="20"/>
                <w:szCs w:val="20"/>
              </w:rPr>
              <w:t>S 75°</w:t>
            </w:r>
            <w:r w:rsidR="008948B9" w:rsidRPr="003321BE">
              <w:rPr>
                <w:rFonts w:ascii="Arial" w:hAnsi="Arial" w:cs="Arial"/>
                <w:sz w:val="20"/>
                <w:szCs w:val="20"/>
              </w:rPr>
              <w:t>58'08” E</w:t>
            </w:r>
          </w:p>
        </w:tc>
        <w:tc>
          <w:tcPr>
            <w:tcW w:w="1418" w:type="dxa"/>
          </w:tcPr>
          <w:p w14:paraId="00E5CED4"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3.67</w:t>
            </w:r>
          </w:p>
        </w:tc>
        <w:tc>
          <w:tcPr>
            <w:tcW w:w="1134" w:type="dxa"/>
          </w:tcPr>
          <w:p w14:paraId="0B3C4BB9"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22</w:t>
            </w:r>
          </w:p>
        </w:tc>
        <w:tc>
          <w:tcPr>
            <w:tcW w:w="1842" w:type="dxa"/>
          </w:tcPr>
          <w:p w14:paraId="2331AE3C"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3,176,487.88</w:t>
            </w:r>
          </w:p>
        </w:tc>
        <w:tc>
          <w:tcPr>
            <w:tcW w:w="1701" w:type="dxa"/>
          </w:tcPr>
          <w:p w14:paraId="43F5F15A"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394,060.28</w:t>
            </w:r>
          </w:p>
        </w:tc>
      </w:tr>
      <w:tr w:rsidR="008948B9" w:rsidRPr="00DF75DC" w14:paraId="28F5032D" w14:textId="77777777" w:rsidTr="00A42E05">
        <w:tc>
          <w:tcPr>
            <w:tcW w:w="9067" w:type="dxa"/>
            <w:gridSpan w:val="7"/>
          </w:tcPr>
          <w:p w14:paraId="18DE732B" w14:textId="77777777" w:rsidR="008948B9" w:rsidRPr="003321BE" w:rsidRDefault="008948B9" w:rsidP="003F792A">
            <w:pPr>
              <w:spacing w:after="160"/>
              <w:jc w:val="center"/>
              <w:rPr>
                <w:rFonts w:ascii="Arial" w:hAnsi="Arial" w:cs="Arial"/>
                <w:sz w:val="20"/>
                <w:szCs w:val="20"/>
              </w:rPr>
            </w:pPr>
            <w:r w:rsidRPr="003321BE">
              <w:rPr>
                <w:rFonts w:ascii="Arial" w:hAnsi="Arial" w:cs="Arial"/>
                <w:sz w:val="20"/>
                <w:szCs w:val="20"/>
              </w:rPr>
              <w:t>SUPERFICIE = 2,468.60 m2</w:t>
            </w:r>
          </w:p>
        </w:tc>
      </w:tr>
    </w:tbl>
    <w:p w14:paraId="5A87A4EC" w14:textId="77777777" w:rsidR="008948B9" w:rsidRPr="00A42E05" w:rsidRDefault="008948B9" w:rsidP="003F792A">
      <w:pPr>
        <w:spacing w:after="0" w:line="276" w:lineRule="auto"/>
        <w:jc w:val="both"/>
        <w:rPr>
          <w:rFonts w:ascii="Arial" w:hAnsi="Arial" w:cs="Arial"/>
          <w:color w:val="FF0000"/>
          <w:sz w:val="24"/>
          <w:szCs w:val="24"/>
        </w:rPr>
      </w:pPr>
    </w:p>
    <w:p w14:paraId="20CEC7D4" w14:textId="77777777" w:rsidR="008948B9" w:rsidRDefault="008948B9" w:rsidP="003F792A">
      <w:pPr>
        <w:spacing w:after="0" w:line="276" w:lineRule="auto"/>
        <w:jc w:val="both"/>
        <w:rPr>
          <w:rFonts w:ascii="Arial" w:hAnsi="Arial" w:cs="Arial"/>
          <w:sz w:val="24"/>
          <w:szCs w:val="24"/>
        </w:rPr>
      </w:pPr>
      <w:r w:rsidRPr="00A42E05">
        <w:rPr>
          <w:rFonts w:ascii="Arial" w:hAnsi="Arial" w:cs="Arial"/>
          <w:sz w:val="24"/>
          <w:szCs w:val="24"/>
        </w:rPr>
        <w:t>Es preciso señalar que esta parcela, correspondiente a la superficie total de la fracción II, se encuentra sin construcción e instalación alguna, por lo que de conformidad con lo que dispone el artículo 40, fracciones I y V, en relación con el artículo 15, ambos de la Ley de Bienes del Estado de Chihuahua, el bien inmueble descrito, no se encuentra afecto a la prestación de algún servicio público.</w:t>
      </w:r>
      <w:r>
        <w:rPr>
          <w:rFonts w:ascii="Arial" w:hAnsi="Arial" w:cs="Arial"/>
          <w:sz w:val="24"/>
          <w:szCs w:val="24"/>
        </w:rPr>
        <w:t xml:space="preserve"> </w:t>
      </w:r>
    </w:p>
    <w:p w14:paraId="37D4DE8B" w14:textId="77777777" w:rsidR="008948B9" w:rsidRDefault="008948B9" w:rsidP="003F792A">
      <w:pPr>
        <w:spacing w:after="0" w:line="276" w:lineRule="auto"/>
        <w:jc w:val="both"/>
        <w:rPr>
          <w:rFonts w:ascii="Arial" w:hAnsi="Arial" w:cs="Arial"/>
          <w:sz w:val="24"/>
          <w:szCs w:val="24"/>
        </w:rPr>
      </w:pPr>
    </w:p>
    <w:p w14:paraId="7268EC54" w14:textId="639F585C" w:rsidR="00BA609F" w:rsidRDefault="008948B9" w:rsidP="003F792A">
      <w:pPr>
        <w:spacing w:after="0" w:line="276" w:lineRule="auto"/>
        <w:jc w:val="both"/>
        <w:rPr>
          <w:rFonts w:ascii="Arial" w:hAnsi="Arial" w:cs="Arial"/>
          <w:sz w:val="24"/>
          <w:szCs w:val="24"/>
        </w:rPr>
      </w:pPr>
      <w:r w:rsidRPr="00DF75DC">
        <w:rPr>
          <w:rFonts w:ascii="Arial" w:hAnsi="Arial" w:cs="Arial"/>
          <w:sz w:val="24"/>
          <w:szCs w:val="24"/>
        </w:rPr>
        <w:t>Ahora bien,</w:t>
      </w:r>
      <w:r w:rsidRPr="00A42E05">
        <w:rPr>
          <w:rFonts w:ascii="Arial" w:hAnsi="Arial" w:cs="Arial"/>
          <w:sz w:val="24"/>
          <w:szCs w:val="24"/>
        </w:rPr>
        <w:t xml:space="preserve"> en fecha 22 de diciembre de 2021, el C. Luis Felipe Medina Aguirre, mediante escrito dirigido al Director General de la Comisión Estatal de Vivienda, Suelo e Infraestructura del Estado de Chihuahua, presentó propuesta económica para la adquisición del bien inmueble en cuestión, por la cantidad de $2,600,000.00 (dos millones seiscientos mil pesos 00/100 m.n.)</w:t>
      </w:r>
      <w:r w:rsidR="005614C4">
        <w:rPr>
          <w:rFonts w:ascii="Arial" w:hAnsi="Arial" w:cs="Arial"/>
          <w:sz w:val="24"/>
          <w:szCs w:val="24"/>
        </w:rPr>
        <w:t xml:space="preserve">. A la solicitud en cuestión se adjuntó constancia de situación fiscal de la persona moral Combustibles y Servicios Plaza </w:t>
      </w:r>
      <w:r w:rsidR="005614C4">
        <w:rPr>
          <w:rFonts w:ascii="Arial" w:hAnsi="Arial" w:cs="Arial"/>
          <w:sz w:val="24"/>
          <w:szCs w:val="24"/>
        </w:rPr>
        <w:lastRenderedPageBreak/>
        <w:t xml:space="preserve">Sacramento, Sociedad Anónima de </w:t>
      </w:r>
      <w:r w:rsidR="003F792A">
        <w:rPr>
          <w:rFonts w:ascii="Arial" w:hAnsi="Arial" w:cs="Arial"/>
          <w:sz w:val="24"/>
          <w:szCs w:val="24"/>
        </w:rPr>
        <w:t>Capital</w:t>
      </w:r>
      <w:r w:rsidR="005614C4">
        <w:rPr>
          <w:rFonts w:ascii="Arial" w:hAnsi="Arial" w:cs="Arial"/>
          <w:sz w:val="24"/>
          <w:szCs w:val="24"/>
        </w:rPr>
        <w:t xml:space="preserve"> Variable, escritura pública quince mil ciento ochenta y cuatro, de fecha 22 de mayo de  2009, de la que se desprende que fue constituida la señalada persona moral y que la sociedad sea administrada por un Consejo de Administración, del cual el señor Luis Felipe Medina Aguirre, tiene la calidad de Presidente, es decir representante legal de la persona moral en cita, aunado a que el Comité de Patrimonio Inmobiliario </w:t>
      </w:r>
      <w:r w:rsidR="005614C4" w:rsidRPr="000A3B4D">
        <w:rPr>
          <w:rFonts w:ascii="Arial" w:hAnsi="Arial" w:cs="Arial"/>
          <w:i/>
          <w:sz w:val="24"/>
          <w:szCs w:val="24"/>
        </w:rPr>
        <w:t>apr</w:t>
      </w:r>
      <w:r w:rsidR="005614C4">
        <w:rPr>
          <w:rFonts w:ascii="Arial" w:hAnsi="Arial" w:cs="Arial"/>
          <w:i/>
          <w:sz w:val="24"/>
          <w:szCs w:val="24"/>
        </w:rPr>
        <w:t xml:space="preserve">obó </w:t>
      </w:r>
      <w:r w:rsidR="005614C4" w:rsidRPr="00105BDA">
        <w:rPr>
          <w:rFonts w:ascii="Arial" w:hAnsi="Arial" w:cs="Arial"/>
          <w:i/>
          <w:sz w:val="24"/>
          <w:szCs w:val="24"/>
        </w:rPr>
        <w:t xml:space="preserve">vender al C. Luis Felipe Mena Aguirre, en su carácter de Presidente del Consejo de Administración de la moral </w:t>
      </w:r>
      <w:r w:rsidR="005614C4" w:rsidRPr="002D6031">
        <w:rPr>
          <w:rFonts w:ascii="Arial" w:hAnsi="Arial" w:cs="Arial"/>
          <w:i/>
          <w:sz w:val="24"/>
          <w:szCs w:val="24"/>
        </w:rPr>
        <w:t>citada</w:t>
      </w:r>
      <w:r w:rsidR="005614C4">
        <w:rPr>
          <w:rFonts w:ascii="Arial" w:hAnsi="Arial" w:cs="Arial"/>
          <w:i/>
          <w:sz w:val="24"/>
          <w:szCs w:val="24"/>
        </w:rPr>
        <w:t xml:space="preserve">. De </w:t>
      </w:r>
      <w:r w:rsidR="005614C4">
        <w:rPr>
          <w:rFonts w:ascii="Arial" w:hAnsi="Arial" w:cs="Arial"/>
          <w:sz w:val="24"/>
          <w:szCs w:val="24"/>
        </w:rPr>
        <w:t>ahí que no sólo la intención del solicitante fue actuar en representación de la persona jurídica denominada</w:t>
      </w:r>
      <w:r w:rsidR="005614C4" w:rsidRPr="00EE580B">
        <w:rPr>
          <w:rFonts w:ascii="Arial" w:hAnsi="Arial" w:cs="Arial"/>
          <w:sz w:val="24"/>
          <w:szCs w:val="24"/>
        </w:rPr>
        <w:t xml:space="preserve"> </w:t>
      </w:r>
      <w:r w:rsidR="005614C4">
        <w:rPr>
          <w:rFonts w:ascii="Arial" w:hAnsi="Arial" w:cs="Arial"/>
          <w:sz w:val="24"/>
          <w:szCs w:val="24"/>
        </w:rPr>
        <w:t xml:space="preserve">Combustibles y Servicios Plaza Sacramento, Sociedad Anónima de </w:t>
      </w:r>
      <w:r w:rsidR="004C66AC">
        <w:rPr>
          <w:rFonts w:ascii="Arial" w:hAnsi="Arial" w:cs="Arial"/>
          <w:sz w:val="24"/>
          <w:szCs w:val="24"/>
        </w:rPr>
        <w:t>Capital</w:t>
      </w:r>
      <w:r w:rsidR="005614C4">
        <w:rPr>
          <w:rFonts w:ascii="Arial" w:hAnsi="Arial" w:cs="Arial"/>
          <w:sz w:val="24"/>
          <w:szCs w:val="24"/>
        </w:rPr>
        <w:t xml:space="preserve"> Variable, sino que también de esa manera fue autorizado por el Comité de Patrimonio Inmobiliario, situación que constriñe a que la autorización de enajenación deba ser de manera ineludible en favor de la persona moral.</w:t>
      </w:r>
      <w:r>
        <w:rPr>
          <w:rFonts w:ascii="Arial" w:hAnsi="Arial" w:cs="Arial"/>
          <w:sz w:val="24"/>
          <w:szCs w:val="24"/>
        </w:rPr>
        <w:t xml:space="preserve"> </w:t>
      </w:r>
    </w:p>
    <w:p w14:paraId="7D0EF03D" w14:textId="77777777" w:rsidR="00BA609F" w:rsidRDefault="00BA609F" w:rsidP="003F792A">
      <w:pPr>
        <w:spacing w:after="0" w:line="276" w:lineRule="auto"/>
        <w:jc w:val="both"/>
        <w:rPr>
          <w:rFonts w:ascii="Arial" w:hAnsi="Arial" w:cs="Arial"/>
          <w:sz w:val="24"/>
          <w:szCs w:val="24"/>
        </w:rPr>
      </w:pPr>
    </w:p>
    <w:p w14:paraId="55869669" w14:textId="435353B4"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Por lo anterior, la Dirección General solicitó a la Dirección de Asuntos Jurídicos, ambos de la Comisió</w:t>
      </w:r>
      <w:r w:rsidR="004C66AC">
        <w:rPr>
          <w:rFonts w:ascii="Arial" w:hAnsi="Arial" w:cs="Arial"/>
          <w:sz w:val="24"/>
          <w:szCs w:val="24"/>
        </w:rPr>
        <w:t>n Estatal de Vivienda, Suelo e I</w:t>
      </w:r>
      <w:r w:rsidRPr="00A42E05">
        <w:rPr>
          <w:rFonts w:ascii="Arial" w:hAnsi="Arial" w:cs="Arial"/>
          <w:sz w:val="24"/>
          <w:szCs w:val="24"/>
        </w:rPr>
        <w:t xml:space="preserve">nfraestructura del Estado de Chihuahua, elaborar el dictamen jurídico correspondiente, para la posible </w:t>
      </w:r>
      <w:r w:rsidRPr="00DF75DC">
        <w:rPr>
          <w:rFonts w:ascii="Arial" w:hAnsi="Arial" w:cs="Arial"/>
          <w:sz w:val="24"/>
          <w:szCs w:val="24"/>
        </w:rPr>
        <w:t>segregación</w:t>
      </w:r>
      <w:r w:rsidRPr="00A42E05">
        <w:rPr>
          <w:rFonts w:ascii="Arial" w:hAnsi="Arial" w:cs="Arial"/>
          <w:sz w:val="24"/>
          <w:szCs w:val="24"/>
        </w:rPr>
        <w:t xml:space="preserve"> de la fracción del inmueble que nos ocupa, por lo que el día 06 de enero de 2022, la Dirección de Asuntos Jurídicos </w:t>
      </w:r>
      <w:r w:rsidRPr="00DF75DC">
        <w:rPr>
          <w:rFonts w:ascii="Arial" w:hAnsi="Arial" w:cs="Arial"/>
          <w:sz w:val="24"/>
          <w:szCs w:val="24"/>
        </w:rPr>
        <w:t>emitió</w:t>
      </w:r>
      <w:r w:rsidRPr="00A42E05">
        <w:rPr>
          <w:rFonts w:ascii="Arial" w:hAnsi="Arial" w:cs="Arial"/>
          <w:sz w:val="24"/>
          <w:szCs w:val="24"/>
        </w:rPr>
        <w:t xml:space="preserve"> dictamen en el que declara jurídicamente procedente la enajenación de la reserva territorial antes señalada</w:t>
      </w:r>
      <w:r>
        <w:rPr>
          <w:rFonts w:ascii="Arial" w:hAnsi="Arial" w:cs="Arial"/>
          <w:sz w:val="24"/>
          <w:szCs w:val="24"/>
        </w:rPr>
        <w:t>, a favor del C. Luis Felipe Medina Aguirre, en su carácter de Presidente del Consejo de Administración de la moral Combustibles y Servicios Plaza Sacramento, S.A. de C.V.</w:t>
      </w:r>
      <w:r w:rsidRPr="00A42E05">
        <w:rPr>
          <w:rFonts w:ascii="Arial" w:hAnsi="Arial" w:cs="Arial"/>
          <w:sz w:val="24"/>
          <w:szCs w:val="24"/>
        </w:rPr>
        <w:t xml:space="preserve"> </w:t>
      </w:r>
    </w:p>
    <w:p w14:paraId="27450E84" w14:textId="77777777" w:rsidR="008948B9" w:rsidRPr="00A42E05" w:rsidRDefault="008948B9" w:rsidP="003F792A">
      <w:pPr>
        <w:spacing w:after="0" w:line="276" w:lineRule="auto"/>
        <w:jc w:val="both"/>
        <w:rPr>
          <w:rFonts w:ascii="Arial" w:hAnsi="Arial" w:cs="Arial"/>
          <w:sz w:val="24"/>
          <w:szCs w:val="24"/>
          <w:highlight w:val="cyan"/>
        </w:rPr>
      </w:pPr>
    </w:p>
    <w:p w14:paraId="1F4AA5A9" w14:textId="356848A9" w:rsidR="008948B9" w:rsidRPr="00A42E05" w:rsidRDefault="008948B9" w:rsidP="003F792A">
      <w:pPr>
        <w:tabs>
          <w:tab w:val="left" w:pos="7230"/>
        </w:tabs>
        <w:spacing w:after="0" w:line="276" w:lineRule="auto"/>
        <w:jc w:val="both"/>
        <w:rPr>
          <w:rFonts w:ascii="Arial" w:hAnsi="Arial" w:cs="Arial"/>
          <w:sz w:val="24"/>
          <w:szCs w:val="24"/>
        </w:rPr>
      </w:pPr>
      <w:r w:rsidRPr="00A42E05">
        <w:rPr>
          <w:rFonts w:ascii="Arial" w:hAnsi="Arial" w:cs="Arial"/>
          <w:sz w:val="24"/>
          <w:szCs w:val="24"/>
        </w:rPr>
        <w:t xml:space="preserve">Así mismo, en fecha 13 de enero de 2022, fue sometida a consideración del Comité </w:t>
      </w:r>
      <w:r w:rsidRPr="00A42E05">
        <w:rPr>
          <w:rFonts w:ascii="Arial" w:hAnsi="Arial" w:cs="Arial"/>
          <w:bCs/>
          <w:sz w:val="24"/>
          <w:szCs w:val="24"/>
        </w:rPr>
        <w:t xml:space="preserve">de Enajenaciones y Adquisiciones de Bienes Muebles e Inmuebles </w:t>
      </w:r>
      <w:r w:rsidRPr="00A42E05">
        <w:rPr>
          <w:rFonts w:ascii="Arial" w:hAnsi="Arial" w:cs="Arial"/>
          <w:sz w:val="24"/>
          <w:szCs w:val="24"/>
        </w:rPr>
        <w:t>de la Comisió</w:t>
      </w:r>
      <w:r w:rsidR="004C66AC">
        <w:rPr>
          <w:rFonts w:ascii="Arial" w:hAnsi="Arial" w:cs="Arial"/>
          <w:sz w:val="24"/>
          <w:szCs w:val="24"/>
        </w:rPr>
        <w:t>n Estatal de Vivienda, Suelo e I</w:t>
      </w:r>
      <w:r w:rsidRPr="00A42E05">
        <w:rPr>
          <w:rFonts w:ascii="Arial" w:hAnsi="Arial" w:cs="Arial"/>
          <w:sz w:val="24"/>
          <w:szCs w:val="24"/>
        </w:rPr>
        <w:t>nfraestructura del Estado de Chihuahua</w:t>
      </w:r>
      <w:r w:rsidRPr="00A42E05">
        <w:rPr>
          <w:rFonts w:ascii="Arial" w:hAnsi="Arial" w:cs="Arial"/>
          <w:bCs/>
          <w:sz w:val="24"/>
          <w:szCs w:val="24"/>
        </w:rPr>
        <w:t xml:space="preserve">, </w:t>
      </w:r>
      <w:r w:rsidRPr="00A42E05">
        <w:rPr>
          <w:rFonts w:ascii="Arial" w:hAnsi="Arial" w:cs="Arial"/>
          <w:sz w:val="24"/>
          <w:szCs w:val="24"/>
        </w:rPr>
        <w:t>la solicitud de enajenación</w:t>
      </w:r>
      <w:r w:rsidRPr="00A42E05">
        <w:rPr>
          <w:rFonts w:ascii="Arial" w:hAnsi="Arial" w:cs="Arial"/>
          <w:bCs/>
          <w:sz w:val="24"/>
          <w:szCs w:val="24"/>
        </w:rPr>
        <w:t xml:space="preserve">, mismo que determinó </w:t>
      </w:r>
      <w:r>
        <w:rPr>
          <w:rFonts w:ascii="Arial" w:hAnsi="Arial" w:cs="Arial"/>
          <w:bCs/>
          <w:sz w:val="24"/>
          <w:szCs w:val="24"/>
        </w:rPr>
        <w:t xml:space="preserve">dictaminar jurídicamente procedente la enajenación </w:t>
      </w:r>
      <w:r>
        <w:rPr>
          <w:rFonts w:ascii="Arial" w:hAnsi="Arial" w:cs="Arial"/>
          <w:sz w:val="24"/>
          <w:szCs w:val="24"/>
        </w:rPr>
        <w:t xml:space="preserve">a favor del C. Luis Felipe Medina Aguirre, en su carácter de Presidente del Consejo de Administración de la moral Combustibles y Servicios Plaza Sacramento, S.A. de C.V. </w:t>
      </w:r>
    </w:p>
    <w:p w14:paraId="0DC217B8" w14:textId="77777777" w:rsidR="008948B9" w:rsidRPr="00A42E05" w:rsidRDefault="008948B9" w:rsidP="003F792A">
      <w:pPr>
        <w:spacing w:after="0" w:line="276" w:lineRule="auto"/>
        <w:jc w:val="both"/>
        <w:rPr>
          <w:rFonts w:ascii="Arial" w:hAnsi="Arial" w:cs="Arial"/>
          <w:sz w:val="24"/>
          <w:szCs w:val="24"/>
        </w:rPr>
      </w:pPr>
    </w:p>
    <w:p w14:paraId="6A14A0B8" w14:textId="2807EEC5"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De igual for</w:t>
      </w:r>
      <w:r w:rsidR="005614C4">
        <w:rPr>
          <w:rFonts w:ascii="Arial" w:hAnsi="Arial" w:cs="Arial"/>
          <w:sz w:val="24"/>
          <w:szCs w:val="24"/>
        </w:rPr>
        <w:t>ma, en fecha 14 de enero de 2022</w:t>
      </w:r>
      <w:r w:rsidRPr="00A42E05">
        <w:rPr>
          <w:rFonts w:ascii="Arial" w:hAnsi="Arial" w:cs="Arial"/>
          <w:sz w:val="24"/>
          <w:szCs w:val="24"/>
        </w:rPr>
        <w:t>, se sometió a consideración del Comité de Patrimonio Inmobiliario la solicitud de enajenación</w:t>
      </w:r>
      <w:r w:rsidRPr="00DF75DC">
        <w:rPr>
          <w:rFonts w:ascii="Arial" w:hAnsi="Arial" w:cs="Arial"/>
          <w:sz w:val="24"/>
          <w:szCs w:val="24"/>
        </w:rPr>
        <w:t>,</w:t>
      </w:r>
      <w:r w:rsidRPr="00A42E05">
        <w:rPr>
          <w:rFonts w:ascii="Arial" w:hAnsi="Arial" w:cs="Arial"/>
          <w:sz w:val="24"/>
          <w:szCs w:val="24"/>
        </w:rPr>
        <w:t xml:space="preserve"> tomando en cuenta el avalúo</w:t>
      </w:r>
      <w:r w:rsidRPr="00DF75DC">
        <w:rPr>
          <w:rFonts w:ascii="Arial" w:hAnsi="Arial" w:cs="Arial"/>
          <w:sz w:val="24"/>
          <w:szCs w:val="24"/>
        </w:rPr>
        <w:t xml:space="preserve"> comercial que arrojó un valor por la cantidad de $2,675,345.25</w:t>
      </w:r>
      <w:r w:rsidRPr="00A42E05">
        <w:rPr>
          <w:rFonts w:ascii="Arial" w:hAnsi="Arial" w:cs="Arial"/>
          <w:sz w:val="24"/>
          <w:szCs w:val="24"/>
        </w:rPr>
        <w:t xml:space="preserve"> (dos millones seiscientos setenta y cinco mil trescientos cuarenta y cinco pesos 25/100 m.n.)</w:t>
      </w:r>
      <w:r w:rsidRPr="00DF75DC">
        <w:rPr>
          <w:rFonts w:ascii="Arial" w:hAnsi="Arial" w:cs="Arial"/>
          <w:sz w:val="24"/>
          <w:szCs w:val="24"/>
        </w:rPr>
        <w:t>,</w:t>
      </w:r>
      <w:r w:rsidRPr="00A42E05">
        <w:rPr>
          <w:rFonts w:ascii="Arial" w:hAnsi="Arial" w:cs="Arial"/>
          <w:sz w:val="24"/>
          <w:szCs w:val="24"/>
        </w:rPr>
        <w:t xml:space="preserve"> siendo este monto el de mayor valor respecto de los avalúos que fueron presentados</w:t>
      </w:r>
      <w:r w:rsidRPr="00DF75DC">
        <w:rPr>
          <w:rFonts w:ascii="Arial" w:hAnsi="Arial" w:cs="Arial"/>
          <w:sz w:val="24"/>
          <w:szCs w:val="24"/>
        </w:rPr>
        <w:t>.</w:t>
      </w:r>
      <w:r w:rsidRPr="00A42E05">
        <w:rPr>
          <w:rFonts w:ascii="Arial" w:hAnsi="Arial" w:cs="Arial"/>
          <w:sz w:val="24"/>
          <w:szCs w:val="24"/>
        </w:rPr>
        <w:t xml:space="preserve"> </w:t>
      </w:r>
      <w:r w:rsidRPr="00DF75DC">
        <w:rPr>
          <w:rFonts w:ascii="Arial" w:hAnsi="Arial" w:cs="Arial"/>
          <w:sz w:val="24"/>
          <w:szCs w:val="24"/>
        </w:rPr>
        <w:lastRenderedPageBreak/>
        <w:t>L</w:t>
      </w:r>
      <w:r w:rsidRPr="00A42E05">
        <w:rPr>
          <w:rFonts w:ascii="Arial" w:hAnsi="Arial" w:cs="Arial"/>
          <w:sz w:val="24"/>
          <w:szCs w:val="24"/>
        </w:rPr>
        <w:t xml:space="preserve">o anterior, en cumplimiento a lo establecido en el artículo 45, párrafo segundo, fracción III, de la Ley de Bienes del Estado de Chihuahua, por lo que se emitió el siguiente acuerdo: </w:t>
      </w:r>
      <w:r w:rsidRPr="00DF75DC">
        <w:rPr>
          <w:rFonts w:ascii="Arial" w:hAnsi="Arial" w:cs="Arial"/>
          <w:sz w:val="24"/>
          <w:szCs w:val="24"/>
        </w:rPr>
        <w:t xml:space="preserve">  </w:t>
      </w:r>
    </w:p>
    <w:p w14:paraId="3466997F" w14:textId="77777777" w:rsidR="008948B9" w:rsidRPr="00A42E05" w:rsidRDefault="008948B9" w:rsidP="003F792A">
      <w:pPr>
        <w:spacing w:after="0" w:line="276" w:lineRule="auto"/>
        <w:jc w:val="both"/>
        <w:rPr>
          <w:rFonts w:ascii="Arial" w:hAnsi="Arial" w:cs="Arial"/>
          <w:sz w:val="24"/>
          <w:szCs w:val="24"/>
        </w:rPr>
      </w:pPr>
    </w:p>
    <w:p w14:paraId="5F1B7121" w14:textId="77777777" w:rsidR="008948B9" w:rsidRPr="00A42E05" w:rsidRDefault="008948B9" w:rsidP="003F792A">
      <w:pPr>
        <w:spacing w:after="0" w:line="276" w:lineRule="auto"/>
        <w:ind w:left="567" w:right="567"/>
        <w:jc w:val="both"/>
        <w:rPr>
          <w:rFonts w:ascii="Arial" w:hAnsi="Arial" w:cs="Arial"/>
          <w:i/>
          <w:sz w:val="24"/>
          <w:szCs w:val="24"/>
        </w:rPr>
      </w:pPr>
      <w:r w:rsidRPr="00A42E05">
        <w:rPr>
          <w:rFonts w:ascii="Arial" w:hAnsi="Arial" w:cs="Arial"/>
          <w:i/>
          <w:sz w:val="24"/>
          <w:szCs w:val="24"/>
        </w:rPr>
        <w:t>“</w:t>
      </w:r>
      <w:r w:rsidRPr="00DF75DC">
        <w:rPr>
          <w:rFonts w:ascii="Arial" w:hAnsi="Arial" w:cs="Arial"/>
          <w:i/>
          <w:sz w:val="24"/>
          <w:szCs w:val="24"/>
        </w:rPr>
        <w:t>A</w:t>
      </w:r>
      <w:r w:rsidRPr="00A42E05">
        <w:rPr>
          <w:rFonts w:ascii="Arial" w:hAnsi="Arial" w:cs="Arial"/>
          <w:i/>
          <w:sz w:val="24"/>
          <w:szCs w:val="24"/>
        </w:rPr>
        <w:t xml:space="preserve">cuerdo: el Comité de Patrimonio Inmobiliario </w:t>
      </w:r>
      <w:r w:rsidRPr="00C418C8">
        <w:rPr>
          <w:rFonts w:ascii="Arial" w:hAnsi="Arial" w:cs="Arial"/>
          <w:i/>
          <w:sz w:val="24"/>
          <w:szCs w:val="24"/>
        </w:rPr>
        <w:t>aprueba vender al C. Luis Felipe Mena Aguirre, en su carácter de Presidente del Consejo de Administración de la moral Combustibles y Servicios Plaza Sacramento, S.A. de C.V., el bien inmueble referido en el punto que nos ocupa y con el valor comercial señalado por el avalúo solicitado por la Comisión Estatal d</w:t>
      </w:r>
      <w:r w:rsidRPr="00A42E05">
        <w:rPr>
          <w:rFonts w:ascii="Arial" w:hAnsi="Arial" w:cs="Arial"/>
          <w:i/>
          <w:sz w:val="24"/>
          <w:szCs w:val="24"/>
        </w:rPr>
        <w:t>e Vivienda, Suelo e Infraestructura y fechado el 5 de enero de 2022 consistente en la cantidad de $2,675,345.25 (dos millones seiscientos sesenta y cinco mil trescientos cuarenta y cinco pesos 25/100 m.n.).”</w:t>
      </w:r>
    </w:p>
    <w:p w14:paraId="3ACFF095" w14:textId="77777777" w:rsidR="008948B9" w:rsidRPr="00A42E05" w:rsidRDefault="008948B9" w:rsidP="003F792A">
      <w:pPr>
        <w:spacing w:after="0" w:line="276" w:lineRule="auto"/>
        <w:ind w:left="567" w:right="567"/>
        <w:jc w:val="both"/>
        <w:rPr>
          <w:rFonts w:ascii="Arial" w:hAnsi="Arial" w:cs="Arial"/>
          <w:sz w:val="24"/>
          <w:szCs w:val="24"/>
        </w:rPr>
      </w:pPr>
    </w:p>
    <w:p w14:paraId="564D45B1"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 xml:space="preserve">En fecha 11 de mayo de 2022, la Comisión Estatal de Vivienda, Suelo e Infraestructura del Estado de Chihuahua, en cumplimiento a lo establecido en el artículo 12, segundo párrafo, fracción XIX de la Ley de Vivienda del Estado de Chihuahua, procedió a someter a consideración de la Junta de Gobierno la autorización para la desincorporación y enajenación de la fracción del bien inmobiliario en cuestión, habiendo adoptado el siguiente acuerdo: </w:t>
      </w:r>
    </w:p>
    <w:p w14:paraId="6D776EAA" w14:textId="77777777" w:rsidR="008948B9" w:rsidRPr="00A42E05" w:rsidRDefault="008948B9" w:rsidP="003F792A">
      <w:pPr>
        <w:spacing w:after="0" w:line="276" w:lineRule="auto"/>
        <w:jc w:val="both"/>
        <w:rPr>
          <w:rFonts w:ascii="Arial" w:hAnsi="Arial" w:cs="Arial"/>
          <w:b/>
          <w:i/>
          <w:sz w:val="24"/>
          <w:szCs w:val="24"/>
        </w:rPr>
      </w:pPr>
    </w:p>
    <w:p w14:paraId="19DD6805" w14:textId="77777777" w:rsidR="008948B9" w:rsidRPr="00A42E05" w:rsidRDefault="008948B9" w:rsidP="003F792A">
      <w:pPr>
        <w:spacing w:after="0" w:line="276" w:lineRule="auto"/>
        <w:ind w:left="567" w:right="567"/>
        <w:jc w:val="both"/>
        <w:rPr>
          <w:rFonts w:ascii="Arial" w:hAnsi="Arial" w:cs="Arial"/>
          <w:i/>
          <w:sz w:val="24"/>
          <w:szCs w:val="24"/>
        </w:rPr>
      </w:pPr>
      <w:r w:rsidRPr="00A42E05">
        <w:rPr>
          <w:rFonts w:ascii="Arial" w:hAnsi="Arial" w:cs="Arial"/>
          <w:i/>
          <w:sz w:val="24"/>
          <w:szCs w:val="24"/>
        </w:rPr>
        <w:t>“(…)</w:t>
      </w:r>
    </w:p>
    <w:p w14:paraId="4DBF1A7B" w14:textId="77777777" w:rsidR="008948B9" w:rsidRPr="00A42E05" w:rsidRDefault="008948B9" w:rsidP="003F792A">
      <w:pPr>
        <w:spacing w:after="0" w:line="276" w:lineRule="auto"/>
        <w:ind w:left="567" w:right="567"/>
        <w:jc w:val="both"/>
        <w:rPr>
          <w:rFonts w:ascii="Arial" w:hAnsi="Arial" w:cs="Arial"/>
          <w:i/>
          <w:sz w:val="24"/>
          <w:szCs w:val="24"/>
        </w:rPr>
      </w:pPr>
      <w:r w:rsidRPr="00DF75DC">
        <w:rPr>
          <w:rFonts w:ascii="Arial" w:hAnsi="Arial" w:cs="Arial"/>
          <w:i/>
          <w:sz w:val="24"/>
          <w:szCs w:val="24"/>
        </w:rPr>
        <w:t>S</w:t>
      </w:r>
      <w:r w:rsidRPr="00A42E05">
        <w:rPr>
          <w:rFonts w:ascii="Arial" w:hAnsi="Arial" w:cs="Arial"/>
          <w:i/>
          <w:sz w:val="24"/>
          <w:szCs w:val="24"/>
        </w:rPr>
        <w:t>e aprueba la enajenación de la parcela 154, fracción II, z-1, p3/7, ubicada en la calle Monte Celeste y Antiguo camino a las grutas del ejido Nombre de Dios, en el fraccionamiento Los Potre</w:t>
      </w:r>
      <w:r w:rsidRPr="00DF75DC">
        <w:rPr>
          <w:rFonts w:ascii="Arial" w:hAnsi="Arial" w:cs="Arial"/>
          <w:i/>
          <w:sz w:val="24"/>
          <w:szCs w:val="24"/>
        </w:rPr>
        <w:t>r</w:t>
      </w:r>
      <w:r w:rsidRPr="00A42E05">
        <w:rPr>
          <w:rFonts w:ascii="Arial" w:hAnsi="Arial" w:cs="Arial"/>
          <w:i/>
          <w:sz w:val="24"/>
          <w:szCs w:val="24"/>
        </w:rPr>
        <w:t>os, en esta ciudad de Chihuahua, Chih.”</w:t>
      </w:r>
      <w:r w:rsidRPr="00DF75DC">
        <w:rPr>
          <w:rFonts w:ascii="Arial" w:hAnsi="Arial" w:cs="Arial"/>
          <w:i/>
          <w:sz w:val="24"/>
          <w:szCs w:val="24"/>
        </w:rPr>
        <w:t xml:space="preserve"> </w:t>
      </w:r>
    </w:p>
    <w:p w14:paraId="3767CFCE" w14:textId="77777777" w:rsidR="008948B9" w:rsidRPr="00A42E05" w:rsidRDefault="008948B9" w:rsidP="003F792A">
      <w:pPr>
        <w:spacing w:after="0" w:line="276" w:lineRule="auto"/>
        <w:jc w:val="both"/>
        <w:rPr>
          <w:rFonts w:ascii="Arial" w:hAnsi="Arial" w:cs="Arial"/>
          <w:color w:val="FF0000"/>
          <w:sz w:val="24"/>
          <w:szCs w:val="24"/>
        </w:rPr>
      </w:pPr>
    </w:p>
    <w:p w14:paraId="3A8168E2" w14:textId="3083BE50" w:rsidR="005614C4" w:rsidRDefault="00513EE3" w:rsidP="003F792A">
      <w:pPr>
        <w:spacing w:after="0" w:line="276" w:lineRule="auto"/>
        <w:jc w:val="both"/>
        <w:rPr>
          <w:rFonts w:ascii="Arial" w:hAnsi="Arial" w:cs="Arial"/>
          <w:bCs/>
          <w:sz w:val="24"/>
          <w:szCs w:val="24"/>
        </w:rPr>
      </w:pPr>
      <w:r>
        <w:rPr>
          <w:rFonts w:ascii="Arial" w:hAnsi="Arial" w:cs="Arial"/>
          <w:bCs/>
          <w:sz w:val="24"/>
          <w:szCs w:val="24"/>
        </w:rPr>
        <w:t>El bien inmueble objeto de autorización de enajenación ante dicha Junta, es el mismo que fue objeto de autorización al interior del Comité de Patrimonio inmobiliario, de acuerdo a su información de identificación, además de que previo a someter a consideración ante la Junta de Gobierno, se circularon los documentos técnicos como son dictamen jurídico y acta del comité interno correspondiente, los cuales identifica</w:t>
      </w:r>
      <w:r w:rsidR="00792A81">
        <w:rPr>
          <w:rFonts w:ascii="Arial" w:hAnsi="Arial" w:cs="Arial"/>
          <w:bCs/>
          <w:sz w:val="24"/>
          <w:szCs w:val="24"/>
        </w:rPr>
        <w:t>n</w:t>
      </w:r>
      <w:r>
        <w:rPr>
          <w:rFonts w:ascii="Arial" w:hAnsi="Arial" w:cs="Arial"/>
          <w:bCs/>
          <w:sz w:val="24"/>
          <w:szCs w:val="24"/>
        </w:rPr>
        <w:t xml:space="preserve"> al inmueble y se establece a favor de que persona se autoriza la enajenación.</w:t>
      </w:r>
    </w:p>
    <w:p w14:paraId="1676E712" w14:textId="77777777" w:rsidR="00513EE3" w:rsidRDefault="00513EE3" w:rsidP="003F792A">
      <w:pPr>
        <w:spacing w:after="0" w:line="276" w:lineRule="auto"/>
        <w:jc w:val="both"/>
        <w:rPr>
          <w:rFonts w:ascii="Arial" w:hAnsi="Arial" w:cs="Arial"/>
          <w:bCs/>
          <w:sz w:val="24"/>
          <w:szCs w:val="24"/>
        </w:rPr>
      </w:pPr>
    </w:p>
    <w:p w14:paraId="249BD3A0" w14:textId="31E5086F" w:rsidR="008948B9" w:rsidRPr="00A42E05" w:rsidRDefault="008948B9" w:rsidP="003F792A">
      <w:pPr>
        <w:spacing w:after="0" w:line="276" w:lineRule="auto"/>
        <w:jc w:val="both"/>
        <w:rPr>
          <w:rFonts w:ascii="Arial" w:hAnsi="Arial" w:cs="Arial"/>
          <w:bCs/>
          <w:sz w:val="24"/>
          <w:szCs w:val="24"/>
        </w:rPr>
      </w:pPr>
      <w:r w:rsidRPr="00A42E05">
        <w:rPr>
          <w:rFonts w:ascii="Arial" w:hAnsi="Arial" w:cs="Arial"/>
          <w:bCs/>
          <w:sz w:val="24"/>
          <w:szCs w:val="24"/>
        </w:rPr>
        <w:t xml:space="preserve">Es importante subrayar que las autorizaciones antes señaladas se dan en atención a los objetivos de la Comisión Estatal de Vivienda, Suelo e Infraestructura del Estado </w:t>
      </w:r>
      <w:r w:rsidRPr="00A42E05">
        <w:rPr>
          <w:rFonts w:ascii="Arial" w:hAnsi="Arial" w:cs="Arial"/>
          <w:bCs/>
          <w:sz w:val="24"/>
          <w:szCs w:val="24"/>
        </w:rPr>
        <w:lastRenderedPageBreak/>
        <w:t xml:space="preserve">de Chihuahua, de conformidad con el artículo 12 de la Ley de Vivienda del Estado de Chihuahua, que establece lo siguiente: </w:t>
      </w:r>
    </w:p>
    <w:p w14:paraId="09126709" w14:textId="77777777" w:rsidR="008948B9" w:rsidRPr="00A42E05" w:rsidRDefault="008948B9" w:rsidP="003F792A">
      <w:pPr>
        <w:spacing w:after="0" w:line="276" w:lineRule="auto"/>
        <w:jc w:val="both"/>
        <w:rPr>
          <w:rFonts w:ascii="Arial" w:hAnsi="Arial" w:cs="Arial"/>
          <w:bCs/>
          <w:sz w:val="24"/>
          <w:szCs w:val="24"/>
        </w:rPr>
      </w:pPr>
    </w:p>
    <w:p w14:paraId="220789CE" w14:textId="77777777" w:rsidR="008948B9" w:rsidRPr="00DF75DC" w:rsidRDefault="008948B9" w:rsidP="003F792A">
      <w:pPr>
        <w:spacing w:line="276" w:lineRule="auto"/>
        <w:ind w:left="567" w:right="567"/>
        <w:jc w:val="both"/>
        <w:rPr>
          <w:rFonts w:ascii="Arial" w:hAnsi="Arial" w:cs="Arial"/>
          <w:i/>
          <w:sz w:val="24"/>
          <w:szCs w:val="24"/>
        </w:rPr>
      </w:pPr>
      <w:r w:rsidRPr="00DF75DC">
        <w:rPr>
          <w:rFonts w:ascii="Arial" w:hAnsi="Arial" w:cs="Arial"/>
          <w:i/>
          <w:sz w:val="24"/>
          <w:szCs w:val="24"/>
        </w:rPr>
        <w:t>“(…)</w:t>
      </w:r>
    </w:p>
    <w:p w14:paraId="163E6CE5" w14:textId="77777777" w:rsidR="008948B9" w:rsidRPr="00DF75DC" w:rsidRDefault="008948B9" w:rsidP="003F792A">
      <w:pPr>
        <w:spacing w:line="276" w:lineRule="auto"/>
        <w:ind w:left="567" w:right="567"/>
        <w:jc w:val="both"/>
        <w:rPr>
          <w:rFonts w:ascii="Arial" w:hAnsi="Arial" w:cs="Arial"/>
          <w:i/>
          <w:sz w:val="24"/>
          <w:szCs w:val="24"/>
        </w:rPr>
      </w:pPr>
      <w:r w:rsidRPr="00DF75DC">
        <w:rPr>
          <w:rFonts w:ascii="Arial" w:hAnsi="Arial" w:cs="Arial"/>
          <w:i/>
          <w:sz w:val="24"/>
          <w:szCs w:val="24"/>
        </w:rPr>
        <w:t>La Comisión Estatal de Vivienda, Suelo e Infraestructura del Estado de Chihuahua es un organismo público descentralizado, sectorizado a la Secretaría, con personalidad jurídica y patrimonio propios, el cual tiene por objeto:</w:t>
      </w:r>
    </w:p>
    <w:p w14:paraId="73E4447C" w14:textId="77777777" w:rsidR="008948B9" w:rsidRPr="00DF75DC" w:rsidRDefault="008948B9" w:rsidP="003F792A">
      <w:pPr>
        <w:pStyle w:val="Prrafodelista"/>
        <w:numPr>
          <w:ilvl w:val="0"/>
          <w:numId w:val="1"/>
        </w:numPr>
        <w:spacing w:line="276" w:lineRule="auto"/>
        <w:ind w:right="567" w:firstLine="0"/>
        <w:jc w:val="both"/>
        <w:rPr>
          <w:rFonts w:ascii="Arial" w:hAnsi="Arial" w:cs="Arial"/>
          <w:i/>
        </w:rPr>
      </w:pPr>
      <w:r w:rsidRPr="00DF75DC">
        <w:rPr>
          <w:rFonts w:ascii="Arial" w:hAnsi="Arial" w:cs="Arial"/>
          <w:i/>
        </w:rPr>
        <w:t>Comercializar los inmuebles producto de las acciones de suelo y vivienda que realice para cumplir con su objeto, teniendo la facultad de adquirir, enajenar, arrendar, permutar o realizar cualquier contrato traslativo de dominio o de uso sobre dichos inmuebles, de acuerdo con la autorización de su Junta de Gobierno.</w:t>
      </w:r>
      <w:r w:rsidRPr="00A42E05">
        <w:rPr>
          <w:rFonts w:ascii="Arial" w:hAnsi="Arial" w:cs="Arial"/>
          <w:bCs/>
          <w:i/>
        </w:rPr>
        <w:t>”</w:t>
      </w:r>
    </w:p>
    <w:p w14:paraId="17244B33" w14:textId="77777777" w:rsidR="008948B9" w:rsidRPr="00A42E05" w:rsidRDefault="008948B9" w:rsidP="003F792A">
      <w:pPr>
        <w:spacing w:after="0" w:line="276" w:lineRule="auto"/>
        <w:jc w:val="both"/>
        <w:rPr>
          <w:rFonts w:ascii="Arial" w:hAnsi="Arial" w:cs="Arial"/>
          <w:sz w:val="24"/>
          <w:szCs w:val="24"/>
          <w:lang w:val="es-ES"/>
        </w:rPr>
      </w:pPr>
    </w:p>
    <w:p w14:paraId="6665AAA2" w14:textId="77777777" w:rsidR="008948B9" w:rsidRPr="00A42E05" w:rsidRDefault="008948B9" w:rsidP="003F792A">
      <w:pPr>
        <w:spacing w:after="0" w:line="276" w:lineRule="auto"/>
        <w:jc w:val="both"/>
        <w:rPr>
          <w:rFonts w:ascii="Arial" w:eastAsia="Times New Roman" w:hAnsi="Arial" w:cs="Arial"/>
          <w:bCs/>
          <w:sz w:val="24"/>
          <w:szCs w:val="24"/>
          <w:lang w:val="es-ES" w:eastAsia="es-ES"/>
        </w:rPr>
      </w:pPr>
      <w:r w:rsidRPr="00A42E05">
        <w:rPr>
          <w:rFonts w:ascii="Arial" w:eastAsia="Times New Roman" w:hAnsi="Arial" w:cs="Arial"/>
          <w:bCs/>
          <w:sz w:val="24"/>
          <w:szCs w:val="24"/>
          <w:lang w:val="es-ES" w:eastAsia="es-ES"/>
        </w:rPr>
        <w:t xml:space="preserve">Por lo anterior, </w:t>
      </w:r>
      <w:r w:rsidRPr="00DF75DC">
        <w:rPr>
          <w:rFonts w:ascii="Arial" w:eastAsia="Times New Roman" w:hAnsi="Arial" w:cs="Arial"/>
          <w:bCs/>
          <w:sz w:val="24"/>
          <w:szCs w:val="24"/>
          <w:lang w:val="es-ES" w:eastAsia="es-ES"/>
        </w:rPr>
        <w:t xml:space="preserve">resulta que </w:t>
      </w:r>
      <w:r w:rsidRPr="00A42E05">
        <w:rPr>
          <w:rFonts w:ascii="Arial" w:eastAsia="Times New Roman" w:hAnsi="Arial" w:cs="Arial"/>
          <w:bCs/>
          <w:sz w:val="24"/>
          <w:szCs w:val="24"/>
          <w:lang w:val="es-ES" w:eastAsia="es-ES"/>
        </w:rPr>
        <w:t xml:space="preserve">el objeto general de la Comisión Estatal de Vivienda, Suelo e Infraestructura del Estado de Chihuahua, es el de contribuir para que las familias del </w:t>
      </w:r>
      <w:r w:rsidRPr="00DF75DC">
        <w:rPr>
          <w:rFonts w:ascii="Arial" w:eastAsia="Times New Roman" w:hAnsi="Arial" w:cs="Arial"/>
          <w:bCs/>
          <w:sz w:val="24"/>
          <w:szCs w:val="24"/>
          <w:lang w:val="es-ES" w:eastAsia="es-ES"/>
        </w:rPr>
        <w:t>e</w:t>
      </w:r>
      <w:r w:rsidRPr="00A42E05">
        <w:rPr>
          <w:rFonts w:ascii="Arial" w:eastAsia="Times New Roman" w:hAnsi="Arial" w:cs="Arial"/>
          <w:bCs/>
          <w:sz w:val="24"/>
          <w:szCs w:val="24"/>
          <w:lang w:val="es-ES" w:eastAsia="es-ES"/>
        </w:rPr>
        <w:t>stado cuenten con vivienda digna y decorosa, s</w:t>
      </w:r>
      <w:r w:rsidRPr="00A42E05">
        <w:rPr>
          <w:rFonts w:ascii="Arial" w:eastAsia="Times New Roman" w:hAnsi="Arial" w:cs="Arial"/>
          <w:sz w:val="24"/>
          <w:szCs w:val="24"/>
          <w:lang w:eastAsia="es-ES"/>
        </w:rPr>
        <w:t xml:space="preserve">in que pase desapercibido </w:t>
      </w:r>
      <w:r w:rsidRPr="00A42E05">
        <w:rPr>
          <w:rFonts w:ascii="Arial" w:eastAsia="Times New Roman" w:hAnsi="Arial" w:cs="Arial"/>
          <w:sz w:val="24"/>
          <w:szCs w:val="24"/>
          <w:lang w:val="es-ES" w:eastAsia="es-ES"/>
        </w:rPr>
        <w:t>que para lograr dicho objeto se debe contar con mayores recursos económicos de los que actualmente tiene asignados y u</w:t>
      </w:r>
      <w:r w:rsidRPr="00A42E05">
        <w:rPr>
          <w:rFonts w:ascii="Arial" w:eastAsia="Times New Roman" w:hAnsi="Arial" w:cs="Arial"/>
          <w:sz w:val="24"/>
          <w:szCs w:val="24"/>
          <w:lang w:eastAsia="es-ES"/>
        </w:rPr>
        <w:t xml:space="preserve">na de las formas de contar con mayores recursos financieros, es a través de la celebración de contratos de compraventa sobre los inmuebles que se encuentren dentro del patrimonio </w:t>
      </w:r>
      <w:r w:rsidRPr="00A42E05">
        <w:rPr>
          <w:rFonts w:ascii="Arial" w:eastAsia="Times New Roman" w:hAnsi="Arial" w:cs="Arial"/>
          <w:bCs/>
          <w:sz w:val="24"/>
          <w:szCs w:val="24"/>
          <w:lang w:val="es-ES" w:eastAsia="es-ES"/>
        </w:rPr>
        <w:t>de la Comisión Estatal de Vivienda, Suelo e Infraestructura del Estado de Chihuahua</w:t>
      </w:r>
      <w:r w:rsidRPr="00A42E05">
        <w:rPr>
          <w:rFonts w:ascii="Arial" w:eastAsia="Times New Roman" w:hAnsi="Arial" w:cs="Arial"/>
          <w:sz w:val="24"/>
          <w:szCs w:val="24"/>
          <w:lang w:eastAsia="es-ES"/>
        </w:rPr>
        <w:t xml:space="preserve">, en el entendido de que </w:t>
      </w:r>
      <w:r w:rsidRPr="00A42E05">
        <w:rPr>
          <w:rFonts w:ascii="Arial" w:eastAsia="Times New Roman" w:hAnsi="Arial" w:cs="Arial"/>
          <w:bCs/>
          <w:sz w:val="24"/>
          <w:szCs w:val="24"/>
          <w:lang w:val="es-ES" w:eastAsia="es-ES"/>
        </w:rPr>
        <w:t>el recursos económico</w:t>
      </w:r>
      <w:r w:rsidRPr="00DF75DC">
        <w:rPr>
          <w:rFonts w:ascii="Arial" w:eastAsia="Times New Roman" w:hAnsi="Arial" w:cs="Arial"/>
          <w:bCs/>
          <w:sz w:val="24"/>
          <w:szCs w:val="24"/>
          <w:lang w:val="es-ES" w:eastAsia="es-ES"/>
        </w:rPr>
        <w:t xml:space="preserve"> </w:t>
      </w:r>
      <w:r w:rsidRPr="00A42E05">
        <w:rPr>
          <w:rFonts w:ascii="Arial" w:eastAsia="Times New Roman" w:hAnsi="Arial" w:cs="Arial"/>
          <w:bCs/>
          <w:sz w:val="24"/>
          <w:szCs w:val="24"/>
          <w:lang w:val="es-ES" w:eastAsia="es-ES"/>
        </w:rPr>
        <w:t xml:space="preserve">que se obtengan por dicha operación, debe ser destinado al cumplimiento de sus objetivos.  </w:t>
      </w:r>
    </w:p>
    <w:p w14:paraId="654FF126" w14:textId="77777777" w:rsidR="008948B9" w:rsidRPr="00A42E05" w:rsidRDefault="008948B9" w:rsidP="003F792A">
      <w:pPr>
        <w:spacing w:after="0" w:line="276" w:lineRule="auto"/>
        <w:jc w:val="both"/>
        <w:rPr>
          <w:rFonts w:ascii="Arial" w:hAnsi="Arial" w:cs="Arial"/>
          <w:sz w:val="24"/>
          <w:szCs w:val="24"/>
          <w:highlight w:val="lightGray"/>
        </w:rPr>
      </w:pPr>
    </w:p>
    <w:p w14:paraId="46E33903" w14:textId="77777777" w:rsidR="008948B9" w:rsidRDefault="008948B9" w:rsidP="003F792A">
      <w:pPr>
        <w:spacing w:after="0" w:line="276" w:lineRule="auto"/>
        <w:jc w:val="both"/>
        <w:rPr>
          <w:rFonts w:ascii="Arial" w:hAnsi="Arial" w:cs="Arial"/>
          <w:sz w:val="24"/>
          <w:szCs w:val="24"/>
        </w:rPr>
      </w:pPr>
      <w:r w:rsidRPr="00E20E1D">
        <w:rPr>
          <w:rFonts w:ascii="Arial" w:hAnsi="Arial" w:cs="Arial"/>
          <w:sz w:val="24"/>
          <w:szCs w:val="24"/>
        </w:rPr>
        <w:t>El Plan Estatal de Desarrollo</w:t>
      </w:r>
      <w:r w:rsidRPr="00802E5D">
        <w:rPr>
          <w:rFonts w:ascii="Arial" w:hAnsi="Arial" w:cs="Arial"/>
          <w:sz w:val="24"/>
          <w:szCs w:val="24"/>
        </w:rPr>
        <w:t xml:space="preserve"> 2022 – 2027, en el eje tres,</w:t>
      </w:r>
      <w:r w:rsidRPr="000C4B71">
        <w:rPr>
          <w:rFonts w:ascii="Arial" w:hAnsi="Arial" w:cs="Arial"/>
          <w:sz w:val="24"/>
          <w:szCs w:val="24"/>
        </w:rPr>
        <w:t xml:space="preserve"> denominado </w:t>
      </w:r>
      <w:r w:rsidRPr="00A42E05">
        <w:rPr>
          <w:rFonts w:ascii="Arial" w:hAnsi="Arial" w:cs="Arial"/>
          <w:i/>
          <w:sz w:val="24"/>
          <w:szCs w:val="24"/>
        </w:rPr>
        <w:t>“Ordenamiento territorial moderno y sustentable”</w:t>
      </w:r>
      <w:r w:rsidRPr="000C4B71">
        <w:rPr>
          <w:rFonts w:ascii="Arial" w:hAnsi="Arial" w:cs="Arial"/>
          <w:sz w:val="24"/>
          <w:szCs w:val="24"/>
        </w:rPr>
        <w:t xml:space="preserve">, en el tema de vivienda digna y de calidad, establece como </w:t>
      </w:r>
      <w:r w:rsidRPr="00161A2F">
        <w:rPr>
          <w:rFonts w:ascii="Arial" w:hAnsi="Arial" w:cs="Arial"/>
          <w:i/>
          <w:sz w:val="24"/>
          <w:szCs w:val="24"/>
        </w:rPr>
        <w:t>“Estrategia”</w:t>
      </w:r>
      <w:r w:rsidRPr="000C4B71">
        <w:rPr>
          <w:rFonts w:ascii="Arial" w:hAnsi="Arial" w:cs="Arial"/>
          <w:sz w:val="24"/>
          <w:szCs w:val="24"/>
        </w:rPr>
        <w:t xml:space="preserve"> f</w:t>
      </w:r>
      <w:r w:rsidRPr="00161A2F">
        <w:rPr>
          <w:rFonts w:ascii="Arial" w:hAnsi="Arial" w:cs="Arial"/>
          <w:sz w:val="24"/>
          <w:szCs w:val="24"/>
        </w:rPr>
        <w:t>acilitar el acceso a la vivienda digna y decorosa de las familias chihuahuenses, prioritariamente a aquellas en situación de pobreza, riesgo o vulnerabilidad o que no tengan acceso a esquemas de financiamiento convencional</w:t>
      </w:r>
      <w:r w:rsidRPr="00802E5D">
        <w:rPr>
          <w:rFonts w:ascii="Arial" w:hAnsi="Arial" w:cs="Arial"/>
          <w:sz w:val="24"/>
          <w:szCs w:val="24"/>
        </w:rPr>
        <w:t xml:space="preserve">; </w:t>
      </w:r>
      <w:r>
        <w:rPr>
          <w:rFonts w:ascii="Arial" w:hAnsi="Arial" w:cs="Arial"/>
          <w:sz w:val="24"/>
          <w:szCs w:val="24"/>
        </w:rPr>
        <w:t xml:space="preserve">así como </w:t>
      </w:r>
      <w:r w:rsidRPr="00802E5D">
        <w:rPr>
          <w:rFonts w:ascii="Arial" w:hAnsi="Arial" w:cs="Arial"/>
          <w:sz w:val="24"/>
          <w:szCs w:val="24"/>
        </w:rPr>
        <w:t xml:space="preserve">entre las </w:t>
      </w:r>
      <w:r w:rsidRPr="000C4B71">
        <w:rPr>
          <w:rFonts w:ascii="Arial" w:hAnsi="Arial" w:cs="Arial"/>
          <w:sz w:val="24"/>
          <w:szCs w:val="24"/>
        </w:rPr>
        <w:t>“</w:t>
      </w:r>
      <w:r w:rsidRPr="00161A2F">
        <w:rPr>
          <w:rFonts w:ascii="Arial" w:hAnsi="Arial" w:cs="Arial"/>
          <w:i/>
          <w:sz w:val="24"/>
          <w:szCs w:val="24"/>
        </w:rPr>
        <w:t>Líneas de Acción”</w:t>
      </w:r>
      <w:r w:rsidRPr="00802E5D">
        <w:rPr>
          <w:rFonts w:ascii="Arial" w:hAnsi="Arial" w:cs="Arial"/>
          <w:sz w:val="24"/>
          <w:szCs w:val="24"/>
        </w:rPr>
        <w:t xml:space="preserve">,  </w:t>
      </w:r>
      <w:r w:rsidRPr="00161A2F">
        <w:rPr>
          <w:rFonts w:ascii="Arial" w:hAnsi="Arial" w:cs="Arial"/>
          <w:sz w:val="24"/>
          <w:szCs w:val="24"/>
        </w:rPr>
        <w:t xml:space="preserve">implementar instrumentos financieros que faciliten el acceso a la vivienda que puedan incluir créditos, subsidios de los tres niveles de gobierno y apoyos de instituciones no gubernamentales, enfocados de manera prioritaria a población en situación de pobreza, riesgo o vulnerabilidad o que </w:t>
      </w:r>
      <w:r w:rsidRPr="00161A2F">
        <w:rPr>
          <w:rFonts w:ascii="Arial" w:hAnsi="Arial" w:cs="Arial"/>
          <w:sz w:val="24"/>
          <w:szCs w:val="24"/>
        </w:rPr>
        <w:lastRenderedPageBreak/>
        <w:t>no tengan acceso a esquemas de financiamiento convencional e implementar programas para el mejoramiento, ampliación y/o rehabilitación de viviendas, así como del entorno urbano, de manera prioritaria en zonas en situación de pobreza, riesgo o vulnerabilidad, mediante el uso sustentable de recursos naturales priorizando el interés social, cultural y ambiental.</w:t>
      </w:r>
    </w:p>
    <w:p w14:paraId="160F0BBF" w14:textId="77777777" w:rsidR="008948B9" w:rsidRDefault="008948B9" w:rsidP="003F792A">
      <w:pPr>
        <w:spacing w:after="0" w:line="276" w:lineRule="auto"/>
        <w:jc w:val="both"/>
        <w:rPr>
          <w:rFonts w:ascii="Arial" w:hAnsi="Arial" w:cs="Arial"/>
          <w:sz w:val="24"/>
          <w:szCs w:val="24"/>
        </w:rPr>
      </w:pPr>
    </w:p>
    <w:p w14:paraId="246E369E"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 xml:space="preserve">Finalmente, </w:t>
      </w:r>
      <w:r w:rsidRPr="00DF75DC">
        <w:rPr>
          <w:rFonts w:ascii="Arial" w:hAnsi="Arial" w:cs="Arial"/>
          <w:sz w:val="24"/>
          <w:szCs w:val="24"/>
        </w:rPr>
        <w:t>se puede</w:t>
      </w:r>
      <w:r w:rsidRPr="00A42E05">
        <w:rPr>
          <w:rFonts w:ascii="Arial" w:hAnsi="Arial" w:cs="Arial"/>
          <w:sz w:val="24"/>
          <w:szCs w:val="24"/>
        </w:rPr>
        <w:t xml:space="preserve"> concluir que la enajenación a título oneroso del inmueble que nos ocupa, en favor de la persona moral Combustibles y Servicios Plaza Sacramento, S.A. de C.V., es factible, en virtud de que es la única persona, ya sea física o moral</w:t>
      </w:r>
      <w:r w:rsidRPr="00DF75DC">
        <w:rPr>
          <w:rFonts w:ascii="Arial" w:hAnsi="Arial" w:cs="Arial"/>
          <w:sz w:val="24"/>
          <w:szCs w:val="24"/>
        </w:rPr>
        <w:t>,</w:t>
      </w:r>
      <w:r w:rsidRPr="00A42E05">
        <w:rPr>
          <w:rFonts w:ascii="Arial" w:hAnsi="Arial" w:cs="Arial"/>
          <w:sz w:val="24"/>
          <w:szCs w:val="24"/>
        </w:rPr>
        <w:t xml:space="preserve"> que ha mostrado interés en la adquisición de dicho inmueble y en atención a que el precio de la enajenación consiste en el avalúo de mayor valor, además de ser necesario tomar en consideración que la propiedad que pretende enajenar la Comisión Estatal de Vivienda, Suelo e Infraestructura del Estado de Chihuahua fue adquirida</w:t>
      </w:r>
      <w:r w:rsidRPr="00DF75DC">
        <w:rPr>
          <w:rFonts w:ascii="Arial" w:hAnsi="Arial" w:cs="Arial"/>
          <w:sz w:val="24"/>
          <w:szCs w:val="24"/>
        </w:rPr>
        <w:t xml:space="preserve"> </w:t>
      </w:r>
      <w:r w:rsidRPr="00A42E05">
        <w:rPr>
          <w:rFonts w:ascii="Arial" w:hAnsi="Arial" w:cs="Arial"/>
          <w:sz w:val="24"/>
          <w:szCs w:val="24"/>
        </w:rPr>
        <w:t>aproximadamente hace 22 años, sin que a la fecha se le haya dado algún uso o recaiga en ella algún proyecto de vivienda, insistiendo en la necesidad de obtener mayores recursos económicos que sean destinado para acciones de vivienda, conforme al objeto de la Comisión Estatal de Vivienda, Suelo e Infraestructura del Estado de Chihuahua.</w:t>
      </w:r>
      <w:r w:rsidRPr="00DF75DC">
        <w:rPr>
          <w:rFonts w:ascii="Arial" w:hAnsi="Arial" w:cs="Arial"/>
          <w:sz w:val="24"/>
          <w:szCs w:val="24"/>
        </w:rPr>
        <w:t xml:space="preserve">   </w:t>
      </w:r>
    </w:p>
    <w:p w14:paraId="33320B2A" w14:textId="77777777" w:rsidR="008948B9" w:rsidRPr="00A42E05" w:rsidRDefault="008948B9" w:rsidP="003F792A">
      <w:pPr>
        <w:spacing w:after="0" w:line="276" w:lineRule="auto"/>
        <w:jc w:val="both"/>
        <w:rPr>
          <w:rFonts w:ascii="Arial" w:hAnsi="Arial" w:cs="Arial"/>
          <w:sz w:val="24"/>
          <w:szCs w:val="24"/>
        </w:rPr>
      </w:pPr>
    </w:p>
    <w:p w14:paraId="21E313D7" w14:textId="77777777"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t xml:space="preserve">Por lo anteriormente expuesto y con fundamento en los artículos 8 fracción III, 44 y 45 de la Ley de Bienes del Estado de Chihuahua, someto a consideración del H. Congreso del Estado, la solicitud de autorización para llevar a cabo la enajenación, del bien inmueble del dominio privado del Estado, a través del siguiente proyecto de </w:t>
      </w:r>
    </w:p>
    <w:p w14:paraId="1F7CE0D2" w14:textId="77777777" w:rsidR="008948B9" w:rsidRDefault="008948B9" w:rsidP="003F792A">
      <w:pPr>
        <w:spacing w:after="0" w:line="276" w:lineRule="auto"/>
        <w:jc w:val="both"/>
        <w:rPr>
          <w:rFonts w:ascii="Arial" w:hAnsi="Arial" w:cs="Arial"/>
          <w:sz w:val="24"/>
          <w:szCs w:val="24"/>
          <w:highlight w:val="cyan"/>
        </w:rPr>
      </w:pPr>
    </w:p>
    <w:p w14:paraId="20CC1F48" w14:textId="77777777" w:rsidR="006770D9" w:rsidRPr="00A42E05" w:rsidRDefault="006770D9" w:rsidP="003F792A">
      <w:pPr>
        <w:spacing w:after="0" w:line="276" w:lineRule="auto"/>
        <w:jc w:val="both"/>
        <w:rPr>
          <w:rFonts w:ascii="Arial" w:hAnsi="Arial" w:cs="Arial"/>
          <w:sz w:val="24"/>
          <w:szCs w:val="24"/>
          <w:highlight w:val="cyan"/>
        </w:rPr>
      </w:pPr>
    </w:p>
    <w:p w14:paraId="14C9973B" w14:textId="364EAB43" w:rsidR="008948B9" w:rsidRPr="00A42E05" w:rsidRDefault="008948B9" w:rsidP="003F792A">
      <w:pPr>
        <w:spacing w:after="0" w:line="276" w:lineRule="auto"/>
        <w:jc w:val="center"/>
        <w:rPr>
          <w:rFonts w:ascii="Arial" w:hAnsi="Arial" w:cs="Arial"/>
          <w:b/>
          <w:sz w:val="24"/>
          <w:szCs w:val="24"/>
        </w:rPr>
      </w:pPr>
      <w:r w:rsidRPr="00A42E05">
        <w:rPr>
          <w:rFonts w:ascii="Arial" w:hAnsi="Arial" w:cs="Arial"/>
          <w:b/>
          <w:sz w:val="24"/>
          <w:szCs w:val="24"/>
        </w:rPr>
        <w:t>DECRETO</w:t>
      </w:r>
    </w:p>
    <w:p w14:paraId="14BB7C17" w14:textId="77777777" w:rsidR="008948B9" w:rsidRDefault="008948B9" w:rsidP="003F792A">
      <w:pPr>
        <w:spacing w:after="0" w:line="276" w:lineRule="auto"/>
        <w:jc w:val="both"/>
        <w:rPr>
          <w:rFonts w:ascii="Arial" w:hAnsi="Arial" w:cs="Arial"/>
          <w:b/>
          <w:sz w:val="24"/>
          <w:szCs w:val="24"/>
        </w:rPr>
      </w:pPr>
    </w:p>
    <w:p w14:paraId="51D8D4A3" w14:textId="77777777" w:rsidR="006770D9" w:rsidRPr="00A42E05" w:rsidRDefault="006770D9" w:rsidP="003F792A">
      <w:pPr>
        <w:spacing w:after="0" w:line="276" w:lineRule="auto"/>
        <w:jc w:val="both"/>
        <w:rPr>
          <w:rFonts w:ascii="Arial" w:hAnsi="Arial" w:cs="Arial"/>
          <w:b/>
          <w:sz w:val="24"/>
          <w:szCs w:val="24"/>
        </w:rPr>
      </w:pPr>
    </w:p>
    <w:p w14:paraId="77944708" w14:textId="77777777" w:rsidR="008948B9" w:rsidRDefault="008948B9" w:rsidP="003F792A">
      <w:pPr>
        <w:spacing w:after="0" w:line="276" w:lineRule="auto"/>
        <w:jc w:val="both"/>
        <w:rPr>
          <w:rFonts w:ascii="Arial" w:hAnsi="Arial" w:cs="Arial"/>
          <w:sz w:val="24"/>
          <w:szCs w:val="24"/>
        </w:rPr>
      </w:pPr>
      <w:r w:rsidRPr="00A42E05">
        <w:rPr>
          <w:rFonts w:ascii="Arial" w:hAnsi="Arial" w:cs="Arial"/>
          <w:b/>
          <w:sz w:val="24"/>
          <w:szCs w:val="24"/>
        </w:rPr>
        <w:t xml:space="preserve">ARTÍCULO ÚNICO. - </w:t>
      </w:r>
      <w:r w:rsidRPr="00A42E05">
        <w:rPr>
          <w:rFonts w:ascii="Arial" w:hAnsi="Arial" w:cs="Arial"/>
          <w:sz w:val="24"/>
          <w:szCs w:val="24"/>
        </w:rPr>
        <w:t xml:space="preserve">Se autoriza al Poder Ejecutivo del Estado para que, a través del organismo descentralizado de la Administración Pública Paraestatal denominado Comisión Estatal de Vivienda, Suelo e Infraestructura del Estado de Chihuahua, enajene a título oneroso a favor de la persona moral Combustibles y Servicios Plaza Sacramento, S.A. de C.V., el inmueble lote de terreno identificado como fracción II, parcela 154, Zona 1, Polígono 3/7, ubicado en la calle Monte Celeste y Antiguo Camino a </w:t>
      </w:r>
      <w:r w:rsidRPr="00DF75DC">
        <w:rPr>
          <w:rFonts w:ascii="Arial" w:hAnsi="Arial" w:cs="Arial"/>
          <w:sz w:val="24"/>
          <w:szCs w:val="24"/>
        </w:rPr>
        <w:t xml:space="preserve">las </w:t>
      </w:r>
      <w:r w:rsidRPr="00A42E05">
        <w:rPr>
          <w:rFonts w:ascii="Arial" w:hAnsi="Arial" w:cs="Arial"/>
          <w:sz w:val="24"/>
          <w:szCs w:val="24"/>
        </w:rPr>
        <w:t xml:space="preserve">Grutas, del fraccionamiento Los Potreros, Ejido Nombre de Dios, de </w:t>
      </w:r>
      <w:r w:rsidRPr="00A42E05">
        <w:rPr>
          <w:rFonts w:ascii="Arial" w:hAnsi="Arial" w:cs="Arial"/>
          <w:sz w:val="24"/>
          <w:szCs w:val="24"/>
        </w:rPr>
        <w:lastRenderedPageBreak/>
        <w:t xml:space="preserve">esta </w:t>
      </w:r>
      <w:r w:rsidRPr="00DF75DC">
        <w:rPr>
          <w:rFonts w:ascii="Arial" w:hAnsi="Arial" w:cs="Arial"/>
          <w:sz w:val="24"/>
          <w:szCs w:val="24"/>
        </w:rPr>
        <w:t xml:space="preserve">ciudad </w:t>
      </w:r>
      <w:r w:rsidRPr="00A42E05">
        <w:rPr>
          <w:rFonts w:ascii="Arial" w:hAnsi="Arial" w:cs="Arial"/>
          <w:sz w:val="24"/>
          <w:szCs w:val="24"/>
        </w:rPr>
        <w:t>de Chihuahua, con superficie de 2,468.60 metros cuadrados, con el siguiente cuadro de construcción:</w:t>
      </w:r>
    </w:p>
    <w:p w14:paraId="371C14E2" w14:textId="77777777" w:rsidR="00E12E6B" w:rsidRDefault="00E12E6B" w:rsidP="003F792A">
      <w:pPr>
        <w:spacing w:after="0" w:line="276" w:lineRule="auto"/>
        <w:jc w:val="both"/>
        <w:rPr>
          <w:rFonts w:ascii="Arial" w:hAnsi="Arial" w:cs="Arial"/>
          <w:sz w:val="24"/>
          <w:szCs w:val="24"/>
        </w:rPr>
      </w:pPr>
    </w:p>
    <w:p w14:paraId="4B59FCD7" w14:textId="77777777" w:rsidR="00E12E6B" w:rsidRDefault="00E12E6B" w:rsidP="003F792A">
      <w:pPr>
        <w:spacing w:after="0" w:line="276" w:lineRule="auto"/>
        <w:jc w:val="both"/>
        <w:rPr>
          <w:rFonts w:ascii="Arial" w:hAnsi="Arial" w:cs="Arial"/>
          <w:sz w:val="24"/>
          <w:szCs w:val="24"/>
        </w:rPr>
      </w:pPr>
    </w:p>
    <w:p w14:paraId="56459CAB" w14:textId="77777777" w:rsidR="00E12E6B" w:rsidRPr="00A42E05" w:rsidRDefault="00E12E6B" w:rsidP="003F792A">
      <w:pPr>
        <w:spacing w:after="0" w:line="276" w:lineRule="auto"/>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704"/>
        <w:gridCol w:w="709"/>
        <w:gridCol w:w="1559"/>
        <w:gridCol w:w="1418"/>
        <w:gridCol w:w="1134"/>
        <w:gridCol w:w="1842"/>
        <w:gridCol w:w="1701"/>
      </w:tblGrid>
      <w:tr w:rsidR="00EE69CA" w:rsidRPr="00DF75DC" w14:paraId="014EC6AD" w14:textId="77777777" w:rsidTr="007C5894">
        <w:tc>
          <w:tcPr>
            <w:tcW w:w="9067" w:type="dxa"/>
            <w:gridSpan w:val="7"/>
          </w:tcPr>
          <w:p w14:paraId="393A0140" w14:textId="77777777" w:rsidR="00EE69CA" w:rsidRPr="00EE69CA" w:rsidRDefault="00EE69CA" w:rsidP="003F792A">
            <w:pPr>
              <w:spacing w:after="160"/>
              <w:jc w:val="center"/>
              <w:rPr>
                <w:rFonts w:ascii="Arial" w:hAnsi="Arial" w:cs="Arial"/>
                <w:b/>
                <w:bCs/>
                <w:sz w:val="20"/>
                <w:szCs w:val="20"/>
              </w:rPr>
            </w:pPr>
            <w:r w:rsidRPr="00EE69CA">
              <w:rPr>
                <w:rFonts w:ascii="Arial" w:hAnsi="Arial" w:cs="Arial"/>
                <w:b/>
                <w:bCs/>
                <w:sz w:val="20"/>
                <w:szCs w:val="20"/>
              </w:rPr>
              <w:t>CUADRO DE CONSTRUCCIÓN</w:t>
            </w:r>
          </w:p>
        </w:tc>
      </w:tr>
      <w:tr w:rsidR="00EE69CA" w:rsidRPr="00DF75DC" w14:paraId="589A628C" w14:textId="77777777" w:rsidTr="007C5894">
        <w:tc>
          <w:tcPr>
            <w:tcW w:w="1413" w:type="dxa"/>
            <w:gridSpan w:val="2"/>
          </w:tcPr>
          <w:p w14:paraId="462886D5"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 xml:space="preserve"> LADO</w:t>
            </w:r>
          </w:p>
        </w:tc>
        <w:tc>
          <w:tcPr>
            <w:tcW w:w="1559" w:type="dxa"/>
            <w:vMerge w:val="restart"/>
          </w:tcPr>
          <w:p w14:paraId="1BC964C3" w14:textId="77777777" w:rsidR="00EE69CA" w:rsidRPr="00EE69CA" w:rsidRDefault="00EE69CA" w:rsidP="003F792A">
            <w:pPr>
              <w:spacing w:after="160"/>
              <w:jc w:val="center"/>
              <w:rPr>
                <w:rFonts w:ascii="Arial" w:hAnsi="Arial" w:cs="Arial"/>
                <w:sz w:val="20"/>
                <w:szCs w:val="20"/>
              </w:rPr>
            </w:pPr>
          </w:p>
          <w:p w14:paraId="182B4171"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RUMBO</w:t>
            </w:r>
          </w:p>
        </w:tc>
        <w:tc>
          <w:tcPr>
            <w:tcW w:w="1418" w:type="dxa"/>
            <w:vMerge w:val="restart"/>
          </w:tcPr>
          <w:p w14:paraId="4E7A5328" w14:textId="77777777" w:rsidR="00EE69CA" w:rsidRPr="00EE69CA" w:rsidRDefault="00EE69CA" w:rsidP="003F792A">
            <w:pPr>
              <w:spacing w:after="160"/>
              <w:jc w:val="center"/>
              <w:rPr>
                <w:rFonts w:ascii="Arial" w:hAnsi="Arial" w:cs="Arial"/>
                <w:sz w:val="20"/>
                <w:szCs w:val="20"/>
              </w:rPr>
            </w:pPr>
          </w:p>
          <w:p w14:paraId="45D50DD5"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DISTANCIA</w:t>
            </w:r>
          </w:p>
        </w:tc>
        <w:tc>
          <w:tcPr>
            <w:tcW w:w="1134" w:type="dxa"/>
            <w:vMerge w:val="restart"/>
          </w:tcPr>
          <w:p w14:paraId="1980783A" w14:textId="77777777" w:rsidR="00EE69CA" w:rsidRPr="00EE69CA" w:rsidRDefault="00EE69CA" w:rsidP="003F792A">
            <w:pPr>
              <w:spacing w:after="160"/>
              <w:jc w:val="center"/>
              <w:rPr>
                <w:rFonts w:ascii="Arial" w:hAnsi="Arial" w:cs="Arial"/>
                <w:sz w:val="20"/>
                <w:szCs w:val="20"/>
              </w:rPr>
            </w:pPr>
          </w:p>
          <w:p w14:paraId="7091065C"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V</w:t>
            </w:r>
          </w:p>
        </w:tc>
        <w:tc>
          <w:tcPr>
            <w:tcW w:w="3543" w:type="dxa"/>
            <w:gridSpan w:val="2"/>
          </w:tcPr>
          <w:p w14:paraId="06ADE798"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COORDENADAS</w:t>
            </w:r>
          </w:p>
        </w:tc>
      </w:tr>
      <w:tr w:rsidR="00EE69CA" w:rsidRPr="00DF75DC" w14:paraId="569735DC" w14:textId="77777777" w:rsidTr="007C5894">
        <w:tc>
          <w:tcPr>
            <w:tcW w:w="704" w:type="dxa"/>
          </w:tcPr>
          <w:p w14:paraId="35C374C5" w14:textId="77777777" w:rsidR="00EE69CA" w:rsidRPr="00EE69CA" w:rsidRDefault="00EE69CA" w:rsidP="003F792A">
            <w:pPr>
              <w:spacing w:after="160"/>
              <w:jc w:val="both"/>
              <w:rPr>
                <w:rFonts w:ascii="Arial" w:hAnsi="Arial" w:cs="Arial"/>
                <w:sz w:val="20"/>
                <w:szCs w:val="20"/>
              </w:rPr>
            </w:pPr>
            <w:r w:rsidRPr="00EE69CA">
              <w:rPr>
                <w:rFonts w:ascii="Arial" w:hAnsi="Arial" w:cs="Arial"/>
                <w:sz w:val="20"/>
                <w:szCs w:val="20"/>
              </w:rPr>
              <w:t>EST</w:t>
            </w:r>
          </w:p>
        </w:tc>
        <w:tc>
          <w:tcPr>
            <w:tcW w:w="709" w:type="dxa"/>
          </w:tcPr>
          <w:p w14:paraId="2663703A" w14:textId="77777777" w:rsidR="00EE69CA" w:rsidRPr="00EE69CA" w:rsidRDefault="00EE69CA" w:rsidP="003F792A">
            <w:pPr>
              <w:spacing w:after="160"/>
              <w:jc w:val="both"/>
              <w:rPr>
                <w:rFonts w:ascii="Arial" w:hAnsi="Arial" w:cs="Arial"/>
                <w:sz w:val="20"/>
                <w:szCs w:val="20"/>
              </w:rPr>
            </w:pPr>
            <w:r w:rsidRPr="00EE69CA">
              <w:rPr>
                <w:rFonts w:ascii="Arial" w:hAnsi="Arial" w:cs="Arial"/>
                <w:sz w:val="20"/>
                <w:szCs w:val="20"/>
              </w:rPr>
              <w:t>PV</w:t>
            </w:r>
          </w:p>
        </w:tc>
        <w:tc>
          <w:tcPr>
            <w:tcW w:w="1559" w:type="dxa"/>
            <w:vMerge/>
          </w:tcPr>
          <w:p w14:paraId="4FD51F8F" w14:textId="77777777" w:rsidR="00EE69CA" w:rsidRPr="00EE69CA" w:rsidRDefault="00EE69CA" w:rsidP="003F792A">
            <w:pPr>
              <w:spacing w:after="160"/>
              <w:jc w:val="both"/>
              <w:rPr>
                <w:rFonts w:ascii="Arial" w:hAnsi="Arial" w:cs="Arial"/>
                <w:sz w:val="20"/>
                <w:szCs w:val="20"/>
              </w:rPr>
            </w:pPr>
          </w:p>
        </w:tc>
        <w:tc>
          <w:tcPr>
            <w:tcW w:w="1418" w:type="dxa"/>
            <w:vMerge/>
          </w:tcPr>
          <w:p w14:paraId="3E289D85" w14:textId="77777777" w:rsidR="00EE69CA" w:rsidRPr="00EE69CA" w:rsidRDefault="00EE69CA" w:rsidP="003F792A">
            <w:pPr>
              <w:spacing w:after="160"/>
              <w:jc w:val="both"/>
              <w:rPr>
                <w:rFonts w:ascii="Arial" w:hAnsi="Arial" w:cs="Arial"/>
                <w:sz w:val="20"/>
                <w:szCs w:val="20"/>
              </w:rPr>
            </w:pPr>
          </w:p>
        </w:tc>
        <w:tc>
          <w:tcPr>
            <w:tcW w:w="1134" w:type="dxa"/>
            <w:vMerge/>
          </w:tcPr>
          <w:p w14:paraId="372FD8B9" w14:textId="77777777" w:rsidR="00EE69CA" w:rsidRPr="00EE69CA" w:rsidRDefault="00EE69CA" w:rsidP="003F792A">
            <w:pPr>
              <w:spacing w:after="160"/>
              <w:jc w:val="center"/>
              <w:rPr>
                <w:rFonts w:ascii="Arial" w:hAnsi="Arial" w:cs="Arial"/>
                <w:sz w:val="20"/>
                <w:szCs w:val="20"/>
              </w:rPr>
            </w:pPr>
          </w:p>
        </w:tc>
        <w:tc>
          <w:tcPr>
            <w:tcW w:w="1842" w:type="dxa"/>
          </w:tcPr>
          <w:p w14:paraId="419A1024"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Y</w:t>
            </w:r>
          </w:p>
        </w:tc>
        <w:tc>
          <w:tcPr>
            <w:tcW w:w="1701" w:type="dxa"/>
          </w:tcPr>
          <w:p w14:paraId="4E6A143D"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X</w:t>
            </w:r>
          </w:p>
        </w:tc>
      </w:tr>
      <w:tr w:rsidR="00EE69CA" w:rsidRPr="00DF75DC" w14:paraId="4205F543" w14:textId="77777777" w:rsidTr="007C5894">
        <w:tc>
          <w:tcPr>
            <w:tcW w:w="704" w:type="dxa"/>
          </w:tcPr>
          <w:p w14:paraId="01FA20A0" w14:textId="77777777" w:rsidR="00EE69CA" w:rsidRPr="00EE69CA" w:rsidRDefault="00EE69CA" w:rsidP="003F792A">
            <w:pPr>
              <w:spacing w:after="160"/>
              <w:jc w:val="center"/>
              <w:rPr>
                <w:rFonts w:ascii="Arial" w:hAnsi="Arial" w:cs="Arial"/>
                <w:sz w:val="20"/>
                <w:szCs w:val="20"/>
              </w:rPr>
            </w:pPr>
          </w:p>
        </w:tc>
        <w:tc>
          <w:tcPr>
            <w:tcW w:w="709" w:type="dxa"/>
          </w:tcPr>
          <w:p w14:paraId="73C25C95" w14:textId="77777777" w:rsidR="00EE69CA" w:rsidRPr="00EE69CA" w:rsidRDefault="00EE69CA" w:rsidP="003F792A">
            <w:pPr>
              <w:spacing w:after="160"/>
              <w:jc w:val="center"/>
              <w:rPr>
                <w:rFonts w:ascii="Arial" w:hAnsi="Arial" w:cs="Arial"/>
                <w:sz w:val="20"/>
                <w:szCs w:val="20"/>
              </w:rPr>
            </w:pPr>
          </w:p>
        </w:tc>
        <w:tc>
          <w:tcPr>
            <w:tcW w:w="1559" w:type="dxa"/>
          </w:tcPr>
          <w:p w14:paraId="0266C4C2" w14:textId="77777777" w:rsidR="00EE69CA" w:rsidRPr="00EE69CA" w:rsidRDefault="00EE69CA" w:rsidP="003F792A">
            <w:pPr>
              <w:spacing w:after="160"/>
              <w:jc w:val="center"/>
              <w:rPr>
                <w:rFonts w:ascii="Arial" w:hAnsi="Arial" w:cs="Arial"/>
                <w:sz w:val="20"/>
                <w:szCs w:val="20"/>
              </w:rPr>
            </w:pPr>
          </w:p>
        </w:tc>
        <w:tc>
          <w:tcPr>
            <w:tcW w:w="1418" w:type="dxa"/>
          </w:tcPr>
          <w:p w14:paraId="3B96FE00" w14:textId="77777777" w:rsidR="00EE69CA" w:rsidRPr="00EE69CA" w:rsidRDefault="00EE69CA" w:rsidP="003F792A">
            <w:pPr>
              <w:spacing w:after="160"/>
              <w:jc w:val="center"/>
              <w:rPr>
                <w:rFonts w:ascii="Arial" w:hAnsi="Arial" w:cs="Arial"/>
                <w:sz w:val="20"/>
                <w:szCs w:val="20"/>
              </w:rPr>
            </w:pPr>
          </w:p>
        </w:tc>
        <w:tc>
          <w:tcPr>
            <w:tcW w:w="1134" w:type="dxa"/>
          </w:tcPr>
          <w:p w14:paraId="2A9B1055"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22</w:t>
            </w:r>
          </w:p>
        </w:tc>
        <w:tc>
          <w:tcPr>
            <w:tcW w:w="1842" w:type="dxa"/>
          </w:tcPr>
          <w:p w14:paraId="19CE5E8E"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3,176,487.88</w:t>
            </w:r>
          </w:p>
        </w:tc>
        <w:tc>
          <w:tcPr>
            <w:tcW w:w="1701" w:type="dxa"/>
          </w:tcPr>
          <w:p w14:paraId="1D0E209D"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394,060.28</w:t>
            </w:r>
          </w:p>
        </w:tc>
      </w:tr>
      <w:tr w:rsidR="00EE69CA" w:rsidRPr="00DF75DC" w14:paraId="31421E57" w14:textId="77777777" w:rsidTr="007C5894">
        <w:tc>
          <w:tcPr>
            <w:tcW w:w="704" w:type="dxa"/>
          </w:tcPr>
          <w:p w14:paraId="799ED717"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22</w:t>
            </w:r>
          </w:p>
        </w:tc>
        <w:tc>
          <w:tcPr>
            <w:tcW w:w="709" w:type="dxa"/>
          </w:tcPr>
          <w:p w14:paraId="5DAE7FB2"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21</w:t>
            </w:r>
          </w:p>
        </w:tc>
        <w:tc>
          <w:tcPr>
            <w:tcW w:w="1559" w:type="dxa"/>
          </w:tcPr>
          <w:p w14:paraId="0A65B0B3"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S 32°33'57” E</w:t>
            </w:r>
          </w:p>
        </w:tc>
        <w:tc>
          <w:tcPr>
            <w:tcW w:w="1418" w:type="dxa"/>
          </w:tcPr>
          <w:p w14:paraId="7A387F1E"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51.10</w:t>
            </w:r>
          </w:p>
        </w:tc>
        <w:tc>
          <w:tcPr>
            <w:tcW w:w="1134" w:type="dxa"/>
          </w:tcPr>
          <w:p w14:paraId="647195A9"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21</w:t>
            </w:r>
          </w:p>
        </w:tc>
        <w:tc>
          <w:tcPr>
            <w:tcW w:w="1842" w:type="dxa"/>
          </w:tcPr>
          <w:p w14:paraId="748766A8"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3,176,444.82</w:t>
            </w:r>
          </w:p>
        </w:tc>
        <w:tc>
          <w:tcPr>
            <w:tcW w:w="1701" w:type="dxa"/>
          </w:tcPr>
          <w:p w14:paraId="097A3B50"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394,087.79</w:t>
            </w:r>
          </w:p>
        </w:tc>
      </w:tr>
      <w:tr w:rsidR="00EE69CA" w:rsidRPr="00DF75DC" w14:paraId="5A6B8D51" w14:textId="77777777" w:rsidTr="007C5894">
        <w:tc>
          <w:tcPr>
            <w:tcW w:w="704" w:type="dxa"/>
          </w:tcPr>
          <w:p w14:paraId="5092C4E0"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21</w:t>
            </w:r>
          </w:p>
        </w:tc>
        <w:tc>
          <w:tcPr>
            <w:tcW w:w="709" w:type="dxa"/>
          </w:tcPr>
          <w:p w14:paraId="299793FA"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20</w:t>
            </w:r>
          </w:p>
        </w:tc>
        <w:tc>
          <w:tcPr>
            <w:tcW w:w="1559" w:type="dxa"/>
          </w:tcPr>
          <w:p w14:paraId="3714A60D"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S 17°48'53” E</w:t>
            </w:r>
          </w:p>
        </w:tc>
        <w:tc>
          <w:tcPr>
            <w:tcW w:w="1418" w:type="dxa"/>
          </w:tcPr>
          <w:p w14:paraId="2E331E76"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15.31</w:t>
            </w:r>
          </w:p>
        </w:tc>
        <w:tc>
          <w:tcPr>
            <w:tcW w:w="1134" w:type="dxa"/>
          </w:tcPr>
          <w:p w14:paraId="7A245142"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20</w:t>
            </w:r>
          </w:p>
        </w:tc>
        <w:tc>
          <w:tcPr>
            <w:tcW w:w="1842" w:type="dxa"/>
          </w:tcPr>
          <w:p w14:paraId="5E4E3A40"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3,176,430.24</w:t>
            </w:r>
          </w:p>
        </w:tc>
        <w:tc>
          <w:tcPr>
            <w:tcW w:w="1701" w:type="dxa"/>
          </w:tcPr>
          <w:p w14:paraId="7A1D8B07"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394,092.47</w:t>
            </w:r>
          </w:p>
        </w:tc>
      </w:tr>
      <w:tr w:rsidR="00EE69CA" w:rsidRPr="00DF75DC" w14:paraId="53DBA769" w14:textId="77777777" w:rsidTr="007C5894">
        <w:tc>
          <w:tcPr>
            <w:tcW w:w="704" w:type="dxa"/>
          </w:tcPr>
          <w:p w14:paraId="6B194D57"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20</w:t>
            </w:r>
          </w:p>
        </w:tc>
        <w:tc>
          <w:tcPr>
            <w:tcW w:w="709" w:type="dxa"/>
          </w:tcPr>
          <w:p w14:paraId="44B8F88B"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44</w:t>
            </w:r>
          </w:p>
        </w:tc>
        <w:tc>
          <w:tcPr>
            <w:tcW w:w="1559" w:type="dxa"/>
          </w:tcPr>
          <w:p w14:paraId="0723C2BE"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N 56°57'39” W</w:t>
            </w:r>
          </w:p>
        </w:tc>
        <w:tc>
          <w:tcPr>
            <w:tcW w:w="1418" w:type="dxa"/>
          </w:tcPr>
          <w:p w14:paraId="01F2A920"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156.27</w:t>
            </w:r>
          </w:p>
        </w:tc>
        <w:tc>
          <w:tcPr>
            <w:tcW w:w="1134" w:type="dxa"/>
          </w:tcPr>
          <w:p w14:paraId="554EE9A5"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44</w:t>
            </w:r>
          </w:p>
        </w:tc>
        <w:tc>
          <w:tcPr>
            <w:tcW w:w="1842" w:type="dxa"/>
          </w:tcPr>
          <w:p w14:paraId="4F66418C"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3,176,515.44</w:t>
            </w:r>
          </w:p>
        </w:tc>
        <w:tc>
          <w:tcPr>
            <w:tcW w:w="1701" w:type="dxa"/>
          </w:tcPr>
          <w:p w14:paraId="20ED8A34"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393,961.47</w:t>
            </w:r>
          </w:p>
        </w:tc>
      </w:tr>
      <w:tr w:rsidR="00EE69CA" w:rsidRPr="00DF75DC" w14:paraId="0F44508A" w14:textId="77777777" w:rsidTr="007C5894">
        <w:tc>
          <w:tcPr>
            <w:tcW w:w="704" w:type="dxa"/>
          </w:tcPr>
          <w:p w14:paraId="2CB23BAA"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44</w:t>
            </w:r>
          </w:p>
        </w:tc>
        <w:tc>
          <w:tcPr>
            <w:tcW w:w="709" w:type="dxa"/>
          </w:tcPr>
          <w:p w14:paraId="4CA7BE67"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45</w:t>
            </w:r>
          </w:p>
        </w:tc>
        <w:tc>
          <w:tcPr>
            <w:tcW w:w="1559" w:type="dxa"/>
          </w:tcPr>
          <w:p w14:paraId="5A40407F"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N 54°53'24” E</w:t>
            </w:r>
          </w:p>
        </w:tc>
        <w:tc>
          <w:tcPr>
            <w:tcW w:w="1418" w:type="dxa"/>
          </w:tcPr>
          <w:p w14:paraId="6DF72220"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3.28</w:t>
            </w:r>
          </w:p>
        </w:tc>
        <w:tc>
          <w:tcPr>
            <w:tcW w:w="1134" w:type="dxa"/>
          </w:tcPr>
          <w:p w14:paraId="3CE5053C"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45</w:t>
            </w:r>
          </w:p>
        </w:tc>
        <w:tc>
          <w:tcPr>
            <w:tcW w:w="1842" w:type="dxa"/>
          </w:tcPr>
          <w:p w14:paraId="39069FF2"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3,176,517.32</w:t>
            </w:r>
          </w:p>
        </w:tc>
        <w:tc>
          <w:tcPr>
            <w:tcW w:w="1701" w:type="dxa"/>
          </w:tcPr>
          <w:p w14:paraId="4E32D5E3"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393,964.15</w:t>
            </w:r>
          </w:p>
        </w:tc>
      </w:tr>
      <w:tr w:rsidR="00EE69CA" w:rsidRPr="00DF75DC" w14:paraId="74F7B9D9" w14:textId="77777777" w:rsidTr="007C5894">
        <w:tc>
          <w:tcPr>
            <w:tcW w:w="704" w:type="dxa"/>
          </w:tcPr>
          <w:p w14:paraId="4AD28743"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45</w:t>
            </w:r>
          </w:p>
        </w:tc>
        <w:tc>
          <w:tcPr>
            <w:tcW w:w="709" w:type="dxa"/>
          </w:tcPr>
          <w:p w14:paraId="099BF9F9"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46</w:t>
            </w:r>
          </w:p>
        </w:tc>
        <w:tc>
          <w:tcPr>
            <w:tcW w:w="1559" w:type="dxa"/>
          </w:tcPr>
          <w:p w14:paraId="3FD176C3"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S 64°21'13” E</w:t>
            </w:r>
          </w:p>
        </w:tc>
        <w:tc>
          <w:tcPr>
            <w:tcW w:w="1418" w:type="dxa"/>
          </w:tcPr>
          <w:p w14:paraId="61C5DE3F"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12.18</w:t>
            </w:r>
          </w:p>
        </w:tc>
        <w:tc>
          <w:tcPr>
            <w:tcW w:w="1134" w:type="dxa"/>
          </w:tcPr>
          <w:p w14:paraId="7EEBF4B2"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46</w:t>
            </w:r>
          </w:p>
        </w:tc>
        <w:tc>
          <w:tcPr>
            <w:tcW w:w="1842" w:type="dxa"/>
          </w:tcPr>
          <w:p w14:paraId="3D173A63"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3,176,512.05</w:t>
            </w:r>
          </w:p>
        </w:tc>
        <w:tc>
          <w:tcPr>
            <w:tcW w:w="1701" w:type="dxa"/>
          </w:tcPr>
          <w:p w14:paraId="3F27CD31"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393,975.13</w:t>
            </w:r>
          </w:p>
        </w:tc>
      </w:tr>
      <w:tr w:rsidR="00EE69CA" w:rsidRPr="00DF75DC" w14:paraId="4E174276" w14:textId="77777777" w:rsidTr="007C5894">
        <w:tc>
          <w:tcPr>
            <w:tcW w:w="704" w:type="dxa"/>
          </w:tcPr>
          <w:p w14:paraId="5EA1ACFF"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46</w:t>
            </w:r>
          </w:p>
        </w:tc>
        <w:tc>
          <w:tcPr>
            <w:tcW w:w="709" w:type="dxa"/>
          </w:tcPr>
          <w:p w14:paraId="7B769384"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47</w:t>
            </w:r>
          </w:p>
        </w:tc>
        <w:tc>
          <w:tcPr>
            <w:tcW w:w="1559" w:type="dxa"/>
          </w:tcPr>
          <w:p w14:paraId="0F0629D7"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S 67°33'05” E</w:t>
            </w:r>
          </w:p>
        </w:tc>
        <w:tc>
          <w:tcPr>
            <w:tcW w:w="1418" w:type="dxa"/>
          </w:tcPr>
          <w:p w14:paraId="7A7FCC62"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4.49</w:t>
            </w:r>
          </w:p>
        </w:tc>
        <w:tc>
          <w:tcPr>
            <w:tcW w:w="1134" w:type="dxa"/>
          </w:tcPr>
          <w:p w14:paraId="13D0BD0C"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47</w:t>
            </w:r>
          </w:p>
        </w:tc>
        <w:tc>
          <w:tcPr>
            <w:tcW w:w="1842" w:type="dxa"/>
          </w:tcPr>
          <w:p w14:paraId="49F12922"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3,176,510.34</w:t>
            </w:r>
          </w:p>
        </w:tc>
        <w:tc>
          <w:tcPr>
            <w:tcW w:w="1701" w:type="dxa"/>
          </w:tcPr>
          <w:p w14:paraId="43C3EAE6"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393,979.28</w:t>
            </w:r>
          </w:p>
        </w:tc>
      </w:tr>
      <w:tr w:rsidR="00EE69CA" w:rsidRPr="00DF75DC" w14:paraId="3A4D0FBA" w14:textId="77777777" w:rsidTr="007C5894">
        <w:tc>
          <w:tcPr>
            <w:tcW w:w="704" w:type="dxa"/>
          </w:tcPr>
          <w:p w14:paraId="6D5D7897"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47</w:t>
            </w:r>
          </w:p>
        </w:tc>
        <w:tc>
          <w:tcPr>
            <w:tcW w:w="709" w:type="dxa"/>
          </w:tcPr>
          <w:p w14:paraId="35E81CE3"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48</w:t>
            </w:r>
          </w:p>
        </w:tc>
        <w:tc>
          <w:tcPr>
            <w:tcW w:w="1559" w:type="dxa"/>
          </w:tcPr>
          <w:p w14:paraId="24A8F6D3"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S 70°32'22” E</w:t>
            </w:r>
          </w:p>
        </w:tc>
        <w:tc>
          <w:tcPr>
            <w:tcW w:w="1418" w:type="dxa"/>
          </w:tcPr>
          <w:p w14:paraId="0111C5A3"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13.36</w:t>
            </w:r>
          </w:p>
        </w:tc>
        <w:tc>
          <w:tcPr>
            <w:tcW w:w="1134" w:type="dxa"/>
          </w:tcPr>
          <w:p w14:paraId="21D7AE8C"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48</w:t>
            </w:r>
          </w:p>
        </w:tc>
        <w:tc>
          <w:tcPr>
            <w:tcW w:w="1842" w:type="dxa"/>
          </w:tcPr>
          <w:p w14:paraId="6A4FEA67"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3,176,505.89</w:t>
            </w:r>
          </w:p>
        </w:tc>
        <w:tc>
          <w:tcPr>
            <w:tcW w:w="1701" w:type="dxa"/>
          </w:tcPr>
          <w:p w14:paraId="16E069F1"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393,991.87</w:t>
            </w:r>
          </w:p>
        </w:tc>
      </w:tr>
      <w:tr w:rsidR="00EE69CA" w:rsidRPr="00DF75DC" w14:paraId="7C34B55F" w14:textId="77777777" w:rsidTr="007C5894">
        <w:tc>
          <w:tcPr>
            <w:tcW w:w="704" w:type="dxa"/>
          </w:tcPr>
          <w:p w14:paraId="39612FDB"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48</w:t>
            </w:r>
          </w:p>
        </w:tc>
        <w:tc>
          <w:tcPr>
            <w:tcW w:w="709" w:type="dxa"/>
          </w:tcPr>
          <w:p w14:paraId="6075C3DE"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49</w:t>
            </w:r>
          </w:p>
        </w:tc>
        <w:tc>
          <w:tcPr>
            <w:tcW w:w="1559" w:type="dxa"/>
          </w:tcPr>
          <w:p w14:paraId="20E7F74A"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S 73°37'34” E</w:t>
            </w:r>
          </w:p>
        </w:tc>
        <w:tc>
          <w:tcPr>
            <w:tcW w:w="1418" w:type="dxa"/>
          </w:tcPr>
          <w:p w14:paraId="7E068AFA"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17.22</w:t>
            </w:r>
          </w:p>
        </w:tc>
        <w:tc>
          <w:tcPr>
            <w:tcW w:w="1134" w:type="dxa"/>
          </w:tcPr>
          <w:p w14:paraId="5C0E8265"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49</w:t>
            </w:r>
          </w:p>
        </w:tc>
        <w:tc>
          <w:tcPr>
            <w:tcW w:w="1842" w:type="dxa"/>
          </w:tcPr>
          <w:p w14:paraId="33AD33FC"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3,176,501.03</w:t>
            </w:r>
          </w:p>
        </w:tc>
        <w:tc>
          <w:tcPr>
            <w:tcW w:w="1701" w:type="dxa"/>
          </w:tcPr>
          <w:p w14:paraId="16B0157A"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394,008.40</w:t>
            </w:r>
          </w:p>
        </w:tc>
      </w:tr>
      <w:tr w:rsidR="00EE69CA" w:rsidRPr="00DF75DC" w14:paraId="60CB1D74" w14:textId="77777777" w:rsidTr="007C5894">
        <w:tc>
          <w:tcPr>
            <w:tcW w:w="704" w:type="dxa"/>
          </w:tcPr>
          <w:p w14:paraId="0D1EE55E"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49</w:t>
            </w:r>
          </w:p>
        </w:tc>
        <w:tc>
          <w:tcPr>
            <w:tcW w:w="709" w:type="dxa"/>
          </w:tcPr>
          <w:p w14:paraId="7551F155"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50</w:t>
            </w:r>
          </w:p>
        </w:tc>
        <w:tc>
          <w:tcPr>
            <w:tcW w:w="1559" w:type="dxa"/>
          </w:tcPr>
          <w:p w14:paraId="63A42DD5"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S 75°44'29” E</w:t>
            </w:r>
          </w:p>
        </w:tc>
        <w:tc>
          <w:tcPr>
            <w:tcW w:w="1418" w:type="dxa"/>
          </w:tcPr>
          <w:p w14:paraId="2C7F2A35"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22.80</w:t>
            </w:r>
          </w:p>
        </w:tc>
        <w:tc>
          <w:tcPr>
            <w:tcW w:w="1134" w:type="dxa"/>
          </w:tcPr>
          <w:p w14:paraId="25830753"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50</w:t>
            </w:r>
          </w:p>
        </w:tc>
        <w:tc>
          <w:tcPr>
            <w:tcW w:w="1842" w:type="dxa"/>
          </w:tcPr>
          <w:p w14:paraId="2EBCCD5A"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3,176,495.42</w:t>
            </w:r>
          </w:p>
        </w:tc>
        <w:tc>
          <w:tcPr>
            <w:tcW w:w="1701" w:type="dxa"/>
          </w:tcPr>
          <w:p w14:paraId="1C1EB324"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394,030.50</w:t>
            </w:r>
          </w:p>
        </w:tc>
      </w:tr>
      <w:tr w:rsidR="00EE69CA" w:rsidRPr="00DF75DC" w14:paraId="79048D4B" w14:textId="77777777" w:rsidTr="007C5894">
        <w:tc>
          <w:tcPr>
            <w:tcW w:w="704" w:type="dxa"/>
          </w:tcPr>
          <w:p w14:paraId="6B35DFE0"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50</w:t>
            </w:r>
          </w:p>
        </w:tc>
        <w:tc>
          <w:tcPr>
            <w:tcW w:w="709" w:type="dxa"/>
          </w:tcPr>
          <w:p w14:paraId="0CDA946E"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51</w:t>
            </w:r>
          </w:p>
        </w:tc>
        <w:tc>
          <w:tcPr>
            <w:tcW w:w="1559" w:type="dxa"/>
          </w:tcPr>
          <w:p w14:paraId="387D03C6"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S 75°46'45” E</w:t>
            </w:r>
          </w:p>
        </w:tc>
        <w:tc>
          <w:tcPr>
            <w:tcW w:w="1418" w:type="dxa"/>
          </w:tcPr>
          <w:p w14:paraId="2F06852B"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27.04</w:t>
            </w:r>
          </w:p>
        </w:tc>
        <w:tc>
          <w:tcPr>
            <w:tcW w:w="1134" w:type="dxa"/>
          </w:tcPr>
          <w:p w14:paraId="282F8BFA"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51</w:t>
            </w:r>
          </w:p>
        </w:tc>
        <w:tc>
          <w:tcPr>
            <w:tcW w:w="1842" w:type="dxa"/>
          </w:tcPr>
          <w:p w14:paraId="4319C8FE"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3,176,488.77</w:t>
            </w:r>
          </w:p>
        </w:tc>
        <w:tc>
          <w:tcPr>
            <w:tcW w:w="1701" w:type="dxa"/>
          </w:tcPr>
          <w:p w14:paraId="4F408393"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394,056.72</w:t>
            </w:r>
          </w:p>
        </w:tc>
      </w:tr>
      <w:tr w:rsidR="00EE69CA" w:rsidRPr="00DF75DC" w14:paraId="57E9B0C2" w14:textId="77777777" w:rsidTr="007C5894">
        <w:tc>
          <w:tcPr>
            <w:tcW w:w="704" w:type="dxa"/>
          </w:tcPr>
          <w:p w14:paraId="3EAD6FDB"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51</w:t>
            </w:r>
          </w:p>
        </w:tc>
        <w:tc>
          <w:tcPr>
            <w:tcW w:w="709" w:type="dxa"/>
          </w:tcPr>
          <w:p w14:paraId="1EA8F6E8"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22</w:t>
            </w:r>
          </w:p>
        </w:tc>
        <w:tc>
          <w:tcPr>
            <w:tcW w:w="1559" w:type="dxa"/>
          </w:tcPr>
          <w:p w14:paraId="5314EDA9"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S 75°58'08” E</w:t>
            </w:r>
          </w:p>
        </w:tc>
        <w:tc>
          <w:tcPr>
            <w:tcW w:w="1418" w:type="dxa"/>
          </w:tcPr>
          <w:p w14:paraId="64EE3BE4"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3.67</w:t>
            </w:r>
          </w:p>
        </w:tc>
        <w:tc>
          <w:tcPr>
            <w:tcW w:w="1134" w:type="dxa"/>
          </w:tcPr>
          <w:p w14:paraId="227C8F51"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22</w:t>
            </w:r>
          </w:p>
        </w:tc>
        <w:tc>
          <w:tcPr>
            <w:tcW w:w="1842" w:type="dxa"/>
          </w:tcPr>
          <w:p w14:paraId="1F92E913"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3,176,487.88</w:t>
            </w:r>
          </w:p>
        </w:tc>
        <w:tc>
          <w:tcPr>
            <w:tcW w:w="1701" w:type="dxa"/>
          </w:tcPr>
          <w:p w14:paraId="62043ECA"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394,060.28</w:t>
            </w:r>
          </w:p>
        </w:tc>
      </w:tr>
      <w:tr w:rsidR="00EE69CA" w:rsidRPr="00DF75DC" w14:paraId="14250ECB" w14:textId="77777777" w:rsidTr="007C5894">
        <w:tc>
          <w:tcPr>
            <w:tcW w:w="9067" w:type="dxa"/>
            <w:gridSpan w:val="7"/>
          </w:tcPr>
          <w:p w14:paraId="3B2EF977" w14:textId="77777777" w:rsidR="00EE69CA" w:rsidRPr="00EE69CA" w:rsidRDefault="00EE69CA" w:rsidP="003F792A">
            <w:pPr>
              <w:spacing w:after="160"/>
              <w:jc w:val="center"/>
              <w:rPr>
                <w:rFonts w:ascii="Arial" w:hAnsi="Arial" w:cs="Arial"/>
                <w:sz w:val="20"/>
                <w:szCs w:val="20"/>
              </w:rPr>
            </w:pPr>
            <w:r w:rsidRPr="00EE69CA">
              <w:rPr>
                <w:rFonts w:ascii="Arial" w:hAnsi="Arial" w:cs="Arial"/>
                <w:sz w:val="20"/>
                <w:szCs w:val="20"/>
              </w:rPr>
              <w:t>SUPERFICIE = 2,468.60 m2</w:t>
            </w:r>
          </w:p>
        </w:tc>
      </w:tr>
    </w:tbl>
    <w:p w14:paraId="56AE3D70" w14:textId="77777777" w:rsidR="008948B9" w:rsidRDefault="008948B9" w:rsidP="003F792A">
      <w:pPr>
        <w:spacing w:after="0" w:line="276" w:lineRule="auto"/>
        <w:jc w:val="both"/>
        <w:rPr>
          <w:rFonts w:ascii="Arial" w:hAnsi="Arial" w:cs="Arial"/>
          <w:sz w:val="24"/>
          <w:szCs w:val="24"/>
        </w:rPr>
      </w:pPr>
    </w:p>
    <w:p w14:paraId="7564BD11" w14:textId="77777777" w:rsidR="006770D9" w:rsidRPr="00DF75DC" w:rsidRDefault="006770D9" w:rsidP="003F792A">
      <w:pPr>
        <w:spacing w:after="0" w:line="276" w:lineRule="auto"/>
        <w:jc w:val="both"/>
        <w:rPr>
          <w:rFonts w:ascii="Arial" w:hAnsi="Arial" w:cs="Arial"/>
          <w:sz w:val="24"/>
          <w:szCs w:val="24"/>
        </w:rPr>
      </w:pPr>
    </w:p>
    <w:p w14:paraId="13F51B9C" w14:textId="529877F2" w:rsidR="008948B9" w:rsidRPr="00A42E05" w:rsidRDefault="008948B9" w:rsidP="003F792A">
      <w:pPr>
        <w:spacing w:after="0" w:line="276" w:lineRule="auto"/>
        <w:jc w:val="center"/>
        <w:rPr>
          <w:rFonts w:ascii="Arial" w:hAnsi="Arial" w:cs="Arial"/>
          <w:b/>
          <w:sz w:val="24"/>
          <w:szCs w:val="24"/>
        </w:rPr>
      </w:pPr>
      <w:r w:rsidRPr="00A42E05">
        <w:rPr>
          <w:rFonts w:ascii="Arial" w:hAnsi="Arial" w:cs="Arial"/>
          <w:b/>
          <w:sz w:val="24"/>
          <w:szCs w:val="24"/>
        </w:rPr>
        <w:t>TRANSITORIO</w:t>
      </w:r>
    </w:p>
    <w:p w14:paraId="259E777A" w14:textId="77777777" w:rsidR="004E4F7F" w:rsidRDefault="004E4F7F" w:rsidP="003F792A">
      <w:pPr>
        <w:spacing w:after="0" w:line="276" w:lineRule="auto"/>
        <w:jc w:val="both"/>
        <w:rPr>
          <w:rFonts w:ascii="Arial" w:hAnsi="Arial" w:cs="Arial"/>
          <w:b/>
          <w:sz w:val="24"/>
          <w:szCs w:val="24"/>
        </w:rPr>
      </w:pPr>
    </w:p>
    <w:p w14:paraId="34B637ED" w14:textId="77777777" w:rsidR="006770D9" w:rsidRDefault="006770D9" w:rsidP="003F792A">
      <w:pPr>
        <w:spacing w:after="0" w:line="276" w:lineRule="auto"/>
        <w:jc w:val="both"/>
        <w:rPr>
          <w:rFonts w:ascii="Arial" w:hAnsi="Arial" w:cs="Arial"/>
          <w:b/>
          <w:sz w:val="24"/>
          <w:szCs w:val="24"/>
        </w:rPr>
      </w:pPr>
    </w:p>
    <w:p w14:paraId="17B4F869" w14:textId="1740A249" w:rsidR="008948B9" w:rsidRPr="00A42E05" w:rsidRDefault="008948B9" w:rsidP="003F792A">
      <w:pPr>
        <w:spacing w:after="0" w:line="276" w:lineRule="auto"/>
        <w:jc w:val="both"/>
        <w:rPr>
          <w:rFonts w:ascii="Arial" w:hAnsi="Arial" w:cs="Arial"/>
          <w:sz w:val="24"/>
          <w:szCs w:val="24"/>
        </w:rPr>
      </w:pPr>
      <w:r w:rsidRPr="00A42E05">
        <w:rPr>
          <w:rFonts w:ascii="Arial" w:hAnsi="Arial" w:cs="Arial"/>
          <w:b/>
          <w:sz w:val="24"/>
          <w:szCs w:val="24"/>
        </w:rPr>
        <w:t>ÚNICO. -</w:t>
      </w:r>
      <w:r w:rsidRPr="00A42E05">
        <w:rPr>
          <w:rFonts w:ascii="Arial" w:hAnsi="Arial" w:cs="Arial"/>
          <w:sz w:val="24"/>
          <w:szCs w:val="24"/>
        </w:rPr>
        <w:t xml:space="preserve"> El presente Decreto entrará en vigor al día siguiente de su publicación en el Periódico Oficial del Estado.</w:t>
      </w:r>
      <w:r w:rsidRPr="00DF75DC">
        <w:rPr>
          <w:rFonts w:ascii="Arial" w:hAnsi="Arial" w:cs="Arial"/>
          <w:sz w:val="24"/>
          <w:szCs w:val="24"/>
        </w:rPr>
        <w:t xml:space="preserve"> </w:t>
      </w:r>
    </w:p>
    <w:p w14:paraId="45F3DC9F" w14:textId="77777777" w:rsidR="004C66AC" w:rsidRDefault="004C66AC" w:rsidP="003F792A">
      <w:pPr>
        <w:spacing w:after="0" w:line="276" w:lineRule="auto"/>
        <w:jc w:val="both"/>
        <w:rPr>
          <w:rFonts w:ascii="Arial" w:hAnsi="Arial" w:cs="Arial"/>
          <w:sz w:val="24"/>
          <w:szCs w:val="24"/>
        </w:rPr>
      </w:pPr>
    </w:p>
    <w:p w14:paraId="5D0F7189" w14:textId="77777777" w:rsidR="003F792A" w:rsidRDefault="003F792A" w:rsidP="003F792A">
      <w:pPr>
        <w:spacing w:after="0" w:line="276" w:lineRule="auto"/>
        <w:jc w:val="both"/>
        <w:rPr>
          <w:rFonts w:ascii="Arial" w:hAnsi="Arial" w:cs="Arial"/>
          <w:sz w:val="24"/>
          <w:szCs w:val="24"/>
        </w:rPr>
      </w:pPr>
    </w:p>
    <w:p w14:paraId="34838337" w14:textId="77777777" w:rsidR="003F792A" w:rsidRDefault="003F792A" w:rsidP="003F792A">
      <w:pPr>
        <w:spacing w:after="0" w:line="276" w:lineRule="auto"/>
        <w:jc w:val="both"/>
        <w:rPr>
          <w:rFonts w:ascii="Arial" w:hAnsi="Arial" w:cs="Arial"/>
          <w:sz w:val="24"/>
          <w:szCs w:val="24"/>
        </w:rPr>
      </w:pPr>
    </w:p>
    <w:p w14:paraId="6EAE5E96" w14:textId="5365065F" w:rsidR="008948B9" w:rsidRPr="00A42E05" w:rsidRDefault="008948B9" w:rsidP="003F792A">
      <w:pPr>
        <w:spacing w:after="0" w:line="276" w:lineRule="auto"/>
        <w:jc w:val="both"/>
        <w:rPr>
          <w:rFonts w:ascii="Arial" w:hAnsi="Arial" w:cs="Arial"/>
          <w:sz w:val="24"/>
          <w:szCs w:val="24"/>
        </w:rPr>
      </w:pPr>
      <w:r w:rsidRPr="00A42E05">
        <w:rPr>
          <w:rFonts w:ascii="Arial" w:hAnsi="Arial" w:cs="Arial"/>
          <w:sz w:val="24"/>
          <w:szCs w:val="24"/>
        </w:rPr>
        <w:lastRenderedPageBreak/>
        <w:t xml:space="preserve">Dado en la residencia del Poder Ejecutivo, en la Ciudad de Chihuahua, Chih., a los </w:t>
      </w:r>
      <w:r w:rsidR="00E12E6B" w:rsidRPr="00E12E6B">
        <w:rPr>
          <w:rFonts w:ascii="Arial" w:hAnsi="Arial" w:cs="Arial"/>
          <w:sz w:val="24"/>
          <w:szCs w:val="24"/>
        </w:rPr>
        <w:t>veintiséis</w:t>
      </w:r>
      <w:r w:rsidRPr="0054643B">
        <w:rPr>
          <w:rFonts w:ascii="Arial" w:hAnsi="Arial" w:cs="Arial"/>
          <w:b/>
          <w:sz w:val="24"/>
          <w:szCs w:val="24"/>
        </w:rPr>
        <w:t xml:space="preserve"> </w:t>
      </w:r>
      <w:r w:rsidRPr="00A42E05">
        <w:rPr>
          <w:rFonts w:ascii="Arial" w:hAnsi="Arial" w:cs="Arial"/>
          <w:sz w:val="24"/>
          <w:szCs w:val="24"/>
        </w:rPr>
        <w:t xml:space="preserve">días del mes de </w:t>
      </w:r>
      <w:r w:rsidR="0054643B" w:rsidRPr="00E12E6B">
        <w:rPr>
          <w:rFonts w:ascii="Arial" w:hAnsi="Arial" w:cs="Arial"/>
          <w:sz w:val="24"/>
          <w:szCs w:val="24"/>
        </w:rPr>
        <w:t>abril</w:t>
      </w:r>
      <w:r w:rsidR="0054643B" w:rsidRPr="0054643B">
        <w:rPr>
          <w:rFonts w:ascii="Arial" w:hAnsi="Arial" w:cs="Arial"/>
          <w:b/>
          <w:sz w:val="24"/>
          <w:szCs w:val="24"/>
        </w:rPr>
        <w:t xml:space="preserve"> </w:t>
      </w:r>
      <w:r w:rsidRPr="00A42E05">
        <w:rPr>
          <w:rFonts w:ascii="Arial" w:hAnsi="Arial" w:cs="Arial"/>
          <w:sz w:val="24"/>
          <w:szCs w:val="24"/>
        </w:rPr>
        <w:t>de</w:t>
      </w:r>
      <w:r w:rsidR="006770D9">
        <w:rPr>
          <w:rFonts w:ascii="Arial" w:hAnsi="Arial" w:cs="Arial"/>
          <w:sz w:val="24"/>
          <w:szCs w:val="24"/>
        </w:rPr>
        <w:t>l año</w:t>
      </w:r>
      <w:r w:rsidRPr="00A42E05">
        <w:rPr>
          <w:rFonts w:ascii="Arial" w:hAnsi="Arial" w:cs="Arial"/>
          <w:sz w:val="24"/>
          <w:szCs w:val="24"/>
        </w:rPr>
        <w:t xml:space="preserve"> </w:t>
      </w:r>
      <w:r w:rsidRPr="00E12E6B">
        <w:rPr>
          <w:rFonts w:ascii="Arial" w:hAnsi="Arial" w:cs="Arial"/>
          <w:sz w:val="24"/>
          <w:szCs w:val="24"/>
        </w:rPr>
        <w:t>dos mil veintitrés</w:t>
      </w:r>
      <w:r w:rsidRPr="0054643B">
        <w:rPr>
          <w:rFonts w:ascii="Arial" w:hAnsi="Arial" w:cs="Arial"/>
          <w:b/>
          <w:sz w:val="24"/>
          <w:szCs w:val="24"/>
        </w:rPr>
        <w:t>.</w:t>
      </w:r>
      <w:r w:rsidRPr="00A42E05">
        <w:rPr>
          <w:rFonts w:ascii="Arial" w:hAnsi="Arial" w:cs="Arial"/>
          <w:sz w:val="24"/>
          <w:szCs w:val="24"/>
        </w:rPr>
        <w:t xml:space="preserve"> </w:t>
      </w:r>
    </w:p>
    <w:p w14:paraId="326F80A0" w14:textId="77777777" w:rsidR="008948B9" w:rsidRDefault="008948B9" w:rsidP="003F792A">
      <w:pPr>
        <w:spacing w:after="0" w:line="276" w:lineRule="auto"/>
        <w:jc w:val="both"/>
        <w:rPr>
          <w:rFonts w:ascii="Arial" w:hAnsi="Arial" w:cs="Arial"/>
          <w:sz w:val="24"/>
          <w:szCs w:val="24"/>
        </w:rPr>
      </w:pPr>
    </w:p>
    <w:p w14:paraId="7AA655C2" w14:textId="77777777" w:rsidR="008948B9" w:rsidRDefault="008948B9" w:rsidP="003F792A">
      <w:pPr>
        <w:spacing w:after="0" w:line="276" w:lineRule="auto"/>
        <w:rPr>
          <w:rFonts w:ascii="Arial" w:hAnsi="Arial" w:cs="Arial"/>
          <w:sz w:val="24"/>
          <w:szCs w:val="24"/>
        </w:rPr>
      </w:pPr>
    </w:p>
    <w:p w14:paraId="5FA7419D" w14:textId="77777777" w:rsidR="004C66AC" w:rsidRPr="00A42E05" w:rsidRDefault="004C66AC" w:rsidP="003F792A">
      <w:pPr>
        <w:spacing w:after="0" w:line="276" w:lineRule="auto"/>
        <w:jc w:val="center"/>
        <w:rPr>
          <w:rFonts w:ascii="Arial" w:hAnsi="Arial" w:cs="Arial"/>
          <w:sz w:val="24"/>
          <w:szCs w:val="24"/>
        </w:rPr>
      </w:pPr>
    </w:p>
    <w:p w14:paraId="5A34F94C" w14:textId="77777777" w:rsidR="008948B9" w:rsidRPr="00A42E05" w:rsidRDefault="008948B9" w:rsidP="003F792A">
      <w:pPr>
        <w:spacing w:after="0" w:line="276" w:lineRule="auto"/>
        <w:jc w:val="center"/>
        <w:rPr>
          <w:rFonts w:ascii="Arial" w:hAnsi="Arial" w:cs="Arial"/>
          <w:sz w:val="24"/>
          <w:szCs w:val="24"/>
        </w:rPr>
      </w:pPr>
    </w:p>
    <w:p w14:paraId="44C81C08" w14:textId="481E721F" w:rsidR="008948B9" w:rsidRPr="00A42E05" w:rsidRDefault="008948B9" w:rsidP="003F792A">
      <w:pPr>
        <w:spacing w:after="0" w:line="276" w:lineRule="auto"/>
        <w:jc w:val="center"/>
        <w:rPr>
          <w:rFonts w:ascii="Arial" w:hAnsi="Arial" w:cs="Arial"/>
          <w:sz w:val="24"/>
          <w:szCs w:val="24"/>
        </w:rPr>
      </w:pPr>
      <w:r w:rsidRPr="00A42E05">
        <w:rPr>
          <w:rFonts w:ascii="Arial" w:hAnsi="Arial" w:cs="Arial"/>
          <w:sz w:val="24"/>
          <w:szCs w:val="24"/>
        </w:rPr>
        <w:t>MT</w:t>
      </w:r>
      <w:r w:rsidR="004C66AC">
        <w:rPr>
          <w:rFonts w:ascii="Arial" w:hAnsi="Arial" w:cs="Arial"/>
          <w:sz w:val="24"/>
          <w:szCs w:val="24"/>
        </w:rPr>
        <w:t>RA. MARÍA EUGENIA CAMPOS GALVÁN</w:t>
      </w:r>
    </w:p>
    <w:p w14:paraId="4BE840FD" w14:textId="3CC11EA8" w:rsidR="008948B9" w:rsidRPr="00A42E05" w:rsidRDefault="008948B9" w:rsidP="003F792A">
      <w:pPr>
        <w:spacing w:after="0" w:line="276" w:lineRule="auto"/>
        <w:jc w:val="center"/>
        <w:rPr>
          <w:rFonts w:ascii="Arial" w:hAnsi="Arial" w:cs="Arial"/>
          <w:b/>
          <w:sz w:val="24"/>
          <w:szCs w:val="24"/>
        </w:rPr>
      </w:pPr>
      <w:r w:rsidRPr="00A42E05">
        <w:rPr>
          <w:rFonts w:ascii="Arial" w:hAnsi="Arial" w:cs="Arial"/>
          <w:b/>
          <w:sz w:val="24"/>
          <w:szCs w:val="24"/>
        </w:rPr>
        <w:t>GOBERNADORA CONSTITUCI</w:t>
      </w:r>
      <w:r w:rsidR="00BE4944">
        <w:rPr>
          <w:rFonts w:ascii="Arial" w:hAnsi="Arial" w:cs="Arial"/>
          <w:b/>
          <w:sz w:val="24"/>
          <w:szCs w:val="24"/>
        </w:rPr>
        <w:t xml:space="preserve">ONAL DEL ESTADO </w:t>
      </w:r>
      <w:bookmarkStart w:id="0" w:name="_GoBack"/>
      <w:bookmarkEnd w:id="0"/>
    </w:p>
    <w:p w14:paraId="2811FAD6" w14:textId="52C89D96" w:rsidR="008948B9" w:rsidRPr="00A42E05" w:rsidRDefault="003F792A" w:rsidP="003F792A">
      <w:pPr>
        <w:spacing w:after="0" w:line="276" w:lineRule="auto"/>
        <w:jc w:val="center"/>
        <w:rPr>
          <w:rFonts w:ascii="Arial" w:hAnsi="Arial" w:cs="Arial"/>
          <w:b/>
          <w:sz w:val="24"/>
          <w:szCs w:val="24"/>
        </w:rPr>
      </w:pPr>
      <w:r>
        <w:rPr>
          <w:rFonts w:ascii="Arial" w:hAnsi="Arial" w:cs="Arial"/>
          <w:b/>
          <w:sz w:val="24"/>
          <w:szCs w:val="24"/>
        </w:rPr>
        <w:t>DE CHIH</w:t>
      </w:r>
      <w:r w:rsidR="008948B9" w:rsidRPr="00A42E05">
        <w:rPr>
          <w:rFonts w:ascii="Arial" w:hAnsi="Arial" w:cs="Arial"/>
          <w:b/>
          <w:sz w:val="24"/>
          <w:szCs w:val="24"/>
        </w:rPr>
        <w:t>U</w:t>
      </w:r>
      <w:r>
        <w:rPr>
          <w:rFonts w:ascii="Arial" w:hAnsi="Arial" w:cs="Arial"/>
          <w:b/>
          <w:sz w:val="24"/>
          <w:szCs w:val="24"/>
        </w:rPr>
        <w:t>A</w:t>
      </w:r>
      <w:r w:rsidR="008948B9" w:rsidRPr="00A42E05">
        <w:rPr>
          <w:rFonts w:ascii="Arial" w:hAnsi="Arial" w:cs="Arial"/>
          <w:b/>
          <w:sz w:val="24"/>
          <w:szCs w:val="24"/>
        </w:rPr>
        <w:t>HUA.</w:t>
      </w:r>
    </w:p>
    <w:p w14:paraId="54D09DD0" w14:textId="77777777" w:rsidR="008948B9" w:rsidRPr="00A42E05" w:rsidRDefault="008948B9" w:rsidP="003F792A">
      <w:pPr>
        <w:spacing w:after="0" w:line="276" w:lineRule="auto"/>
        <w:jc w:val="center"/>
        <w:rPr>
          <w:rFonts w:ascii="Arial" w:hAnsi="Arial" w:cs="Arial"/>
          <w:sz w:val="24"/>
          <w:szCs w:val="24"/>
        </w:rPr>
      </w:pPr>
    </w:p>
    <w:p w14:paraId="403C0639" w14:textId="77777777" w:rsidR="008948B9" w:rsidRDefault="008948B9" w:rsidP="003F792A">
      <w:pPr>
        <w:spacing w:after="0" w:line="276" w:lineRule="auto"/>
        <w:jc w:val="center"/>
        <w:rPr>
          <w:rFonts w:ascii="Arial" w:hAnsi="Arial" w:cs="Arial"/>
          <w:sz w:val="24"/>
          <w:szCs w:val="24"/>
        </w:rPr>
      </w:pPr>
    </w:p>
    <w:p w14:paraId="29F0ECDD" w14:textId="77777777" w:rsidR="004C66AC" w:rsidRDefault="004C66AC" w:rsidP="003F792A">
      <w:pPr>
        <w:spacing w:after="0" w:line="276" w:lineRule="auto"/>
        <w:jc w:val="center"/>
        <w:rPr>
          <w:rFonts w:ascii="Arial" w:hAnsi="Arial" w:cs="Arial"/>
          <w:sz w:val="24"/>
          <w:szCs w:val="24"/>
        </w:rPr>
      </w:pPr>
    </w:p>
    <w:p w14:paraId="2E8D146E" w14:textId="77777777" w:rsidR="004C66AC" w:rsidRPr="00A42E05" w:rsidRDefault="004C66AC" w:rsidP="003F792A">
      <w:pPr>
        <w:spacing w:after="0" w:line="276" w:lineRule="auto"/>
        <w:jc w:val="center"/>
        <w:rPr>
          <w:rFonts w:ascii="Arial" w:hAnsi="Arial" w:cs="Arial"/>
          <w:sz w:val="24"/>
          <w:szCs w:val="24"/>
        </w:rPr>
      </w:pPr>
    </w:p>
    <w:p w14:paraId="59C78189" w14:textId="52334B11" w:rsidR="008948B9" w:rsidRDefault="008948B9" w:rsidP="003F792A">
      <w:pPr>
        <w:spacing w:after="0" w:line="276" w:lineRule="auto"/>
        <w:jc w:val="center"/>
        <w:rPr>
          <w:rFonts w:ascii="Arial" w:hAnsi="Arial" w:cs="Arial"/>
          <w:sz w:val="24"/>
          <w:szCs w:val="24"/>
        </w:rPr>
      </w:pPr>
    </w:p>
    <w:p w14:paraId="55C153E3" w14:textId="2FBC4E9D" w:rsidR="008948B9" w:rsidRPr="00A42E05" w:rsidRDefault="008948B9" w:rsidP="003F792A">
      <w:pPr>
        <w:spacing w:after="0" w:line="276" w:lineRule="auto"/>
        <w:jc w:val="center"/>
        <w:rPr>
          <w:rFonts w:ascii="Arial" w:hAnsi="Arial" w:cs="Arial"/>
          <w:sz w:val="24"/>
          <w:szCs w:val="24"/>
        </w:rPr>
      </w:pPr>
      <w:r w:rsidRPr="00A42E05">
        <w:rPr>
          <w:rFonts w:ascii="Arial" w:hAnsi="Arial" w:cs="Arial"/>
          <w:sz w:val="24"/>
          <w:szCs w:val="24"/>
        </w:rPr>
        <w:t xml:space="preserve">LIC. </w:t>
      </w:r>
      <w:r w:rsidR="004C66AC">
        <w:rPr>
          <w:rFonts w:ascii="Arial" w:hAnsi="Arial" w:cs="Arial"/>
          <w:sz w:val="24"/>
          <w:szCs w:val="24"/>
        </w:rPr>
        <w:t>SANTIAGO DE LA PEÑA GRAJEDA</w:t>
      </w:r>
    </w:p>
    <w:p w14:paraId="74BC139D" w14:textId="77777777" w:rsidR="008948B9" w:rsidRPr="00A42E05" w:rsidRDefault="008948B9" w:rsidP="003F792A">
      <w:pPr>
        <w:spacing w:after="0" w:line="276" w:lineRule="auto"/>
        <w:jc w:val="center"/>
        <w:rPr>
          <w:rFonts w:ascii="Arial" w:hAnsi="Arial" w:cs="Arial"/>
          <w:b/>
          <w:sz w:val="24"/>
          <w:szCs w:val="24"/>
        </w:rPr>
      </w:pPr>
      <w:r w:rsidRPr="00A42E05">
        <w:rPr>
          <w:rFonts w:ascii="Arial" w:hAnsi="Arial" w:cs="Arial"/>
          <w:b/>
          <w:sz w:val="24"/>
          <w:szCs w:val="24"/>
        </w:rPr>
        <w:t>SECRETARIO GENERAL DE GOBIERNO.</w:t>
      </w:r>
    </w:p>
    <w:p w14:paraId="6E495A4E" w14:textId="77777777" w:rsidR="008948B9" w:rsidRPr="00A42E05" w:rsidRDefault="008948B9" w:rsidP="003F792A">
      <w:pPr>
        <w:spacing w:after="0" w:line="276" w:lineRule="auto"/>
        <w:jc w:val="center"/>
        <w:rPr>
          <w:rFonts w:ascii="Arial" w:hAnsi="Arial" w:cs="Arial"/>
          <w:sz w:val="24"/>
          <w:szCs w:val="24"/>
        </w:rPr>
      </w:pPr>
    </w:p>
    <w:p w14:paraId="0F1A4E50" w14:textId="77777777" w:rsidR="008948B9" w:rsidRDefault="008948B9" w:rsidP="003F792A">
      <w:pPr>
        <w:spacing w:after="0" w:line="276" w:lineRule="auto"/>
        <w:jc w:val="center"/>
        <w:rPr>
          <w:rFonts w:ascii="Arial" w:hAnsi="Arial" w:cs="Arial"/>
          <w:sz w:val="24"/>
          <w:szCs w:val="24"/>
        </w:rPr>
      </w:pPr>
    </w:p>
    <w:p w14:paraId="1ABBA3F1" w14:textId="77777777" w:rsidR="004C66AC" w:rsidRPr="00A42E05" w:rsidRDefault="004C66AC" w:rsidP="003F792A">
      <w:pPr>
        <w:spacing w:after="0" w:line="276" w:lineRule="auto"/>
        <w:jc w:val="center"/>
        <w:rPr>
          <w:rFonts w:ascii="Arial" w:hAnsi="Arial" w:cs="Arial"/>
          <w:sz w:val="24"/>
          <w:szCs w:val="24"/>
        </w:rPr>
      </w:pPr>
    </w:p>
    <w:p w14:paraId="1500FE9F" w14:textId="403A42FA" w:rsidR="008948B9" w:rsidRDefault="008948B9" w:rsidP="003F792A">
      <w:pPr>
        <w:spacing w:after="0" w:line="276" w:lineRule="auto"/>
        <w:jc w:val="center"/>
        <w:rPr>
          <w:rFonts w:ascii="Arial" w:hAnsi="Arial" w:cs="Arial"/>
          <w:sz w:val="24"/>
          <w:szCs w:val="24"/>
        </w:rPr>
      </w:pPr>
    </w:p>
    <w:p w14:paraId="7555851E" w14:textId="77777777" w:rsidR="004C66AC" w:rsidRDefault="004C66AC" w:rsidP="003F792A">
      <w:pPr>
        <w:spacing w:after="0" w:line="276" w:lineRule="auto"/>
        <w:jc w:val="center"/>
        <w:rPr>
          <w:rFonts w:ascii="Arial" w:hAnsi="Arial" w:cs="Arial"/>
          <w:sz w:val="24"/>
          <w:szCs w:val="24"/>
        </w:rPr>
      </w:pPr>
    </w:p>
    <w:p w14:paraId="6234CB70" w14:textId="0C574C1E" w:rsidR="008948B9" w:rsidRPr="00A42E05" w:rsidRDefault="008948B9" w:rsidP="003F792A">
      <w:pPr>
        <w:spacing w:after="0" w:line="276" w:lineRule="auto"/>
        <w:jc w:val="center"/>
        <w:rPr>
          <w:rFonts w:ascii="Arial" w:hAnsi="Arial" w:cs="Arial"/>
          <w:sz w:val="24"/>
          <w:szCs w:val="24"/>
        </w:rPr>
      </w:pPr>
      <w:r w:rsidRPr="00A42E05">
        <w:rPr>
          <w:rFonts w:ascii="Arial" w:hAnsi="Arial" w:cs="Arial"/>
          <w:sz w:val="24"/>
          <w:szCs w:val="24"/>
        </w:rPr>
        <w:t>M.D.</w:t>
      </w:r>
      <w:r w:rsidR="004C66AC">
        <w:rPr>
          <w:rFonts w:ascii="Arial" w:hAnsi="Arial" w:cs="Arial"/>
          <w:sz w:val="24"/>
          <w:szCs w:val="24"/>
        </w:rPr>
        <w:t>U. GABRIEL MARTÍN VALDÉZ JUÁREZ</w:t>
      </w:r>
    </w:p>
    <w:p w14:paraId="1E6D71F0" w14:textId="77777777" w:rsidR="008948B9" w:rsidRPr="00A42E05" w:rsidRDefault="008948B9" w:rsidP="003F792A">
      <w:pPr>
        <w:spacing w:after="0" w:line="276" w:lineRule="auto"/>
        <w:jc w:val="center"/>
        <w:rPr>
          <w:rFonts w:ascii="Arial" w:hAnsi="Arial" w:cs="Arial"/>
          <w:b/>
          <w:sz w:val="24"/>
          <w:szCs w:val="24"/>
        </w:rPr>
      </w:pPr>
      <w:r w:rsidRPr="00A42E05">
        <w:rPr>
          <w:rFonts w:ascii="Arial" w:hAnsi="Arial" w:cs="Arial"/>
          <w:b/>
          <w:sz w:val="24"/>
          <w:szCs w:val="24"/>
        </w:rPr>
        <w:t>SECRETARIO DE DESARROLLO URBANO Y ECOLOGÍA.</w:t>
      </w:r>
    </w:p>
    <w:p w14:paraId="67B8CD64" w14:textId="77777777" w:rsidR="008948B9" w:rsidRPr="00A42E05" w:rsidRDefault="008948B9" w:rsidP="003F792A">
      <w:pPr>
        <w:spacing w:after="0" w:line="276" w:lineRule="auto"/>
        <w:jc w:val="center"/>
        <w:rPr>
          <w:rFonts w:ascii="Arial" w:hAnsi="Arial" w:cs="Arial"/>
          <w:sz w:val="24"/>
          <w:szCs w:val="24"/>
        </w:rPr>
      </w:pPr>
    </w:p>
    <w:p w14:paraId="37AC60ED" w14:textId="77777777" w:rsidR="008948B9" w:rsidRPr="00A42E05" w:rsidRDefault="008948B9" w:rsidP="003F792A">
      <w:pPr>
        <w:spacing w:after="0" w:line="276" w:lineRule="auto"/>
        <w:jc w:val="center"/>
        <w:rPr>
          <w:rFonts w:ascii="Arial" w:hAnsi="Arial" w:cs="Arial"/>
          <w:sz w:val="24"/>
          <w:szCs w:val="24"/>
        </w:rPr>
      </w:pPr>
    </w:p>
    <w:p w14:paraId="41D67CB9" w14:textId="7B31F882" w:rsidR="008948B9" w:rsidRDefault="008948B9" w:rsidP="003F792A">
      <w:pPr>
        <w:spacing w:after="0" w:line="276" w:lineRule="auto"/>
        <w:jc w:val="center"/>
        <w:rPr>
          <w:rFonts w:ascii="Arial" w:hAnsi="Arial" w:cs="Arial"/>
          <w:sz w:val="24"/>
          <w:szCs w:val="24"/>
        </w:rPr>
      </w:pPr>
    </w:p>
    <w:p w14:paraId="2B8D1D3C" w14:textId="77777777" w:rsidR="004C66AC" w:rsidRDefault="004C66AC" w:rsidP="003F792A">
      <w:pPr>
        <w:spacing w:after="0" w:line="276" w:lineRule="auto"/>
        <w:jc w:val="center"/>
        <w:rPr>
          <w:rFonts w:ascii="Arial" w:hAnsi="Arial" w:cs="Arial"/>
          <w:sz w:val="24"/>
          <w:szCs w:val="24"/>
        </w:rPr>
      </w:pPr>
    </w:p>
    <w:p w14:paraId="6CE0C2D6" w14:textId="77777777" w:rsidR="004C66AC" w:rsidRDefault="004C66AC" w:rsidP="003F792A">
      <w:pPr>
        <w:spacing w:after="0" w:line="276" w:lineRule="auto"/>
        <w:jc w:val="center"/>
        <w:rPr>
          <w:rFonts w:ascii="Arial" w:hAnsi="Arial" w:cs="Arial"/>
          <w:sz w:val="24"/>
          <w:szCs w:val="24"/>
        </w:rPr>
      </w:pPr>
    </w:p>
    <w:p w14:paraId="5C7B9FA5" w14:textId="35D7801B" w:rsidR="008948B9" w:rsidRPr="00A42E05" w:rsidRDefault="003F792A" w:rsidP="003F792A">
      <w:pPr>
        <w:spacing w:after="0" w:line="276" w:lineRule="auto"/>
        <w:jc w:val="center"/>
        <w:rPr>
          <w:rFonts w:ascii="Arial" w:hAnsi="Arial" w:cs="Arial"/>
          <w:sz w:val="24"/>
          <w:szCs w:val="24"/>
        </w:rPr>
      </w:pPr>
      <w:r>
        <w:rPr>
          <w:rFonts w:ascii="Arial" w:hAnsi="Arial" w:cs="Arial"/>
          <w:sz w:val="24"/>
          <w:szCs w:val="24"/>
        </w:rPr>
        <w:t>LIC. FERNANDO ÁLVAREZ MONJE</w:t>
      </w:r>
    </w:p>
    <w:p w14:paraId="0DA86000" w14:textId="77777777" w:rsidR="008948B9" w:rsidRPr="00A42E05" w:rsidRDefault="008948B9" w:rsidP="003F792A">
      <w:pPr>
        <w:spacing w:after="0" w:line="276" w:lineRule="auto"/>
        <w:jc w:val="center"/>
        <w:rPr>
          <w:rFonts w:ascii="Arial" w:hAnsi="Arial" w:cs="Arial"/>
          <w:b/>
          <w:sz w:val="24"/>
          <w:szCs w:val="24"/>
        </w:rPr>
      </w:pPr>
      <w:r w:rsidRPr="00A42E05">
        <w:rPr>
          <w:rFonts w:ascii="Arial" w:hAnsi="Arial" w:cs="Arial"/>
          <w:b/>
          <w:sz w:val="24"/>
          <w:szCs w:val="24"/>
        </w:rPr>
        <w:t>DIRECTOR GENERAL DE LA COMISIÓN ESTATAL DE VIVIENDA, SUELO</w:t>
      </w:r>
    </w:p>
    <w:p w14:paraId="0F77986D" w14:textId="77777777" w:rsidR="008948B9" w:rsidRPr="00A42E05" w:rsidRDefault="008948B9" w:rsidP="003F792A">
      <w:pPr>
        <w:spacing w:after="0" w:line="276" w:lineRule="auto"/>
        <w:jc w:val="center"/>
        <w:rPr>
          <w:rFonts w:ascii="Arial" w:hAnsi="Arial" w:cs="Arial"/>
          <w:b/>
          <w:sz w:val="24"/>
          <w:szCs w:val="24"/>
        </w:rPr>
      </w:pPr>
      <w:r w:rsidRPr="00A42E05">
        <w:rPr>
          <w:rFonts w:ascii="Arial" w:hAnsi="Arial" w:cs="Arial"/>
          <w:b/>
          <w:sz w:val="24"/>
          <w:szCs w:val="24"/>
        </w:rPr>
        <w:t>E INFRAESTRUCTURA DEL ESTADO DE CHIHUAHUA.</w:t>
      </w:r>
    </w:p>
    <w:p w14:paraId="22BC69B3" w14:textId="77777777" w:rsidR="00EE69CA" w:rsidRDefault="00EE69CA" w:rsidP="003F792A">
      <w:pPr>
        <w:spacing w:after="0" w:line="276" w:lineRule="auto"/>
        <w:jc w:val="both"/>
        <w:rPr>
          <w:rFonts w:ascii="Arial" w:hAnsi="Arial" w:cs="Arial"/>
          <w:color w:val="808080" w:themeColor="background1" w:themeShade="80"/>
          <w:sz w:val="20"/>
          <w:szCs w:val="20"/>
        </w:rPr>
      </w:pPr>
    </w:p>
    <w:p w14:paraId="2F043186" w14:textId="27748D52" w:rsidR="00DB72F3" w:rsidRPr="00EE69CA" w:rsidRDefault="00E12E6B" w:rsidP="003F792A">
      <w:pPr>
        <w:spacing w:after="0" w:line="276" w:lineRule="auto"/>
        <w:jc w:val="both"/>
        <w:rPr>
          <w:sz w:val="20"/>
          <w:szCs w:val="20"/>
        </w:rPr>
      </w:pPr>
      <w:r>
        <w:rPr>
          <w:rFonts w:ascii="Arial" w:hAnsi="Arial" w:cs="Arial"/>
          <w:color w:val="808080" w:themeColor="background1" w:themeShade="80"/>
          <w:sz w:val="16"/>
          <w:szCs w:val="16"/>
        </w:rPr>
        <w:t>La presente hoja de firmas forma</w:t>
      </w:r>
      <w:r w:rsidR="008948B9" w:rsidRPr="00E12E6B">
        <w:rPr>
          <w:rFonts w:ascii="Arial" w:hAnsi="Arial" w:cs="Arial"/>
          <w:color w:val="808080" w:themeColor="background1" w:themeShade="80"/>
          <w:sz w:val="16"/>
          <w:szCs w:val="16"/>
        </w:rPr>
        <w:t xml:space="preserve"> parte de la iniciativa de Decreto presentada ante el H. Congreso del Estado, para la autorización de enajenación a título oneroso de la fracción II, parcela 154, Zona 1, Polígono 3/7, ubicado en la calle Monte Celeste y Antiguo Camino a las Grutas, del fraccionamiento Los Potreros, Ejido Nombre de Dios, de esta Ciudad de Chihuahua, con superficie de 2,468.60 metros cuadrados</w:t>
      </w:r>
      <w:r w:rsidR="008948B9" w:rsidRPr="00EE69CA">
        <w:rPr>
          <w:rFonts w:ascii="Arial" w:hAnsi="Arial" w:cs="Arial"/>
          <w:color w:val="808080" w:themeColor="background1" w:themeShade="80"/>
          <w:sz w:val="20"/>
          <w:szCs w:val="20"/>
        </w:rPr>
        <w:t xml:space="preserve">. </w:t>
      </w:r>
    </w:p>
    <w:sectPr w:rsidR="00DB72F3" w:rsidRPr="00EE69CA" w:rsidSect="003F792A">
      <w:footerReference w:type="default" r:id="rId8"/>
      <w:pgSz w:w="12240" w:h="15840"/>
      <w:pgMar w:top="2835" w:right="136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41B03" w14:textId="77777777" w:rsidR="00437289" w:rsidRDefault="00437289">
      <w:pPr>
        <w:spacing w:after="0" w:line="240" w:lineRule="auto"/>
      </w:pPr>
      <w:r>
        <w:separator/>
      </w:r>
    </w:p>
  </w:endnote>
  <w:endnote w:type="continuationSeparator" w:id="0">
    <w:p w14:paraId="70D0A101" w14:textId="77777777" w:rsidR="00437289" w:rsidRDefault="0043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15296"/>
      <w:docPartObj>
        <w:docPartGallery w:val="Page Numbers (Bottom of Page)"/>
        <w:docPartUnique/>
      </w:docPartObj>
    </w:sdtPr>
    <w:sdtEndPr/>
    <w:sdtContent>
      <w:p w14:paraId="5626CED5" w14:textId="154F4976" w:rsidR="00EC44BF" w:rsidRDefault="00CA1A1D">
        <w:pPr>
          <w:pStyle w:val="Piedepgina"/>
          <w:jc w:val="right"/>
        </w:pPr>
        <w:r>
          <w:fldChar w:fldCharType="begin"/>
        </w:r>
        <w:r>
          <w:instrText>PAGE   \* MERGEFORMAT</w:instrText>
        </w:r>
        <w:r>
          <w:fldChar w:fldCharType="separate"/>
        </w:r>
        <w:r w:rsidR="00BE4944" w:rsidRPr="00BE4944">
          <w:rPr>
            <w:noProof/>
            <w:lang w:val="es-ES"/>
          </w:rPr>
          <w:t>9</w:t>
        </w:r>
        <w:r>
          <w:fldChar w:fldCharType="end"/>
        </w:r>
      </w:p>
    </w:sdtContent>
  </w:sdt>
  <w:p w14:paraId="29D9AA35" w14:textId="77777777" w:rsidR="00EC44BF" w:rsidRDefault="004372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8D0DB" w14:textId="77777777" w:rsidR="00437289" w:rsidRDefault="00437289">
      <w:pPr>
        <w:spacing w:after="0" w:line="240" w:lineRule="auto"/>
      </w:pPr>
      <w:r>
        <w:separator/>
      </w:r>
    </w:p>
  </w:footnote>
  <w:footnote w:type="continuationSeparator" w:id="0">
    <w:p w14:paraId="14F02E75" w14:textId="77777777" w:rsidR="00437289" w:rsidRDefault="00437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F4A09"/>
    <w:multiLevelType w:val="hybridMultilevel"/>
    <w:tmpl w:val="69E6F282"/>
    <w:lvl w:ilvl="0" w:tplc="C5BC6412">
      <w:start w:val="19"/>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B9"/>
    <w:rsid w:val="00062F75"/>
    <w:rsid w:val="00145C89"/>
    <w:rsid w:val="001A1332"/>
    <w:rsid w:val="001C3C3D"/>
    <w:rsid w:val="0027104F"/>
    <w:rsid w:val="00305A21"/>
    <w:rsid w:val="003321BE"/>
    <w:rsid w:val="00383902"/>
    <w:rsid w:val="003D4C49"/>
    <w:rsid w:val="003F6D14"/>
    <w:rsid w:val="003F792A"/>
    <w:rsid w:val="00437289"/>
    <w:rsid w:val="004839C9"/>
    <w:rsid w:val="004C66AC"/>
    <w:rsid w:val="004E4F7F"/>
    <w:rsid w:val="00513EE3"/>
    <w:rsid w:val="005216A5"/>
    <w:rsid w:val="0053118B"/>
    <w:rsid w:val="0054643B"/>
    <w:rsid w:val="00554A69"/>
    <w:rsid w:val="005614C4"/>
    <w:rsid w:val="00600B9A"/>
    <w:rsid w:val="006770D9"/>
    <w:rsid w:val="006D26B6"/>
    <w:rsid w:val="00792A81"/>
    <w:rsid w:val="00853254"/>
    <w:rsid w:val="008948B9"/>
    <w:rsid w:val="0099444C"/>
    <w:rsid w:val="00BA609F"/>
    <w:rsid w:val="00BE4944"/>
    <w:rsid w:val="00C07711"/>
    <w:rsid w:val="00C2611A"/>
    <w:rsid w:val="00C418C8"/>
    <w:rsid w:val="00CA1A1D"/>
    <w:rsid w:val="00D35BDF"/>
    <w:rsid w:val="00E12E6B"/>
    <w:rsid w:val="00E271D6"/>
    <w:rsid w:val="00EE69CA"/>
    <w:rsid w:val="00F35E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48B9"/>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948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8B9"/>
  </w:style>
  <w:style w:type="character" w:styleId="Refdecomentario">
    <w:name w:val="annotation reference"/>
    <w:basedOn w:val="Fuentedeprrafopredeter"/>
    <w:uiPriority w:val="99"/>
    <w:semiHidden/>
    <w:unhideWhenUsed/>
    <w:rsid w:val="008948B9"/>
    <w:rPr>
      <w:sz w:val="16"/>
      <w:szCs w:val="16"/>
    </w:rPr>
  </w:style>
  <w:style w:type="paragraph" w:styleId="Textocomentario">
    <w:name w:val="annotation text"/>
    <w:basedOn w:val="Normal"/>
    <w:link w:val="TextocomentarioCar"/>
    <w:uiPriority w:val="99"/>
    <w:semiHidden/>
    <w:unhideWhenUsed/>
    <w:rsid w:val="008948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8B9"/>
    <w:rPr>
      <w:sz w:val="20"/>
      <w:szCs w:val="20"/>
    </w:rPr>
  </w:style>
  <w:style w:type="table" w:styleId="Tablaconcuadrcula">
    <w:name w:val="Table Grid"/>
    <w:basedOn w:val="Tablanormal"/>
    <w:uiPriority w:val="39"/>
    <w:rsid w:val="00894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948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8B9"/>
    <w:rPr>
      <w:rFonts w:ascii="Segoe UI" w:hAnsi="Segoe UI" w:cs="Segoe UI"/>
      <w:sz w:val="18"/>
      <w:szCs w:val="18"/>
    </w:rPr>
  </w:style>
  <w:style w:type="paragraph" w:styleId="Encabezado">
    <w:name w:val="header"/>
    <w:basedOn w:val="Normal"/>
    <w:link w:val="EncabezadoCar"/>
    <w:uiPriority w:val="99"/>
    <w:unhideWhenUsed/>
    <w:rsid w:val="00EE69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6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48B9"/>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948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8B9"/>
  </w:style>
  <w:style w:type="character" w:styleId="Refdecomentario">
    <w:name w:val="annotation reference"/>
    <w:basedOn w:val="Fuentedeprrafopredeter"/>
    <w:uiPriority w:val="99"/>
    <w:semiHidden/>
    <w:unhideWhenUsed/>
    <w:rsid w:val="008948B9"/>
    <w:rPr>
      <w:sz w:val="16"/>
      <w:szCs w:val="16"/>
    </w:rPr>
  </w:style>
  <w:style w:type="paragraph" w:styleId="Textocomentario">
    <w:name w:val="annotation text"/>
    <w:basedOn w:val="Normal"/>
    <w:link w:val="TextocomentarioCar"/>
    <w:uiPriority w:val="99"/>
    <w:semiHidden/>
    <w:unhideWhenUsed/>
    <w:rsid w:val="008948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8B9"/>
    <w:rPr>
      <w:sz w:val="20"/>
      <w:szCs w:val="20"/>
    </w:rPr>
  </w:style>
  <w:style w:type="table" w:styleId="Tablaconcuadrcula">
    <w:name w:val="Table Grid"/>
    <w:basedOn w:val="Tablanormal"/>
    <w:uiPriority w:val="39"/>
    <w:rsid w:val="00894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948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8B9"/>
    <w:rPr>
      <w:rFonts w:ascii="Segoe UI" w:hAnsi="Segoe UI" w:cs="Segoe UI"/>
      <w:sz w:val="18"/>
      <w:szCs w:val="18"/>
    </w:rPr>
  </w:style>
  <w:style w:type="paragraph" w:styleId="Encabezado">
    <w:name w:val="header"/>
    <w:basedOn w:val="Normal"/>
    <w:link w:val="EncabezadoCar"/>
    <w:uiPriority w:val="99"/>
    <w:unhideWhenUsed/>
    <w:rsid w:val="00EE69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6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2588</Words>
  <Characters>14239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Ricardo Miranda Rivera</dc:creator>
  <cp:lastModifiedBy>D</cp:lastModifiedBy>
  <cp:revision>3</cp:revision>
  <cp:lastPrinted>2023-04-26T22:46:00Z</cp:lastPrinted>
  <dcterms:created xsi:type="dcterms:W3CDTF">2023-04-26T22:14:00Z</dcterms:created>
  <dcterms:modified xsi:type="dcterms:W3CDTF">2023-04-26T22:54:00Z</dcterms:modified>
</cp:coreProperties>
</file>