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852A7" w:rsidRDefault="006D2214">
      <w:pPr>
        <w:spacing w:line="360" w:lineRule="auto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H. CONGRESO DEL ESTADO DE CHIHUAHUA.</w:t>
      </w:r>
    </w:p>
    <w:p w14:paraId="00000002" w14:textId="77777777" w:rsidR="005852A7" w:rsidRDefault="006D2214">
      <w:pPr>
        <w:spacing w:line="360" w:lineRule="auto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PRESENTE:</w:t>
      </w:r>
    </w:p>
    <w:p w14:paraId="00000003" w14:textId="77777777" w:rsidR="005852A7" w:rsidRDefault="005852A7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00000004" w14:textId="40A3F769" w:rsidR="005852A7" w:rsidRDefault="006D2214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Los que suscriben, 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Ilse América García Soto Benjamín Carrera Chávez, Edin Cuauhtémoc Estrada Sotelo, Leticia Ortega Máynez, Óscar Daniel Avitia Arellanes, Rosana Díaz Reyes, Gustavo de la Rosa </w:t>
      </w:r>
      <w:proofErr w:type="spellStart"/>
      <w:r>
        <w:rPr>
          <w:rFonts w:ascii="Century Gothic" w:eastAsia="Century Gothic" w:hAnsi="Century Gothic" w:cs="Century Gothic"/>
          <w:b/>
          <w:sz w:val="24"/>
          <w:szCs w:val="24"/>
        </w:rPr>
        <w:t>Hickerson</w:t>
      </w:r>
      <w:proofErr w:type="spellEnd"/>
      <w:r>
        <w:rPr>
          <w:rFonts w:ascii="Century Gothic" w:eastAsia="Century Gothic" w:hAnsi="Century Gothic" w:cs="Century Gothic"/>
          <w:b/>
          <w:sz w:val="24"/>
          <w:szCs w:val="24"/>
        </w:rPr>
        <w:t>, Magdalena Rentería Pérez, María Antonieta Pérez Reyes, David Óscar Cast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rejón Rivas,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en nuestro carácter de Diputados de la Sexagésima Séptima Legislatura del Honorable Congreso del Estado de Chihuahua e integrantes del Grupo Parlamentario de </w:t>
      </w:r>
      <w:r>
        <w:rPr>
          <w:rFonts w:ascii="Century Gothic" w:eastAsia="Century Gothic" w:hAnsi="Century Gothic" w:cs="Century Gothic"/>
          <w:b/>
          <w:sz w:val="24"/>
          <w:szCs w:val="24"/>
        </w:rPr>
        <w:t>MORENA</w:t>
      </w:r>
      <w:r>
        <w:rPr>
          <w:rFonts w:ascii="Century Gothic" w:eastAsia="Century Gothic" w:hAnsi="Century Gothic" w:cs="Century Gothic"/>
          <w:sz w:val="24"/>
          <w:szCs w:val="24"/>
        </w:rPr>
        <w:t>; con fundamento en lo que disponen los artículos 167, fracción I y 16, todos 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 la Ley Orgánica del Poder Legislativo; artículo 2, fracción IX del Reglamento Interior y de Prácticas Parlamentarias del Poder Legislativo, comparezco ante esta Honorable Soberanía a fin de presentar 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Proposición con carácter de Punto de acuerdo </w:t>
      </w:r>
      <w:r w:rsidR="005D77A3">
        <w:rPr>
          <w:rFonts w:ascii="Century Gothic" w:eastAsia="Century Gothic" w:hAnsi="Century Gothic" w:cs="Century Gothic"/>
          <w:b/>
          <w:sz w:val="24"/>
          <w:szCs w:val="24"/>
        </w:rPr>
        <w:t>para expedir la convocatoria al primer Parlamento Estudiantil Adolescente</w:t>
      </w:r>
      <w:r>
        <w:rPr>
          <w:rFonts w:ascii="Century Gothic" w:eastAsia="Century Gothic" w:hAnsi="Century Gothic" w:cs="Century Gothic"/>
          <w:b/>
          <w:sz w:val="24"/>
          <w:szCs w:val="24"/>
        </w:rPr>
        <w:t>,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lo anterior con sustento en la siguiente:</w:t>
      </w:r>
    </w:p>
    <w:p w14:paraId="00000005" w14:textId="77777777" w:rsidR="005852A7" w:rsidRDefault="005852A7">
      <w:pPr>
        <w:spacing w:line="36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00000006" w14:textId="77777777" w:rsidR="005852A7" w:rsidRDefault="006D2214">
      <w:pPr>
        <w:spacing w:line="36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EXPOSICIÓN DE MOTIVOS:</w:t>
      </w:r>
    </w:p>
    <w:p w14:paraId="00000007" w14:textId="77777777" w:rsidR="005852A7" w:rsidRDefault="005852A7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8" w14:textId="77777777" w:rsidR="005852A7" w:rsidRDefault="005852A7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9" w14:textId="7D3F55E6" w:rsidR="005852A7" w:rsidRDefault="006D2214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Los parlamentos juveniles son figuras utilizadas en todo el país para denotar la máxima publicidad y participación de la c</w:t>
      </w:r>
      <w:r>
        <w:rPr>
          <w:rFonts w:ascii="Century Gothic" w:eastAsia="Century Gothic" w:hAnsi="Century Gothic" w:cs="Century Gothic"/>
          <w:sz w:val="24"/>
          <w:szCs w:val="24"/>
        </w:rPr>
        <w:t>iudadanía en la toma de decisiones en el ámbito público, así como una forma activa de involucrar a las y los jóvenes de nuestra entidad en la vida política</w:t>
      </w:r>
      <w:r w:rsidR="005D77A3"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5D77A3"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sz w:val="24"/>
          <w:szCs w:val="24"/>
        </w:rPr>
        <w:t>e esta manera formamos mejores representantes ciudadanos para el futuro, así como brindamos espaci</w:t>
      </w:r>
      <w:r>
        <w:rPr>
          <w:rFonts w:ascii="Century Gothic" w:eastAsia="Century Gothic" w:hAnsi="Century Gothic" w:cs="Century Gothic"/>
          <w:sz w:val="24"/>
          <w:szCs w:val="24"/>
        </w:rPr>
        <w:t>os plurales de información y de escucha de las necesidades que todas y todos los jóvenes poseen.</w:t>
      </w:r>
    </w:p>
    <w:p w14:paraId="0000000A" w14:textId="77777777" w:rsidR="005852A7" w:rsidRDefault="005852A7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B" w14:textId="4DDA9D3F" w:rsidR="005852A7" w:rsidRDefault="006D2214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Este instrumento debe obedecer ciertos requisitos como ser de orden público y establecer que los parlamentos juveniles funcionan como órgano de participación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ciudadana y de debate para la creación de acuerdos y </w:t>
      </w:r>
      <w:r>
        <w:rPr>
          <w:rFonts w:ascii="Century Gothic" w:eastAsia="Century Gothic" w:hAnsi="Century Gothic" w:cs="Century Gothic"/>
          <w:sz w:val="24"/>
          <w:szCs w:val="24"/>
        </w:rPr>
        <w:lastRenderedPageBreak/>
        <w:t>políticas para ellos, coadyuvado al conocimiento de</w:t>
      </w:r>
      <w:r w:rsidR="005D77A3">
        <w:rPr>
          <w:rFonts w:ascii="Century Gothic" w:eastAsia="Century Gothic" w:hAnsi="Century Gothic" w:cs="Century Gothic"/>
          <w:sz w:val="24"/>
          <w:szCs w:val="24"/>
        </w:rPr>
        <w:t xml:space="preserve"> las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herramientas y </w:t>
      </w:r>
      <w:r w:rsidR="005D77A3">
        <w:rPr>
          <w:rFonts w:ascii="Century Gothic" w:eastAsia="Century Gothic" w:hAnsi="Century Gothic" w:cs="Century Gothic"/>
          <w:sz w:val="24"/>
          <w:szCs w:val="24"/>
        </w:rPr>
        <w:t xml:space="preserve">del </w:t>
      </w:r>
      <w:r>
        <w:rPr>
          <w:rFonts w:ascii="Century Gothic" w:eastAsia="Century Gothic" w:hAnsi="Century Gothic" w:cs="Century Gothic"/>
          <w:sz w:val="24"/>
          <w:szCs w:val="24"/>
        </w:rPr>
        <w:t>proceso legislativo, haciendo conciencia que cuando las políticas públicas y decisiones que tomamos no son del agrado del pueblo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debemos de modificarlas, en el entendido de que nosotr</w:t>
      </w:r>
      <w:r w:rsidR="005D77A3"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z w:val="24"/>
          <w:szCs w:val="24"/>
        </w:rPr>
        <w:t>s nos encontramos aquí para servir.</w:t>
      </w:r>
    </w:p>
    <w:p w14:paraId="0000000C" w14:textId="77777777" w:rsidR="005852A7" w:rsidRDefault="005852A7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7EB8A874" w14:textId="77777777" w:rsidR="005D77A3" w:rsidRDefault="006D2214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A la vez es de suma importancia resaltar que todos los grupos etarios son importantes, y </w:t>
      </w:r>
      <w:r w:rsidR="005D77A3">
        <w:rPr>
          <w:rFonts w:ascii="Century Gothic" w:eastAsia="Century Gothic" w:hAnsi="Century Gothic" w:cs="Century Gothic"/>
          <w:sz w:val="24"/>
          <w:szCs w:val="24"/>
        </w:rPr>
        <w:t>debido 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ello es que se presenta la siguiente iniciativa</w:t>
      </w:r>
      <w:r w:rsidR="005D77A3">
        <w:rPr>
          <w:rFonts w:ascii="Century Gothic" w:eastAsia="Century Gothic" w:hAnsi="Century Gothic" w:cs="Century Gothic"/>
          <w:sz w:val="24"/>
          <w:szCs w:val="24"/>
        </w:rPr>
        <w:t>: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ya que como pode</w:t>
      </w:r>
      <w:r>
        <w:rPr>
          <w:rFonts w:ascii="Century Gothic" w:eastAsia="Century Gothic" w:hAnsi="Century Gothic" w:cs="Century Gothic"/>
          <w:sz w:val="24"/>
          <w:szCs w:val="24"/>
        </w:rPr>
        <w:t>mos recordar ya existe un parlamento juvenil para jóvenes de 18 a 24 años</w:t>
      </w:r>
      <w:r w:rsidR="005D77A3">
        <w:rPr>
          <w:rFonts w:ascii="Century Gothic" w:eastAsia="Century Gothic" w:hAnsi="Century Gothic" w:cs="Century Gothic"/>
          <w:sz w:val="24"/>
          <w:szCs w:val="24"/>
        </w:rPr>
        <w:t xml:space="preserve">, además del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recientemente celebrado Diputado Infantil por un </w:t>
      </w:r>
      <w:r w:rsidR="005D77A3">
        <w:rPr>
          <w:rFonts w:ascii="Century Gothic" w:eastAsia="Century Gothic" w:hAnsi="Century Gothic" w:cs="Century Gothic"/>
          <w:sz w:val="24"/>
          <w:szCs w:val="24"/>
        </w:rPr>
        <w:t>día.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5D77A3">
        <w:rPr>
          <w:rFonts w:ascii="Century Gothic" w:eastAsia="Century Gothic" w:hAnsi="Century Gothic" w:cs="Century Gothic"/>
          <w:sz w:val="24"/>
          <w:szCs w:val="24"/>
        </w:rPr>
        <w:t>P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ero esto nos abre la interrogante de </w:t>
      </w:r>
      <w:r w:rsidR="005D77A3">
        <w:rPr>
          <w:rFonts w:ascii="Century Gothic" w:eastAsia="Century Gothic" w:hAnsi="Century Gothic" w:cs="Century Gothic"/>
          <w:sz w:val="24"/>
          <w:szCs w:val="24"/>
        </w:rPr>
        <w:t>¿</w:t>
      </w:r>
      <w:r>
        <w:rPr>
          <w:rFonts w:ascii="Century Gothic" w:eastAsia="Century Gothic" w:hAnsi="Century Gothic" w:cs="Century Gothic"/>
          <w:sz w:val="24"/>
          <w:szCs w:val="24"/>
        </w:rPr>
        <w:t>qué pasa con las y los adolescentes de 12 a 18 años, donde queda su opinión d</w:t>
      </w:r>
      <w:r>
        <w:rPr>
          <w:rFonts w:ascii="Century Gothic" w:eastAsia="Century Gothic" w:hAnsi="Century Gothic" w:cs="Century Gothic"/>
          <w:sz w:val="24"/>
          <w:szCs w:val="24"/>
        </w:rPr>
        <w:t>e la administración, ellos también poseen el derecho de expresar sus principales problemáticas y buscar una solución integral a las mismas</w:t>
      </w:r>
      <w:r w:rsidR="005D77A3">
        <w:rPr>
          <w:rFonts w:ascii="Century Gothic" w:eastAsia="Century Gothic" w:hAnsi="Century Gothic" w:cs="Century Gothic"/>
          <w:sz w:val="24"/>
          <w:szCs w:val="24"/>
        </w:rPr>
        <w:t>?</w:t>
      </w:r>
    </w:p>
    <w:p w14:paraId="239C592B" w14:textId="77777777" w:rsidR="005D77A3" w:rsidRDefault="005D77A3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D" w14:textId="12F53674" w:rsidR="005852A7" w:rsidRDefault="005D77A3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Ejemplo de ellos es el Parlamento Estatal de la Juventud del Estado de México, donde en años anteriores las y los participantes, de edades que iban de los 10 a los 17 años, expusieron temas y problemas como el uso de drogas, violencia de género en sus respectivas instituciones académicas, casa y comunidad e incluso la necesidad de apoyos psicológicos, ya que como podemos recordar son un grave problema que azota a todo la nación y en especial a Chihuahua, al ser el Estado número uno en suicidios de niñas, niños y adolescentes.</w:t>
      </w:r>
    </w:p>
    <w:p w14:paraId="0000000E" w14:textId="77777777" w:rsidR="005852A7" w:rsidRDefault="005852A7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1123284F" w14:textId="77777777" w:rsidR="005D77A3" w:rsidRDefault="005D77A3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En este tenor, debemos recordar que los adolescentes siempre son olvidados y discriminados por su edad y que se carecen de diversas políticas públicas para su atención; siendo que la adolescencia es una etapa fundamental en la formación de todas y todos.</w:t>
      </w:r>
    </w:p>
    <w:p w14:paraId="5A3A0765" w14:textId="77777777" w:rsidR="005D77A3" w:rsidRDefault="005D77A3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F" w14:textId="2EC0C514" w:rsidR="005852A7" w:rsidRDefault="005D77A3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lastRenderedPageBreak/>
        <w:t xml:space="preserve">Esta iniciativa busca por consiguiente el crear más espacios para ellos, que nos permitan escuchar sus inquietudes y necesidades, desde una perspectiva no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adultocéntrica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, permitiendo la libre expresión espontánea de sus ideas.</w:t>
      </w:r>
    </w:p>
    <w:p w14:paraId="00000010" w14:textId="77777777" w:rsidR="005852A7" w:rsidRDefault="005852A7"/>
    <w:p w14:paraId="00000011" w14:textId="77777777" w:rsidR="005852A7" w:rsidRDefault="005852A7"/>
    <w:p w14:paraId="00000012" w14:textId="77777777" w:rsidR="005852A7" w:rsidRDefault="006D2214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Por ello esta me parece una oportunidad fundamental para que como legislatura aportemos en el avance, desarrollo y desenv</w:t>
      </w:r>
      <w:r>
        <w:rPr>
          <w:rFonts w:ascii="Century Gothic" w:eastAsia="Century Gothic" w:hAnsi="Century Gothic" w:cs="Century Gothic"/>
          <w:sz w:val="24"/>
          <w:szCs w:val="24"/>
        </w:rPr>
        <w:t>olvimiento del pueblo de Chihuahua, todas las personas que nos encontramos aquí, alguna vez tuvimos esa edad y deseamos con ansias el ser adultos, el poder participar y el poder ayudar.</w:t>
      </w:r>
    </w:p>
    <w:p w14:paraId="00000013" w14:textId="77777777" w:rsidR="005852A7" w:rsidRDefault="005852A7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7024C0D1" w14:textId="048E8F48" w:rsidR="005D77A3" w:rsidRDefault="005D77A3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Para ello se propone en primer término expedir vía acuerdo la Convocatoria de este parlamento, para que esto pueda trabajarse cada año, en los términos y fechas relacionados con la celebración del día del estudiante.</w:t>
      </w:r>
    </w:p>
    <w:p w14:paraId="7443E271" w14:textId="77777777" w:rsidR="005D77A3" w:rsidRDefault="005D77A3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5B0C5B9E" w14:textId="77777777" w:rsidR="005D77A3" w:rsidRPr="00C53488" w:rsidRDefault="005D77A3" w:rsidP="005D77A3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lo anteriormente expuesto, me permito someter a consideración de este alto cuerpo colegiado, el presente proyecto con carácter de:</w:t>
      </w:r>
    </w:p>
    <w:p w14:paraId="00000015" w14:textId="77777777" w:rsidR="005852A7" w:rsidRDefault="005852A7"/>
    <w:p w14:paraId="02AB0A7C" w14:textId="77777777" w:rsidR="005D77A3" w:rsidRDefault="005D77A3"/>
    <w:p w14:paraId="6469F247" w14:textId="7C77FCED" w:rsidR="005D77A3" w:rsidRPr="005D77A3" w:rsidRDefault="005D77A3" w:rsidP="005D77A3">
      <w:pPr>
        <w:jc w:val="center"/>
        <w:rPr>
          <w:b/>
          <w:bCs/>
        </w:rPr>
      </w:pPr>
      <w:r>
        <w:rPr>
          <w:b/>
          <w:bCs/>
        </w:rPr>
        <w:t>ACUERDO</w:t>
      </w:r>
    </w:p>
    <w:p w14:paraId="00000016" w14:textId="77777777" w:rsidR="005852A7" w:rsidRDefault="005852A7"/>
    <w:p w14:paraId="00000017" w14:textId="77777777" w:rsidR="005852A7" w:rsidRDefault="005852A7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18" w14:textId="77777777" w:rsidR="005852A7" w:rsidRDefault="006D2214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PRIMERO</w:t>
      </w:r>
      <w:r>
        <w:rPr>
          <w:rFonts w:ascii="Century Gothic" w:eastAsia="Century Gothic" w:hAnsi="Century Gothic" w:cs="Century Gothic"/>
          <w:sz w:val="24"/>
          <w:szCs w:val="24"/>
        </w:rPr>
        <w:t>. La Sexagésima Séptima Legislatura del Honorable Congreso del Estado de Chihuahua, a través de las Comisiones Unidas de Educación, Cultura Física y Deporte, y de Juventud y Niñez, en el marco de la con</w:t>
      </w:r>
      <w:r>
        <w:rPr>
          <w:rFonts w:ascii="Century Gothic" w:eastAsia="Century Gothic" w:hAnsi="Century Gothic" w:cs="Century Gothic"/>
          <w:sz w:val="24"/>
          <w:szCs w:val="24"/>
        </w:rPr>
        <w:t>memoración del 23 de mayo, día del Estudiante, y en el reconocimiento de los derechos de las y los adolescentes estudiantes de educación básica y media superior en el Estado de Chihuahua convoca al “Parlamento Estudiantil Adolescente”. Lo anterior bajo las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siguientes:</w:t>
      </w:r>
    </w:p>
    <w:p w14:paraId="00000019" w14:textId="77777777" w:rsidR="005852A7" w:rsidRDefault="005852A7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1A" w14:textId="77777777" w:rsidR="005852A7" w:rsidRPr="005D77A3" w:rsidRDefault="006D2214" w:rsidP="005D77A3">
      <w:pPr>
        <w:spacing w:line="360" w:lineRule="auto"/>
        <w:ind w:left="142" w:right="524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 w:rsidRPr="005D77A3">
        <w:rPr>
          <w:rFonts w:ascii="Century Gothic" w:eastAsia="Century Gothic" w:hAnsi="Century Gothic" w:cs="Century Gothic"/>
          <w:b/>
          <w:sz w:val="20"/>
          <w:szCs w:val="20"/>
        </w:rPr>
        <w:t>BASES</w:t>
      </w:r>
    </w:p>
    <w:p w14:paraId="0000001B" w14:textId="77777777" w:rsidR="005852A7" w:rsidRPr="005D77A3" w:rsidRDefault="005852A7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000001C" w14:textId="77777777" w:rsidR="005852A7" w:rsidRPr="005D77A3" w:rsidRDefault="006D2214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gramStart"/>
      <w:r w:rsidRPr="005D77A3">
        <w:rPr>
          <w:rFonts w:ascii="Century Gothic" w:eastAsia="Century Gothic" w:hAnsi="Century Gothic" w:cs="Century Gothic"/>
          <w:b/>
          <w:sz w:val="20"/>
          <w:szCs w:val="20"/>
        </w:rPr>
        <w:t>PRIMERA.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>-</w:t>
      </w:r>
      <w:proofErr w:type="gramEnd"/>
      <w:r w:rsidRPr="005D77A3">
        <w:rPr>
          <w:rFonts w:ascii="Century Gothic" w:eastAsia="Century Gothic" w:hAnsi="Century Gothic" w:cs="Century Gothic"/>
          <w:sz w:val="20"/>
          <w:szCs w:val="20"/>
        </w:rPr>
        <w:t xml:space="preserve"> De la integración: El Parlamento Estudiantil Adolescente se integrarán con treinta y tres adolescentes, veintidós electos en cada uno de los distritos electorales en </w:t>
      </w:r>
      <w:r w:rsidRPr="005D77A3">
        <w:rPr>
          <w:rFonts w:ascii="Century Gothic" w:eastAsia="Century Gothic" w:hAnsi="Century Gothic" w:cs="Century Gothic"/>
          <w:sz w:val="20"/>
          <w:szCs w:val="20"/>
        </w:rPr>
        <w:lastRenderedPageBreak/>
        <w:t xml:space="preserve">el que se encuentra dividido el Estado y once adolescentes 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>seleccionados de conformidad con las bases de la presente Convocatoria.</w:t>
      </w:r>
    </w:p>
    <w:p w14:paraId="0000001D" w14:textId="77777777" w:rsidR="005852A7" w:rsidRPr="005D77A3" w:rsidRDefault="005852A7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000001E" w14:textId="77777777" w:rsidR="005852A7" w:rsidRPr="005D77A3" w:rsidRDefault="006D2214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gramStart"/>
      <w:r w:rsidRPr="005D77A3">
        <w:rPr>
          <w:rFonts w:ascii="Century Gothic" w:eastAsia="Century Gothic" w:hAnsi="Century Gothic" w:cs="Century Gothic"/>
          <w:b/>
          <w:sz w:val="20"/>
          <w:szCs w:val="20"/>
        </w:rPr>
        <w:t>SEGUNDA.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>-</w:t>
      </w:r>
      <w:proofErr w:type="gramEnd"/>
      <w:r w:rsidRPr="005D77A3">
        <w:rPr>
          <w:rFonts w:ascii="Century Gothic" w:eastAsia="Century Gothic" w:hAnsi="Century Gothic" w:cs="Century Gothic"/>
          <w:sz w:val="20"/>
          <w:szCs w:val="20"/>
        </w:rPr>
        <w:t xml:space="preserve"> De la inscripción: Podrán inscribirse todas y todos los adolescentes entre 12 y 17 años cumplidos, que estén inscritos en cualquier institución educativa de educación básica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 xml:space="preserve"> y media superior en el Estado de Chihuahua, por medio de la siguiente vía:</w:t>
      </w:r>
    </w:p>
    <w:p w14:paraId="0000001F" w14:textId="77777777" w:rsidR="005852A7" w:rsidRPr="005D77A3" w:rsidRDefault="005852A7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0000020" w14:textId="76BDEB58" w:rsidR="005852A7" w:rsidRPr="005D77A3" w:rsidRDefault="006D2214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D77A3">
        <w:rPr>
          <w:rFonts w:ascii="Century Gothic" w:eastAsia="Century Gothic" w:hAnsi="Century Gothic" w:cs="Century Gothic"/>
          <w:sz w:val="20"/>
          <w:szCs w:val="20"/>
        </w:rPr>
        <w:t>En el sitio de internet: www.congresochihuahua.gob.mx</w:t>
      </w:r>
    </w:p>
    <w:p w14:paraId="00000021" w14:textId="77777777" w:rsidR="005852A7" w:rsidRPr="005D77A3" w:rsidRDefault="005852A7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0000022" w14:textId="77777777" w:rsidR="005852A7" w:rsidRPr="005D77A3" w:rsidRDefault="006D2214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gramStart"/>
      <w:r w:rsidRPr="005D77A3">
        <w:rPr>
          <w:rFonts w:ascii="Century Gothic" w:eastAsia="Century Gothic" w:hAnsi="Century Gothic" w:cs="Century Gothic"/>
          <w:b/>
          <w:sz w:val="20"/>
          <w:szCs w:val="20"/>
        </w:rPr>
        <w:t>TERCERA.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>-</w:t>
      </w:r>
      <w:proofErr w:type="gramEnd"/>
      <w:r w:rsidRPr="005D77A3">
        <w:rPr>
          <w:rFonts w:ascii="Century Gothic" w:eastAsia="Century Gothic" w:hAnsi="Century Gothic" w:cs="Century Gothic"/>
          <w:sz w:val="20"/>
          <w:szCs w:val="20"/>
        </w:rPr>
        <w:t xml:space="preserve"> Del periodo de inscripción: A partir de la emisión de la presente convocatoria y hasta el 21 de mayo del 2023.</w:t>
      </w:r>
    </w:p>
    <w:p w14:paraId="00000023" w14:textId="77777777" w:rsidR="005852A7" w:rsidRPr="005D77A3" w:rsidRDefault="005852A7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0000024" w14:textId="77777777" w:rsidR="005852A7" w:rsidRPr="005D77A3" w:rsidRDefault="006D2214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gramStart"/>
      <w:r w:rsidRPr="005D77A3">
        <w:rPr>
          <w:rFonts w:ascii="Century Gothic" w:eastAsia="Century Gothic" w:hAnsi="Century Gothic" w:cs="Century Gothic"/>
          <w:b/>
          <w:sz w:val="20"/>
          <w:szCs w:val="20"/>
        </w:rPr>
        <w:t>CU</w:t>
      </w:r>
      <w:r w:rsidRPr="005D77A3">
        <w:rPr>
          <w:rFonts w:ascii="Century Gothic" w:eastAsia="Century Gothic" w:hAnsi="Century Gothic" w:cs="Century Gothic"/>
          <w:b/>
          <w:sz w:val="20"/>
          <w:szCs w:val="20"/>
        </w:rPr>
        <w:t>ARTA.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>-</w:t>
      </w:r>
      <w:proofErr w:type="gramEnd"/>
      <w:r w:rsidRPr="005D77A3">
        <w:rPr>
          <w:rFonts w:ascii="Century Gothic" w:eastAsia="Century Gothic" w:hAnsi="Century Gothic" w:cs="Century Gothic"/>
          <w:sz w:val="20"/>
          <w:szCs w:val="20"/>
        </w:rPr>
        <w:t xml:space="preserve"> Los requisitos: Las personas interesadas deberán:</w:t>
      </w:r>
    </w:p>
    <w:p w14:paraId="00000025" w14:textId="77777777" w:rsidR="005852A7" w:rsidRPr="005D77A3" w:rsidRDefault="005852A7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0000026" w14:textId="77777777" w:rsidR="005852A7" w:rsidRPr="005D77A3" w:rsidRDefault="006D2214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D77A3">
        <w:rPr>
          <w:rFonts w:ascii="Century Gothic" w:eastAsia="Century Gothic" w:hAnsi="Century Gothic" w:cs="Century Gothic"/>
          <w:b/>
          <w:sz w:val="20"/>
          <w:szCs w:val="20"/>
        </w:rPr>
        <w:t>1.- DE LA EDAD: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 xml:space="preserve"> Tener al menos 12 años cumplidos al día de la emisión de la presente Convocatoria y un máximo de 17 años y 11 meses.</w:t>
      </w:r>
    </w:p>
    <w:p w14:paraId="00000027" w14:textId="77777777" w:rsidR="005852A7" w:rsidRPr="005D77A3" w:rsidRDefault="006D2214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D77A3">
        <w:rPr>
          <w:rFonts w:ascii="Century Gothic" w:eastAsia="Century Gothic" w:hAnsi="Century Gothic" w:cs="Century Gothic"/>
          <w:b/>
          <w:sz w:val="20"/>
          <w:szCs w:val="20"/>
        </w:rPr>
        <w:t>2.- DEL DOMICILIO: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 xml:space="preserve"> Tener su domicilio en el territorio del estado de Chihuahua.</w:t>
      </w:r>
    </w:p>
    <w:p w14:paraId="00000028" w14:textId="77777777" w:rsidR="005852A7" w:rsidRPr="005D77A3" w:rsidRDefault="006D2214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D77A3">
        <w:rPr>
          <w:rFonts w:ascii="Century Gothic" w:eastAsia="Century Gothic" w:hAnsi="Century Gothic" w:cs="Century Gothic"/>
          <w:b/>
          <w:sz w:val="20"/>
          <w:szCs w:val="20"/>
        </w:rPr>
        <w:t>3.- DE LOS DOCUMENTOS DE IDENTIFICACIÓN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 xml:space="preserve">: Contar con boleta, constancia de estudios o algún documento que acredite la inscripción, a alguna institución educativa del Estado de 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>Chihuahua.</w:t>
      </w:r>
    </w:p>
    <w:p w14:paraId="00000029" w14:textId="77777777" w:rsidR="005852A7" w:rsidRPr="005D77A3" w:rsidRDefault="006D2214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D77A3">
        <w:rPr>
          <w:rFonts w:ascii="Century Gothic" w:eastAsia="Century Gothic" w:hAnsi="Century Gothic" w:cs="Century Gothic"/>
          <w:b/>
          <w:sz w:val="20"/>
          <w:szCs w:val="20"/>
        </w:rPr>
        <w:t xml:space="preserve">4.- DE LA PARTICIPACIÓN. 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>Manifestar por escrito su disposición y la de su padre, madre o tutor responsable, para participar en el evento parlamentario que tendrá verificativo el día y hora que sea notificado con anticipación por las instancias q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>ue suscriben la presente convocatoria, y que se verificará en la sede del Poder Legislativo del Estado de Chihuahua, en la Torre Legislativa, ubicada en Calle Libertad #9, Colonia Centro, en el Centro Histórico de la Ciudad de Chihuahua.</w:t>
      </w:r>
    </w:p>
    <w:p w14:paraId="0000002A" w14:textId="77777777" w:rsidR="005852A7" w:rsidRPr="005D77A3" w:rsidRDefault="005852A7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000002B" w14:textId="713BEC8A" w:rsidR="005852A7" w:rsidRPr="005D77A3" w:rsidRDefault="006D2214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D77A3">
        <w:rPr>
          <w:rFonts w:ascii="Century Gothic" w:eastAsia="Century Gothic" w:hAnsi="Century Gothic" w:cs="Century Gothic"/>
          <w:b/>
          <w:sz w:val="20"/>
          <w:szCs w:val="20"/>
        </w:rPr>
        <w:t>QUINTA. DE LAS PR</w:t>
      </w:r>
      <w:r w:rsidRPr="005D77A3">
        <w:rPr>
          <w:rFonts w:ascii="Century Gothic" w:eastAsia="Century Gothic" w:hAnsi="Century Gothic" w:cs="Century Gothic"/>
          <w:b/>
          <w:sz w:val="20"/>
          <w:szCs w:val="20"/>
        </w:rPr>
        <w:t>OPUESTAS RECIBIDAS.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 xml:space="preserve"> Las instancias convocantes seleccionarán vía insaculación a las 33 personas participantes, tomando en cuenta </w:t>
      </w:r>
      <w:r w:rsidR="005D77A3" w:rsidRPr="005D77A3">
        <w:rPr>
          <w:rFonts w:ascii="Century Gothic" w:eastAsia="Century Gothic" w:hAnsi="Century Gothic" w:cs="Century Gothic"/>
          <w:sz w:val="20"/>
          <w:szCs w:val="20"/>
        </w:rPr>
        <w:t>22 lugares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 xml:space="preserve"> para 11 mujeres y 11 hombres que tengan su domicilio en cada distrito electoral, así como 6 mujeres y 5 hombres </w:t>
      </w:r>
      <w:r w:rsidR="005D77A3" w:rsidRPr="005D77A3">
        <w:rPr>
          <w:rFonts w:ascii="Century Gothic" w:eastAsia="Century Gothic" w:hAnsi="Century Gothic" w:cs="Century Gothic"/>
          <w:sz w:val="20"/>
          <w:szCs w:val="20"/>
        </w:rPr>
        <w:t>al azar de la totalidad de los participantes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0000002C" w14:textId="77777777" w:rsidR="005852A7" w:rsidRPr="005D77A3" w:rsidRDefault="005852A7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000002D" w14:textId="77777777" w:rsidR="005852A7" w:rsidRPr="005D77A3" w:rsidRDefault="006D2214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D77A3">
        <w:rPr>
          <w:rFonts w:ascii="Century Gothic" w:eastAsia="Century Gothic" w:hAnsi="Century Gothic" w:cs="Century Gothic"/>
          <w:b/>
          <w:sz w:val="20"/>
          <w:szCs w:val="20"/>
        </w:rPr>
        <w:t>SEXTA. DE LOS RESULTADOS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>. Los resultados de la insaculación se darán a conocer el día 23 de mayo del 2023.</w:t>
      </w:r>
    </w:p>
    <w:p w14:paraId="0000002E" w14:textId="77777777" w:rsidR="005852A7" w:rsidRPr="005D77A3" w:rsidRDefault="005852A7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000002F" w14:textId="77777777" w:rsidR="005852A7" w:rsidRPr="005D77A3" w:rsidRDefault="006D2214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D77A3">
        <w:rPr>
          <w:rFonts w:ascii="Century Gothic" w:eastAsia="Century Gothic" w:hAnsi="Century Gothic" w:cs="Century Gothic"/>
          <w:b/>
          <w:sz w:val="20"/>
          <w:szCs w:val="20"/>
        </w:rPr>
        <w:t>SÉPTIMA. DEL DESARROLLO DEL EVENTO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>. Tendrá verificativo durante el mes de junio del 2023, y les será noti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 xml:space="preserve">ficado con la debida anticipación a las y los adolescentes que </w:t>
      </w:r>
      <w:r w:rsidRPr="005D77A3">
        <w:rPr>
          <w:rFonts w:ascii="Century Gothic" w:eastAsia="Century Gothic" w:hAnsi="Century Gothic" w:cs="Century Gothic"/>
          <w:sz w:val="20"/>
          <w:szCs w:val="20"/>
        </w:rPr>
        <w:lastRenderedPageBreak/>
        <w:t>hayan resultado seleccionadas para participar según lo acuerden las Comisiones Unidas de Educación, Cultura Física y Deporte, y de Juventud y Niñez del H. Congreso del Estado, bajo la logística</w:t>
      </w:r>
      <w:r w:rsidRPr="005D77A3">
        <w:rPr>
          <w:rFonts w:ascii="Century Gothic" w:eastAsia="Century Gothic" w:hAnsi="Century Gothic" w:cs="Century Gothic"/>
          <w:sz w:val="20"/>
          <w:szCs w:val="20"/>
        </w:rPr>
        <w:t xml:space="preserve"> que se estime conveniente.</w:t>
      </w:r>
    </w:p>
    <w:p w14:paraId="00000030" w14:textId="77777777" w:rsidR="005852A7" w:rsidRPr="005D77A3" w:rsidRDefault="005852A7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0000031" w14:textId="77777777" w:rsidR="005852A7" w:rsidRPr="005D77A3" w:rsidRDefault="006D2214" w:rsidP="005D77A3">
      <w:pPr>
        <w:spacing w:line="360" w:lineRule="auto"/>
        <w:ind w:left="142" w:right="52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D77A3">
        <w:rPr>
          <w:rFonts w:ascii="Century Gothic" w:eastAsia="Century Gothic" w:hAnsi="Century Gothic" w:cs="Century Gothic"/>
          <w:sz w:val="20"/>
          <w:szCs w:val="20"/>
        </w:rPr>
        <w:t>Lo no previsto en la presente Convocatoria será resuelto por las Comisiones Unidas de Educación, Cultura Física y Deporte, y de Juventud y Niñez, del H. Congreso del Estado.</w:t>
      </w:r>
    </w:p>
    <w:p w14:paraId="00000032" w14:textId="77777777" w:rsidR="005852A7" w:rsidRDefault="005852A7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33" w14:textId="77777777" w:rsidR="005852A7" w:rsidRDefault="006D2214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SEGUNDO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. Aprobado que se turne a la Secretaría para </w:t>
      </w:r>
      <w:r>
        <w:rPr>
          <w:rFonts w:ascii="Century Gothic" w:eastAsia="Century Gothic" w:hAnsi="Century Gothic" w:cs="Century Gothic"/>
          <w:sz w:val="24"/>
          <w:szCs w:val="24"/>
        </w:rPr>
        <w:t>que elabore la minuta correspondiente.</w:t>
      </w:r>
    </w:p>
    <w:p w14:paraId="00000034" w14:textId="77777777" w:rsidR="005852A7" w:rsidRDefault="005852A7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7E4C9447" w14:textId="79ABD5EE" w:rsidR="005D77A3" w:rsidRDefault="006D2214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DADO en el </w:t>
      </w:r>
      <w:r w:rsidR="0008321B">
        <w:rPr>
          <w:rFonts w:ascii="Century Gothic" w:eastAsia="Century Gothic" w:hAnsi="Century Gothic" w:cs="Century Gothic"/>
          <w:sz w:val="24"/>
          <w:szCs w:val="24"/>
        </w:rPr>
        <w:t>s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alón de sesiones a los </w:t>
      </w:r>
      <w:r w:rsidR="00726D2D">
        <w:rPr>
          <w:rFonts w:ascii="Century Gothic" w:eastAsia="Century Gothic" w:hAnsi="Century Gothic" w:cs="Century Gothic"/>
          <w:sz w:val="24"/>
          <w:szCs w:val="24"/>
        </w:rPr>
        <w:t>once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días de mayo del año </w:t>
      </w:r>
      <w:r w:rsidR="0008321B">
        <w:rPr>
          <w:rFonts w:ascii="Century Gothic" w:hAnsi="Century Gothic"/>
          <w:sz w:val="24"/>
          <w:szCs w:val="24"/>
          <w:lang w:val="es-ES"/>
        </w:rPr>
        <w:t>de dos mil veintitrés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0F1BD6F0" w14:textId="77777777" w:rsidR="005D77A3" w:rsidRDefault="005D77A3" w:rsidP="005D77A3">
      <w:pPr>
        <w:jc w:val="center"/>
        <w:rPr>
          <w:rFonts w:ascii="Century Gothic" w:hAnsi="Century Gothic" w:cs="Times New Roman"/>
          <w:b/>
          <w:bCs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bCs/>
          <w:color w:val="000000"/>
          <w:sz w:val="24"/>
          <w:szCs w:val="24"/>
        </w:rPr>
        <w:t>ATENTAMENTE,</w:t>
      </w:r>
    </w:p>
    <w:p w14:paraId="46FAA9AC" w14:textId="77777777" w:rsidR="005D77A3" w:rsidRDefault="005D77A3" w:rsidP="005D77A3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80ABF3" w14:textId="77777777" w:rsidR="0008321B" w:rsidRDefault="0008321B" w:rsidP="005D77A3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537"/>
        <w:gridCol w:w="5103"/>
      </w:tblGrid>
      <w:tr w:rsidR="005D77A3" w:rsidRPr="00967422" w14:paraId="6FD67404" w14:textId="77777777" w:rsidTr="00AB6B0E">
        <w:tc>
          <w:tcPr>
            <w:tcW w:w="4537" w:type="dxa"/>
          </w:tcPr>
          <w:p w14:paraId="194C1729" w14:textId="77777777" w:rsidR="005D77A3" w:rsidRPr="00967422" w:rsidRDefault="005D77A3" w:rsidP="00AB6B0E">
            <w:pPr>
              <w:ind w:left="-2" w:hanging="2"/>
              <w:jc w:val="center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  <w:r w:rsidRPr="00967422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ILSE AMÉRICA GARCÍA SOTO.</w:t>
            </w:r>
          </w:p>
        </w:tc>
        <w:tc>
          <w:tcPr>
            <w:tcW w:w="5103" w:type="dxa"/>
          </w:tcPr>
          <w:p w14:paraId="1721340C" w14:textId="77777777" w:rsidR="005D77A3" w:rsidRPr="00967422" w:rsidRDefault="005D77A3" w:rsidP="00AB6B0E">
            <w:pPr>
              <w:ind w:left="-2" w:hanging="2"/>
              <w:jc w:val="center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  <w:r w:rsidRPr="00967422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EDIN CUAUHTÉMOC ESTRADA SOTELO.</w:t>
            </w:r>
          </w:p>
        </w:tc>
      </w:tr>
      <w:tr w:rsidR="005D77A3" w:rsidRPr="00967422" w14:paraId="4C0D82A6" w14:textId="77777777" w:rsidTr="00AB6B0E">
        <w:tc>
          <w:tcPr>
            <w:tcW w:w="4537" w:type="dxa"/>
            <w:hideMark/>
          </w:tcPr>
          <w:p w14:paraId="112DBE7C" w14:textId="77777777" w:rsidR="005D77A3" w:rsidRPr="00967422" w:rsidRDefault="005D77A3" w:rsidP="00AB6B0E">
            <w:pPr>
              <w:ind w:left="-2" w:hanging="2"/>
              <w:jc w:val="center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22F1466F" w14:textId="77777777" w:rsidR="005D77A3" w:rsidRDefault="005D77A3" w:rsidP="00AB6B0E">
            <w:pPr>
              <w:ind w:left="-2" w:hanging="2"/>
              <w:jc w:val="center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1D27CA52" w14:textId="77777777" w:rsidR="005D77A3" w:rsidRPr="00967422" w:rsidRDefault="005D77A3" w:rsidP="00AB6B0E">
            <w:pPr>
              <w:ind w:left="-2" w:hanging="2"/>
              <w:jc w:val="center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1A8975E5" w14:textId="77777777" w:rsidR="005D77A3" w:rsidRPr="00967422" w:rsidRDefault="005D77A3" w:rsidP="00AB6B0E">
            <w:pPr>
              <w:jc w:val="center"/>
              <w:rPr>
                <w:rFonts w:ascii="Century Gothic" w:eastAsiaTheme="minorHAnsi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BENJAMÍN CARRERA CHÁVEZ.</w:t>
            </w:r>
          </w:p>
        </w:tc>
        <w:tc>
          <w:tcPr>
            <w:tcW w:w="5103" w:type="dxa"/>
            <w:hideMark/>
          </w:tcPr>
          <w:p w14:paraId="267C9E52" w14:textId="77777777" w:rsidR="005D77A3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eastAsia="Times New Roman" w:hAnsi="Century Gothic" w:cs="Times New Roman"/>
                <w:sz w:val="24"/>
                <w:szCs w:val="24"/>
              </w:rPr>
              <w:br/>
            </w:r>
          </w:p>
          <w:p w14:paraId="15D2783F" w14:textId="77777777" w:rsidR="005D77A3" w:rsidRPr="00967422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465BD52A" w14:textId="77777777" w:rsidR="005D77A3" w:rsidRPr="00967422" w:rsidRDefault="005D77A3" w:rsidP="00AB6B0E">
            <w:pPr>
              <w:ind w:left="-2" w:hanging="2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OSCAR DANIEL AVITIA ARELLANES.</w:t>
            </w:r>
          </w:p>
        </w:tc>
      </w:tr>
      <w:tr w:rsidR="005D77A3" w:rsidRPr="00967422" w14:paraId="42633BE2" w14:textId="77777777" w:rsidTr="00AB6B0E">
        <w:tc>
          <w:tcPr>
            <w:tcW w:w="4537" w:type="dxa"/>
            <w:hideMark/>
          </w:tcPr>
          <w:p w14:paraId="3D5A04B4" w14:textId="77777777" w:rsidR="005D77A3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eastAsia="Times New Roman" w:hAnsi="Century Gothic" w:cs="Times New Roman"/>
                <w:sz w:val="24"/>
                <w:szCs w:val="24"/>
              </w:rPr>
              <w:br/>
            </w:r>
          </w:p>
          <w:p w14:paraId="41734488" w14:textId="77777777" w:rsidR="005D77A3" w:rsidRPr="00967422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7E18F8C2" w14:textId="77777777" w:rsidR="005D77A3" w:rsidRPr="00967422" w:rsidRDefault="005D77A3" w:rsidP="00AB6B0E">
            <w:pPr>
              <w:ind w:left="-2" w:hanging="2"/>
              <w:jc w:val="center"/>
              <w:rPr>
                <w:rFonts w:ascii="Century Gothic" w:eastAsiaTheme="minorHAnsi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LETICIA ORTEGA MÁYNEZ.</w:t>
            </w:r>
          </w:p>
        </w:tc>
        <w:tc>
          <w:tcPr>
            <w:tcW w:w="5103" w:type="dxa"/>
            <w:hideMark/>
          </w:tcPr>
          <w:p w14:paraId="1F0C2523" w14:textId="77777777" w:rsidR="005D77A3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eastAsia="Times New Roman" w:hAnsi="Century Gothic" w:cs="Times New Roman"/>
                <w:sz w:val="24"/>
                <w:szCs w:val="24"/>
              </w:rPr>
              <w:br/>
            </w:r>
          </w:p>
          <w:p w14:paraId="2FF97087" w14:textId="77777777" w:rsidR="005D77A3" w:rsidRPr="00967422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0F5EC975" w14:textId="77777777" w:rsidR="005D77A3" w:rsidRPr="00967422" w:rsidRDefault="005D77A3" w:rsidP="00AB6B0E">
            <w:pPr>
              <w:ind w:left="-2" w:hanging="2"/>
              <w:jc w:val="center"/>
              <w:rPr>
                <w:rFonts w:ascii="Century Gothic" w:eastAsiaTheme="minorHAnsi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GUSTAVO DE LA ROSA HICKERSON.</w:t>
            </w:r>
          </w:p>
        </w:tc>
      </w:tr>
      <w:tr w:rsidR="005D77A3" w:rsidRPr="00967422" w14:paraId="3418DF98" w14:textId="77777777" w:rsidTr="00AB6B0E">
        <w:tc>
          <w:tcPr>
            <w:tcW w:w="4537" w:type="dxa"/>
          </w:tcPr>
          <w:p w14:paraId="73FD37A6" w14:textId="77777777" w:rsidR="005D77A3" w:rsidRDefault="005D77A3" w:rsidP="00AB6B0E">
            <w:pPr>
              <w:jc w:val="center"/>
              <w:rPr>
                <w:rFonts w:ascii="Century Gothic" w:eastAsiaTheme="minorHAnsi" w:hAnsi="Century Gothic" w:cs="Times New Roman"/>
                <w:b/>
                <w:bCs/>
                <w:color w:val="000000"/>
                <w:sz w:val="24"/>
                <w:szCs w:val="24"/>
              </w:rPr>
            </w:pPr>
            <w:r w:rsidRPr="00967422">
              <w:rPr>
                <w:rFonts w:ascii="Century Gothic" w:eastAsia="Times New Roman" w:hAnsi="Century Gothic" w:cs="Times New Roman"/>
                <w:sz w:val="24"/>
                <w:szCs w:val="24"/>
              </w:rPr>
              <w:br/>
            </w:r>
          </w:p>
          <w:p w14:paraId="544CC062" w14:textId="77777777" w:rsidR="005D77A3" w:rsidRPr="00967422" w:rsidRDefault="005D77A3" w:rsidP="00AB6B0E">
            <w:pPr>
              <w:ind w:left="-2" w:hanging="2"/>
              <w:jc w:val="center"/>
              <w:rPr>
                <w:rFonts w:ascii="Century Gothic" w:eastAsiaTheme="minorHAnsi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1F7D4ACB" w14:textId="77777777" w:rsidR="005D77A3" w:rsidRPr="00967422" w:rsidRDefault="005D77A3" w:rsidP="00AB6B0E">
            <w:pPr>
              <w:ind w:left="-2" w:hanging="2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ROSANA DÍAZ REYES.</w:t>
            </w:r>
          </w:p>
        </w:tc>
        <w:tc>
          <w:tcPr>
            <w:tcW w:w="5103" w:type="dxa"/>
          </w:tcPr>
          <w:p w14:paraId="24AB0366" w14:textId="77777777" w:rsidR="005D77A3" w:rsidRPr="00967422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eastAsia="Times New Roman" w:hAnsi="Century Gothic" w:cs="Times New Roman"/>
                <w:sz w:val="24"/>
                <w:szCs w:val="24"/>
              </w:rPr>
              <w:br/>
            </w:r>
          </w:p>
          <w:p w14:paraId="4FAE15A1" w14:textId="77777777" w:rsidR="005D77A3" w:rsidRPr="00967422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64809674" w14:textId="77777777" w:rsidR="005D77A3" w:rsidRPr="00967422" w:rsidRDefault="005D77A3" w:rsidP="00AB6B0E">
            <w:pPr>
              <w:ind w:left="-2" w:hanging="2"/>
              <w:jc w:val="center"/>
              <w:rPr>
                <w:rFonts w:ascii="Century Gothic" w:eastAsiaTheme="minorHAnsi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MARÍA ANTONIETA PÉREZ REYES.</w:t>
            </w:r>
          </w:p>
        </w:tc>
      </w:tr>
      <w:tr w:rsidR="005D77A3" w:rsidRPr="00967422" w14:paraId="7AAA22E3" w14:textId="77777777" w:rsidTr="00AB6B0E">
        <w:tc>
          <w:tcPr>
            <w:tcW w:w="4537" w:type="dxa"/>
          </w:tcPr>
          <w:p w14:paraId="3946A2EF" w14:textId="77777777" w:rsidR="005D77A3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eastAsia="Times New Roman" w:hAnsi="Century Gothic" w:cs="Times New Roman"/>
                <w:sz w:val="24"/>
                <w:szCs w:val="24"/>
              </w:rPr>
              <w:br/>
            </w:r>
          </w:p>
          <w:p w14:paraId="65E5870F" w14:textId="77777777" w:rsidR="005D77A3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317B3B4B" w14:textId="77777777" w:rsidR="005D77A3" w:rsidRPr="00967422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MAGDALENA RENTERÍA PÉREZ.</w:t>
            </w:r>
          </w:p>
          <w:p w14:paraId="5F9E74DA" w14:textId="77777777" w:rsidR="005D77A3" w:rsidRPr="00967422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5CF5A968" w14:textId="77777777" w:rsidR="005D77A3" w:rsidRPr="00967422" w:rsidRDefault="005D77A3" w:rsidP="00AB6B0E">
            <w:pPr>
              <w:ind w:left="-2" w:hanging="2"/>
              <w:jc w:val="center"/>
              <w:rPr>
                <w:rFonts w:ascii="Century Gothic" w:eastAsiaTheme="minorHAnsi" w:hAnsi="Century Gothic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770EF4B" w14:textId="77777777" w:rsidR="005D77A3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eastAsia="Times New Roman" w:hAnsi="Century Gothic" w:cs="Times New Roman"/>
                <w:sz w:val="24"/>
                <w:szCs w:val="24"/>
              </w:rPr>
              <w:br/>
            </w:r>
          </w:p>
          <w:p w14:paraId="2298FB65" w14:textId="77777777" w:rsidR="005D77A3" w:rsidRPr="00967422" w:rsidRDefault="005D77A3" w:rsidP="00AB6B0E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61F121CA" w14:textId="77777777" w:rsidR="005D77A3" w:rsidRPr="00967422" w:rsidRDefault="005D77A3" w:rsidP="00AB6B0E">
            <w:pPr>
              <w:ind w:left="-2" w:hanging="2"/>
              <w:jc w:val="center"/>
              <w:rPr>
                <w:rFonts w:ascii="Century Gothic" w:eastAsiaTheme="minorHAnsi" w:hAnsi="Century Gothic" w:cs="Times New Roman"/>
                <w:sz w:val="24"/>
                <w:szCs w:val="24"/>
              </w:rPr>
            </w:pPr>
            <w:r w:rsidRPr="00967422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DAVID OSCAR CASTREJÓN RIVAS.</w:t>
            </w:r>
          </w:p>
        </w:tc>
      </w:tr>
    </w:tbl>
    <w:p w14:paraId="159BA529" w14:textId="77777777" w:rsidR="005D77A3" w:rsidRDefault="005D77A3">
      <w:pPr>
        <w:spacing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36" w14:textId="77777777" w:rsidR="005852A7" w:rsidRDefault="005852A7"/>
    <w:p w14:paraId="00000037" w14:textId="77777777" w:rsidR="005852A7" w:rsidRDefault="005852A7"/>
    <w:sectPr w:rsidR="005852A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A7"/>
    <w:rsid w:val="0008321B"/>
    <w:rsid w:val="005852A7"/>
    <w:rsid w:val="005D77A3"/>
    <w:rsid w:val="006D2214"/>
    <w:rsid w:val="0072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A1A4"/>
  <w15:docId w15:val="{F182A605-9722-4B53-9786-B0FDAFD0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Sarahi Gonzalez Dominguez</dc:creator>
  <cp:lastModifiedBy>Brenda Sarahi Gonzalez Dominguez</cp:lastModifiedBy>
  <cp:revision>2</cp:revision>
  <dcterms:created xsi:type="dcterms:W3CDTF">2023-05-10T18:00:00Z</dcterms:created>
  <dcterms:modified xsi:type="dcterms:W3CDTF">2023-05-10T18:00:00Z</dcterms:modified>
</cp:coreProperties>
</file>