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2DE0F" w14:textId="77777777" w:rsidR="00F3042E" w:rsidRDefault="00002AA4">
      <w:pPr>
        <w:pStyle w:val="CuerpoA"/>
        <w:spacing w:after="0" w:line="360" w:lineRule="auto"/>
        <w:jc w:val="both"/>
        <w:rPr>
          <w:rStyle w:val="Ninguno"/>
          <w:rFonts w:ascii="Century Gothic" w:eastAsia="Century Gothic" w:hAnsi="Century Gothic" w:cs="Century Gothic"/>
          <w:b/>
          <w:bCs/>
          <w:sz w:val="24"/>
          <w:szCs w:val="24"/>
        </w:rPr>
      </w:pPr>
      <w:r>
        <w:rPr>
          <w:rStyle w:val="Ninguno"/>
          <w:rFonts w:ascii="Century Gothic" w:hAnsi="Century Gothic"/>
          <w:b/>
          <w:bCs/>
          <w:sz w:val="24"/>
          <w:szCs w:val="24"/>
        </w:rPr>
        <w:t>H. CONGRESO DEL ESTADO DE CHIHUAHUA.</w:t>
      </w:r>
    </w:p>
    <w:p w14:paraId="29FDA8BD" w14:textId="77777777" w:rsidR="00F3042E" w:rsidRDefault="00002AA4">
      <w:pPr>
        <w:pStyle w:val="CuerpoA"/>
        <w:spacing w:after="0" w:line="360" w:lineRule="auto"/>
        <w:jc w:val="both"/>
        <w:rPr>
          <w:rStyle w:val="Ninguno"/>
          <w:rFonts w:ascii="Century Gothic" w:eastAsia="Century Gothic" w:hAnsi="Century Gothic" w:cs="Century Gothic"/>
          <w:b/>
          <w:bCs/>
          <w:sz w:val="24"/>
          <w:szCs w:val="24"/>
        </w:rPr>
      </w:pPr>
      <w:r>
        <w:rPr>
          <w:rStyle w:val="Ninguno"/>
          <w:rFonts w:ascii="Century Gothic" w:hAnsi="Century Gothic"/>
          <w:b/>
          <w:bCs/>
          <w:sz w:val="24"/>
          <w:szCs w:val="24"/>
        </w:rPr>
        <w:t>P R E S E N T E.-</w:t>
      </w:r>
    </w:p>
    <w:p w14:paraId="033F127C" w14:textId="77777777" w:rsidR="00F3042E" w:rsidRDefault="00F3042E">
      <w:pPr>
        <w:pStyle w:val="CuerpoA"/>
        <w:spacing w:after="0" w:line="360" w:lineRule="auto"/>
        <w:jc w:val="both"/>
        <w:rPr>
          <w:rStyle w:val="Ninguno"/>
          <w:rFonts w:ascii="Century Gothic" w:eastAsia="Century Gothic" w:hAnsi="Century Gothic" w:cs="Century Gothic"/>
          <w:b/>
          <w:bCs/>
          <w:sz w:val="24"/>
          <w:szCs w:val="24"/>
        </w:rPr>
      </w:pPr>
    </w:p>
    <w:p w14:paraId="25B4DEE3" w14:textId="10FE8503" w:rsidR="00F3042E" w:rsidRDefault="00002AA4">
      <w:pPr>
        <w:pStyle w:val="CuerpoA"/>
        <w:spacing w:after="0" w:line="360" w:lineRule="auto"/>
        <w:jc w:val="both"/>
        <w:rPr>
          <w:rStyle w:val="Ninguno"/>
          <w:rFonts w:ascii="Century Gothic" w:eastAsia="Century Gothic" w:hAnsi="Century Gothic" w:cs="Century Gothic"/>
          <w:b/>
          <w:bCs/>
          <w:sz w:val="28"/>
          <w:szCs w:val="28"/>
        </w:rPr>
      </w:pPr>
      <w:r>
        <w:rPr>
          <w:rStyle w:val="Ninguno"/>
          <w:rFonts w:ascii="Century Gothic" w:hAnsi="Century Gothic"/>
          <w:b/>
          <w:bCs/>
          <w:sz w:val="24"/>
          <w:szCs w:val="24"/>
          <w:lang w:val="it-IT"/>
        </w:rPr>
        <w:t>C. MARIA ANTONIETA PEREZ REYES</w:t>
      </w:r>
      <w:r>
        <w:rPr>
          <w:rStyle w:val="Ninguno"/>
          <w:rFonts w:ascii="Century Gothic" w:hAnsi="Century Gothic"/>
          <w:b/>
          <w:bCs/>
          <w:sz w:val="24"/>
          <w:szCs w:val="24"/>
          <w:lang w:val="de-DE"/>
        </w:rPr>
        <w:t>, BENJAM</w:t>
      </w:r>
      <w:r>
        <w:rPr>
          <w:rStyle w:val="Ninguno"/>
          <w:rFonts w:ascii="Century Gothic" w:hAnsi="Century Gothic"/>
          <w:b/>
          <w:bCs/>
          <w:sz w:val="24"/>
          <w:szCs w:val="24"/>
        </w:rPr>
        <w:t>Í</w:t>
      </w:r>
      <w:r>
        <w:rPr>
          <w:rStyle w:val="Ninguno"/>
          <w:rFonts w:ascii="Century Gothic" w:hAnsi="Century Gothic"/>
          <w:b/>
          <w:bCs/>
          <w:sz w:val="24"/>
          <w:szCs w:val="24"/>
          <w:lang w:val="de-DE"/>
        </w:rPr>
        <w:t>N CARRERA CH</w:t>
      </w:r>
      <w:r>
        <w:rPr>
          <w:rStyle w:val="Ninguno"/>
          <w:rFonts w:ascii="Century Gothic" w:hAnsi="Century Gothic"/>
          <w:b/>
          <w:bCs/>
          <w:sz w:val="24"/>
          <w:szCs w:val="24"/>
        </w:rPr>
        <w:t>Á</w:t>
      </w:r>
      <w:r>
        <w:rPr>
          <w:rStyle w:val="Ninguno"/>
          <w:rFonts w:ascii="Century Gothic" w:hAnsi="Century Gothic"/>
          <w:b/>
          <w:bCs/>
          <w:sz w:val="24"/>
          <w:szCs w:val="24"/>
          <w:lang w:val="de-DE"/>
        </w:rPr>
        <w:t>VEZ, EDIN CUAUHT</w:t>
      </w:r>
      <w:r>
        <w:rPr>
          <w:rStyle w:val="Ninguno"/>
          <w:rFonts w:ascii="Century Gothic" w:hAnsi="Century Gothic"/>
          <w:b/>
          <w:bCs/>
          <w:sz w:val="24"/>
          <w:szCs w:val="24"/>
        </w:rPr>
        <w:t>É</w:t>
      </w:r>
      <w:r>
        <w:rPr>
          <w:rStyle w:val="Ninguno"/>
          <w:rFonts w:ascii="Century Gothic" w:hAnsi="Century Gothic"/>
          <w:b/>
          <w:bCs/>
          <w:sz w:val="24"/>
          <w:szCs w:val="24"/>
          <w:lang w:val="en-US"/>
        </w:rPr>
        <w:t>MOC ESTRADA SOTELO, LETICIA ORTEGA M</w:t>
      </w:r>
      <w:r>
        <w:rPr>
          <w:rStyle w:val="Ninguno"/>
          <w:rFonts w:ascii="Century Gothic" w:hAnsi="Century Gothic"/>
          <w:b/>
          <w:bCs/>
          <w:sz w:val="24"/>
          <w:szCs w:val="24"/>
        </w:rPr>
        <w:t>Á</w:t>
      </w:r>
      <w:r>
        <w:rPr>
          <w:rStyle w:val="Ninguno"/>
          <w:rFonts w:ascii="Century Gothic" w:hAnsi="Century Gothic"/>
          <w:b/>
          <w:bCs/>
          <w:sz w:val="24"/>
          <w:szCs w:val="24"/>
          <w:lang w:val="de-DE"/>
        </w:rPr>
        <w:t xml:space="preserve">YNEZ, </w:t>
      </w:r>
      <w:r>
        <w:rPr>
          <w:rStyle w:val="Ninguno"/>
          <w:rFonts w:ascii="Century Gothic" w:hAnsi="Century Gothic"/>
          <w:b/>
          <w:bCs/>
          <w:sz w:val="24"/>
          <w:szCs w:val="24"/>
        </w:rPr>
        <w:t>ÓSCAR DANIEL AVITIA ARELLANES, ROSANA DÍAZ REYES, GUSTAVO DE LA ROSA HICKERSON, MAGDALENA RENTERÍ</w:t>
      </w:r>
      <w:r>
        <w:rPr>
          <w:rStyle w:val="Ninguno"/>
          <w:rFonts w:ascii="Century Gothic" w:hAnsi="Century Gothic"/>
          <w:b/>
          <w:bCs/>
          <w:sz w:val="24"/>
          <w:szCs w:val="24"/>
          <w:lang w:val="pt-PT"/>
        </w:rPr>
        <w:t>A P</w:t>
      </w:r>
      <w:r>
        <w:rPr>
          <w:rStyle w:val="Ninguno"/>
          <w:rFonts w:ascii="Century Gothic" w:hAnsi="Century Gothic"/>
          <w:b/>
          <w:bCs/>
          <w:sz w:val="24"/>
          <w:szCs w:val="24"/>
        </w:rPr>
        <w:t>É</w:t>
      </w:r>
      <w:r>
        <w:rPr>
          <w:rStyle w:val="Ninguno"/>
          <w:rFonts w:ascii="Century Gothic" w:hAnsi="Century Gothic"/>
          <w:b/>
          <w:bCs/>
          <w:sz w:val="24"/>
          <w:szCs w:val="24"/>
          <w:lang w:val="en-US"/>
        </w:rPr>
        <w:t>REZ, ILSE AMERICA GARCIA SOTO</w:t>
      </w:r>
      <w:r>
        <w:rPr>
          <w:rStyle w:val="Ninguno"/>
          <w:rFonts w:ascii="Century Gothic" w:hAnsi="Century Gothic"/>
          <w:b/>
          <w:bCs/>
          <w:sz w:val="24"/>
          <w:szCs w:val="24"/>
        </w:rPr>
        <w:t xml:space="preserve">, DAVID </w:t>
      </w:r>
      <w:r w:rsidR="000B5082">
        <w:rPr>
          <w:rStyle w:val="Ninguno"/>
          <w:rFonts w:ascii="Century Gothic" w:hAnsi="Century Gothic"/>
          <w:b/>
          <w:bCs/>
          <w:sz w:val="24"/>
          <w:szCs w:val="24"/>
        </w:rPr>
        <w:t>O</w:t>
      </w:r>
      <w:r>
        <w:rPr>
          <w:rStyle w:val="Ninguno"/>
          <w:rFonts w:ascii="Century Gothic" w:hAnsi="Century Gothic"/>
          <w:b/>
          <w:bCs/>
          <w:sz w:val="24"/>
          <w:szCs w:val="24"/>
          <w:lang w:val="it-IT"/>
        </w:rPr>
        <w:t>SCAR CASTREJ</w:t>
      </w:r>
      <w:r w:rsidR="000B5082">
        <w:rPr>
          <w:rStyle w:val="Ninguno"/>
          <w:rFonts w:ascii="Century Gothic" w:hAnsi="Century Gothic"/>
          <w:b/>
          <w:bCs/>
          <w:sz w:val="24"/>
          <w:szCs w:val="24"/>
        </w:rPr>
        <w:t>O</w:t>
      </w:r>
      <w:r>
        <w:rPr>
          <w:rStyle w:val="Ninguno"/>
          <w:rFonts w:ascii="Century Gothic" w:hAnsi="Century Gothic"/>
          <w:b/>
          <w:bCs/>
          <w:sz w:val="24"/>
          <w:szCs w:val="24"/>
          <w:lang w:val="pt-PT"/>
        </w:rPr>
        <w:t>N RIVAS,</w:t>
      </w:r>
      <w:r>
        <w:rPr>
          <w:rStyle w:val="Ninguno"/>
          <w:rFonts w:ascii="Century Gothic" w:hAnsi="Century Gothic"/>
          <w:sz w:val="24"/>
          <w:szCs w:val="24"/>
        </w:rPr>
        <w:t xml:space="preserve"> en nuestro carácter de Diputados de la Sexagésima Séptima Legislatura del H. Congreso del Estado de Chihuahua, e integrantes del Grupo Parlamentario de MORENA con fundamento en lo que dispone los artículos 167, fracción I, y 168,  todos de la Ley Orgánica del Poder Legislativo del Estado de Chihuahua; artículo 2, fracción IX, del Reglamento Interior y de Prácticas Parlamentarias del Poder Legislativo; comparezco  ante este Honorable Soberanía, a fin de presentar </w:t>
      </w:r>
      <w:bookmarkStart w:id="0" w:name="_Hlk117083491"/>
      <w:r w:rsidR="00956072">
        <w:rPr>
          <w:rStyle w:val="Ninguno"/>
          <w:rFonts w:ascii="Century Gothic" w:hAnsi="Century Gothic"/>
          <w:b/>
          <w:bCs/>
          <w:sz w:val="24"/>
          <w:szCs w:val="24"/>
        </w:rPr>
        <w:t>Proposición</w:t>
      </w:r>
      <w:r>
        <w:rPr>
          <w:rStyle w:val="Ninguno"/>
          <w:rFonts w:ascii="Century Gothic" w:hAnsi="Century Gothic"/>
          <w:b/>
          <w:bCs/>
          <w:sz w:val="24"/>
          <w:szCs w:val="24"/>
          <w:lang w:val="it-IT"/>
        </w:rPr>
        <w:t xml:space="preserve"> con car</w:t>
      </w:r>
      <w:proofErr w:type="spellStart"/>
      <w:r>
        <w:rPr>
          <w:rStyle w:val="Ninguno"/>
          <w:rFonts w:ascii="Century Gothic" w:hAnsi="Century Gothic"/>
          <w:b/>
          <w:bCs/>
          <w:sz w:val="24"/>
          <w:szCs w:val="24"/>
        </w:rPr>
        <w:t>ácter</w:t>
      </w:r>
      <w:proofErr w:type="spellEnd"/>
      <w:r>
        <w:rPr>
          <w:rStyle w:val="Ninguno"/>
          <w:rFonts w:ascii="Century Gothic" w:hAnsi="Century Gothic"/>
          <w:b/>
          <w:bCs/>
          <w:sz w:val="24"/>
          <w:szCs w:val="24"/>
        </w:rPr>
        <w:t xml:space="preserve"> de Punto de Acuerdo</w:t>
      </w:r>
      <w:bookmarkEnd w:id="0"/>
      <w:r>
        <w:rPr>
          <w:rStyle w:val="Ninguno"/>
          <w:rFonts w:ascii="Century Gothic" w:hAnsi="Century Gothic"/>
          <w:sz w:val="24"/>
          <w:szCs w:val="24"/>
        </w:rPr>
        <w:t xml:space="preserve">, </w:t>
      </w:r>
      <w:r>
        <w:rPr>
          <w:rStyle w:val="Ninguno"/>
          <w:rFonts w:ascii="Century Gothic" w:hAnsi="Century Gothic"/>
          <w:b/>
          <w:bCs/>
          <w:sz w:val="24"/>
          <w:szCs w:val="24"/>
        </w:rPr>
        <w:t xml:space="preserve">para exhortar atenta y respetuosamente </w:t>
      </w:r>
      <w:r w:rsidR="00134E69">
        <w:rPr>
          <w:rStyle w:val="Ninguno"/>
          <w:rFonts w:ascii="Century Gothic" w:hAnsi="Century Gothic"/>
          <w:b/>
          <w:bCs/>
          <w:sz w:val="24"/>
          <w:szCs w:val="24"/>
        </w:rPr>
        <w:t xml:space="preserve">a la </w:t>
      </w:r>
      <w:r w:rsidR="00371336">
        <w:rPr>
          <w:rStyle w:val="Ninguno"/>
          <w:rFonts w:ascii="Century Gothic" w:hAnsi="Century Gothic"/>
          <w:b/>
          <w:bCs/>
          <w:sz w:val="24"/>
          <w:szCs w:val="24"/>
        </w:rPr>
        <w:t>Comisión Nacional para la Protección y Defensa de los Usuarios de Servicios Financieros</w:t>
      </w:r>
      <w:r w:rsidR="001D0F90">
        <w:rPr>
          <w:rStyle w:val="Ninguno"/>
          <w:rFonts w:ascii="Century Gothic" w:hAnsi="Century Gothic"/>
          <w:b/>
          <w:bCs/>
          <w:sz w:val="24"/>
          <w:szCs w:val="24"/>
        </w:rPr>
        <w:t xml:space="preserve"> (CONDUSEF)</w:t>
      </w:r>
      <w:r w:rsidR="00A46C8A">
        <w:rPr>
          <w:rStyle w:val="Ninguno"/>
          <w:rFonts w:ascii="Century Gothic" w:hAnsi="Century Gothic"/>
          <w:b/>
          <w:bCs/>
          <w:sz w:val="24"/>
          <w:szCs w:val="24"/>
        </w:rPr>
        <w:t xml:space="preserve"> delegación Chihuahua</w:t>
      </w:r>
      <w:r w:rsidR="001D0F90">
        <w:rPr>
          <w:rStyle w:val="Ninguno"/>
          <w:rFonts w:ascii="Century Gothic" w:hAnsi="Century Gothic"/>
          <w:b/>
          <w:bCs/>
          <w:sz w:val="24"/>
          <w:szCs w:val="24"/>
        </w:rPr>
        <w:t xml:space="preserve"> y a la Comisión Nacional Bancaria y de Valores (CNBV) </w:t>
      </w:r>
      <w:r w:rsidR="00371336">
        <w:rPr>
          <w:rStyle w:val="Ninguno"/>
          <w:rFonts w:ascii="Century Gothic" w:hAnsi="Century Gothic"/>
          <w:b/>
          <w:bCs/>
          <w:sz w:val="24"/>
          <w:szCs w:val="24"/>
        </w:rPr>
        <w:t xml:space="preserve"> </w:t>
      </w:r>
      <w:r w:rsidR="00134E69">
        <w:rPr>
          <w:rStyle w:val="Ninguno"/>
          <w:rFonts w:ascii="Century Gothic" w:hAnsi="Century Gothic"/>
          <w:b/>
          <w:bCs/>
          <w:sz w:val="24"/>
          <w:szCs w:val="24"/>
        </w:rPr>
        <w:t xml:space="preserve"> </w:t>
      </w:r>
      <w:r>
        <w:rPr>
          <w:rStyle w:val="Ninguno"/>
          <w:rFonts w:ascii="Century Gothic" w:hAnsi="Century Gothic"/>
          <w:sz w:val="24"/>
          <w:szCs w:val="24"/>
        </w:rPr>
        <w:t xml:space="preserve">lo anterior con sustento en la siguiente: </w:t>
      </w:r>
      <w:r>
        <w:rPr>
          <w:rStyle w:val="Ninguno"/>
          <w:rFonts w:ascii="Century Gothic" w:hAnsi="Century Gothic"/>
          <w:sz w:val="28"/>
          <w:szCs w:val="28"/>
        </w:rPr>
        <w:t xml:space="preserve"> </w:t>
      </w:r>
    </w:p>
    <w:p w14:paraId="26D77B04" w14:textId="77777777" w:rsidR="00F3042E" w:rsidRDefault="00F3042E">
      <w:pPr>
        <w:pStyle w:val="CuerpoA"/>
        <w:spacing w:after="0" w:line="360" w:lineRule="auto"/>
        <w:jc w:val="both"/>
        <w:rPr>
          <w:rStyle w:val="Ninguno"/>
          <w:rFonts w:ascii="Century Gothic" w:eastAsia="Century Gothic" w:hAnsi="Century Gothic" w:cs="Century Gothic"/>
          <w:sz w:val="24"/>
          <w:szCs w:val="24"/>
        </w:rPr>
      </w:pPr>
    </w:p>
    <w:p w14:paraId="33971D0C" w14:textId="77777777" w:rsidR="00F3042E" w:rsidRDefault="00002AA4">
      <w:pPr>
        <w:pStyle w:val="CuerpoA"/>
        <w:spacing w:after="0" w:line="360" w:lineRule="auto"/>
        <w:jc w:val="center"/>
        <w:rPr>
          <w:rStyle w:val="Ninguno"/>
          <w:rFonts w:ascii="Century Gothic" w:hAnsi="Century Gothic"/>
          <w:b/>
          <w:bCs/>
          <w:sz w:val="24"/>
          <w:szCs w:val="24"/>
        </w:rPr>
      </w:pPr>
      <w:r>
        <w:rPr>
          <w:rStyle w:val="Ninguno"/>
          <w:rFonts w:ascii="Century Gothic" w:hAnsi="Century Gothic"/>
          <w:b/>
          <w:bCs/>
          <w:sz w:val="24"/>
          <w:szCs w:val="24"/>
          <w:lang w:val="pt-PT"/>
        </w:rPr>
        <w:t>EXPOSICI</w:t>
      </w:r>
      <w:r>
        <w:rPr>
          <w:rStyle w:val="Ninguno"/>
          <w:rFonts w:ascii="Century Gothic" w:hAnsi="Century Gothic"/>
          <w:b/>
          <w:bCs/>
          <w:sz w:val="24"/>
          <w:szCs w:val="24"/>
        </w:rPr>
        <w:t>ÓN DE MOTIVOS</w:t>
      </w:r>
    </w:p>
    <w:p w14:paraId="7A7CF380" w14:textId="4CCEB931" w:rsidR="00371336" w:rsidRDefault="00371336" w:rsidP="00A14E65">
      <w:pPr>
        <w:pStyle w:val="CuerpoA"/>
        <w:spacing w:after="0" w:line="360" w:lineRule="auto"/>
        <w:jc w:val="both"/>
        <w:rPr>
          <w:rStyle w:val="Ninguno"/>
          <w:rFonts w:ascii="Century Gothic" w:hAnsi="Century Gothic"/>
          <w:bCs/>
          <w:sz w:val="24"/>
          <w:szCs w:val="24"/>
        </w:rPr>
      </w:pPr>
      <w:r w:rsidRPr="001D0F90">
        <w:rPr>
          <w:rStyle w:val="Ninguno"/>
          <w:rFonts w:ascii="Century Gothic" w:hAnsi="Century Gothic"/>
          <w:bCs/>
          <w:sz w:val="24"/>
          <w:szCs w:val="24"/>
        </w:rPr>
        <w:t xml:space="preserve">Es de </w:t>
      </w:r>
      <w:r w:rsidR="007D367A">
        <w:rPr>
          <w:rStyle w:val="Ninguno"/>
          <w:rFonts w:ascii="Century Gothic" w:hAnsi="Century Gothic"/>
          <w:bCs/>
          <w:sz w:val="24"/>
          <w:szCs w:val="24"/>
        </w:rPr>
        <w:t>todos</w:t>
      </w:r>
      <w:r w:rsidR="007D367A" w:rsidRPr="001D0F90">
        <w:rPr>
          <w:rStyle w:val="Ninguno"/>
          <w:rFonts w:ascii="Century Gothic" w:hAnsi="Century Gothic"/>
          <w:bCs/>
          <w:sz w:val="24"/>
          <w:szCs w:val="24"/>
        </w:rPr>
        <w:t xml:space="preserve"> </w:t>
      </w:r>
      <w:proofErr w:type="gramStart"/>
      <w:r w:rsidR="007D367A" w:rsidRPr="001D0F90">
        <w:rPr>
          <w:rStyle w:val="Ninguno"/>
          <w:rFonts w:ascii="Century Gothic" w:hAnsi="Century Gothic"/>
          <w:bCs/>
          <w:sz w:val="24"/>
          <w:szCs w:val="24"/>
        </w:rPr>
        <w:t>conocida</w:t>
      </w:r>
      <w:r w:rsidR="005A6618">
        <w:rPr>
          <w:rStyle w:val="Ninguno"/>
          <w:rFonts w:ascii="Century Gothic" w:hAnsi="Century Gothic"/>
          <w:bCs/>
          <w:sz w:val="24"/>
          <w:szCs w:val="24"/>
        </w:rPr>
        <w:t xml:space="preserve"> </w:t>
      </w:r>
      <w:r w:rsidR="001D0F90" w:rsidRPr="001D0F90">
        <w:rPr>
          <w:rStyle w:val="Ninguno"/>
          <w:rFonts w:ascii="Century Gothic" w:hAnsi="Century Gothic"/>
          <w:bCs/>
          <w:sz w:val="24"/>
          <w:szCs w:val="24"/>
        </w:rPr>
        <w:t xml:space="preserve"> la</w:t>
      </w:r>
      <w:proofErr w:type="gramEnd"/>
      <w:r w:rsidR="001D0F90" w:rsidRPr="001D0F90">
        <w:rPr>
          <w:rStyle w:val="Ninguno"/>
          <w:rFonts w:ascii="Century Gothic" w:hAnsi="Century Gothic"/>
          <w:bCs/>
          <w:sz w:val="24"/>
          <w:szCs w:val="24"/>
        </w:rPr>
        <w:t xml:space="preserve"> problemática social que </w:t>
      </w:r>
      <w:r w:rsidR="005A6618">
        <w:rPr>
          <w:rStyle w:val="Ninguno"/>
          <w:rFonts w:ascii="Century Gothic" w:hAnsi="Century Gothic"/>
          <w:bCs/>
          <w:sz w:val="24"/>
          <w:szCs w:val="24"/>
        </w:rPr>
        <w:t xml:space="preserve">se </w:t>
      </w:r>
      <w:r w:rsidR="007D367A">
        <w:rPr>
          <w:rStyle w:val="Ninguno"/>
          <w:rFonts w:ascii="Century Gothic" w:hAnsi="Century Gothic"/>
          <w:bCs/>
          <w:sz w:val="24"/>
          <w:szCs w:val="24"/>
        </w:rPr>
        <w:t>en</w:t>
      </w:r>
      <w:r w:rsidR="005A6618">
        <w:rPr>
          <w:rStyle w:val="Ninguno"/>
          <w:rFonts w:ascii="Century Gothic" w:hAnsi="Century Gothic"/>
          <w:bCs/>
          <w:sz w:val="24"/>
          <w:szCs w:val="24"/>
        </w:rPr>
        <w:t>cuent</w:t>
      </w:r>
      <w:r w:rsidR="007D367A">
        <w:rPr>
          <w:rStyle w:val="Ninguno"/>
          <w:rFonts w:ascii="Century Gothic" w:hAnsi="Century Gothic"/>
          <w:bCs/>
          <w:sz w:val="24"/>
          <w:szCs w:val="24"/>
        </w:rPr>
        <w:t>r</w:t>
      </w:r>
      <w:r w:rsidR="005A6618">
        <w:rPr>
          <w:rStyle w:val="Ninguno"/>
          <w:rFonts w:ascii="Century Gothic" w:hAnsi="Century Gothic"/>
          <w:bCs/>
          <w:sz w:val="24"/>
          <w:szCs w:val="24"/>
        </w:rPr>
        <w:t>a</w:t>
      </w:r>
      <w:r w:rsidR="001D0F90" w:rsidRPr="001D0F90">
        <w:rPr>
          <w:rStyle w:val="Ninguno"/>
          <w:rFonts w:ascii="Century Gothic" w:hAnsi="Century Gothic"/>
          <w:bCs/>
          <w:sz w:val="24"/>
          <w:szCs w:val="24"/>
        </w:rPr>
        <w:t xml:space="preserve"> </w:t>
      </w:r>
      <w:r w:rsidRPr="001D0F90">
        <w:rPr>
          <w:rStyle w:val="Ninguno"/>
          <w:rFonts w:ascii="Century Gothic" w:hAnsi="Century Gothic"/>
          <w:bCs/>
          <w:sz w:val="24"/>
          <w:szCs w:val="24"/>
        </w:rPr>
        <w:t>en nuestro estado</w:t>
      </w:r>
      <w:r w:rsidR="001D0F90" w:rsidRPr="001D0F90">
        <w:rPr>
          <w:rStyle w:val="Ninguno"/>
          <w:rFonts w:ascii="Century Gothic" w:hAnsi="Century Gothic"/>
          <w:bCs/>
          <w:sz w:val="24"/>
          <w:szCs w:val="24"/>
        </w:rPr>
        <w:t xml:space="preserve"> y a lo largo y ancho de nuestro país</w:t>
      </w:r>
      <w:r w:rsidR="001D0F90">
        <w:rPr>
          <w:rStyle w:val="Ninguno"/>
          <w:rFonts w:ascii="Century Gothic" w:hAnsi="Century Gothic"/>
          <w:bCs/>
          <w:sz w:val="24"/>
          <w:szCs w:val="24"/>
        </w:rPr>
        <w:t xml:space="preserve"> </w:t>
      </w:r>
      <w:r w:rsidRPr="001D0F90">
        <w:rPr>
          <w:rStyle w:val="Ninguno"/>
          <w:rFonts w:ascii="Century Gothic" w:hAnsi="Century Gothic"/>
          <w:bCs/>
          <w:sz w:val="24"/>
          <w:szCs w:val="24"/>
        </w:rPr>
        <w:t>debido a la existencia y operación</w:t>
      </w:r>
      <w:r w:rsidR="001D0F90">
        <w:rPr>
          <w:rStyle w:val="Ninguno"/>
          <w:rFonts w:ascii="Century Gothic" w:hAnsi="Century Gothic"/>
          <w:bCs/>
          <w:sz w:val="24"/>
          <w:szCs w:val="24"/>
        </w:rPr>
        <w:t xml:space="preserve"> ilegal</w:t>
      </w:r>
      <w:r w:rsidRPr="001D0F90">
        <w:rPr>
          <w:rStyle w:val="Ninguno"/>
          <w:rFonts w:ascii="Century Gothic" w:hAnsi="Century Gothic"/>
          <w:bCs/>
          <w:sz w:val="24"/>
          <w:szCs w:val="24"/>
        </w:rPr>
        <w:t xml:space="preserve"> de las</w:t>
      </w:r>
      <w:r w:rsidR="001D0F90" w:rsidRPr="001D0F90">
        <w:rPr>
          <w:rStyle w:val="Ninguno"/>
          <w:rFonts w:ascii="Century Gothic" w:hAnsi="Century Gothic"/>
          <w:bCs/>
          <w:sz w:val="24"/>
          <w:szCs w:val="24"/>
        </w:rPr>
        <w:t xml:space="preserve"> </w:t>
      </w:r>
      <w:r w:rsidRPr="001D0F90">
        <w:rPr>
          <w:rStyle w:val="Ninguno"/>
          <w:rFonts w:ascii="Century Gothic" w:hAnsi="Century Gothic"/>
          <w:bCs/>
          <w:sz w:val="24"/>
          <w:szCs w:val="24"/>
        </w:rPr>
        <w:t xml:space="preserve">empresas </w:t>
      </w:r>
      <w:r w:rsidR="001D0F90">
        <w:rPr>
          <w:rStyle w:val="Ninguno"/>
          <w:rFonts w:ascii="Century Gothic" w:hAnsi="Century Gothic"/>
          <w:bCs/>
          <w:sz w:val="24"/>
          <w:szCs w:val="24"/>
        </w:rPr>
        <w:t>encargadas</w:t>
      </w:r>
      <w:r w:rsidRPr="001D0F90">
        <w:rPr>
          <w:rStyle w:val="Ninguno"/>
          <w:rFonts w:ascii="Century Gothic" w:hAnsi="Century Gothic"/>
          <w:bCs/>
          <w:sz w:val="24"/>
          <w:szCs w:val="24"/>
        </w:rPr>
        <w:t xml:space="preserve"> de captar el recurso </w:t>
      </w:r>
      <w:r w:rsidR="007D367A">
        <w:rPr>
          <w:rStyle w:val="Ninguno"/>
          <w:rFonts w:ascii="Century Gothic" w:hAnsi="Century Gothic"/>
          <w:bCs/>
          <w:sz w:val="24"/>
          <w:szCs w:val="24"/>
        </w:rPr>
        <w:t>privado</w:t>
      </w:r>
      <w:r w:rsidRPr="001D0F90">
        <w:rPr>
          <w:rStyle w:val="Ninguno"/>
          <w:rFonts w:ascii="Century Gothic" w:hAnsi="Century Gothic"/>
          <w:bCs/>
          <w:sz w:val="24"/>
          <w:szCs w:val="24"/>
        </w:rPr>
        <w:t xml:space="preserve"> de las </w:t>
      </w:r>
      <w:r w:rsidR="007D367A">
        <w:rPr>
          <w:rStyle w:val="Ninguno"/>
          <w:rFonts w:ascii="Century Gothic" w:hAnsi="Century Gothic"/>
          <w:bCs/>
          <w:sz w:val="24"/>
          <w:szCs w:val="24"/>
        </w:rPr>
        <w:t>familias</w:t>
      </w:r>
      <w:r w:rsidR="002C1927">
        <w:rPr>
          <w:rStyle w:val="Ninguno"/>
          <w:rFonts w:ascii="Century Gothic" w:hAnsi="Century Gothic"/>
          <w:bCs/>
          <w:sz w:val="24"/>
          <w:szCs w:val="24"/>
        </w:rPr>
        <w:t xml:space="preserve">. </w:t>
      </w:r>
    </w:p>
    <w:p w14:paraId="1CE65BCF" w14:textId="77777777" w:rsidR="00911F68" w:rsidRDefault="00911F68" w:rsidP="00A14E65">
      <w:pPr>
        <w:pStyle w:val="CuerpoA"/>
        <w:spacing w:after="0" w:line="360" w:lineRule="auto"/>
        <w:jc w:val="both"/>
        <w:rPr>
          <w:rStyle w:val="Ninguno"/>
          <w:rFonts w:ascii="Century Gothic" w:hAnsi="Century Gothic"/>
          <w:bCs/>
          <w:sz w:val="24"/>
          <w:szCs w:val="24"/>
        </w:rPr>
      </w:pPr>
    </w:p>
    <w:p w14:paraId="5E8C0801" w14:textId="50C5BAEB" w:rsidR="00680CF9" w:rsidRDefault="00911F68"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Uno de los casos con más relevancia dentro de este tema, es el de la empresa Aras Business </w:t>
      </w:r>
      <w:proofErr w:type="spellStart"/>
      <w:r>
        <w:rPr>
          <w:rStyle w:val="Ninguno"/>
          <w:rFonts w:ascii="Century Gothic" w:hAnsi="Century Gothic"/>
          <w:bCs/>
          <w:sz w:val="24"/>
          <w:szCs w:val="24"/>
        </w:rPr>
        <w:t>Group</w:t>
      </w:r>
      <w:proofErr w:type="spellEnd"/>
      <w:r>
        <w:rPr>
          <w:rStyle w:val="Ninguno"/>
          <w:rFonts w:ascii="Century Gothic" w:hAnsi="Century Gothic"/>
          <w:bCs/>
          <w:sz w:val="24"/>
          <w:szCs w:val="24"/>
        </w:rPr>
        <w:t xml:space="preserve">, la cual afecto a miles de </w:t>
      </w:r>
      <w:r w:rsidR="00EE48E2">
        <w:rPr>
          <w:rStyle w:val="Ninguno"/>
          <w:rFonts w:ascii="Century Gothic" w:hAnsi="Century Gothic"/>
          <w:bCs/>
          <w:sz w:val="24"/>
          <w:szCs w:val="24"/>
        </w:rPr>
        <w:t>personas</w:t>
      </w:r>
      <w:r w:rsidR="005A6618">
        <w:rPr>
          <w:rStyle w:val="Ninguno"/>
          <w:rFonts w:ascii="Century Gothic" w:hAnsi="Century Gothic"/>
          <w:bCs/>
          <w:sz w:val="24"/>
          <w:szCs w:val="24"/>
        </w:rPr>
        <w:t>. E</w:t>
      </w:r>
      <w:r>
        <w:rPr>
          <w:rStyle w:val="Ninguno"/>
          <w:rFonts w:ascii="Century Gothic" w:hAnsi="Century Gothic"/>
          <w:bCs/>
          <w:sz w:val="24"/>
          <w:szCs w:val="24"/>
        </w:rPr>
        <w:t xml:space="preserve">sta </w:t>
      </w:r>
      <w:r>
        <w:rPr>
          <w:rStyle w:val="Ninguno"/>
          <w:rFonts w:ascii="Century Gothic" w:hAnsi="Century Gothic"/>
          <w:bCs/>
          <w:sz w:val="24"/>
          <w:szCs w:val="24"/>
        </w:rPr>
        <w:lastRenderedPageBreak/>
        <w:t xml:space="preserve">empresa comenzó con sus operaciones alrededor del año 2015 estableciendo </w:t>
      </w:r>
      <w:r w:rsidR="00CB536D">
        <w:rPr>
          <w:rStyle w:val="Ninguno"/>
          <w:rFonts w:ascii="Century Gothic" w:hAnsi="Century Gothic"/>
          <w:bCs/>
          <w:sz w:val="24"/>
          <w:szCs w:val="24"/>
        </w:rPr>
        <w:t xml:space="preserve">un esquema de negocio el cual se basaba en la captación </w:t>
      </w:r>
      <w:r w:rsidR="00AB2ED3">
        <w:rPr>
          <w:rStyle w:val="Ninguno"/>
          <w:rFonts w:ascii="Century Gothic" w:hAnsi="Century Gothic"/>
          <w:bCs/>
          <w:sz w:val="24"/>
          <w:szCs w:val="24"/>
        </w:rPr>
        <w:t>de capital</w:t>
      </w:r>
      <w:r w:rsidR="00CB536D">
        <w:rPr>
          <w:rStyle w:val="Ninguno"/>
          <w:rFonts w:ascii="Century Gothic" w:hAnsi="Century Gothic"/>
          <w:bCs/>
          <w:sz w:val="24"/>
          <w:szCs w:val="24"/>
        </w:rPr>
        <w:t xml:space="preserve"> de sus socios para la inversión en distintos rubros, los cuales nos </w:t>
      </w:r>
      <w:r w:rsidR="00AB2ED3">
        <w:rPr>
          <w:rStyle w:val="Ninguno"/>
          <w:rFonts w:ascii="Century Gothic" w:hAnsi="Century Gothic"/>
          <w:bCs/>
          <w:sz w:val="24"/>
          <w:szCs w:val="24"/>
        </w:rPr>
        <w:t>era</w:t>
      </w:r>
      <w:r w:rsidR="00014CD4">
        <w:rPr>
          <w:rStyle w:val="Ninguno"/>
          <w:rFonts w:ascii="Century Gothic" w:hAnsi="Century Gothic"/>
          <w:bCs/>
          <w:sz w:val="24"/>
          <w:szCs w:val="24"/>
        </w:rPr>
        <w:t>n</w:t>
      </w:r>
      <w:r w:rsidR="00CB536D">
        <w:rPr>
          <w:rStyle w:val="Ninguno"/>
          <w:rFonts w:ascii="Century Gothic" w:hAnsi="Century Gothic"/>
          <w:bCs/>
          <w:sz w:val="24"/>
          <w:szCs w:val="24"/>
        </w:rPr>
        <w:t xml:space="preserve"> la minería, el mercado inmobiliario, turismo, entre otros. El futuro de esta empresa era prome</w:t>
      </w:r>
      <w:r w:rsidR="00AB2ED3">
        <w:rPr>
          <w:rStyle w:val="Ninguno"/>
          <w:rFonts w:ascii="Century Gothic" w:hAnsi="Century Gothic"/>
          <w:bCs/>
          <w:sz w:val="24"/>
          <w:szCs w:val="24"/>
        </w:rPr>
        <w:t>tedor para las familias chihuahuenses debido a que dentro de las promesas que</w:t>
      </w:r>
      <w:r w:rsidR="00EE48E2">
        <w:rPr>
          <w:rStyle w:val="Ninguno"/>
          <w:rFonts w:ascii="Century Gothic" w:hAnsi="Century Gothic"/>
          <w:bCs/>
          <w:sz w:val="24"/>
          <w:szCs w:val="24"/>
        </w:rPr>
        <w:t xml:space="preserve"> se</w:t>
      </w:r>
      <w:r w:rsidR="00AB2ED3">
        <w:rPr>
          <w:rStyle w:val="Ninguno"/>
          <w:rFonts w:ascii="Century Gothic" w:hAnsi="Century Gothic"/>
          <w:bCs/>
          <w:sz w:val="24"/>
          <w:szCs w:val="24"/>
        </w:rPr>
        <w:t xml:space="preserve"> daba</w:t>
      </w:r>
      <w:r w:rsidR="00EE48E2">
        <w:rPr>
          <w:rStyle w:val="Ninguno"/>
          <w:rFonts w:ascii="Century Gothic" w:hAnsi="Century Gothic"/>
          <w:bCs/>
          <w:sz w:val="24"/>
          <w:szCs w:val="24"/>
        </w:rPr>
        <w:t>n</w:t>
      </w:r>
      <w:r w:rsidR="00AB2ED3">
        <w:rPr>
          <w:rStyle w:val="Ninguno"/>
          <w:rFonts w:ascii="Century Gothic" w:hAnsi="Century Gothic"/>
          <w:bCs/>
          <w:sz w:val="24"/>
          <w:szCs w:val="24"/>
        </w:rPr>
        <w:t xml:space="preserve"> a conocer</w:t>
      </w:r>
      <w:r w:rsidR="00EE48E2">
        <w:rPr>
          <w:rStyle w:val="Ninguno"/>
          <w:rFonts w:ascii="Century Gothic" w:hAnsi="Century Gothic"/>
          <w:bCs/>
          <w:sz w:val="24"/>
          <w:szCs w:val="24"/>
        </w:rPr>
        <w:t>, era que</w:t>
      </w:r>
      <w:r w:rsidR="00AB2ED3">
        <w:rPr>
          <w:rStyle w:val="Ninguno"/>
          <w:rFonts w:ascii="Century Gothic" w:hAnsi="Century Gothic"/>
          <w:bCs/>
          <w:sz w:val="24"/>
          <w:szCs w:val="24"/>
        </w:rPr>
        <w:t xml:space="preserve"> al sexto mes de la inversión correspondiente con todo y utilidades alcanzarían el 77% de ganancias, todo esto era una vil mentira de parte del CEO de la empresa Armando Gutiérrez Rosas, afectando a miles de familias chihuahuenses y no solamente en su patrimonio sino </w:t>
      </w:r>
      <w:r w:rsidR="004726AF">
        <w:rPr>
          <w:rStyle w:val="Ninguno"/>
          <w:rFonts w:ascii="Century Gothic" w:hAnsi="Century Gothic"/>
          <w:bCs/>
          <w:sz w:val="24"/>
          <w:szCs w:val="24"/>
        </w:rPr>
        <w:t>quebrantando</w:t>
      </w:r>
      <w:r w:rsidR="00AB2ED3">
        <w:rPr>
          <w:rStyle w:val="Ninguno"/>
          <w:rFonts w:ascii="Century Gothic" w:hAnsi="Century Gothic"/>
          <w:bCs/>
          <w:sz w:val="24"/>
          <w:szCs w:val="24"/>
        </w:rPr>
        <w:t xml:space="preserve"> núcleos familiares debido a la recomendación que realizaban </w:t>
      </w:r>
      <w:r w:rsidR="004726AF">
        <w:rPr>
          <w:rStyle w:val="Ninguno"/>
          <w:rFonts w:ascii="Century Gothic" w:hAnsi="Century Gothic"/>
          <w:bCs/>
          <w:sz w:val="24"/>
          <w:szCs w:val="24"/>
        </w:rPr>
        <w:t>miembros integrantes de la propia familia</w:t>
      </w:r>
      <w:r w:rsidR="00EE48E2">
        <w:rPr>
          <w:rStyle w:val="Ninguno"/>
          <w:rFonts w:ascii="Century Gothic" w:hAnsi="Century Gothic"/>
          <w:bCs/>
          <w:sz w:val="24"/>
          <w:szCs w:val="24"/>
        </w:rPr>
        <w:t xml:space="preserve"> a invertir </w:t>
      </w:r>
      <w:r w:rsidR="00AB2ED3">
        <w:rPr>
          <w:rStyle w:val="Ninguno"/>
          <w:rFonts w:ascii="Century Gothic" w:hAnsi="Century Gothic"/>
          <w:bCs/>
          <w:sz w:val="24"/>
          <w:szCs w:val="24"/>
        </w:rPr>
        <w:t xml:space="preserve"> </w:t>
      </w:r>
      <w:r w:rsidR="00671601">
        <w:rPr>
          <w:rStyle w:val="Ninguno"/>
          <w:rFonts w:ascii="Century Gothic" w:hAnsi="Century Gothic"/>
          <w:bCs/>
          <w:sz w:val="24"/>
          <w:szCs w:val="24"/>
        </w:rPr>
        <w:t xml:space="preserve">todos su dinero en esta empresa. </w:t>
      </w:r>
    </w:p>
    <w:p w14:paraId="55441C04" w14:textId="77777777" w:rsidR="00E27B38" w:rsidRDefault="00E27B38" w:rsidP="00A14E65">
      <w:pPr>
        <w:pStyle w:val="CuerpoA"/>
        <w:spacing w:after="0" w:line="360" w:lineRule="auto"/>
        <w:jc w:val="both"/>
        <w:rPr>
          <w:rStyle w:val="Ninguno"/>
          <w:rFonts w:ascii="Century Gothic" w:hAnsi="Century Gothic"/>
          <w:bCs/>
          <w:sz w:val="24"/>
          <w:szCs w:val="24"/>
        </w:rPr>
      </w:pPr>
    </w:p>
    <w:p w14:paraId="32070808" w14:textId="59EC05D7" w:rsidR="004726AF" w:rsidRDefault="004726AF"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En la </w:t>
      </w:r>
      <w:proofErr w:type="gramStart"/>
      <w:r>
        <w:rPr>
          <w:rStyle w:val="Ninguno"/>
          <w:rFonts w:ascii="Century Gothic" w:hAnsi="Century Gothic"/>
          <w:bCs/>
          <w:sz w:val="24"/>
          <w:szCs w:val="24"/>
        </w:rPr>
        <w:t>actualidad  se</w:t>
      </w:r>
      <w:proofErr w:type="gramEnd"/>
      <w:r>
        <w:rPr>
          <w:rStyle w:val="Ninguno"/>
          <w:rFonts w:ascii="Century Gothic" w:hAnsi="Century Gothic"/>
          <w:bCs/>
          <w:sz w:val="24"/>
          <w:szCs w:val="24"/>
        </w:rPr>
        <w:t xml:space="preserve"> cuenta con </w:t>
      </w:r>
      <w:r w:rsidR="00AB2ED3">
        <w:rPr>
          <w:rStyle w:val="Ninguno"/>
          <w:rFonts w:ascii="Century Gothic" w:hAnsi="Century Gothic"/>
          <w:bCs/>
          <w:sz w:val="24"/>
          <w:szCs w:val="24"/>
        </w:rPr>
        <w:t xml:space="preserve">más de </w:t>
      </w:r>
      <w:r w:rsidR="007D367A">
        <w:rPr>
          <w:rStyle w:val="Ninguno"/>
          <w:rFonts w:ascii="Century Gothic" w:hAnsi="Century Gothic"/>
          <w:bCs/>
          <w:sz w:val="24"/>
          <w:szCs w:val="24"/>
        </w:rPr>
        <w:t>7000</w:t>
      </w:r>
      <w:r w:rsidR="00AB2ED3">
        <w:rPr>
          <w:rStyle w:val="Ninguno"/>
          <w:rFonts w:ascii="Century Gothic" w:hAnsi="Century Gothic"/>
          <w:bCs/>
          <w:sz w:val="24"/>
          <w:szCs w:val="24"/>
        </w:rPr>
        <w:t xml:space="preserve"> querellas interpuestas ante la Fiscalía General del Estado de Chihuahua</w:t>
      </w:r>
      <w:r>
        <w:rPr>
          <w:rStyle w:val="Ninguno"/>
          <w:rFonts w:ascii="Century Gothic" w:hAnsi="Century Gothic"/>
          <w:bCs/>
          <w:sz w:val="24"/>
          <w:szCs w:val="24"/>
        </w:rPr>
        <w:t xml:space="preserve"> y en proceso de investigación en el Tribunal Superior de Justicia del Estado de Chihuahua a tres </w:t>
      </w:r>
      <w:r w:rsidR="00671601">
        <w:rPr>
          <w:rStyle w:val="Ninguno"/>
          <w:rFonts w:ascii="Century Gothic" w:hAnsi="Century Gothic"/>
          <w:bCs/>
          <w:sz w:val="24"/>
          <w:szCs w:val="24"/>
        </w:rPr>
        <w:t xml:space="preserve"> ex </w:t>
      </w:r>
      <w:r>
        <w:rPr>
          <w:rStyle w:val="Ninguno"/>
          <w:rFonts w:ascii="Century Gothic" w:hAnsi="Century Gothic"/>
          <w:bCs/>
          <w:sz w:val="24"/>
          <w:szCs w:val="24"/>
        </w:rPr>
        <w:t xml:space="preserve">socios fundadores de Aras Business </w:t>
      </w:r>
      <w:proofErr w:type="spellStart"/>
      <w:r>
        <w:rPr>
          <w:rStyle w:val="Ninguno"/>
          <w:rFonts w:ascii="Century Gothic" w:hAnsi="Century Gothic"/>
          <w:bCs/>
          <w:sz w:val="24"/>
          <w:szCs w:val="24"/>
        </w:rPr>
        <w:t>Group</w:t>
      </w:r>
      <w:proofErr w:type="spellEnd"/>
      <w:r>
        <w:rPr>
          <w:rStyle w:val="Ninguno"/>
          <w:rFonts w:ascii="Century Gothic" w:hAnsi="Century Gothic"/>
          <w:bCs/>
          <w:sz w:val="24"/>
          <w:szCs w:val="24"/>
        </w:rPr>
        <w:t xml:space="preserve">. </w:t>
      </w:r>
    </w:p>
    <w:p w14:paraId="76BE357C" w14:textId="77777777" w:rsidR="00680CF9" w:rsidRDefault="00680CF9" w:rsidP="00A14E65">
      <w:pPr>
        <w:pStyle w:val="CuerpoA"/>
        <w:spacing w:after="0" w:line="360" w:lineRule="auto"/>
        <w:jc w:val="both"/>
        <w:rPr>
          <w:rStyle w:val="Ninguno"/>
          <w:rFonts w:ascii="Century Gothic" w:hAnsi="Century Gothic"/>
          <w:bCs/>
          <w:sz w:val="24"/>
          <w:szCs w:val="24"/>
        </w:rPr>
      </w:pPr>
    </w:p>
    <w:p w14:paraId="2C7377CC" w14:textId="4A7116FA" w:rsidR="005973D8" w:rsidRDefault="00680CF9"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Otro de los casos es el de la empresa colocadora de capital Vitas </w:t>
      </w:r>
      <w:proofErr w:type="spellStart"/>
      <w:r>
        <w:rPr>
          <w:rStyle w:val="Ninguno"/>
          <w:rFonts w:ascii="Century Gothic" w:hAnsi="Century Gothic"/>
          <w:bCs/>
          <w:sz w:val="24"/>
          <w:szCs w:val="24"/>
        </w:rPr>
        <w:t>Financial</w:t>
      </w:r>
      <w:proofErr w:type="spellEnd"/>
      <w:r>
        <w:rPr>
          <w:rStyle w:val="Ninguno"/>
          <w:rFonts w:ascii="Century Gothic" w:hAnsi="Century Gothic"/>
          <w:bCs/>
          <w:sz w:val="24"/>
          <w:szCs w:val="24"/>
        </w:rPr>
        <w:t xml:space="preserve"> la cual ofrecía rendimientos financieros del 9 al 10 por ciento mensual muy</w:t>
      </w:r>
      <w:r w:rsidR="00347B23">
        <w:rPr>
          <w:rStyle w:val="Ninguno"/>
          <w:rFonts w:ascii="Century Gothic" w:hAnsi="Century Gothic"/>
          <w:bCs/>
          <w:sz w:val="24"/>
          <w:szCs w:val="24"/>
        </w:rPr>
        <w:t xml:space="preserve"> por</w:t>
      </w:r>
      <w:r>
        <w:rPr>
          <w:rStyle w:val="Ninguno"/>
          <w:rFonts w:ascii="Century Gothic" w:hAnsi="Century Gothic"/>
          <w:bCs/>
          <w:sz w:val="24"/>
          <w:szCs w:val="24"/>
        </w:rPr>
        <w:t xml:space="preserve"> encima de lo que se ofrecía en el sistema bancario mexicano, contando esta con centros de operaciones en la ciudad de Chihuahua y en Ciudad Juárez, esta empresa se definía </w:t>
      </w:r>
      <w:r w:rsidR="00347B23">
        <w:rPr>
          <w:rStyle w:val="Ninguno"/>
          <w:rFonts w:ascii="Century Gothic" w:hAnsi="Century Gothic"/>
          <w:bCs/>
          <w:sz w:val="24"/>
          <w:szCs w:val="24"/>
        </w:rPr>
        <w:t>“</w:t>
      </w:r>
      <w:r>
        <w:rPr>
          <w:rStyle w:val="Ninguno"/>
          <w:rFonts w:ascii="Century Gothic" w:hAnsi="Century Gothic"/>
          <w:bCs/>
          <w:sz w:val="24"/>
          <w:szCs w:val="24"/>
        </w:rPr>
        <w:t xml:space="preserve">como una firma </w:t>
      </w:r>
      <w:r w:rsidR="00347B23">
        <w:rPr>
          <w:rStyle w:val="Ninguno"/>
          <w:rFonts w:ascii="Century Gothic" w:hAnsi="Century Gothic"/>
          <w:bCs/>
          <w:sz w:val="24"/>
          <w:szCs w:val="24"/>
        </w:rPr>
        <w:t xml:space="preserve">especializada en la colocación de </w:t>
      </w:r>
      <w:proofErr w:type="gramStart"/>
      <w:r w:rsidR="00347B23">
        <w:rPr>
          <w:rStyle w:val="Ninguno"/>
          <w:rFonts w:ascii="Century Gothic" w:hAnsi="Century Gothic"/>
          <w:bCs/>
          <w:sz w:val="24"/>
          <w:szCs w:val="24"/>
        </w:rPr>
        <w:t>capital  de</w:t>
      </w:r>
      <w:proofErr w:type="gramEnd"/>
      <w:r w:rsidR="00347B23">
        <w:rPr>
          <w:rStyle w:val="Ninguno"/>
          <w:rFonts w:ascii="Century Gothic" w:hAnsi="Century Gothic"/>
          <w:bCs/>
          <w:sz w:val="24"/>
          <w:szCs w:val="24"/>
        </w:rPr>
        <w:t xml:space="preserve"> fondos de inversión privada , la cual se destaca por su trato personalizado con </w:t>
      </w:r>
      <w:r w:rsidR="00014CD4">
        <w:rPr>
          <w:rStyle w:val="Ninguno"/>
          <w:rFonts w:ascii="Century Gothic" w:hAnsi="Century Gothic"/>
          <w:bCs/>
          <w:sz w:val="24"/>
          <w:szCs w:val="24"/>
        </w:rPr>
        <w:t>los</w:t>
      </w:r>
      <w:r w:rsidR="00347B23">
        <w:rPr>
          <w:rStyle w:val="Ninguno"/>
          <w:rFonts w:ascii="Century Gothic" w:hAnsi="Century Gothic"/>
          <w:bCs/>
          <w:sz w:val="24"/>
          <w:szCs w:val="24"/>
        </w:rPr>
        <w:t xml:space="preserve"> clientes buscando el crecimiento del patrimonio de estos mismos”. </w:t>
      </w:r>
      <w:r w:rsidR="005973D8">
        <w:rPr>
          <w:rStyle w:val="Refdenotaalpie"/>
          <w:rFonts w:ascii="Century Gothic" w:hAnsi="Century Gothic"/>
          <w:bCs/>
          <w:sz w:val="24"/>
          <w:szCs w:val="24"/>
        </w:rPr>
        <w:footnoteReference w:id="2"/>
      </w:r>
      <w:r w:rsidR="00347B23">
        <w:rPr>
          <w:rStyle w:val="Ninguno"/>
          <w:rFonts w:ascii="Century Gothic" w:hAnsi="Century Gothic"/>
          <w:bCs/>
          <w:sz w:val="24"/>
          <w:szCs w:val="24"/>
        </w:rPr>
        <w:t xml:space="preserve"> </w:t>
      </w:r>
    </w:p>
    <w:p w14:paraId="5AF4E318" w14:textId="77777777" w:rsidR="005973D8" w:rsidRDefault="005973D8" w:rsidP="00A14E65">
      <w:pPr>
        <w:pStyle w:val="CuerpoA"/>
        <w:spacing w:after="0" w:line="360" w:lineRule="auto"/>
        <w:jc w:val="both"/>
        <w:rPr>
          <w:rStyle w:val="Ninguno"/>
          <w:rFonts w:ascii="Century Gothic" w:hAnsi="Century Gothic"/>
          <w:bCs/>
          <w:sz w:val="24"/>
          <w:szCs w:val="24"/>
        </w:rPr>
      </w:pPr>
    </w:p>
    <w:p w14:paraId="0D265083" w14:textId="4AAD9AD4" w:rsidR="00EE48E2" w:rsidRDefault="00347B23"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lastRenderedPageBreak/>
        <w:t xml:space="preserve">Es así que esta </w:t>
      </w:r>
      <w:proofErr w:type="spellStart"/>
      <w:r w:rsidR="00671601">
        <w:rPr>
          <w:rStyle w:val="Ninguno"/>
          <w:rFonts w:ascii="Century Gothic" w:hAnsi="Century Gothic"/>
          <w:bCs/>
          <w:sz w:val="24"/>
          <w:szCs w:val="24"/>
        </w:rPr>
        <w:t>pseudofinanciera</w:t>
      </w:r>
      <w:proofErr w:type="spellEnd"/>
      <w:r>
        <w:rPr>
          <w:rStyle w:val="Ninguno"/>
          <w:rFonts w:ascii="Century Gothic" w:hAnsi="Century Gothic"/>
          <w:bCs/>
          <w:sz w:val="24"/>
          <w:szCs w:val="24"/>
        </w:rPr>
        <w:t xml:space="preserve"> capto el recurso de alrededor de cinco mil personas de una manera similar a la de la empresa </w:t>
      </w:r>
      <w:r w:rsidR="00D80F14">
        <w:rPr>
          <w:rStyle w:val="Ninguno"/>
          <w:rFonts w:ascii="Century Gothic" w:hAnsi="Century Gothic"/>
          <w:bCs/>
          <w:sz w:val="24"/>
          <w:szCs w:val="24"/>
        </w:rPr>
        <w:t>Aras</w:t>
      </w:r>
      <w:r>
        <w:rPr>
          <w:rStyle w:val="Ninguno"/>
          <w:rFonts w:ascii="Century Gothic" w:hAnsi="Century Gothic"/>
          <w:bCs/>
          <w:sz w:val="24"/>
          <w:szCs w:val="24"/>
        </w:rPr>
        <w:t xml:space="preserve"> y actuando de mala fe por parte de los fundadores de la misma, ya que se empezaron a contar atraso</w:t>
      </w:r>
      <w:r w:rsidR="005973D8">
        <w:rPr>
          <w:rStyle w:val="Ninguno"/>
          <w:rFonts w:ascii="Century Gothic" w:hAnsi="Century Gothic"/>
          <w:bCs/>
          <w:sz w:val="24"/>
          <w:szCs w:val="24"/>
        </w:rPr>
        <w:t>s</w:t>
      </w:r>
      <w:r>
        <w:rPr>
          <w:rStyle w:val="Ninguno"/>
          <w:rFonts w:ascii="Century Gothic" w:hAnsi="Century Gothic"/>
          <w:bCs/>
          <w:sz w:val="24"/>
          <w:szCs w:val="24"/>
        </w:rPr>
        <w:t xml:space="preserve"> en el pago de</w:t>
      </w:r>
      <w:r w:rsidR="00D80F14">
        <w:rPr>
          <w:rStyle w:val="Ninguno"/>
          <w:rFonts w:ascii="Century Gothic" w:hAnsi="Century Gothic"/>
          <w:bCs/>
          <w:sz w:val="24"/>
          <w:szCs w:val="24"/>
        </w:rPr>
        <w:t xml:space="preserve"> los rendimientos de lo</w:t>
      </w:r>
      <w:r>
        <w:rPr>
          <w:rStyle w:val="Ninguno"/>
          <w:rFonts w:ascii="Century Gothic" w:hAnsi="Century Gothic"/>
          <w:bCs/>
          <w:sz w:val="24"/>
          <w:szCs w:val="24"/>
        </w:rPr>
        <w:t xml:space="preserve">s </w:t>
      </w:r>
      <w:r w:rsidR="00D80F14">
        <w:rPr>
          <w:rStyle w:val="Ninguno"/>
          <w:rFonts w:ascii="Century Gothic" w:hAnsi="Century Gothic"/>
          <w:bCs/>
          <w:sz w:val="24"/>
          <w:szCs w:val="24"/>
        </w:rPr>
        <w:t>inversionistas</w:t>
      </w:r>
      <w:r>
        <w:rPr>
          <w:rStyle w:val="Ninguno"/>
          <w:rFonts w:ascii="Century Gothic" w:hAnsi="Century Gothic"/>
          <w:bCs/>
          <w:sz w:val="24"/>
          <w:szCs w:val="24"/>
        </w:rPr>
        <w:t xml:space="preserve"> que habían </w:t>
      </w:r>
      <w:r w:rsidR="00D80F14">
        <w:rPr>
          <w:rStyle w:val="Ninguno"/>
          <w:rFonts w:ascii="Century Gothic" w:hAnsi="Century Gothic"/>
          <w:bCs/>
          <w:sz w:val="24"/>
          <w:szCs w:val="24"/>
        </w:rPr>
        <w:t>depositado</w:t>
      </w:r>
      <w:r>
        <w:rPr>
          <w:rStyle w:val="Ninguno"/>
          <w:rFonts w:ascii="Century Gothic" w:hAnsi="Century Gothic"/>
          <w:bCs/>
          <w:sz w:val="24"/>
          <w:szCs w:val="24"/>
        </w:rPr>
        <w:t xml:space="preserve"> su dinero </w:t>
      </w:r>
      <w:r w:rsidR="005973D8">
        <w:rPr>
          <w:rStyle w:val="Ninguno"/>
          <w:rFonts w:ascii="Century Gothic" w:hAnsi="Century Gothic"/>
          <w:bCs/>
          <w:sz w:val="24"/>
          <w:szCs w:val="24"/>
        </w:rPr>
        <w:t>en la misma</w:t>
      </w:r>
      <w:r w:rsidR="00014CD4">
        <w:rPr>
          <w:rStyle w:val="Ninguno"/>
          <w:rFonts w:ascii="Century Gothic" w:hAnsi="Century Gothic"/>
          <w:bCs/>
          <w:sz w:val="24"/>
          <w:szCs w:val="24"/>
        </w:rPr>
        <w:t xml:space="preserve"> y estos no recibían respuesta alguna de parte de los altos mandos de la empresa. </w:t>
      </w:r>
    </w:p>
    <w:p w14:paraId="6F7958A3" w14:textId="77777777" w:rsidR="00671601" w:rsidRDefault="00671601" w:rsidP="00A14E65">
      <w:pPr>
        <w:pStyle w:val="CuerpoA"/>
        <w:spacing w:after="0" w:line="360" w:lineRule="auto"/>
        <w:jc w:val="both"/>
        <w:rPr>
          <w:rStyle w:val="Ninguno"/>
          <w:rFonts w:ascii="Century Gothic" w:hAnsi="Century Gothic"/>
          <w:bCs/>
          <w:sz w:val="24"/>
          <w:szCs w:val="24"/>
        </w:rPr>
      </w:pPr>
    </w:p>
    <w:p w14:paraId="1D4A54C9" w14:textId="5272FAF4" w:rsidR="00671601" w:rsidRDefault="00014CD4"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Aunado a lo mencionado en el párrafo anterior, </w:t>
      </w:r>
      <w:r w:rsidR="00671601">
        <w:rPr>
          <w:rStyle w:val="Ninguno"/>
          <w:rFonts w:ascii="Century Gothic" w:hAnsi="Century Gothic"/>
          <w:bCs/>
          <w:sz w:val="24"/>
          <w:szCs w:val="24"/>
        </w:rPr>
        <w:t xml:space="preserve">El 29 de </w:t>
      </w:r>
      <w:proofErr w:type="gramStart"/>
      <w:r w:rsidR="00671601">
        <w:rPr>
          <w:rStyle w:val="Ninguno"/>
          <w:rFonts w:ascii="Century Gothic" w:hAnsi="Century Gothic"/>
          <w:bCs/>
          <w:sz w:val="24"/>
          <w:szCs w:val="24"/>
        </w:rPr>
        <w:t>Abril</w:t>
      </w:r>
      <w:proofErr w:type="gramEnd"/>
      <w:r w:rsidR="00671601">
        <w:rPr>
          <w:rStyle w:val="Ninguno"/>
          <w:rFonts w:ascii="Century Gothic" w:hAnsi="Century Gothic"/>
          <w:bCs/>
          <w:sz w:val="24"/>
          <w:szCs w:val="24"/>
        </w:rPr>
        <w:t xml:space="preserve"> del 2022 Vitas </w:t>
      </w:r>
      <w:proofErr w:type="spellStart"/>
      <w:r w:rsidR="00671601">
        <w:rPr>
          <w:rStyle w:val="Ninguno"/>
          <w:rFonts w:ascii="Century Gothic" w:hAnsi="Century Gothic"/>
          <w:bCs/>
          <w:sz w:val="24"/>
          <w:szCs w:val="24"/>
        </w:rPr>
        <w:t>Financial</w:t>
      </w:r>
      <w:proofErr w:type="spellEnd"/>
      <w:r w:rsidR="00671601">
        <w:rPr>
          <w:rStyle w:val="Ninguno"/>
          <w:rFonts w:ascii="Century Gothic" w:hAnsi="Century Gothic"/>
          <w:bCs/>
          <w:sz w:val="24"/>
          <w:szCs w:val="24"/>
        </w:rPr>
        <w:t xml:space="preserve"> abrió operaciones en la ciudad de Hermosillo, Sonora con el nombre de “Inmobiliarie </w:t>
      </w:r>
      <w:proofErr w:type="spellStart"/>
      <w:r w:rsidR="00671601">
        <w:rPr>
          <w:rStyle w:val="Ninguno"/>
          <w:rFonts w:ascii="Century Gothic" w:hAnsi="Century Gothic"/>
          <w:bCs/>
          <w:sz w:val="24"/>
          <w:szCs w:val="24"/>
        </w:rPr>
        <w:t>Vitus</w:t>
      </w:r>
      <w:proofErr w:type="spellEnd"/>
      <w:r w:rsidR="00671601">
        <w:rPr>
          <w:rStyle w:val="Ninguno"/>
          <w:rFonts w:ascii="Century Gothic" w:hAnsi="Century Gothic"/>
          <w:bCs/>
          <w:sz w:val="24"/>
          <w:szCs w:val="24"/>
        </w:rPr>
        <w:t xml:space="preserve">” ofreciendo de misma manera multiplicar la inversión </w:t>
      </w:r>
      <w:r w:rsidR="00D80F14">
        <w:rPr>
          <w:rStyle w:val="Ninguno"/>
          <w:rFonts w:ascii="Century Gothic" w:hAnsi="Century Gothic"/>
          <w:bCs/>
          <w:sz w:val="24"/>
          <w:szCs w:val="24"/>
        </w:rPr>
        <w:t xml:space="preserve">en un mediano y largo plazo en el ramo inmobiliario específicamente a la construcción de complejos de categoría prime, de edificios comerciales y corporativos de primer nivel en zonas exclusivas. </w:t>
      </w:r>
      <w:r w:rsidR="00D80F14">
        <w:rPr>
          <w:rStyle w:val="Refdenotaalpie"/>
          <w:rFonts w:ascii="Century Gothic" w:hAnsi="Century Gothic"/>
          <w:bCs/>
          <w:sz w:val="24"/>
          <w:szCs w:val="24"/>
        </w:rPr>
        <w:footnoteReference w:id="3"/>
      </w:r>
    </w:p>
    <w:p w14:paraId="1CC9D682" w14:textId="560AEA1A" w:rsidR="00D80F14" w:rsidRDefault="00D80F14" w:rsidP="00A14E65">
      <w:pPr>
        <w:pStyle w:val="CuerpoA"/>
        <w:spacing w:after="0" w:line="360" w:lineRule="auto"/>
        <w:jc w:val="both"/>
        <w:rPr>
          <w:rStyle w:val="Ninguno"/>
          <w:rFonts w:ascii="Century Gothic" w:hAnsi="Century Gothic"/>
          <w:bCs/>
          <w:sz w:val="24"/>
          <w:szCs w:val="24"/>
        </w:rPr>
      </w:pPr>
    </w:p>
    <w:p w14:paraId="7BC3C4CD" w14:textId="3B600E80" w:rsidR="00D80F14" w:rsidRDefault="00D80F14"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El fiscal general del estado, César Jáuregui Moreno </w:t>
      </w:r>
      <w:r w:rsidR="00442C15">
        <w:rPr>
          <w:rStyle w:val="Ninguno"/>
          <w:rFonts w:ascii="Century Gothic" w:hAnsi="Century Gothic"/>
          <w:bCs/>
          <w:sz w:val="24"/>
          <w:szCs w:val="24"/>
        </w:rPr>
        <w:t xml:space="preserve">menciono la existencia de por lo menos cinco órdenes de aprehensión en contra de los directivos de la empresa Vitas </w:t>
      </w:r>
      <w:proofErr w:type="spellStart"/>
      <w:r w:rsidR="00442C15">
        <w:rPr>
          <w:rStyle w:val="Ninguno"/>
          <w:rFonts w:ascii="Century Gothic" w:hAnsi="Century Gothic"/>
          <w:bCs/>
          <w:sz w:val="24"/>
          <w:szCs w:val="24"/>
        </w:rPr>
        <w:t>Financial</w:t>
      </w:r>
      <w:proofErr w:type="spellEnd"/>
      <w:r w:rsidR="00442C15">
        <w:rPr>
          <w:rStyle w:val="Ninguno"/>
          <w:rFonts w:ascii="Century Gothic" w:hAnsi="Century Gothic"/>
          <w:bCs/>
          <w:sz w:val="24"/>
          <w:szCs w:val="24"/>
        </w:rPr>
        <w:t xml:space="preserve"> por el fraude cometido contra todos los inversionistas. </w:t>
      </w:r>
    </w:p>
    <w:p w14:paraId="6F1906E2" w14:textId="0C107EFC" w:rsidR="00442C15" w:rsidRDefault="00442C15" w:rsidP="00A14E65">
      <w:pPr>
        <w:pStyle w:val="CuerpoA"/>
        <w:spacing w:after="0" w:line="360" w:lineRule="auto"/>
        <w:jc w:val="both"/>
        <w:rPr>
          <w:rStyle w:val="Ninguno"/>
          <w:rFonts w:ascii="Century Gothic" w:hAnsi="Century Gothic"/>
          <w:bCs/>
          <w:sz w:val="24"/>
          <w:szCs w:val="24"/>
        </w:rPr>
      </w:pPr>
    </w:p>
    <w:p w14:paraId="2D32D268" w14:textId="4828D8CA" w:rsidR="006B12BA" w:rsidRDefault="00E27B38"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Otra de las empresas que afecto el patrimonio de las familias chihuahuenses es la denominada “Fibra </w:t>
      </w:r>
      <w:proofErr w:type="spellStart"/>
      <w:r>
        <w:rPr>
          <w:rStyle w:val="Ninguno"/>
          <w:rFonts w:ascii="Century Gothic" w:hAnsi="Century Gothic"/>
          <w:bCs/>
          <w:sz w:val="24"/>
          <w:szCs w:val="24"/>
        </w:rPr>
        <w:t>Millenium</w:t>
      </w:r>
      <w:proofErr w:type="spellEnd"/>
      <w:proofErr w:type="gramStart"/>
      <w:r>
        <w:rPr>
          <w:rStyle w:val="Ninguno"/>
          <w:rFonts w:ascii="Century Gothic" w:hAnsi="Century Gothic"/>
          <w:bCs/>
          <w:sz w:val="24"/>
          <w:szCs w:val="24"/>
        </w:rPr>
        <w:t>”</w:t>
      </w:r>
      <w:r w:rsidR="00014CD4">
        <w:rPr>
          <w:rStyle w:val="Ninguno"/>
          <w:rFonts w:ascii="Century Gothic" w:hAnsi="Century Gothic"/>
          <w:bCs/>
          <w:sz w:val="24"/>
          <w:szCs w:val="24"/>
        </w:rPr>
        <w:t xml:space="preserve">, </w:t>
      </w:r>
      <w:r>
        <w:rPr>
          <w:rStyle w:val="Ninguno"/>
          <w:rFonts w:ascii="Century Gothic" w:hAnsi="Century Gothic"/>
          <w:bCs/>
          <w:sz w:val="24"/>
          <w:szCs w:val="24"/>
        </w:rPr>
        <w:t xml:space="preserve"> la</w:t>
      </w:r>
      <w:proofErr w:type="gramEnd"/>
      <w:r>
        <w:rPr>
          <w:rStyle w:val="Ninguno"/>
          <w:rFonts w:ascii="Century Gothic" w:hAnsi="Century Gothic"/>
          <w:bCs/>
          <w:sz w:val="24"/>
          <w:szCs w:val="24"/>
        </w:rPr>
        <w:t xml:space="preserve"> manera de operar  de los miembros de esta misma era que los apoderados legales de la compañía </w:t>
      </w:r>
      <w:r w:rsidR="00C502F9">
        <w:rPr>
          <w:rStyle w:val="Ninguno"/>
          <w:rFonts w:ascii="Century Gothic" w:hAnsi="Century Gothic"/>
          <w:bCs/>
          <w:sz w:val="24"/>
          <w:szCs w:val="24"/>
        </w:rPr>
        <w:t>acordaban</w:t>
      </w:r>
      <w:r>
        <w:rPr>
          <w:rStyle w:val="Ninguno"/>
          <w:rFonts w:ascii="Century Gothic" w:hAnsi="Century Gothic"/>
          <w:bCs/>
          <w:sz w:val="24"/>
          <w:szCs w:val="24"/>
        </w:rPr>
        <w:t xml:space="preserve"> citas con sus clientes en notarias de la entidad para brindar esa supuesta seguridad jurídica de que el negocio era manejado de una manera legal</w:t>
      </w:r>
      <w:r w:rsidR="00014CD4">
        <w:rPr>
          <w:rStyle w:val="Ninguno"/>
          <w:rFonts w:ascii="Century Gothic" w:hAnsi="Century Gothic"/>
          <w:bCs/>
          <w:sz w:val="24"/>
          <w:szCs w:val="24"/>
        </w:rPr>
        <w:t xml:space="preserve"> ante la </w:t>
      </w:r>
      <w:r w:rsidR="00C502F9">
        <w:rPr>
          <w:rStyle w:val="Ninguno"/>
          <w:rFonts w:ascii="Century Gothic" w:hAnsi="Century Gothic"/>
          <w:bCs/>
          <w:sz w:val="24"/>
          <w:szCs w:val="24"/>
        </w:rPr>
        <w:t xml:space="preserve"> vista </w:t>
      </w:r>
      <w:r w:rsidR="00014CD4">
        <w:rPr>
          <w:rStyle w:val="Ninguno"/>
          <w:rFonts w:ascii="Century Gothic" w:hAnsi="Century Gothic"/>
          <w:bCs/>
          <w:sz w:val="24"/>
          <w:szCs w:val="24"/>
        </w:rPr>
        <w:t xml:space="preserve">de los inversionistas. </w:t>
      </w:r>
    </w:p>
    <w:p w14:paraId="75F29814" w14:textId="77777777" w:rsidR="006B12BA" w:rsidRDefault="006B12BA" w:rsidP="00A14E65">
      <w:pPr>
        <w:pStyle w:val="CuerpoA"/>
        <w:spacing w:after="0" w:line="360" w:lineRule="auto"/>
        <w:jc w:val="both"/>
        <w:rPr>
          <w:rStyle w:val="Ninguno"/>
          <w:rFonts w:ascii="Century Gothic" w:hAnsi="Century Gothic"/>
          <w:bCs/>
          <w:sz w:val="24"/>
          <w:szCs w:val="24"/>
        </w:rPr>
      </w:pPr>
    </w:p>
    <w:p w14:paraId="56E39BC1" w14:textId="479D72E6" w:rsidR="00C502F9" w:rsidRDefault="006B12BA"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lastRenderedPageBreak/>
        <w:t>En los contratos de esta empresa se establecía una cantidad mínima de inversión de</w:t>
      </w:r>
      <w:r w:rsidR="00014CD4">
        <w:rPr>
          <w:rStyle w:val="Ninguno"/>
          <w:rFonts w:ascii="Century Gothic" w:hAnsi="Century Gothic"/>
          <w:bCs/>
          <w:sz w:val="24"/>
          <w:szCs w:val="24"/>
        </w:rPr>
        <w:t xml:space="preserve"> entre</w:t>
      </w:r>
      <w:r>
        <w:rPr>
          <w:rStyle w:val="Ninguno"/>
          <w:rFonts w:ascii="Century Gothic" w:hAnsi="Century Gothic"/>
          <w:bCs/>
          <w:sz w:val="24"/>
          <w:szCs w:val="24"/>
        </w:rPr>
        <w:t xml:space="preserve"> 50 mil pesos y la cual se podía </w:t>
      </w:r>
      <w:r w:rsidR="00014CD4">
        <w:rPr>
          <w:rStyle w:val="Ninguno"/>
          <w:rFonts w:ascii="Century Gothic" w:hAnsi="Century Gothic"/>
          <w:bCs/>
          <w:sz w:val="24"/>
          <w:szCs w:val="24"/>
        </w:rPr>
        <w:t>aumentar</w:t>
      </w:r>
      <w:r>
        <w:rPr>
          <w:rStyle w:val="Ninguno"/>
          <w:rFonts w:ascii="Century Gothic" w:hAnsi="Century Gothic"/>
          <w:bCs/>
          <w:sz w:val="24"/>
          <w:szCs w:val="24"/>
        </w:rPr>
        <w:t xml:space="preserve"> hasta un número de siete cifras</w:t>
      </w:r>
      <w:r w:rsidR="00014CD4">
        <w:rPr>
          <w:rStyle w:val="Ninguno"/>
          <w:rFonts w:ascii="Century Gothic" w:hAnsi="Century Gothic"/>
          <w:bCs/>
          <w:sz w:val="24"/>
          <w:szCs w:val="24"/>
        </w:rPr>
        <w:t>, con lo cual la</w:t>
      </w:r>
      <w:r>
        <w:rPr>
          <w:rStyle w:val="Ninguno"/>
          <w:rFonts w:ascii="Century Gothic" w:hAnsi="Century Gothic"/>
          <w:bCs/>
          <w:sz w:val="24"/>
          <w:szCs w:val="24"/>
        </w:rPr>
        <w:t xml:space="preserve">s </w:t>
      </w:r>
      <w:r w:rsidR="00014CD4">
        <w:rPr>
          <w:rStyle w:val="Ninguno"/>
          <w:rFonts w:ascii="Century Gothic" w:hAnsi="Century Gothic"/>
          <w:bCs/>
          <w:sz w:val="24"/>
          <w:szCs w:val="24"/>
        </w:rPr>
        <w:t>personas</w:t>
      </w:r>
      <w:r>
        <w:rPr>
          <w:rStyle w:val="Ninguno"/>
          <w:rFonts w:ascii="Century Gothic" w:hAnsi="Century Gothic"/>
          <w:bCs/>
          <w:sz w:val="24"/>
          <w:szCs w:val="24"/>
        </w:rPr>
        <w:t xml:space="preserve"> comenzaron a depositar sus ahorros en esta empresa, llegando a recibir los pagos una semana después o hasta 15 días después de las fechas establecidas en los contratos. </w:t>
      </w:r>
    </w:p>
    <w:p w14:paraId="17AAD92E" w14:textId="77777777" w:rsidR="00C502F9" w:rsidRDefault="00C502F9" w:rsidP="00A14E65">
      <w:pPr>
        <w:pStyle w:val="CuerpoA"/>
        <w:spacing w:after="0" w:line="360" w:lineRule="auto"/>
        <w:jc w:val="both"/>
        <w:rPr>
          <w:rStyle w:val="Ninguno"/>
          <w:rFonts w:ascii="Century Gothic" w:hAnsi="Century Gothic"/>
          <w:bCs/>
          <w:sz w:val="24"/>
          <w:szCs w:val="24"/>
        </w:rPr>
      </w:pPr>
    </w:p>
    <w:p w14:paraId="11697710" w14:textId="17B4F1F1" w:rsidR="006B12BA" w:rsidRDefault="006B12BA"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Los afectados mencionan que de la noche a la mañana vaciaron las oficinas en las que ellos </w:t>
      </w:r>
      <w:r w:rsidR="00014CD4">
        <w:rPr>
          <w:rStyle w:val="Ninguno"/>
          <w:rFonts w:ascii="Century Gothic" w:hAnsi="Century Gothic"/>
          <w:bCs/>
          <w:sz w:val="24"/>
          <w:szCs w:val="24"/>
        </w:rPr>
        <w:t xml:space="preserve">firmaron sus contratos y a las que llevaron su dinero, además de </w:t>
      </w:r>
      <w:r>
        <w:rPr>
          <w:rStyle w:val="Ninguno"/>
          <w:rFonts w:ascii="Century Gothic" w:hAnsi="Century Gothic"/>
          <w:bCs/>
          <w:sz w:val="24"/>
          <w:szCs w:val="24"/>
        </w:rPr>
        <w:t xml:space="preserve">  que su página web se </w:t>
      </w:r>
      <w:proofErr w:type="gramStart"/>
      <w:r w:rsidR="00014CD4">
        <w:rPr>
          <w:rStyle w:val="Ninguno"/>
          <w:rFonts w:ascii="Century Gothic" w:hAnsi="Century Gothic"/>
          <w:bCs/>
          <w:sz w:val="24"/>
          <w:szCs w:val="24"/>
        </w:rPr>
        <w:t xml:space="preserve">encontraba </w:t>
      </w:r>
      <w:r>
        <w:rPr>
          <w:rStyle w:val="Ninguno"/>
          <w:rFonts w:ascii="Century Gothic" w:hAnsi="Century Gothic"/>
          <w:bCs/>
          <w:sz w:val="24"/>
          <w:szCs w:val="24"/>
        </w:rPr>
        <w:t xml:space="preserve"> inhabilitada</w:t>
      </w:r>
      <w:proofErr w:type="gramEnd"/>
      <w:r w:rsidR="00014CD4">
        <w:rPr>
          <w:rStyle w:val="Ninguno"/>
          <w:rFonts w:ascii="Century Gothic" w:hAnsi="Century Gothic"/>
          <w:bCs/>
          <w:sz w:val="24"/>
          <w:szCs w:val="24"/>
        </w:rPr>
        <w:t xml:space="preserve"> en cuestión de días</w:t>
      </w:r>
      <w:r>
        <w:rPr>
          <w:rStyle w:val="Ninguno"/>
          <w:rFonts w:ascii="Century Gothic" w:hAnsi="Century Gothic"/>
          <w:bCs/>
          <w:sz w:val="24"/>
          <w:szCs w:val="24"/>
        </w:rPr>
        <w:t xml:space="preserve">. </w:t>
      </w:r>
      <w:r w:rsidR="00C502F9">
        <w:rPr>
          <w:rStyle w:val="Ninguno"/>
          <w:rFonts w:ascii="Century Gothic" w:hAnsi="Century Gothic"/>
          <w:bCs/>
          <w:sz w:val="24"/>
          <w:szCs w:val="24"/>
        </w:rPr>
        <w:t xml:space="preserve"> </w:t>
      </w:r>
      <w:r>
        <w:rPr>
          <w:rStyle w:val="Ninguno"/>
          <w:rFonts w:ascii="Century Gothic" w:hAnsi="Century Gothic"/>
          <w:bCs/>
          <w:sz w:val="24"/>
          <w:szCs w:val="24"/>
        </w:rPr>
        <w:t xml:space="preserve">Son más de 200 las querellas interpuestas por los afectados </w:t>
      </w:r>
      <w:r w:rsidR="00C502F9">
        <w:rPr>
          <w:rStyle w:val="Ninguno"/>
          <w:rFonts w:ascii="Century Gothic" w:hAnsi="Century Gothic"/>
          <w:bCs/>
          <w:sz w:val="24"/>
          <w:szCs w:val="24"/>
        </w:rPr>
        <w:t xml:space="preserve">llegando a establecer una afectación alrededor de los 25 millones de pesos. </w:t>
      </w:r>
      <w:r w:rsidR="00C502F9">
        <w:rPr>
          <w:rStyle w:val="Refdenotaalpie"/>
          <w:rFonts w:ascii="Century Gothic" w:hAnsi="Century Gothic"/>
          <w:bCs/>
          <w:sz w:val="24"/>
          <w:szCs w:val="24"/>
        </w:rPr>
        <w:footnoteReference w:id="4"/>
      </w:r>
    </w:p>
    <w:p w14:paraId="5CE6CDF2" w14:textId="7BFDD149" w:rsidR="00090656" w:rsidRDefault="00090656" w:rsidP="00A14E65">
      <w:pPr>
        <w:pStyle w:val="CuerpoA"/>
        <w:spacing w:after="0" w:line="360" w:lineRule="auto"/>
        <w:jc w:val="both"/>
        <w:rPr>
          <w:rStyle w:val="Ninguno"/>
          <w:rFonts w:ascii="Century Gothic" w:hAnsi="Century Gothic"/>
          <w:bCs/>
          <w:sz w:val="24"/>
          <w:szCs w:val="24"/>
        </w:rPr>
      </w:pPr>
    </w:p>
    <w:p w14:paraId="5352DC26" w14:textId="69EA452A" w:rsidR="00A92D32" w:rsidRDefault="00A92D32"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En México existe la Comisión Nacional para la Protección y </w:t>
      </w:r>
      <w:proofErr w:type="gramStart"/>
      <w:r>
        <w:rPr>
          <w:rStyle w:val="Ninguno"/>
          <w:rFonts w:ascii="Century Gothic" w:hAnsi="Century Gothic"/>
          <w:bCs/>
          <w:sz w:val="24"/>
          <w:szCs w:val="24"/>
        </w:rPr>
        <w:t>Defensa  de</w:t>
      </w:r>
      <w:proofErr w:type="gramEnd"/>
      <w:r>
        <w:rPr>
          <w:rStyle w:val="Ninguno"/>
          <w:rFonts w:ascii="Century Gothic" w:hAnsi="Century Gothic"/>
          <w:bCs/>
          <w:sz w:val="24"/>
          <w:szCs w:val="24"/>
        </w:rPr>
        <w:t xml:space="preserve"> los Usuarios de Servicios Financieros (CONDUSEF) que es el organismo público descentralizado que surgió como respuesta del gobierno por la necesidad de promover, asesorar y garantizar la defensa de los derechos de todos los usuarios financieros ante cualquier conflicto e irregularidad que se llegara a presentar entre estos y las instituciones financieras. </w:t>
      </w:r>
      <w:r>
        <w:rPr>
          <w:rStyle w:val="Refdenotaalpie"/>
          <w:rFonts w:ascii="Century Gothic" w:hAnsi="Century Gothic"/>
          <w:bCs/>
          <w:sz w:val="24"/>
          <w:szCs w:val="24"/>
        </w:rPr>
        <w:footnoteReference w:id="5"/>
      </w:r>
    </w:p>
    <w:p w14:paraId="5B6C57BE" w14:textId="77777777" w:rsidR="00A92D32" w:rsidRDefault="00A92D32" w:rsidP="00A14E65">
      <w:pPr>
        <w:pStyle w:val="CuerpoA"/>
        <w:spacing w:after="0" w:line="360" w:lineRule="auto"/>
        <w:jc w:val="both"/>
        <w:rPr>
          <w:rStyle w:val="Ninguno"/>
          <w:rFonts w:ascii="Century Gothic" w:hAnsi="Century Gothic"/>
          <w:bCs/>
          <w:sz w:val="24"/>
          <w:szCs w:val="24"/>
        </w:rPr>
      </w:pPr>
    </w:p>
    <w:p w14:paraId="666EEBB0" w14:textId="4D18DD6C" w:rsidR="00A92D32" w:rsidRDefault="00A92D32"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Una de sus tareas principales es la supervisión de las instituciones financieras, para que exista una relación positiva con los usuarios de la misma, y </w:t>
      </w:r>
      <w:proofErr w:type="gramStart"/>
      <w:r>
        <w:rPr>
          <w:rStyle w:val="Ninguno"/>
          <w:rFonts w:ascii="Century Gothic" w:hAnsi="Century Gothic"/>
          <w:bCs/>
          <w:sz w:val="24"/>
          <w:szCs w:val="24"/>
        </w:rPr>
        <w:t>que</w:t>
      </w:r>
      <w:proofErr w:type="gramEnd"/>
      <w:r>
        <w:rPr>
          <w:rStyle w:val="Ninguno"/>
          <w:rFonts w:ascii="Century Gothic" w:hAnsi="Century Gothic"/>
          <w:bCs/>
          <w:sz w:val="24"/>
          <w:szCs w:val="24"/>
        </w:rPr>
        <w:t xml:space="preserve"> en caso de existir un problema entre ellos, la CONDUSEF interviene como mediador para lograr el mejor acuerdo para ambas partes. </w:t>
      </w:r>
    </w:p>
    <w:p w14:paraId="7B536D6D" w14:textId="77777777" w:rsidR="00A92D32" w:rsidRDefault="00A92D32" w:rsidP="00A14E65">
      <w:pPr>
        <w:pStyle w:val="CuerpoA"/>
        <w:spacing w:after="0" w:line="360" w:lineRule="auto"/>
        <w:jc w:val="both"/>
        <w:rPr>
          <w:rStyle w:val="Ninguno"/>
          <w:rFonts w:ascii="Century Gothic" w:hAnsi="Century Gothic"/>
          <w:bCs/>
          <w:sz w:val="24"/>
          <w:szCs w:val="24"/>
        </w:rPr>
      </w:pPr>
    </w:p>
    <w:p w14:paraId="3C0E2421" w14:textId="77777777" w:rsidR="0045473E" w:rsidRDefault="00A92D32"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Cuenta con dos principales funciones, como lo es la protección y la </w:t>
      </w:r>
      <w:proofErr w:type="gramStart"/>
      <w:r>
        <w:rPr>
          <w:rStyle w:val="Ninguno"/>
          <w:rFonts w:ascii="Century Gothic" w:hAnsi="Century Gothic"/>
          <w:bCs/>
          <w:sz w:val="24"/>
          <w:szCs w:val="24"/>
        </w:rPr>
        <w:t xml:space="preserve">defensa </w:t>
      </w:r>
      <w:r w:rsidR="0045473E">
        <w:rPr>
          <w:rStyle w:val="Ninguno"/>
          <w:rFonts w:ascii="Century Gothic" w:hAnsi="Century Gothic"/>
          <w:bCs/>
          <w:sz w:val="24"/>
          <w:szCs w:val="24"/>
        </w:rPr>
        <w:t xml:space="preserve"> tanto</w:t>
      </w:r>
      <w:proofErr w:type="gramEnd"/>
      <w:r w:rsidR="0045473E">
        <w:rPr>
          <w:rStyle w:val="Ninguno"/>
          <w:rFonts w:ascii="Century Gothic" w:hAnsi="Century Gothic"/>
          <w:bCs/>
          <w:sz w:val="24"/>
          <w:szCs w:val="24"/>
        </w:rPr>
        <w:t xml:space="preserve"> de los usuarios financieros como de las instituciones</w:t>
      </w:r>
    </w:p>
    <w:p w14:paraId="135AD222" w14:textId="058CCDA0" w:rsidR="00972604" w:rsidRDefault="00972604" w:rsidP="00A14E65">
      <w:pPr>
        <w:pStyle w:val="CuerpoA"/>
        <w:spacing w:after="0" w:line="360" w:lineRule="auto"/>
        <w:jc w:val="both"/>
        <w:rPr>
          <w:rStyle w:val="Ninguno"/>
          <w:rFonts w:ascii="Century Gothic" w:hAnsi="Century Gothic"/>
          <w:bCs/>
          <w:sz w:val="24"/>
          <w:szCs w:val="24"/>
        </w:rPr>
      </w:pPr>
      <w:r w:rsidRPr="00090656">
        <w:rPr>
          <w:rStyle w:val="Ninguno"/>
          <w:rFonts w:ascii="Century Gothic" w:hAnsi="Century Gothic"/>
          <w:bCs/>
          <w:sz w:val="24"/>
          <w:szCs w:val="24"/>
        </w:rPr>
        <w:lastRenderedPageBreak/>
        <w:t xml:space="preserve">CONDUSEF tiene como objetivo prioritario procurar la equidad en las relaciones entre los usuarios y las instituciones financieras, otorgando seguridad jurídica en las operaciones financieras y en las relaciones que se establezcan entre ambas partes. </w:t>
      </w:r>
      <w:r w:rsidR="00AD5621" w:rsidRPr="00090656">
        <w:rPr>
          <w:rStyle w:val="Refdenotaalpie"/>
          <w:rFonts w:ascii="Century Gothic" w:hAnsi="Century Gothic"/>
          <w:bCs/>
          <w:sz w:val="24"/>
          <w:szCs w:val="24"/>
        </w:rPr>
        <w:footnoteReference w:id="6"/>
      </w:r>
    </w:p>
    <w:p w14:paraId="7719ED96" w14:textId="77777777" w:rsidR="00972604" w:rsidRDefault="00972604" w:rsidP="00A14E65">
      <w:pPr>
        <w:pStyle w:val="CuerpoA"/>
        <w:spacing w:after="0" w:line="360" w:lineRule="auto"/>
        <w:jc w:val="both"/>
        <w:rPr>
          <w:rStyle w:val="Ninguno"/>
          <w:rFonts w:ascii="Century Gothic" w:hAnsi="Century Gothic"/>
          <w:bCs/>
          <w:sz w:val="24"/>
          <w:szCs w:val="24"/>
        </w:rPr>
      </w:pPr>
    </w:p>
    <w:p w14:paraId="58910ED0" w14:textId="7F7D0B37" w:rsidR="0045473E" w:rsidRDefault="0045473E"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También en nuestro país contamos con otra autoridad encargada de </w:t>
      </w:r>
      <w:r w:rsidR="003A3A37">
        <w:rPr>
          <w:rStyle w:val="Ninguno"/>
          <w:rFonts w:ascii="Century Gothic" w:hAnsi="Century Gothic"/>
          <w:bCs/>
          <w:sz w:val="24"/>
          <w:szCs w:val="24"/>
        </w:rPr>
        <w:t xml:space="preserve">la regulación de estas empresas como lo es </w:t>
      </w:r>
      <w:r>
        <w:rPr>
          <w:rStyle w:val="Ninguno"/>
          <w:rFonts w:ascii="Century Gothic" w:hAnsi="Century Gothic"/>
          <w:bCs/>
          <w:sz w:val="24"/>
          <w:szCs w:val="24"/>
        </w:rPr>
        <w:t>la Comisión Nacional Bancaria y de V</w:t>
      </w:r>
      <w:r w:rsidR="003A3A37">
        <w:rPr>
          <w:rStyle w:val="Ninguno"/>
          <w:rFonts w:ascii="Century Gothic" w:hAnsi="Century Gothic"/>
          <w:bCs/>
          <w:sz w:val="24"/>
          <w:szCs w:val="24"/>
        </w:rPr>
        <w:t xml:space="preserve">alores, la cual es una institución de la </w:t>
      </w:r>
      <w:proofErr w:type="gramStart"/>
      <w:r w:rsidR="003A3A37">
        <w:rPr>
          <w:rStyle w:val="Ninguno"/>
          <w:rFonts w:ascii="Century Gothic" w:hAnsi="Century Gothic"/>
          <w:bCs/>
          <w:sz w:val="24"/>
          <w:szCs w:val="24"/>
        </w:rPr>
        <w:t>Secretaria</w:t>
      </w:r>
      <w:proofErr w:type="gramEnd"/>
      <w:r w:rsidR="003A3A37">
        <w:rPr>
          <w:rStyle w:val="Ninguno"/>
          <w:rFonts w:ascii="Century Gothic" w:hAnsi="Century Gothic"/>
          <w:bCs/>
          <w:sz w:val="24"/>
          <w:szCs w:val="24"/>
        </w:rPr>
        <w:t xml:space="preserve"> de Hacienda y Crédito </w:t>
      </w:r>
      <w:r w:rsidR="0018799B">
        <w:rPr>
          <w:rStyle w:val="Ninguno"/>
          <w:rFonts w:ascii="Century Gothic" w:hAnsi="Century Gothic"/>
          <w:bCs/>
          <w:sz w:val="24"/>
          <w:szCs w:val="24"/>
        </w:rPr>
        <w:t>Público</w:t>
      </w:r>
      <w:r w:rsidR="003A3A37">
        <w:rPr>
          <w:rStyle w:val="Ninguno"/>
          <w:rFonts w:ascii="Century Gothic" w:hAnsi="Century Gothic"/>
          <w:bCs/>
          <w:sz w:val="24"/>
          <w:szCs w:val="24"/>
        </w:rPr>
        <w:t xml:space="preserve"> que tiene entre sus facultades la autorización, regulación, supervisión y sanción de diversos sectores y entidades del sistema financiero nacional. </w:t>
      </w:r>
    </w:p>
    <w:p w14:paraId="6AA745D9" w14:textId="77777777" w:rsidR="003A3A37" w:rsidRDefault="003A3A37" w:rsidP="00A14E65">
      <w:pPr>
        <w:pStyle w:val="CuerpoA"/>
        <w:spacing w:after="0" w:line="360" w:lineRule="auto"/>
        <w:jc w:val="both"/>
        <w:rPr>
          <w:rStyle w:val="Ninguno"/>
          <w:rFonts w:ascii="Century Gothic" w:hAnsi="Century Gothic"/>
          <w:bCs/>
          <w:sz w:val="24"/>
          <w:szCs w:val="24"/>
        </w:rPr>
      </w:pPr>
    </w:p>
    <w:p w14:paraId="702EC4E0" w14:textId="3FF3C7CC" w:rsidR="003A3A37" w:rsidRDefault="003A3A37"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Son los encargados de regular todas las actividades que estén contempladas en las leyes, que tienen relación con el sistema financiero. Es la institución encargada de vigilar a todas aquellas entidades que estén encargadas de guardar el dinero de las personas o empresas. </w:t>
      </w:r>
    </w:p>
    <w:p w14:paraId="05FFC34B" w14:textId="77777777" w:rsidR="003A3A37" w:rsidRDefault="003A3A37" w:rsidP="00A14E65">
      <w:pPr>
        <w:pStyle w:val="CuerpoA"/>
        <w:spacing w:after="0" w:line="360" w:lineRule="auto"/>
        <w:jc w:val="both"/>
        <w:rPr>
          <w:rStyle w:val="Ninguno"/>
          <w:rFonts w:ascii="Century Gothic" w:hAnsi="Century Gothic"/>
          <w:bCs/>
          <w:sz w:val="24"/>
          <w:szCs w:val="24"/>
        </w:rPr>
      </w:pPr>
    </w:p>
    <w:p w14:paraId="0644B5C1" w14:textId="6EAB0878" w:rsidR="003A3A37" w:rsidRDefault="003A3A37"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Las principales funciones de la CNVB se dividen en cuatro rubros como lo son:</w:t>
      </w:r>
    </w:p>
    <w:p w14:paraId="3270CDB2" w14:textId="2D834C4F" w:rsidR="003A3A37" w:rsidRPr="003A3A37" w:rsidRDefault="003A3A37" w:rsidP="003A3A37">
      <w:pPr>
        <w:pStyle w:val="CuerpoA"/>
        <w:numPr>
          <w:ilvl w:val="0"/>
          <w:numId w:val="5"/>
        </w:numPr>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Autorizar: Validar a las entidades y las registra para que formen parte del sistema financiero mexicano </w:t>
      </w:r>
    </w:p>
    <w:p w14:paraId="08F4AC51" w14:textId="11B42C41" w:rsidR="003A3A37" w:rsidRPr="003A3A37" w:rsidRDefault="003A3A37" w:rsidP="003A3A37">
      <w:pPr>
        <w:pStyle w:val="CuerpoA"/>
        <w:numPr>
          <w:ilvl w:val="0"/>
          <w:numId w:val="5"/>
        </w:numPr>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Regular: La comisión establece las regulaciones que todas las entidades deben cumplir para poder operar. </w:t>
      </w:r>
    </w:p>
    <w:p w14:paraId="48127F99" w14:textId="4C0E4207" w:rsidR="003A3A37" w:rsidRPr="00984CF0" w:rsidRDefault="003A3A37" w:rsidP="003A3A37">
      <w:pPr>
        <w:pStyle w:val="CuerpoA"/>
        <w:numPr>
          <w:ilvl w:val="0"/>
          <w:numId w:val="5"/>
        </w:numPr>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 xml:space="preserve">Supervisa: Se encarga que cumpla con la regulación </w:t>
      </w:r>
      <w:r w:rsidR="00984CF0">
        <w:rPr>
          <w:rStyle w:val="Ninguno"/>
          <w:rFonts w:ascii="Century Gothic" w:hAnsi="Century Gothic"/>
          <w:bCs/>
          <w:sz w:val="24"/>
          <w:szCs w:val="24"/>
        </w:rPr>
        <w:t xml:space="preserve">que se les aplique. </w:t>
      </w:r>
    </w:p>
    <w:p w14:paraId="7BC4E83C" w14:textId="6DECEEFE" w:rsidR="00984CF0" w:rsidRDefault="00984CF0" w:rsidP="003A3A37">
      <w:pPr>
        <w:pStyle w:val="CuerpoA"/>
        <w:numPr>
          <w:ilvl w:val="0"/>
          <w:numId w:val="5"/>
        </w:numPr>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lastRenderedPageBreak/>
        <w:t xml:space="preserve">Sanciona: De no cumplir con esas regulaciones, es la encargada de sancionarlos. </w:t>
      </w:r>
      <w:r>
        <w:rPr>
          <w:rStyle w:val="Refdenotaalpie"/>
          <w:rFonts w:ascii="Century Gothic" w:hAnsi="Century Gothic"/>
          <w:bCs/>
          <w:sz w:val="24"/>
          <w:szCs w:val="24"/>
        </w:rPr>
        <w:footnoteReference w:id="7"/>
      </w:r>
    </w:p>
    <w:p w14:paraId="5B49385C" w14:textId="77777777" w:rsidR="0045473E" w:rsidRDefault="0045473E" w:rsidP="00A14E65">
      <w:pPr>
        <w:pStyle w:val="CuerpoA"/>
        <w:spacing w:after="0" w:line="360" w:lineRule="auto"/>
        <w:jc w:val="both"/>
        <w:rPr>
          <w:rStyle w:val="Ninguno"/>
          <w:rFonts w:ascii="Century Gothic" w:hAnsi="Century Gothic"/>
          <w:bCs/>
          <w:sz w:val="24"/>
          <w:szCs w:val="24"/>
        </w:rPr>
      </w:pPr>
    </w:p>
    <w:p w14:paraId="386839F7" w14:textId="171E27CE" w:rsidR="002D2DE4" w:rsidRDefault="002D2DE4" w:rsidP="00A14E65">
      <w:pPr>
        <w:pStyle w:val="CuerpoA"/>
        <w:spacing w:after="0" w:line="360" w:lineRule="auto"/>
        <w:jc w:val="both"/>
        <w:rPr>
          <w:rStyle w:val="Ninguno"/>
          <w:rFonts w:ascii="Century Gothic" w:hAnsi="Century Gothic"/>
          <w:bCs/>
          <w:sz w:val="24"/>
          <w:szCs w:val="24"/>
        </w:rPr>
      </w:pPr>
      <w:r>
        <w:rPr>
          <w:rStyle w:val="Ninguno"/>
          <w:rFonts w:ascii="Century Gothic" w:hAnsi="Century Gothic"/>
          <w:bCs/>
          <w:sz w:val="24"/>
          <w:szCs w:val="24"/>
        </w:rPr>
        <w:t>Es</w:t>
      </w:r>
      <w:r w:rsidR="00972604">
        <w:rPr>
          <w:rStyle w:val="Ninguno"/>
          <w:rFonts w:ascii="Century Gothic" w:hAnsi="Century Gothic"/>
          <w:bCs/>
          <w:sz w:val="24"/>
          <w:szCs w:val="24"/>
        </w:rPr>
        <w:t xml:space="preserve"> por eso que es</w:t>
      </w:r>
      <w:r>
        <w:rPr>
          <w:rStyle w:val="Ninguno"/>
          <w:rFonts w:ascii="Century Gothic" w:hAnsi="Century Gothic"/>
          <w:bCs/>
          <w:sz w:val="24"/>
          <w:szCs w:val="24"/>
        </w:rPr>
        <w:t xml:space="preserve"> de suma importancia que l</w:t>
      </w:r>
      <w:r w:rsidR="00014CD4">
        <w:rPr>
          <w:rStyle w:val="Ninguno"/>
          <w:rFonts w:ascii="Century Gothic" w:hAnsi="Century Gothic"/>
          <w:bCs/>
          <w:sz w:val="24"/>
          <w:szCs w:val="24"/>
        </w:rPr>
        <w:t>as autoridades encargadas de la</w:t>
      </w:r>
      <w:r>
        <w:rPr>
          <w:rStyle w:val="Ninguno"/>
          <w:rFonts w:ascii="Century Gothic" w:hAnsi="Century Gothic"/>
          <w:bCs/>
          <w:sz w:val="24"/>
          <w:szCs w:val="24"/>
        </w:rPr>
        <w:t xml:space="preserve"> </w:t>
      </w:r>
      <w:r w:rsidR="00014CD4">
        <w:rPr>
          <w:rStyle w:val="Ninguno"/>
          <w:rFonts w:ascii="Century Gothic" w:hAnsi="Century Gothic"/>
          <w:bCs/>
          <w:sz w:val="24"/>
          <w:szCs w:val="24"/>
        </w:rPr>
        <w:t>regulación</w:t>
      </w:r>
      <w:r>
        <w:rPr>
          <w:rStyle w:val="Ninguno"/>
          <w:rFonts w:ascii="Century Gothic" w:hAnsi="Century Gothic"/>
          <w:bCs/>
          <w:sz w:val="24"/>
          <w:szCs w:val="24"/>
        </w:rPr>
        <w:t xml:space="preserve"> de estas empresas realicen las verificaciones </w:t>
      </w:r>
      <w:proofErr w:type="gramStart"/>
      <w:r>
        <w:rPr>
          <w:rStyle w:val="Ninguno"/>
          <w:rFonts w:ascii="Century Gothic" w:hAnsi="Century Gothic"/>
          <w:bCs/>
          <w:sz w:val="24"/>
          <w:szCs w:val="24"/>
        </w:rPr>
        <w:t xml:space="preserve">necesarias </w:t>
      </w:r>
      <w:r w:rsidR="00972604">
        <w:rPr>
          <w:rStyle w:val="Ninguno"/>
          <w:rFonts w:ascii="Century Gothic" w:hAnsi="Century Gothic"/>
          <w:bCs/>
          <w:sz w:val="24"/>
          <w:szCs w:val="24"/>
        </w:rPr>
        <w:t xml:space="preserve"> para</w:t>
      </w:r>
      <w:proofErr w:type="gramEnd"/>
      <w:r w:rsidR="00972604">
        <w:rPr>
          <w:rStyle w:val="Ninguno"/>
          <w:rFonts w:ascii="Century Gothic" w:hAnsi="Century Gothic"/>
          <w:bCs/>
          <w:sz w:val="24"/>
          <w:szCs w:val="24"/>
        </w:rPr>
        <w:t xml:space="preserve"> así  </w:t>
      </w:r>
      <w:r>
        <w:rPr>
          <w:rStyle w:val="Ninguno"/>
          <w:rFonts w:ascii="Century Gothic" w:hAnsi="Century Gothic"/>
          <w:bCs/>
          <w:sz w:val="24"/>
          <w:szCs w:val="24"/>
        </w:rPr>
        <w:t xml:space="preserve">poder </w:t>
      </w:r>
      <w:r w:rsidR="00014CD4">
        <w:rPr>
          <w:rStyle w:val="Ninguno"/>
          <w:rFonts w:ascii="Century Gothic" w:hAnsi="Century Gothic"/>
          <w:bCs/>
          <w:sz w:val="24"/>
          <w:szCs w:val="24"/>
        </w:rPr>
        <w:t>brindarle</w:t>
      </w:r>
      <w:r>
        <w:rPr>
          <w:rStyle w:val="Ninguno"/>
          <w:rFonts w:ascii="Century Gothic" w:hAnsi="Century Gothic"/>
          <w:bCs/>
          <w:sz w:val="24"/>
          <w:szCs w:val="24"/>
        </w:rPr>
        <w:t xml:space="preserve"> seguridad</w:t>
      </w:r>
      <w:r w:rsidR="00014CD4">
        <w:rPr>
          <w:rStyle w:val="Ninguno"/>
          <w:rFonts w:ascii="Century Gothic" w:hAnsi="Century Gothic"/>
          <w:bCs/>
          <w:sz w:val="24"/>
          <w:szCs w:val="24"/>
        </w:rPr>
        <w:t xml:space="preserve"> y confianza </w:t>
      </w:r>
      <w:r>
        <w:rPr>
          <w:rStyle w:val="Ninguno"/>
          <w:rFonts w:ascii="Century Gothic" w:hAnsi="Century Gothic"/>
          <w:bCs/>
          <w:sz w:val="24"/>
          <w:szCs w:val="24"/>
        </w:rPr>
        <w:t>a la población</w:t>
      </w:r>
      <w:r w:rsidR="00014CD4">
        <w:rPr>
          <w:rStyle w:val="Ninguno"/>
          <w:rFonts w:ascii="Century Gothic" w:hAnsi="Century Gothic"/>
          <w:bCs/>
          <w:sz w:val="24"/>
          <w:szCs w:val="24"/>
        </w:rPr>
        <w:t xml:space="preserve"> a la hora</w:t>
      </w:r>
      <w:r>
        <w:rPr>
          <w:rStyle w:val="Ninguno"/>
          <w:rFonts w:ascii="Century Gothic" w:hAnsi="Century Gothic"/>
          <w:bCs/>
          <w:sz w:val="24"/>
          <w:szCs w:val="24"/>
        </w:rPr>
        <w:t xml:space="preserve"> de que</w:t>
      </w:r>
      <w:r w:rsidR="00014CD4">
        <w:rPr>
          <w:rStyle w:val="Ninguno"/>
          <w:rFonts w:ascii="Century Gothic" w:hAnsi="Century Gothic"/>
          <w:bCs/>
          <w:sz w:val="24"/>
          <w:szCs w:val="24"/>
        </w:rPr>
        <w:t xml:space="preserve"> ellos </w:t>
      </w:r>
      <w:r>
        <w:rPr>
          <w:rStyle w:val="Ninguno"/>
          <w:rFonts w:ascii="Century Gothic" w:hAnsi="Century Gothic"/>
          <w:bCs/>
          <w:sz w:val="24"/>
          <w:szCs w:val="24"/>
        </w:rPr>
        <w:t xml:space="preserve"> </w:t>
      </w:r>
      <w:r w:rsidR="00014CD4">
        <w:rPr>
          <w:rStyle w:val="Ninguno"/>
          <w:rFonts w:ascii="Century Gothic" w:hAnsi="Century Gothic"/>
          <w:bCs/>
          <w:sz w:val="24"/>
          <w:szCs w:val="24"/>
        </w:rPr>
        <w:t>quieran</w:t>
      </w:r>
      <w:r>
        <w:rPr>
          <w:rStyle w:val="Ninguno"/>
          <w:rFonts w:ascii="Century Gothic" w:hAnsi="Century Gothic"/>
          <w:bCs/>
          <w:sz w:val="24"/>
          <w:szCs w:val="24"/>
        </w:rPr>
        <w:t xml:space="preserve"> invertir</w:t>
      </w:r>
      <w:r w:rsidR="00972604">
        <w:rPr>
          <w:rStyle w:val="Ninguno"/>
          <w:rFonts w:ascii="Century Gothic" w:hAnsi="Century Gothic"/>
          <w:bCs/>
          <w:sz w:val="24"/>
          <w:szCs w:val="24"/>
        </w:rPr>
        <w:t xml:space="preserve"> su dinero</w:t>
      </w:r>
      <w:r>
        <w:rPr>
          <w:rStyle w:val="Ninguno"/>
          <w:rFonts w:ascii="Century Gothic" w:hAnsi="Century Gothic"/>
          <w:bCs/>
          <w:sz w:val="24"/>
          <w:szCs w:val="24"/>
        </w:rPr>
        <w:t xml:space="preserve"> en </w:t>
      </w:r>
      <w:r w:rsidR="00014CD4">
        <w:rPr>
          <w:rStyle w:val="Ninguno"/>
          <w:rFonts w:ascii="Century Gothic" w:hAnsi="Century Gothic"/>
          <w:bCs/>
          <w:sz w:val="24"/>
          <w:szCs w:val="24"/>
        </w:rPr>
        <w:t xml:space="preserve"> este tipo  de </w:t>
      </w:r>
      <w:r>
        <w:rPr>
          <w:rStyle w:val="Ninguno"/>
          <w:rFonts w:ascii="Century Gothic" w:hAnsi="Century Gothic"/>
          <w:bCs/>
          <w:sz w:val="24"/>
          <w:szCs w:val="24"/>
        </w:rPr>
        <w:t>empresas</w:t>
      </w:r>
      <w:r w:rsidR="00A14E65">
        <w:rPr>
          <w:rStyle w:val="Ninguno"/>
          <w:rFonts w:ascii="Century Gothic" w:hAnsi="Century Gothic"/>
          <w:bCs/>
          <w:sz w:val="24"/>
          <w:szCs w:val="24"/>
        </w:rPr>
        <w:t xml:space="preserve">. </w:t>
      </w:r>
    </w:p>
    <w:p w14:paraId="581F1185" w14:textId="77777777" w:rsidR="00C502F9" w:rsidRDefault="00C502F9" w:rsidP="00A14E65">
      <w:pPr>
        <w:pStyle w:val="CuerpoA"/>
        <w:spacing w:after="0" w:line="360" w:lineRule="auto"/>
        <w:jc w:val="both"/>
        <w:rPr>
          <w:rStyle w:val="Ninguno"/>
          <w:rFonts w:ascii="Century Gothic" w:hAnsi="Century Gothic"/>
          <w:bCs/>
          <w:sz w:val="24"/>
          <w:szCs w:val="24"/>
        </w:rPr>
      </w:pPr>
    </w:p>
    <w:p w14:paraId="1661FCE9" w14:textId="2021514A" w:rsidR="00F3042E" w:rsidRPr="001D21F0" w:rsidRDefault="00002AA4" w:rsidP="00A14E65">
      <w:pPr>
        <w:pStyle w:val="CuerpoA"/>
        <w:spacing w:after="0" w:line="360" w:lineRule="auto"/>
        <w:jc w:val="both"/>
        <w:rPr>
          <w:rStyle w:val="Ninguno"/>
          <w:rFonts w:ascii="Century Gothic" w:hAnsi="Century Gothic"/>
          <w:bCs/>
          <w:sz w:val="24"/>
          <w:szCs w:val="24"/>
        </w:rPr>
      </w:pPr>
      <w:r w:rsidRPr="001D21F0">
        <w:rPr>
          <w:rStyle w:val="Ninguno"/>
          <w:rFonts w:ascii="Century Gothic" w:hAnsi="Century Gothic"/>
          <w:sz w:val="24"/>
          <w:szCs w:val="24"/>
        </w:rPr>
        <w:t xml:space="preserve">Por lo anteriormente expuesto, con fundamento en lo dispuesto por los artículos 68 fracción I, de la </w:t>
      </w:r>
      <w:r w:rsidR="00956072" w:rsidRPr="001D21F0">
        <w:rPr>
          <w:rStyle w:val="Ninguno"/>
          <w:rFonts w:ascii="Century Gothic" w:hAnsi="Century Gothic"/>
          <w:sz w:val="24"/>
          <w:szCs w:val="24"/>
        </w:rPr>
        <w:t>Constitución</w:t>
      </w:r>
      <w:r w:rsidRPr="001D21F0">
        <w:rPr>
          <w:rStyle w:val="Ninguno"/>
          <w:rFonts w:ascii="Century Gothic" w:hAnsi="Century Gothic"/>
          <w:sz w:val="24"/>
          <w:szCs w:val="24"/>
          <w:lang w:val="de-DE"/>
        </w:rPr>
        <w:t xml:space="preserve"> Pol</w:t>
      </w:r>
      <w:proofErr w:type="spellStart"/>
      <w:r w:rsidRPr="001D21F0">
        <w:rPr>
          <w:rStyle w:val="Ninguno"/>
          <w:rFonts w:ascii="Century Gothic" w:hAnsi="Century Gothic"/>
          <w:sz w:val="24"/>
          <w:szCs w:val="24"/>
        </w:rPr>
        <w:t>ítica</w:t>
      </w:r>
      <w:proofErr w:type="spellEnd"/>
      <w:r w:rsidRPr="001D21F0">
        <w:rPr>
          <w:rStyle w:val="Ninguno"/>
          <w:rFonts w:ascii="Century Gothic" w:hAnsi="Century Gothic"/>
          <w:sz w:val="24"/>
          <w:szCs w:val="24"/>
        </w:rPr>
        <w:t xml:space="preserve"> del Estado de Chihuahua, 167 fracción I, de la Ley Orgánica del Poder Legislativo; así como los numerales 75 y 76 del Reglamento Interior y de Prácticas Parlamentarias del Poder Legislativo, someto a consideración de esta Honorable Asamblea el siguiente proyecto de:</w:t>
      </w:r>
    </w:p>
    <w:p w14:paraId="711B6A47" w14:textId="77777777" w:rsidR="002D2DE4" w:rsidRDefault="002D2DE4">
      <w:pPr>
        <w:pStyle w:val="CuerpoA"/>
        <w:spacing w:after="0" w:line="360" w:lineRule="auto"/>
        <w:jc w:val="center"/>
        <w:rPr>
          <w:rStyle w:val="Ninguno"/>
          <w:rFonts w:ascii="Century Gothic" w:eastAsia="Century Gothic" w:hAnsi="Century Gothic" w:cs="Century Gothic"/>
          <w:sz w:val="24"/>
          <w:szCs w:val="24"/>
        </w:rPr>
      </w:pPr>
    </w:p>
    <w:p w14:paraId="7AE697C4" w14:textId="5C375AFD" w:rsidR="00F3042E" w:rsidRDefault="00956072" w:rsidP="00790BD6">
      <w:pPr>
        <w:pStyle w:val="CuerpoA"/>
        <w:spacing w:after="0" w:line="360" w:lineRule="auto"/>
        <w:jc w:val="center"/>
        <w:rPr>
          <w:rStyle w:val="Ninguno"/>
          <w:rFonts w:ascii="Century Gothic" w:eastAsia="Century Gothic" w:hAnsi="Century Gothic" w:cs="Century Gothic"/>
          <w:b/>
          <w:bCs/>
          <w:sz w:val="24"/>
          <w:szCs w:val="24"/>
        </w:rPr>
      </w:pPr>
      <w:r>
        <w:rPr>
          <w:rStyle w:val="Ninguno"/>
          <w:rFonts w:ascii="Century Gothic" w:hAnsi="Century Gothic"/>
          <w:b/>
          <w:bCs/>
          <w:sz w:val="24"/>
          <w:szCs w:val="24"/>
        </w:rPr>
        <w:t>Proposición</w:t>
      </w:r>
      <w:r w:rsidR="00002AA4">
        <w:rPr>
          <w:rStyle w:val="Ninguno"/>
          <w:rFonts w:ascii="Century Gothic" w:hAnsi="Century Gothic"/>
          <w:b/>
          <w:bCs/>
          <w:sz w:val="24"/>
          <w:szCs w:val="24"/>
          <w:lang w:val="it-IT"/>
        </w:rPr>
        <w:t xml:space="preserve"> con car</w:t>
      </w:r>
      <w:r w:rsidR="00002AA4">
        <w:rPr>
          <w:rStyle w:val="Ninguno"/>
          <w:rFonts w:ascii="Century Gothic" w:hAnsi="Century Gothic"/>
          <w:b/>
          <w:bCs/>
          <w:sz w:val="24"/>
          <w:szCs w:val="24"/>
        </w:rPr>
        <w:t>á</w:t>
      </w:r>
      <w:proofErr w:type="spellStart"/>
      <w:r w:rsidR="00002AA4">
        <w:rPr>
          <w:rStyle w:val="Ninguno"/>
          <w:rFonts w:ascii="Century Gothic" w:hAnsi="Century Gothic"/>
          <w:b/>
          <w:bCs/>
          <w:sz w:val="24"/>
          <w:szCs w:val="24"/>
          <w:lang w:val="fr-FR"/>
        </w:rPr>
        <w:t>cter</w:t>
      </w:r>
      <w:proofErr w:type="spellEnd"/>
      <w:r w:rsidR="00002AA4">
        <w:rPr>
          <w:rStyle w:val="Ninguno"/>
          <w:rFonts w:ascii="Century Gothic" w:hAnsi="Century Gothic"/>
          <w:b/>
          <w:bCs/>
          <w:sz w:val="24"/>
          <w:szCs w:val="24"/>
          <w:lang w:val="fr-FR"/>
        </w:rPr>
        <w:t xml:space="preserve"> de:</w:t>
      </w:r>
    </w:p>
    <w:p w14:paraId="7B593B3A" w14:textId="77777777" w:rsidR="00F3042E" w:rsidRDefault="00F3042E">
      <w:pPr>
        <w:pStyle w:val="CuerpoA"/>
        <w:spacing w:after="0" w:line="360" w:lineRule="auto"/>
        <w:jc w:val="center"/>
        <w:rPr>
          <w:rStyle w:val="Ninguno"/>
          <w:rFonts w:ascii="Century Gothic" w:eastAsia="Century Gothic" w:hAnsi="Century Gothic" w:cs="Century Gothic"/>
          <w:b/>
          <w:bCs/>
          <w:sz w:val="24"/>
          <w:szCs w:val="24"/>
        </w:rPr>
      </w:pPr>
    </w:p>
    <w:p w14:paraId="2942182F" w14:textId="77777777" w:rsidR="00F3042E" w:rsidRDefault="00002AA4">
      <w:pPr>
        <w:pStyle w:val="CuerpoA"/>
        <w:spacing w:after="0" w:line="360" w:lineRule="auto"/>
        <w:jc w:val="center"/>
        <w:rPr>
          <w:rStyle w:val="Ninguno"/>
          <w:rFonts w:ascii="Century Gothic" w:eastAsia="Century Gothic" w:hAnsi="Century Gothic" w:cs="Century Gothic"/>
          <w:b/>
          <w:bCs/>
          <w:sz w:val="24"/>
          <w:szCs w:val="24"/>
        </w:rPr>
      </w:pPr>
      <w:r>
        <w:rPr>
          <w:rStyle w:val="Ninguno"/>
          <w:rFonts w:ascii="Century Gothic" w:hAnsi="Century Gothic"/>
          <w:b/>
          <w:bCs/>
          <w:sz w:val="24"/>
          <w:szCs w:val="24"/>
        </w:rPr>
        <w:t>PUNTO DE ACUERDO:</w:t>
      </w:r>
    </w:p>
    <w:p w14:paraId="3594645F" w14:textId="76EB6438" w:rsidR="00F72E75" w:rsidRPr="00F72E75" w:rsidRDefault="0018799B">
      <w:pPr>
        <w:pStyle w:val="CuerpoB"/>
        <w:spacing w:after="160" w:line="360" w:lineRule="auto"/>
        <w:jc w:val="both"/>
        <w:rPr>
          <w:rStyle w:val="Ninguno"/>
          <w:rFonts w:ascii="Century Gothic" w:hAnsi="Century Gothic"/>
          <w:b/>
          <w:bCs/>
        </w:rPr>
      </w:pPr>
      <w:r>
        <w:rPr>
          <w:rStyle w:val="Ninguno"/>
          <w:rFonts w:ascii="Century Gothic" w:hAnsi="Century Gothic"/>
          <w:b/>
          <w:bCs/>
        </w:rPr>
        <w:t>PRIMERO</w:t>
      </w:r>
      <w:r w:rsidR="00002AA4">
        <w:rPr>
          <w:rStyle w:val="Ninguno"/>
          <w:rFonts w:ascii="Century Gothic" w:hAnsi="Century Gothic"/>
          <w:b/>
          <w:bCs/>
        </w:rPr>
        <w:t xml:space="preserve">. </w:t>
      </w:r>
      <w:r w:rsidR="00F72E75">
        <w:rPr>
          <w:rStyle w:val="Ninguno"/>
          <w:rFonts w:ascii="Century Gothic" w:hAnsi="Century Gothic"/>
          <w:b/>
          <w:bCs/>
        </w:rPr>
        <w:t>–</w:t>
      </w:r>
      <w:r w:rsidR="00002AA4">
        <w:rPr>
          <w:rStyle w:val="Ninguno"/>
          <w:rFonts w:ascii="Century Gothic" w:hAnsi="Century Gothic"/>
          <w:b/>
          <w:bCs/>
        </w:rPr>
        <w:t xml:space="preserve"> </w:t>
      </w:r>
      <w:r w:rsidR="00F72E75" w:rsidRPr="00F72E75">
        <w:rPr>
          <w:rStyle w:val="Ninguno"/>
          <w:rFonts w:ascii="Century Gothic" w:hAnsi="Century Gothic"/>
          <w:bCs/>
        </w:rPr>
        <w:t>Se pregunte a la Comisión Nacional para la Protección y Defensa de los Usuarios de Servicios Financieros (CONDUSEF)</w:t>
      </w:r>
      <w:r w:rsidR="00A46C8A">
        <w:rPr>
          <w:rStyle w:val="Ninguno"/>
          <w:rFonts w:ascii="Century Gothic" w:hAnsi="Century Gothic"/>
          <w:bCs/>
        </w:rPr>
        <w:t xml:space="preserve"> delegación Chihuahua</w:t>
      </w:r>
      <w:r w:rsidR="00F72E75" w:rsidRPr="00F72E75">
        <w:rPr>
          <w:rStyle w:val="Ninguno"/>
          <w:rFonts w:ascii="Century Gothic" w:hAnsi="Century Gothic"/>
          <w:bCs/>
        </w:rPr>
        <w:t xml:space="preserve"> y a   la Comisión Nacional Bancaria y de Valores (</w:t>
      </w:r>
      <w:proofErr w:type="gramStart"/>
      <w:r w:rsidR="00F72E75" w:rsidRPr="00F72E75">
        <w:rPr>
          <w:rStyle w:val="Ninguno"/>
          <w:rFonts w:ascii="Century Gothic" w:hAnsi="Century Gothic"/>
          <w:bCs/>
        </w:rPr>
        <w:t>CNBV)  el</w:t>
      </w:r>
      <w:proofErr w:type="gramEnd"/>
      <w:r w:rsidR="00F72E75" w:rsidRPr="00F72E75">
        <w:rPr>
          <w:rStyle w:val="Ninguno"/>
          <w:rFonts w:ascii="Century Gothic" w:hAnsi="Century Gothic"/>
          <w:bCs/>
        </w:rPr>
        <w:t xml:space="preserve"> por qué no se realizaron auditorias</w:t>
      </w:r>
      <w:r w:rsidR="000B5082">
        <w:rPr>
          <w:rStyle w:val="Ninguno"/>
          <w:rFonts w:ascii="Century Gothic" w:hAnsi="Century Gothic"/>
          <w:bCs/>
        </w:rPr>
        <w:t xml:space="preserve"> y/o revisiones pertinentes</w:t>
      </w:r>
      <w:r w:rsidR="00F72E75" w:rsidRPr="00F72E75">
        <w:rPr>
          <w:rStyle w:val="Ninguno"/>
          <w:rFonts w:ascii="Century Gothic" w:hAnsi="Century Gothic"/>
          <w:bCs/>
        </w:rPr>
        <w:t xml:space="preserve"> en las empresas Aras Business </w:t>
      </w:r>
      <w:proofErr w:type="spellStart"/>
      <w:r w:rsidR="00F72E75" w:rsidRPr="00F72E75">
        <w:rPr>
          <w:rStyle w:val="Ninguno"/>
          <w:rFonts w:ascii="Century Gothic" w:hAnsi="Century Gothic"/>
          <w:bCs/>
        </w:rPr>
        <w:t>Group</w:t>
      </w:r>
      <w:proofErr w:type="spellEnd"/>
      <w:r w:rsidR="00F72E75" w:rsidRPr="00F72E75">
        <w:rPr>
          <w:rStyle w:val="Ninguno"/>
          <w:rFonts w:ascii="Century Gothic" w:hAnsi="Century Gothic"/>
          <w:bCs/>
        </w:rPr>
        <w:t xml:space="preserve">, Fibra </w:t>
      </w:r>
      <w:proofErr w:type="spellStart"/>
      <w:r w:rsidR="00F72E75" w:rsidRPr="00F72E75">
        <w:rPr>
          <w:rStyle w:val="Ninguno"/>
          <w:rFonts w:ascii="Century Gothic" w:hAnsi="Century Gothic"/>
          <w:bCs/>
        </w:rPr>
        <w:t>Millenium</w:t>
      </w:r>
      <w:proofErr w:type="spellEnd"/>
      <w:r w:rsidR="00F72E75" w:rsidRPr="00F72E75">
        <w:rPr>
          <w:rStyle w:val="Ninguno"/>
          <w:rFonts w:ascii="Century Gothic" w:hAnsi="Century Gothic"/>
          <w:bCs/>
        </w:rPr>
        <w:t xml:space="preserve">, Vitas </w:t>
      </w:r>
      <w:proofErr w:type="spellStart"/>
      <w:r w:rsidR="00F72E75" w:rsidRPr="00F72E75">
        <w:rPr>
          <w:rStyle w:val="Ninguno"/>
          <w:rFonts w:ascii="Century Gothic" w:hAnsi="Century Gothic"/>
          <w:bCs/>
        </w:rPr>
        <w:t>Financial</w:t>
      </w:r>
      <w:proofErr w:type="spellEnd"/>
      <w:r w:rsidR="00F72E75" w:rsidRPr="00F72E75">
        <w:rPr>
          <w:rStyle w:val="Ninguno"/>
          <w:rFonts w:ascii="Century Gothic" w:hAnsi="Century Gothic"/>
          <w:bCs/>
        </w:rPr>
        <w:t xml:space="preserve">, Era </w:t>
      </w:r>
      <w:proofErr w:type="spellStart"/>
      <w:r w:rsidR="00F72E75" w:rsidRPr="00F72E75">
        <w:rPr>
          <w:rStyle w:val="Ninguno"/>
          <w:rFonts w:ascii="Century Gothic" w:hAnsi="Century Gothic"/>
          <w:bCs/>
        </w:rPr>
        <w:t>Capitalinver</w:t>
      </w:r>
      <w:proofErr w:type="spellEnd"/>
      <w:r w:rsidR="00F72E75" w:rsidRPr="00F72E75">
        <w:rPr>
          <w:rStyle w:val="Ninguno"/>
          <w:rFonts w:ascii="Century Gothic" w:hAnsi="Century Gothic"/>
          <w:bCs/>
        </w:rPr>
        <w:t xml:space="preserve"> S.A.P.I DE CV, en el periodo 2017-2021 ya que estas públicamente se anunciaban para captar inversión privada.</w:t>
      </w:r>
      <w:r w:rsidR="00F72E75">
        <w:rPr>
          <w:rStyle w:val="Ninguno"/>
          <w:rFonts w:ascii="Century Gothic" w:hAnsi="Century Gothic"/>
          <w:b/>
          <w:bCs/>
        </w:rPr>
        <w:t xml:space="preserve"> </w:t>
      </w:r>
    </w:p>
    <w:p w14:paraId="7CB8F0F6" w14:textId="010B3762" w:rsidR="0018799B" w:rsidRDefault="0018799B">
      <w:pPr>
        <w:pStyle w:val="CuerpoB"/>
        <w:spacing w:after="160" w:line="360" w:lineRule="auto"/>
        <w:jc w:val="both"/>
        <w:rPr>
          <w:rStyle w:val="Ninguno"/>
          <w:rFonts w:ascii="Century Gothic" w:hAnsi="Century Gothic"/>
        </w:rPr>
      </w:pPr>
      <w:proofErr w:type="gramStart"/>
      <w:r>
        <w:rPr>
          <w:rStyle w:val="Ninguno"/>
          <w:rFonts w:ascii="Century Gothic" w:hAnsi="Century Gothic"/>
          <w:b/>
        </w:rPr>
        <w:t>SEGUNDO.-</w:t>
      </w:r>
      <w:proofErr w:type="gramEnd"/>
      <w:r w:rsidR="00F72E75" w:rsidRPr="00F72E75">
        <w:t xml:space="preserve"> </w:t>
      </w:r>
      <w:r w:rsidR="00F72E75" w:rsidRPr="00F72E75">
        <w:rPr>
          <w:rStyle w:val="Ninguno"/>
          <w:rFonts w:ascii="Century Gothic" w:hAnsi="Century Gothic"/>
        </w:rPr>
        <w:t xml:space="preserve">Se solicite a la Comisión Nacional para la Protección y Defensa de los Usuarios de Servicios Financieros (CONDUSEF) y a   la Comisión </w:t>
      </w:r>
      <w:r w:rsidR="00F72E75" w:rsidRPr="00F72E75">
        <w:rPr>
          <w:rStyle w:val="Ninguno"/>
          <w:rFonts w:ascii="Century Gothic" w:hAnsi="Century Gothic"/>
        </w:rPr>
        <w:lastRenderedPageBreak/>
        <w:t xml:space="preserve">Nacional Bancaria y de Valores (CNBV)  para que se </w:t>
      </w:r>
      <w:r w:rsidR="00A46C8A">
        <w:rPr>
          <w:rStyle w:val="Ninguno"/>
          <w:rFonts w:ascii="Century Gothic" w:hAnsi="Century Gothic"/>
        </w:rPr>
        <w:t>inicie</w:t>
      </w:r>
      <w:r w:rsidR="00F72E75" w:rsidRPr="00F72E75">
        <w:rPr>
          <w:rStyle w:val="Ninguno"/>
          <w:rFonts w:ascii="Century Gothic" w:hAnsi="Century Gothic"/>
        </w:rPr>
        <w:t xml:space="preserve"> una campaña de verificación en </w:t>
      </w:r>
      <w:r w:rsidR="00A46C8A">
        <w:rPr>
          <w:rStyle w:val="Ninguno"/>
          <w:rFonts w:ascii="Century Gothic" w:hAnsi="Century Gothic"/>
        </w:rPr>
        <w:t>las oficinas de las financieras en todo</w:t>
      </w:r>
      <w:r w:rsidR="00F72E75" w:rsidRPr="00F72E75">
        <w:rPr>
          <w:rStyle w:val="Ninguno"/>
          <w:rFonts w:ascii="Century Gothic" w:hAnsi="Century Gothic"/>
        </w:rPr>
        <w:t xml:space="preserve"> el estado de Chihuahua, para que todas las empresas que operen, publiciten, entre otras actividades relacionadas con la captación del recurso </w:t>
      </w:r>
      <w:r w:rsidR="00A46C8A">
        <w:rPr>
          <w:rStyle w:val="Ninguno"/>
          <w:rFonts w:ascii="Century Gothic" w:hAnsi="Century Gothic"/>
        </w:rPr>
        <w:t>privado</w:t>
      </w:r>
      <w:r w:rsidR="00F72E75" w:rsidRPr="00F72E75">
        <w:rPr>
          <w:rStyle w:val="Ninguno"/>
          <w:rFonts w:ascii="Century Gothic" w:hAnsi="Century Gothic"/>
        </w:rPr>
        <w:t xml:space="preserve"> se verifique que cuenten con la documentación</w:t>
      </w:r>
      <w:r w:rsidR="00F72E75">
        <w:rPr>
          <w:rStyle w:val="Ninguno"/>
          <w:rFonts w:ascii="Century Gothic" w:hAnsi="Century Gothic"/>
        </w:rPr>
        <w:t xml:space="preserve"> </w:t>
      </w:r>
      <w:r w:rsidR="00A46C8A">
        <w:rPr>
          <w:rStyle w:val="Ninguno"/>
          <w:rFonts w:ascii="Century Gothic" w:hAnsi="Century Gothic"/>
        </w:rPr>
        <w:t>total</w:t>
      </w:r>
      <w:r w:rsidR="00F72E75">
        <w:rPr>
          <w:rStyle w:val="Ninguno"/>
          <w:rFonts w:ascii="Century Gothic" w:hAnsi="Century Gothic"/>
        </w:rPr>
        <w:t xml:space="preserve"> requerida para operar. </w:t>
      </w:r>
    </w:p>
    <w:p w14:paraId="2E30D3DB" w14:textId="77777777" w:rsidR="00F72E75" w:rsidRPr="0018799B" w:rsidRDefault="00F72E75">
      <w:pPr>
        <w:pStyle w:val="CuerpoB"/>
        <w:spacing w:after="160" w:line="360" w:lineRule="auto"/>
        <w:jc w:val="both"/>
        <w:rPr>
          <w:rStyle w:val="Ninguno"/>
          <w:rFonts w:ascii="Century Gothic" w:hAnsi="Century Gothic"/>
          <w:b/>
        </w:rPr>
      </w:pPr>
    </w:p>
    <w:p w14:paraId="397520F6" w14:textId="500FA1F7" w:rsidR="00F3042E" w:rsidRDefault="00002AA4">
      <w:pPr>
        <w:pStyle w:val="CuerpoA"/>
        <w:spacing w:after="0" w:line="360" w:lineRule="auto"/>
        <w:jc w:val="both"/>
        <w:rPr>
          <w:rStyle w:val="Ninguno"/>
          <w:rFonts w:ascii="Century Gothic" w:eastAsia="Century Gothic" w:hAnsi="Century Gothic" w:cs="Century Gothic"/>
          <w:sz w:val="24"/>
          <w:szCs w:val="24"/>
        </w:rPr>
      </w:pPr>
      <w:r>
        <w:rPr>
          <w:rStyle w:val="Ninguno"/>
          <w:rFonts w:ascii="Century Gothic" w:hAnsi="Century Gothic"/>
          <w:sz w:val="24"/>
          <w:szCs w:val="24"/>
        </w:rPr>
        <w:t xml:space="preserve">D A D O en el recinto oficial del Poder Legislativo, a los </w:t>
      </w:r>
      <w:r w:rsidR="00BF420D">
        <w:rPr>
          <w:rStyle w:val="Ninguno"/>
          <w:rFonts w:ascii="Century Gothic" w:hAnsi="Century Gothic"/>
          <w:sz w:val="24"/>
          <w:szCs w:val="24"/>
        </w:rPr>
        <w:t>tres</w:t>
      </w:r>
      <w:r w:rsidR="002C1927">
        <w:rPr>
          <w:rStyle w:val="Ninguno"/>
          <w:rFonts w:ascii="Century Gothic" w:hAnsi="Century Gothic"/>
          <w:sz w:val="24"/>
          <w:szCs w:val="24"/>
        </w:rPr>
        <w:t xml:space="preserve"> </w:t>
      </w:r>
      <w:r w:rsidR="004726AF">
        <w:rPr>
          <w:rStyle w:val="Ninguno"/>
          <w:rFonts w:ascii="Century Gothic" w:hAnsi="Century Gothic"/>
          <w:sz w:val="24"/>
          <w:szCs w:val="24"/>
        </w:rPr>
        <w:t>días</w:t>
      </w:r>
      <w:r>
        <w:rPr>
          <w:rStyle w:val="Ninguno"/>
          <w:rFonts w:ascii="Century Gothic" w:hAnsi="Century Gothic"/>
          <w:sz w:val="24"/>
          <w:szCs w:val="24"/>
        </w:rPr>
        <w:t xml:space="preserve"> del mes de </w:t>
      </w:r>
      <w:r w:rsidR="00BF420D">
        <w:rPr>
          <w:rStyle w:val="Ninguno"/>
          <w:rFonts w:ascii="Century Gothic" w:hAnsi="Century Gothic"/>
          <w:sz w:val="24"/>
          <w:szCs w:val="24"/>
        </w:rPr>
        <w:t>mayo</w:t>
      </w:r>
      <w:r>
        <w:rPr>
          <w:rStyle w:val="Ninguno"/>
          <w:rFonts w:ascii="Century Gothic" w:hAnsi="Century Gothic"/>
          <w:sz w:val="24"/>
          <w:szCs w:val="24"/>
        </w:rPr>
        <w:t xml:space="preserve"> de dos mil veintitrés.</w:t>
      </w:r>
    </w:p>
    <w:p w14:paraId="5D7E4645" w14:textId="77777777" w:rsidR="00F3042E" w:rsidRDefault="00F3042E">
      <w:pPr>
        <w:pStyle w:val="CuerpoA"/>
        <w:spacing w:after="0" w:line="360" w:lineRule="auto"/>
        <w:jc w:val="both"/>
        <w:rPr>
          <w:rStyle w:val="Ninguno"/>
          <w:rFonts w:ascii="Century Gothic" w:eastAsia="Century Gothic" w:hAnsi="Century Gothic" w:cs="Century Gothic"/>
          <w:sz w:val="24"/>
          <w:szCs w:val="24"/>
        </w:rPr>
      </w:pPr>
    </w:p>
    <w:p w14:paraId="511689CF" w14:textId="0D5CA789" w:rsidR="00F3042E" w:rsidRDefault="00002AA4" w:rsidP="002C1927">
      <w:pPr>
        <w:pStyle w:val="CuerpoA"/>
        <w:jc w:val="center"/>
        <w:rPr>
          <w:rStyle w:val="Ninguno"/>
          <w:rFonts w:ascii="Times New Roman" w:eastAsia="Times New Roman" w:hAnsi="Times New Roman" w:cs="Times New Roman"/>
          <w:sz w:val="24"/>
          <w:szCs w:val="24"/>
          <w:lang w:val="en-US"/>
        </w:rPr>
      </w:pPr>
      <w:r>
        <w:rPr>
          <w:rStyle w:val="Ninguno"/>
          <w:rFonts w:ascii="Century Gothic" w:hAnsi="Century Gothic"/>
          <w:b/>
          <w:bCs/>
          <w:sz w:val="24"/>
          <w:szCs w:val="24"/>
          <w:lang w:val="en-US"/>
        </w:rPr>
        <w:t>ATENTAMENTE</w:t>
      </w:r>
    </w:p>
    <w:tbl>
      <w:tblPr>
        <w:tblStyle w:val="TableNormal"/>
        <w:tblpPr w:leftFromText="141" w:rightFromText="141" w:vertAnchor="text" w:horzAnchor="margin" w:tblpXSpec="center" w:tblpY="144"/>
        <w:tblW w:w="92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53"/>
        <w:gridCol w:w="4961"/>
      </w:tblGrid>
      <w:tr w:rsidR="00956072" w14:paraId="2D7424E6" w14:textId="77777777" w:rsidTr="00516CB8">
        <w:trPr>
          <w:trHeight w:val="1939"/>
        </w:trPr>
        <w:tc>
          <w:tcPr>
            <w:tcW w:w="4253" w:type="dxa"/>
            <w:tcBorders>
              <w:top w:val="nil"/>
              <w:left w:val="nil"/>
              <w:bottom w:val="nil"/>
              <w:right w:val="nil"/>
            </w:tcBorders>
            <w:shd w:val="clear" w:color="auto" w:fill="auto"/>
            <w:tcMar>
              <w:top w:w="80" w:type="dxa"/>
              <w:left w:w="80" w:type="dxa"/>
              <w:bottom w:w="80" w:type="dxa"/>
              <w:right w:w="80" w:type="dxa"/>
            </w:tcMar>
          </w:tcPr>
          <w:p w14:paraId="6299142D"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25A7E242"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349FC4A3"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70475FB4"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7D2F68F5" w14:textId="77777777" w:rsidR="00956072" w:rsidRDefault="00956072" w:rsidP="00956072">
            <w:pPr>
              <w:pStyle w:val="CuerpoA"/>
              <w:spacing w:after="0"/>
              <w:jc w:val="center"/>
            </w:pPr>
            <w:r>
              <w:rPr>
                <w:rStyle w:val="Ninguno"/>
                <w:rFonts w:ascii="Century Gothic" w:hAnsi="Century Gothic"/>
                <w:b/>
                <w:bCs/>
                <w:sz w:val="24"/>
                <w:szCs w:val="24"/>
              </w:rPr>
              <w:t xml:space="preserve">DIP.MARIA ANTONIETA PEREZ REYES </w:t>
            </w:r>
          </w:p>
        </w:tc>
        <w:tc>
          <w:tcPr>
            <w:tcW w:w="4961" w:type="dxa"/>
            <w:tcBorders>
              <w:top w:val="nil"/>
              <w:left w:val="nil"/>
              <w:bottom w:val="nil"/>
              <w:right w:val="nil"/>
            </w:tcBorders>
            <w:shd w:val="clear" w:color="auto" w:fill="auto"/>
            <w:tcMar>
              <w:top w:w="80" w:type="dxa"/>
              <w:left w:w="80" w:type="dxa"/>
              <w:bottom w:w="80" w:type="dxa"/>
              <w:right w:w="80" w:type="dxa"/>
            </w:tcMar>
          </w:tcPr>
          <w:p w14:paraId="1EDA86DA"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407418CF"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40E89F35"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37307E36"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5A669BCE" w14:textId="77777777" w:rsidR="00956072" w:rsidRDefault="00956072" w:rsidP="00956072">
            <w:pPr>
              <w:pStyle w:val="CuerpoA"/>
              <w:spacing w:after="0"/>
              <w:jc w:val="center"/>
            </w:pPr>
            <w:r>
              <w:rPr>
                <w:rStyle w:val="Ninguno"/>
                <w:rFonts w:ascii="Century Gothic" w:hAnsi="Century Gothic"/>
                <w:b/>
                <w:bCs/>
                <w:sz w:val="24"/>
                <w:szCs w:val="24"/>
              </w:rPr>
              <w:t>DIP. EDIN CUAUHTÉMOC ESTRADA SOTELO.</w:t>
            </w:r>
          </w:p>
        </w:tc>
      </w:tr>
      <w:tr w:rsidR="00956072" w14:paraId="75974729" w14:textId="77777777" w:rsidTr="00516CB8">
        <w:trPr>
          <w:trHeight w:val="2608"/>
        </w:trPr>
        <w:tc>
          <w:tcPr>
            <w:tcW w:w="4253" w:type="dxa"/>
            <w:tcBorders>
              <w:top w:val="nil"/>
              <w:left w:val="nil"/>
              <w:bottom w:val="nil"/>
              <w:right w:val="nil"/>
            </w:tcBorders>
            <w:shd w:val="clear" w:color="auto" w:fill="auto"/>
            <w:tcMar>
              <w:top w:w="80" w:type="dxa"/>
              <w:left w:w="80" w:type="dxa"/>
              <w:bottom w:w="80" w:type="dxa"/>
              <w:right w:w="80" w:type="dxa"/>
            </w:tcMar>
          </w:tcPr>
          <w:p w14:paraId="5BB85715"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49F19E10"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5549B90F"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084D47D9"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17CA09AE"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3CE21461"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4834A19B" w14:textId="77777777" w:rsidR="00956072" w:rsidRDefault="00956072" w:rsidP="00956072">
            <w:pPr>
              <w:pStyle w:val="CuerpoA"/>
              <w:spacing w:after="0"/>
              <w:jc w:val="center"/>
            </w:pPr>
            <w:r>
              <w:rPr>
                <w:rStyle w:val="Ninguno"/>
                <w:rFonts w:ascii="Century Gothic" w:hAnsi="Century Gothic"/>
                <w:b/>
                <w:bCs/>
                <w:sz w:val="24"/>
                <w:szCs w:val="24"/>
              </w:rPr>
              <w:t>DIP. BENJAMÍN CARRERA CHÁVEZ.</w:t>
            </w:r>
          </w:p>
        </w:tc>
        <w:tc>
          <w:tcPr>
            <w:tcW w:w="4961" w:type="dxa"/>
            <w:tcBorders>
              <w:top w:val="nil"/>
              <w:left w:val="nil"/>
              <w:bottom w:val="nil"/>
              <w:right w:val="nil"/>
            </w:tcBorders>
            <w:shd w:val="clear" w:color="auto" w:fill="auto"/>
            <w:tcMar>
              <w:top w:w="80" w:type="dxa"/>
              <w:left w:w="80" w:type="dxa"/>
              <w:bottom w:w="80" w:type="dxa"/>
              <w:right w:w="80" w:type="dxa"/>
            </w:tcMar>
          </w:tcPr>
          <w:p w14:paraId="2628A561"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r>
              <w:rPr>
                <w:rStyle w:val="Ninguno"/>
                <w:rFonts w:ascii="Arial Unicode MS" w:eastAsia="Arial Unicode MS" w:hAnsi="Arial Unicode MS" w:cs="Arial Unicode MS"/>
                <w:sz w:val="24"/>
                <w:szCs w:val="24"/>
              </w:rPr>
              <w:br/>
            </w:r>
          </w:p>
          <w:p w14:paraId="005D4D90"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16754031"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2B2C5818"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56703BC3" w14:textId="77777777" w:rsidR="00516CB8" w:rsidRDefault="00516CB8" w:rsidP="00956072">
            <w:pPr>
              <w:pStyle w:val="CuerpoA"/>
              <w:spacing w:after="0"/>
              <w:jc w:val="center"/>
              <w:rPr>
                <w:rStyle w:val="Ninguno"/>
                <w:rFonts w:ascii="Century Gothic" w:eastAsia="Century Gothic" w:hAnsi="Century Gothic" w:cs="Century Gothic"/>
                <w:b/>
                <w:bCs/>
                <w:sz w:val="24"/>
                <w:szCs w:val="24"/>
              </w:rPr>
            </w:pPr>
          </w:p>
          <w:p w14:paraId="5F3C4CB7" w14:textId="70D27F72" w:rsidR="00956072" w:rsidRDefault="00516CB8" w:rsidP="00956072">
            <w:pPr>
              <w:pStyle w:val="CuerpoA"/>
              <w:spacing w:after="0"/>
              <w:jc w:val="center"/>
              <w:rPr>
                <w:rStyle w:val="Ninguno"/>
                <w:rFonts w:ascii="Century Gothic" w:eastAsia="Century Gothic" w:hAnsi="Century Gothic" w:cs="Century Gothic"/>
                <w:b/>
                <w:bCs/>
                <w:sz w:val="24"/>
                <w:szCs w:val="24"/>
              </w:rPr>
            </w:pPr>
            <w:r w:rsidRPr="00516CB8">
              <w:rPr>
                <w:rStyle w:val="Ninguno"/>
                <w:rFonts w:ascii="Century Gothic" w:eastAsia="Century Gothic" w:hAnsi="Century Gothic" w:cs="Century Gothic"/>
                <w:b/>
                <w:bCs/>
                <w:sz w:val="24"/>
                <w:szCs w:val="24"/>
              </w:rPr>
              <w:t>DIP. OSCAR DANIEL AVITIA ARELLANES.</w:t>
            </w:r>
          </w:p>
          <w:p w14:paraId="2757FD25" w14:textId="7CEDC0D5" w:rsidR="00956072" w:rsidRDefault="00956072" w:rsidP="00956072">
            <w:pPr>
              <w:pStyle w:val="CuerpoA"/>
              <w:spacing w:after="0"/>
              <w:jc w:val="center"/>
            </w:pPr>
          </w:p>
        </w:tc>
      </w:tr>
      <w:tr w:rsidR="00956072" w14:paraId="7327164F" w14:textId="77777777" w:rsidTr="00516CB8">
        <w:trPr>
          <w:trHeight w:val="2263"/>
        </w:trPr>
        <w:tc>
          <w:tcPr>
            <w:tcW w:w="4253" w:type="dxa"/>
            <w:tcBorders>
              <w:top w:val="nil"/>
              <w:left w:val="nil"/>
              <w:bottom w:val="nil"/>
              <w:right w:val="nil"/>
            </w:tcBorders>
            <w:shd w:val="clear" w:color="auto" w:fill="auto"/>
            <w:tcMar>
              <w:top w:w="80" w:type="dxa"/>
              <w:left w:w="80" w:type="dxa"/>
              <w:bottom w:w="80" w:type="dxa"/>
              <w:right w:w="80" w:type="dxa"/>
            </w:tcMar>
          </w:tcPr>
          <w:p w14:paraId="4791DE1D"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r>
              <w:rPr>
                <w:rStyle w:val="Ninguno"/>
                <w:rFonts w:ascii="Arial Unicode MS" w:eastAsia="Arial Unicode MS" w:hAnsi="Arial Unicode MS" w:cs="Arial Unicode MS"/>
                <w:sz w:val="24"/>
                <w:szCs w:val="24"/>
              </w:rPr>
              <w:br/>
            </w:r>
            <w:r>
              <w:rPr>
                <w:rStyle w:val="Ninguno"/>
                <w:rFonts w:ascii="Arial Unicode MS" w:eastAsia="Arial Unicode MS" w:hAnsi="Arial Unicode MS" w:cs="Arial Unicode MS"/>
                <w:sz w:val="24"/>
                <w:szCs w:val="24"/>
              </w:rPr>
              <w:br/>
            </w:r>
          </w:p>
          <w:p w14:paraId="4202DFDE"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03531F9E"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26F0AD51" w14:textId="77777777" w:rsidR="00956072" w:rsidRDefault="00956072" w:rsidP="00956072">
            <w:pPr>
              <w:pStyle w:val="CuerpoA"/>
              <w:spacing w:after="0"/>
              <w:jc w:val="center"/>
            </w:pPr>
            <w:r>
              <w:rPr>
                <w:rStyle w:val="Ninguno"/>
                <w:rFonts w:ascii="Century Gothic" w:hAnsi="Century Gothic"/>
                <w:b/>
                <w:bCs/>
                <w:sz w:val="24"/>
                <w:szCs w:val="24"/>
              </w:rPr>
              <w:t>DIP. LETICIA ORTEGA MÁYNEZ.</w:t>
            </w:r>
          </w:p>
        </w:tc>
        <w:tc>
          <w:tcPr>
            <w:tcW w:w="4961" w:type="dxa"/>
            <w:tcBorders>
              <w:top w:val="nil"/>
              <w:left w:val="nil"/>
              <w:bottom w:val="nil"/>
              <w:right w:val="nil"/>
            </w:tcBorders>
            <w:shd w:val="clear" w:color="auto" w:fill="auto"/>
            <w:tcMar>
              <w:top w:w="80" w:type="dxa"/>
              <w:left w:w="80" w:type="dxa"/>
              <w:bottom w:w="80" w:type="dxa"/>
              <w:right w:w="80" w:type="dxa"/>
            </w:tcMar>
          </w:tcPr>
          <w:p w14:paraId="7A35C9C0"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7C89CCF9"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4D8960F8"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2A59F551"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5824FB7E"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1DD0ED2A" w14:textId="77777777" w:rsidR="00956072" w:rsidRDefault="00956072" w:rsidP="00956072">
            <w:pPr>
              <w:pStyle w:val="CuerpoA"/>
              <w:spacing w:after="0"/>
              <w:jc w:val="center"/>
            </w:pPr>
            <w:r>
              <w:rPr>
                <w:rStyle w:val="Ninguno"/>
                <w:rFonts w:ascii="Century Gothic" w:hAnsi="Century Gothic"/>
                <w:b/>
                <w:bCs/>
                <w:sz w:val="24"/>
                <w:szCs w:val="24"/>
              </w:rPr>
              <w:t>DIP. GUSTAVO DE LA ROSA HICKERSON.</w:t>
            </w:r>
          </w:p>
        </w:tc>
      </w:tr>
      <w:tr w:rsidR="00956072" w14:paraId="418A790C" w14:textId="77777777" w:rsidTr="00516CB8">
        <w:trPr>
          <w:trHeight w:val="1960"/>
        </w:trPr>
        <w:tc>
          <w:tcPr>
            <w:tcW w:w="4253" w:type="dxa"/>
            <w:tcBorders>
              <w:top w:val="nil"/>
              <w:left w:val="nil"/>
              <w:bottom w:val="nil"/>
              <w:right w:val="nil"/>
            </w:tcBorders>
            <w:shd w:val="clear" w:color="auto" w:fill="auto"/>
            <w:tcMar>
              <w:top w:w="80" w:type="dxa"/>
              <w:left w:w="80" w:type="dxa"/>
              <w:bottom w:w="80" w:type="dxa"/>
              <w:right w:w="80" w:type="dxa"/>
            </w:tcMar>
          </w:tcPr>
          <w:p w14:paraId="3D8FBB6D"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r>
              <w:rPr>
                <w:rStyle w:val="Ninguno"/>
                <w:rFonts w:ascii="Arial Unicode MS" w:eastAsia="Arial Unicode MS" w:hAnsi="Arial Unicode MS" w:cs="Arial Unicode MS"/>
                <w:sz w:val="24"/>
                <w:szCs w:val="24"/>
              </w:rPr>
              <w:lastRenderedPageBreak/>
              <w:br/>
            </w:r>
          </w:p>
          <w:p w14:paraId="4E161FA3"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41C87E4A"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43A1C110" w14:textId="77777777" w:rsidR="00956072" w:rsidRDefault="00956072" w:rsidP="00956072">
            <w:pPr>
              <w:pStyle w:val="CuerpoA"/>
              <w:spacing w:after="0"/>
              <w:jc w:val="center"/>
              <w:rPr>
                <w:rStyle w:val="Ninguno"/>
                <w:rFonts w:ascii="Century Gothic" w:eastAsia="Century Gothic" w:hAnsi="Century Gothic" w:cs="Century Gothic"/>
                <w:b/>
                <w:bCs/>
                <w:sz w:val="24"/>
                <w:szCs w:val="24"/>
              </w:rPr>
            </w:pPr>
          </w:p>
          <w:p w14:paraId="2F785709" w14:textId="77777777" w:rsidR="00956072" w:rsidRDefault="00956072" w:rsidP="00956072">
            <w:pPr>
              <w:pStyle w:val="CuerpoA"/>
              <w:spacing w:after="0"/>
              <w:jc w:val="center"/>
            </w:pPr>
            <w:r>
              <w:rPr>
                <w:rStyle w:val="Ninguno"/>
                <w:rFonts w:ascii="Century Gothic" w:hAnsi="Century Gothic"/>
                <w:b/>
                <w:bCs/>
                <w:sz w:val="24"/>
                <w:szCs w:val="24"/>
              </w:rPr>
              <w:t>DIP. ROSANA DÍAZ REYES.</w:t>
            </w:r>
          </w:p>
        </w:tc>
        <w:tc>
          <w:tcPr>
            <w:tcW w:w="4961" w:type="dxa"/>
            <w:tcBorders>
              <w:top w:val="nil"/>
              <w:left w:val="nil"/>
              <w:bottom w:val="nil"/>
              <w:right w:val="nil"/>
            </w:tcBorders>
            <w:shd w:val="clear" w:color="auto" w:fill="auto"/>
            <w:tcMar>
              <w:top w:w="80" w:type="dxa"/>
              <w:left w:w="80" w:type="dxa"/>
              <w:bottom w:w="80" w:type="dxa"/>
              <w:right w:w="80" w:type="dxa"/>
            </w:tcMar>
          </w:tcPr>
          <w:p w14:paraId="36AFAE0A"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r>
              <w:rPr>
                <w:rStyle w:val="Ninguno"/>
                <w:rFonts w:ascii="Arial Unicode MS" w:eastAsia="Arial Unicode MS" w:hAnsi="Arial Unicode MS" w:cs="Arial Unicode MS"/>
                <w:sz w:val="24"/>
                <w:szCs w:val="24"/>
              </w:rPr>
              <w:br/>
            </w:r>
          </w:p>
          <w:p w14:paraId="0CB49133"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063303A9"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6E200B5C"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5E60C5A0" w14:textId="77777777" w:rsidR="00956072" w:rsidRDefault="00956072" w:rsidP="00956072">
            <w:pPr>
              <w:pStyle w:val="CuerpoA"/>
              <w:spacing w:after="0"/>
              <w:jc w:val="center"/>
            </w:pPr>
            <w:r>
              <w:rPr>
                <w:rStyle w:val="Ninguno"/>
                <w:rFonts w:ascii="Century Gothic" w:hAnsi="Century Gothic"/>
                <w:b/>
                <w:bCs/>
                <w:sz w:val="24"/>
                <w:szCs w:val="24"/>
              </w:rPr>
              <w:t xml:space="preserve">DIP.ILSE AMERICA GARCIA SOTO </w:t>
            </w:r>
          </w:p>
        </w:tc>
      </w:tr>
      <w:tr w:rsidR="00956072" w14:paraId="05B95708" w14:textId="77777777" w:rsidTr="00516CB8">
        <w:trPr>
          <w:trHeight w:val="2890"/>
        </w:trPr>
        <w:tc>
          <w:tcPr>
            <w:tcW w:w="4253" w:type="dxa"/>
            <w:tcBorders>
              <w:top w:val="nil"/>
              <w:left w:val="nil"/>
              <w:bottom w:val="nil"/>
              <w:right w:val="nil"/>
            </w:tcBorders>
            <w:shd w:val="clear" w:color="auto" w:fill="auto"/>
            <w:tcMar>
              <w:top w:w="80" w:type="dxa"/>
              <w:left w:w="80" w:type="dxa"/>
              <w:bottom w:w="80" w:type="dxa"/>
              <w:right w:w="80" w:type="dxa"/>
            </w:tcMar>
          </w:tcPr>
          <w:p w14:paraId="785286BD"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r>
              <w:rPr>
                <w:rStyle w:val="Ninguno"/>
                <w:rFonts w:ascii="Arial Unicode MS" w:eastAsia="Arial Unicode MS" w:hAnsi="Arial Unicode MS" w:cs="Arial Unicode MS"/>
                <w:sz w:val="24"/>
                <w:szCs w:val="24"/>
              </w:rPr>
              <w:br/>
            </w:r>
          </w:p>
          <w:p w14:paraId="11080882"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7C3B22D6"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03B4741E"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3CD7467D" w14:textId="77777777" w:rsidR="00956072" w:rsidRDefault="00956072" w:rsidP="00956072">
            <w:pPr>
              <w:pStyle w:val="CuerpoA"/>
              <w:spacing w:after="0"/>
              <w:jc w:val="center"/>
            </w:pPr>
            <w:r>
              <w:rPr>
                <w:rStyle w:val="Ninguno"/>
                <w:rFonts w:ascii="Century Gothic" w:hAnsi="Century Gothic"/>
                <w:b/>
                <w:bCs/>
                <w:sz w:val="24"/>
                <w:szCs w:val="24"/>
              </w:rPr>
              <w:t>DIP. MAGDALENA RENTERÍA PÉREZ.</w:t>
            </w:r>
          </w:p>
        </w:tc>
        <w:tc>
          <w:tcPr>
            <w:tcW w:w="4961" w:type="dxa"/>
            <w:tcBorders>
              <w:top w:val="nil"/>
              <w:left w:val="nil"/>
              <w:bottom w:val="nil"/>
              <w:right w:val="nil"/>
            </w:tcBorders>
            <w:shd w:val="clear" w:color="auto" w:fill="auto"/>
            <w:tcMar>
              <w:top w:w="80" w:type="dxa"/>
              <w:left w:w="80" w:type="dxa"/>
              <w:bottom w:w="80" w:type="dxa"/>
              <w:right w:w="80" w:type="dxa"/>
            </w:tcMar>
          </w:tcPr>
          <w:p w14:paraId="29B80DF7"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r>
              <w:rPr>
                <w:rStyle w:val="Ninguno"/>
                <w:rFonts w:ascii="Arial Unicode MS" w:eastAsia="Arial Unicode MS" w:hAnsi="Arial Unicode MS" w:cs="Arial Unicode MS"/>
                <w:sz w:val="24"/>
                <w:szCs w:val="24"/>
              </w:rPr>
              <w:br/>
            </w:r>
          </w:p>
          <w:p w14:paraId="14FC8D6E"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37CA807D"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6EB018D8" w14:textId="77777777" w:rsidR="00956072" w:rsidRDefault="00956072" w:rsidP="00956072">
            <w:pPr>
              <w:pStyle w:val="CuerpoA"/>
              <w:spacing w:after="0"/>
              <w:jc w:val="center"/>
              <w:rPr>
                <w:rStyle w:val="Ninguno"/>
                <w:rFonts w:ascii="Century Gothic" w:eastAsia="Century Gothic" w:hAnsi="Century Gothic" w:cs="Century Gothic"/>
                <w:sz w:val="24"/>
                <w:szCs w:val="24"/>
              </w:rPr>
            </w:pPr>
          </w:p>
          <w:p w14:paraId="74B603B6" w14:textId="77777777" w:rsidR="00956072" w:rsidRDefault="00956072" w:rsidP="00956072">
            <w:pPr>
              <w:pStyle w:val="CuerpoA"/>
              <w:spacing w:after="0"/>
              <w:jc w:val="center"/>
            </w:pPr>
            <w:r>
              <w:rPr>
                <w:rStyle w:val="Ninguno"/>
                <w:rFonts w:ascii="Century Gothic" w:hAnsi="Century Gothic"/>
                <w:b/>
                <w:bCs/>
                <w:sz w:val="24"/>
                <w:szCs w:val="24"/>
              </w:rPr>
              <w:t>DIP. DAVID OSCAR CASTREJÓN RIVAS.</w:t>
            </w:r>
          </w:p>
        </w:tc>
      </w:tr>
    </w:tbl>
    <w:p w14:paraId="68B1B292" w14:textId="77777777" w:rsidR="00F3042E" w:rsidRPr="002A6041" w:rsidRDefault="00F3042E">
      <w:pPr>
        <w:pStyle w:val="CuerpoA"/>
        <w:spacing w:after="240"/>
        <w:rPr>
          <w:rStyle w:val="Ninguno"/>
          <w:rFonts w:ascii="Times New Roman" w:eastAsia="Times New Roman" w:hAnsi="Times New Roman" w:cs="Times New Roman"/>
          <w:b/>
          <w:sz w:val="24"/>
          <w:szCs w:val="24"/>
        </w:rPr>
      </w:pPr>
    </w:p>
    <w:p w14:paraId="041C8C38" w14:textId="7F9BC141" w:rsidR="00F3042E" w:rsidRPr="002A6041" w:rsidRDefault="002C1927">
      <w:pPr>
        <w:pStyle w:val="CuerpoA"/>
        <w:spacing w:after="240"/>
        <w:rPr>
          <w:rStyle w:val="Ninguno"/>
          <w:rFonts w:ascii="Century Gothic" w:eastAsia="Times New Roman" w:hAnsi="Century Gothic" w:cs="Times New Roman"/>
          <w:b/>
          <w:sz w:val="14"/>
          <w:szCs w:val="14"/>
        </w:rPr>
      </w:pPr>
      <w:r w:rsidRPr="002A6041">
        <w:rPr>
          <w:rStyle w:val="Ninguno"/>
          <w:rFonts w:ascii="Century Gothic" w:eastAsia="Times New Roman" w:hAnsi="Century Gothic" w:cs="Times New Roman"/>
          <w:b/>
          <w:sz w:val="14"/>
          <w:szCs w:val="14"/>
        </w:rPr>
        <w:t xml:space="preserve">La presente hoja de firmas corresponde a la </w:t>
      </w:r>
      <w:r w:rsidR="00680CF9" w:rsidRPr="002A6041">
        <w:rPr>
          <w:rStyle w:val="Ninguno"/>
          <w:rFonts w:ascii="Century Gothic" w:eastAsia="Times New Roman" w:hAnsi="Century Gothic" w:cs="Times New Roman"/>
          <w:b/>
          <w:sz w:val="14"/>
          <w:szCs w:val="14"/>
        </w:rPr>
        <w:t>Proposición</w:t>
      </w:r>
      <w:r w:rsidRPr="002A6041">
        <w:rPr>
          <w:rStyle w:val="Ninguno"/>
          <w:rFonts w:ascii="Century Gothic" w:eastAsia="Times New Roman" w:hAnsi="Century Gothic" w:cs="Times New Roman"/>
          <w:b/>
          <w:sz w:val="14"/>
          <w:szCs w:val="14"/>
        </w:rPr>
        <w:t xml:space="preserve"> con carácter de Punto de Acuerdo,</w:t>
      </w:r>
      <w:r w:rsidR="000B5082" w:rsidRPr="002A6041">
        <w:rPr>
          <w:b/>
        </w:rPr>
        <w:t xml:space="preserve"> </w:t>
      </w:r>
      <w:r w:rsidR="002A6041" w:rsidRPr="002A6041">
        <w:rPr>
          <w:rFonts w:ascii="Century Gothic" w:hAnsi="Century Gothic"/>
          <w:b/>
          <w:sz w:val="14"/>
          <w:szCs w:val="14"/>
        </w:rPr>
        <w:t xml:space="preserve">Se pregunte a la Comisión Nacional para la Protección y Defensa de los Usuarios de Servicios Financieros (CONDUSEF) delegación Chihuahua y a   la Comisión Nacional Bancaria y de Valores (CNBV)  el por qué no se realizaron auditorias y/o revisiones pertinentes en las empresas Aras Business </w:t>
      </w:r>
      <w:proofErr w:type="spellStart"/>
      <w:r w:rsidR="002A6041" w:rsidRPr="002A6041">
        <w:rPr>
          <w:rFonts w:ascii="Century Gothic" w:hAnsi="Century Gothic"/>
          <w:b/>
          <w:sz w:val="14"/>
          <w:szCs w:val="14"/>
        </w:rPr>
        <w:t>Group</w:t>
      </w:r>
      <w:proofErr w:type="spellEnd"/>
      <w:r w:rsidR="002A6041" w:rsidRPr="002A6041">
        <w:rPr>
          <w:rFonts w:ascii="Century Gothic" w:hAnsi="Century Gothic"/>
          <w:b/>
          <w:sz w:val="14"/>
          <w:szCs w:val="14"/>
        </w:rPr>
        <w:t xml:space="preserve">, Fibra </w:t>
      </w:r>
      <w:proofErr w:type="spellStart"/>
      <w:r w:rsidR="002A6041" w:rsidRPr="002A6041">
        <w:rPr>
          <w:rFonts w:ascii="Century Gothic" w:hAnsi="Century Gothic"/>
          <w:b/>
          <w:sz w:val="14"/>
          <w:szCs w:val="14"/>
        </w:rPr>
        <w:t>Millenium</w:t>
      </w:r>
      <w:proofErr w:type="spellEnd"/>
      <w:r w:rsidR="002A6041" w:rsidRPr="002A6041">
        <w:rPr>
          <w:rFonts w:ascii="Century Gothic" w:hAnsi="Century Gothic"/>
          <w:b/>
          <w:sz w:val="14"/>
          <w:szCs w:val="14"/>
        </w:rPr>
        <w:t xml:space="preserve">, Vitas </w:t>
      </w:r>
      <w:proofErr w:type="spellStart"/>
      <w:r w:rsidR="002A6041" w:rsidRPr="002A6041">
        <w:rPr>
          <w:rFonts w:ascii="Century Gothic" w:hAnsi="Century Gothic"/>
          <w:b/>
          <w:sz w:val="14"/>
          <w:szCs w:val="14"/>
        </w:rPr>
        <w:t>Financial</w:t>
      </w:r>
      <w:proofErr w:type="spellEnd"/>
      <w:r w:rsidR="002A6041" w:rsidRPr="002A6041">
        <w:rPr>
          <w:rFonts w:ascii="Century Gothic" w:hAnsi="Century Gothic"/>
          <w:b/>
          <w:sz w:val="14"/>
          <w:szCs w:val="14"/>
        </w:rPr>
        <w:t xml:space="preserve">, Era </w:t>
      </w:r>
      <w:proofErr w:type="spellStart"/>
      <w:r w:rsidR="002A6041" w:rsidRPr="002A6041">
        <w:rPr>
          <w:rFonts w:ascii="Century Gothic" w:hAnsi="Century Gothic"/>
          <w:b/>
          <w:sz w:val="14"/>
          <w:szCs w:val="14"/>
        </w:rPr>
        <w:t>Capitalinver</w:t>
      </w:r>
      <w:proofErr w:type="spellEnd"/>
      <w:r w:rsidR="002A6041" w:rsidRPr="002A6041">
        <w:rPr>
          <w:rFonts w:ascii="Century Gothic" w:hAnsi="Century Gothic"/>
          <w:b/>
          <w:sz w:val="14"/>
          <w:szCs w:val="14"/>
        </w:rPr>
        <w:t xml:space="preserve"> S.A.P.I DE CV, en el periodo 2017-2021 ya que estas públicamente se anunciaban para captar inversión privada. Y Se solicite a la Comisión Nacional para la Protección y Defensa de los Usuarios de Servicios Financieros (CONDUSEF) y a   la Comisión Nacional Bancaria y de Valores (</w:t>
      </w:r>
      <w:proofErr w:type="gramStart"/>
      <w:r w:rsidR="002A6041" w:rsidRPr="002A6041">
        <w:rPr>
          <w:rFonts w:ascii="Century Gothic" w:hAnsi="Century Gothic"/>
          <w:b/>
          <w:sz w:val="14"/>
          <w:szCs w:val="14"/>
        </w:rPr>
        <w:t>CNBV)  para</w:t>
      </w:r>
      <w:proofErr w:type="gramEnd"/>
      <w:r w:rsidR="002A6041" w:rsidRPr="002A6041">
        <w:rPr>
          <w:rFonts w:ascii="Century Gothic" w:hAnsi="Century Gothic"/>
          <w:b/>
          <w:sz w:val="14"/>
          <w:szCs w:val="14"/>
        </w:rPr>
        <w:t xml:space="preserve"> que se inicie una campaña de verificación en las oficinas de las financieras en todo el estado de Chihuahua, para que todas las empresas que operen, publiciten, entre otras actividades relacionadas con la captación del recurso privado se verifique que cuenten con la documentación total requerida para operar.</w:t>
      </w:r>
    </w:p>
    <w:p w14:paraId="5B941119" w14:textId="77777777" w:rsidR="00F3042E" w:rsidRDefault="00F3042E">
      <w:pPr>
        <w:pStyle w:val="CuerpoA"/>
        <w:widowControl w:val="0"/>
        <w:spacing w:after="240" w:line="240" w:lineRule="auto"/>
        <w:ind w:left="324" w:hanging="324"/>
        <w:rPr>
          <w:rStyle w:val="Ninguno"/>
          <w:rFonts w:ascii="Times New Roman" w:eastAsia="Times New Roman" w:hAnsi="Times New Roman" w:cs="Times New Roman"/>
          <w:sz w:val="24"/>
          <w:szCs w:val="24"/>
        </w:rPr>
      </w:pPr>
    </w:p>
    <w:p w14:paraId="5A60E4CA" w14:textId="77777777" w:rsidR="00F3042E" w:rsidRDefault="00F3042E">
      <w:pPr>
        <w:pStyle w:val="CuerpoA"/>
        <w:widowControl w:val="0"/>
        <w:spacing w:after="240" w:line="240" w:lineRule="auto"/>
        <w:ind w:left="216" w:hanging="216"/>
        <w:rPr>
          <w:rStyle w:val="Ninguno"/>
          <w:rFonts w:ascii="Times New Roman" w:eastAsia="Times New Roman" w:hAnsi="Times New Roman" w:cs="Times New Roman"/>
          <w:sz w:val="24"/>
          <w:szCs w:val="24"/>
        </w:rPr>
      </w:pPr>
    </w:p>
    <w:sectPr w:rsidR="00F3042E">
      <w:headerReference w:type="default" r:id="rId8"/>
      <w:footerReference w:type="default" r:id="rId9"/>
      <w:pgSz w:w="11900" w:h="16840"/>
      <w:pgMar w:top="2410"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75359" w14:textId="77777777" w:rsidR="00D90533" w:rsidRDefault="00D90533">
      <w:r>
        <w:separator/>
      </w:r>
    </w:p>
  </w:endnote>
  <w:endnote w:type="continuationSeparator" w:id="0">
    <w:p w14:paraId="600F1E85" w14:textId="77777777" w:rsidR="00D90533" w:rsidRDefault="00D90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63FA" w14:textId="77777777" w:rsidR="00F3042E" w:rsidRDefault="00002AA4">
    <w:pPr>
      <w:pStyle w:val="Piedepgina"/>
      <w:tabs>
        <w:tab w:val="clear" w:pos="8838"/>
        <w:tab w:val="right" w:pos="8478"/>
      </w:tabs>
      <w:jc w:val="center"/>
    </w:pPr>
    <w:r>
      <w:fldChar w:fldCharType="begin"/>
    </w:r>
    <w:r>
      <w:instrText xml:space="preserve"> PAGE </w:instrText>
    </w:r>
    <w:r>
      <w:fldChar w:fldCharType="separate"/>
    </w:r>
    <w:r w:rsidR="00D07CA1">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169DA" w14:textId="77777777" w:rsidR="00D90533" w:rsidRDefault="00D90533">
      <w:r>
        <w:separator/>
      </w:r>
    </w:p>
  </w:footnote>
  <w:footnote w:type="continuationSeparator" w:id="0">
    <w:p w14:paraId="5536D0E5" w14:textId="77777777" w:rsidR="00D90533" w:rsidRDefault="00D90533">
      <w:r>
        <w:continuationSeparator/>
      </w:r>
    </w:p>
  </w:footnote>
  <w:footnote w:type="continuationNotice" w:id="1">
    <w:p w14:paraId="0A517D69" w14:textId="77777777" w:rsidR="00D90533" w:rsidRDefault="00D90533"/>
  </w:footnote>
  <w:footnote w:id="2">
    <w:p w14:paraId="2A30E88E" w14:textId="5846793D" w:rsidR="005973D8" w:rsidRDefault="005973D8">
      <w:pPr>
        <w:pStyle w:val="Textonotapie"/>
      </w:pPr>
      <w:r>
        <w:rPr>
          <w:rStyle w:val="Refdenotaalpie"/>
        </w:rPr>
        <w:footnoteRef/>
      </w:r>
      <w:r>
        <w:t xml:space="preserve"> </w:t>
      </w:r>
      <w:hyperlink r:id="rId1" w:history="1">
        <w:r w:rsidR="00671601">
          <w:rPr>
            <w:rStyle w:val="Hipervnculo"/>
          </w:rPr>
          <w:t xml:space="preserve">Es Vitas Financial un </w:t>
        </w:r>
        <w:proofErr w:type="spellStart"/>
        <w:r w:rsidR="00671601">
          <w:rPr>
            <w:rStyle w:val="Hipervnculo"/>
          </w:rPr>
          <w:t>misterio</w:t>
        </w:r>
        <w:proofErr w:type="spellEnd"/>
        <w:r w:rsidR="00671601">
          <w:rPr>
            <w:rStyle w:val="Hipervnculo"/>
          </w:rPr>
          <w:t xml:space="preserve"> para </w:t>
        </w:r>
        <w:proofErr w:type="spellStart"/>
        <w:r w:rsidR="00671601">
          <w:rPr>
            <w:rStyle w:val="Hipervnculo"/>
          </w:rPr>
          <w:t>inversionistas</w:t>
        </w:r>
        <w:proofErr w:type="spellEnd"/>
        <w:r w:rsidR="00671601">
          <w:rPr>
            <w:rStyle w:val="Hipervnculo"/>
          </w:rPr>
          <w:t xml:space="preserve"> (eldiariodechihuahua.mx)</w:t>
        </w:r>
      </w:hyperlink>
    </w:p>
    <w:p w14:paraId="22A60FB3" w14:textId="77777777" w:rsidR="00671601" w:rsidRPr="005973D8" w:rsidRDefault="00671601">
      <w:pPr>
        <w:pStyle w:val="Textonotapie"/>
        <w:rPr>
          <w:lang w:val="es-MX"/>
        </w:rPr>
      </w:pPr>
    </w:p>
  </w:footnote>
  <w:footnote w:id="3">
    <w:p w14:paraId="50EFA932" w14:textId="586ACF0F" w:rsidR="00D80F14" w:rsidRPr="00D80F14" w:rsidRDefault="00D80F14">
      <w:pPr>
        <w:pStyle w:val="Textonotapie"/>
        <w:rPr>
          <w:lang w:val="es-MX"/>
        </w:rPr>
      </w:pPr>
      <w:r>
        <w:rPr>
          <w:rStyle w:val="Refdenotaalpie"/>
        </w:rPr>
        <w:footnoteRef/>
      </w:r>
      <w:r>
        <w:t xml:space="preserve"> </w:t>
      </w:r>
      <w:hyperlink r:id="rId2" w:history="1">
        <w:r>
          <w:rPr>
            <w:rStyle w:val="Hipervnculo"/>
          </w:rPr>
          <w:t xml:space="preserve">Se </w:t>
        </w:r>
        <w:proofErr w:type="spellStart"/>
        <w:r>
          <w:rPr>
            <w:rStyle w:val="Hipervnculo"/>
          </w:rPr>
          <w:t>fue</w:t>
        </w:r>
        <w:proofErr w:type="spellEnd"/>
        <w:r>
          <w:rPr>
            <w:rStyle w:val="Hipervnculo"/>
          </w:rPr>
          <w:t xml:space="preserve"> Vitas Financial a Sonora (eldiariodechihuahua.mx)</w:t>
        </w:r>
      </w:hyperlink>
    </w:p>
  </w:footnote>
  <w:footnote w:id="4">
    <w:p w14:paraId="246B9C62" w14:textId="45AC82D7" w:rsidR="00C502F9" w:rsidRDefault="00C502F9">
      <w:pPr>
        <w:pStyle w:val="Textonotapie"/>
      </w:pPr>
      <w:r>
        <w:rPr>
          <w:rStyle w:val="Refdenotaalpie"/>
        </w:rPr>
        <w:footnoteRef/>
      </w:r>
      <w:r>
        <w:t xml:space="preserve"> </w:t>
      </w:r>
      <w:hyperlink r:id="rId3" w:history="1">
        <w:r w:rsidRPr="005F53A1">
          <w:rPr>
            <w:rStyle w:val="Hipervnculo"/>
          </w:rPr>
          <w:t>https://www.elpueblo.com/notas/Reune-diputada-a-afectados-por-Fibra-Mil</w:t>
        </w:r>
      </w:hyperlink>
    </w:p>
    <w:p w14:paraId="3E7486B0" w14:textId="77777777" w:rsidR="00C502F9" w:rsidRPr="00C502F9" w:rsidRDefault="00C502F9">
      <w:pPr>
        <w:pStyle w:val="Textonotapie"/>
        <w:rPr>
          <w:lang w:val="es-MX"/>
        </w:rPr>
      </w:pPr>
    </w:p>
  </w:footnote>
  <w:footnote w:id="5">
    <w:p w14:paraId="78FCC53E" w14:textId="01EC8656" w:rsidR="00A92D32" w:rsidRPr="00A92D32" w:rsidRDefault="00A92D32">
      <w:pPr>
        <w:pStyle w:val="Textonotapie"/>
        <w:rPr>
          <w:lang w:val="es-MX"/>
        </w:rPr>
      </w:pPr>
      <w:r>
        <w:rPr>
          <w:rStyle w:val="Refdenotaalpie"/>
        </w:rPr>
        <w:footnoteRef/>
      </w:r>
      <w:r>
        <w:t xml:space="preserve"> </w:t>
      </w:r>
      <w:hyperlink r:id="rId4" w:history="1">
        <w:r>
          <w:rPr>
            <w:rStyle w:val="Hipervnculo"/>
          </w:rPr>
          <w:t xml:space="preserve">Que es CONDUSEF y sus </w:t>
        </w:r>
        <w:proofErr w:type="spellStart"/>
        <w:r>
          <w:rPr>
            <w:rStyle w:val="Hipervnculo"/>
          </w:rPr>
          <w:t>funciones</w:t>
        </w:r>
        <w:proofErr w:type="spellEnd"/>
        <w:r>
          <w:rPr>
            <w:rStyle w:val="Hipervnculo"/>
          </w:rPr>
          <w:t xml:space="preserve"> - </w:t>
        </w:r>
        <w:proofErr w:type="spellStart"/>
        <w:r>
          <w:rPr>
            <w:rStyle w:val="Hipervnculo"/>
          </w:rPr>
          <w:t>Banx</w:t>
        </w:r>
        <w:proofErr w:type="spellEnd"/>
        <w:r>
          <w:rPr>
            <w:rStyle w:val="Hipervnculo"/>
          </w:rPr>
          <w:t xml:space="preserve"> </w:t>
        </w:r>
        <w:proofErr w:type="spellStart"/>
        <w:r>
          <w:rPr>
            <w:rStyle w:val="Hipervnculo"/>
          </w:rPr>
          <w:t>Servicios</w:t>
        </w:r>
        <w:proofErr w:type="spellEnd"/>
        <w:r>
          <w:rPr>
            <w:rStyle w:val="Hipervnculo"/>
          </w:rPr>
          <w:t xml:space="preserve"> </w:t>
        </w:r>
        <w:proofErr w:type="spellStart"/>
        <w:r>
          <w:rPr>
            <w:rStyle w:val="Hipervnculo"/>
          </w:rPr>
          <w:t>Financieros</w:t>
        </w:r>
        <w:proofErr w:type="spellEnd"/>
      </w:hyperlink>
    </w:p>
  </w:footnote>
  <w:footnote w:id="6">
    <w:p w14:paraId="4B6C7A3C" w14:textId="07FC0AC8" w:rsidR="00AD5621" w:rsidRDefault="00AD5621">
      <w:pPr>
        <w:pStyle w:val="Textonotapie"/>
      </w:pPr>
      <w:r>
        <w:rPr>
          <w:rStyle w:val="Refdenotaalpie"/>
        </w:rPr>
        <w:footnoteRef/>
      </w:r>
      <w:r>
        <w:t xml:space="preserve"> </w:t>
      </w:r>
      <w:hyperlink r:id="rId5" w:history="1">
        <w:r>
          <w:rPr>
            <w:rStyle w:val="Hipervnculo"/>
          </w:rPr>
          <w:t>258743_condu_que.pdf (condusef.gob.mx)</w:t>
        </w:r>
      </w:hyperlink>
    </w:p>
    <w:p w14:paraId="6B366030" w14:textId="77777777" w:rsidR="00AD5621" w:rsidRDefault="00AD5621">
      <w:pPr>
        <w:pStyle w:val="Textonotapie"/>
      </w:pPr>
    </w:p>
    <w:p w14:paraId="63D3FCD4" w14:textId="77777777" w:rsidR="00AD5621" w:rsidRPr="00AD5621" w:rsidRDefault="00AD5621">
      <w:pPr>
        <w:pStyle w:val="Textonotapie"/>
        <w:rPr>
          <w:lang w:val="es-MX"/>
        </w:rPr>
      </w:pPr>
    </w:p>
  </w:footnote>
  <w:footnote w:id="7">
    <w:p w14:paraId="3599685B" w14:textId="17E13CEF" w:rsidR="00984CF0" w:rsidRDefault="00984CF0">
      <w:pPr>
        <w:pStyle w:val="Textonotapie"/>
      </w:pPr>
      <w:r>
        <w:rPr>
          <w:rStyle w:val="Refdenotaalpie"/>
        </w:rPr>
        <w:footnoteRef/>
      </w:r>
      <w:r>
        <w:t xml:space="preserve"> </w:t>
      </w:r>
      <w:hyperlink r:id="rId6" w:history="1">
        <w:r>
          <w:rPr>
            <w:rStyle w:val="Hipervnculo"/>
          </w:rPr>
          <w:t>¿</w:t>
        </w:r>
        <w:proofErr w:type="spellStart"/>
        <w:r>
          <w:rPr>
            <w:rStyle w:val="Hipervnculo"/>
          </w:rPr>
          <w:t>Qué</w:t>
        </w:r>
        <w:proofErr w:type="spellEnd"/>
        <w:r>
          <w:rPr>
            <w:rStyle w:val="Hipervnculo"/>
          </w:rPr>
          <w:t xml:space="preserve"> es la CNBV y </w:t>
        </w:r>
        <w:proofErr w:type="spellStart"/>
        <w:r>
          <w:rPr>
            <w:rStyle w:val="Hipervnculo"/>
          </w:rPr>
          <w:t>cuáles</w:t>
        </w:r>
        <w:proofErr w:type="spellEnd"/>
        <w:r>
          <w:rPr>
            <w:rStyle w:val="Hipervnculo"/>
          </w:rPr>
          <w:t xml:space="preserve"> son sus </w:t>
        </w:r>
        <w:proofErr w:type="spellStart"/>
        <w:r>
          <w:rPr>
            <w:rStyle w:val="Hipervnculo"/>
          </w:rPr>
          <w:t>funciones</w:t>
        </w:r>
        <w:proofErr w:type="spellEnd"/>
        <w:r>
          <w:rPr>
            <w:rStyle w:val="Hipervnculo"/>
          </w:rPr>
          <w:t xml:space="preserve">? • </w:t>
        </w:r>
        <w:proofErr w:type="spellStart"/>
        <w:r>
          <w:rPr>
            <w:rStyle w:val="Hipervnculo"/>
          </w:rPr>
          <w:t>Kueski</w:t>
        </w:r>
        <w:proofErr w:type="spellEnd"/>
        <w:r>
          <w:rPr>
            <w:rStyle w:val="Hipervnculo"/>
          </w:rPr>
          <w:t xml:space="preserve"> Blog</w:t>
        </w:r>
      </w:hyperlink>
    </w:p>
    <w:p w14:paraId="36EB48E2" w14:textId="77777777" w:rsidR="00984CF0" w:rsidRPr="00984CF0" w:rsidRDefault="00984CF0">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4063" w14:textId="77777777" w:rsidR="00F3042E" w:rsidRDefault="00002AA4">
    <w:pPr>
      <w:pStyle w:val="Encabezado"/>
      <w:tabs>
        <w:tab w:val="clear" w:pos="8838"/>
        <w:tab w:val="right" w:pos="8478"/>
      </w:tabs>
      <w:jc w:val="center"/>
    </w:pPr>
    <w:r>
      <w:rPr>
        <w:noProof/>
        <w:lang w:val="es-MX"/>
      </w:rPr>
      <w:drawing>
        <wp:anchor distT="152400" distB="152400" distL="152400" distR="152400" simplePos="0" relativeHeight="251658240" behindDoc="1" locked="0" layoutInCell="1" allowOverlap="1" wp14:anchorId="1F041451" wp14:editId="7A8C22B1">
          <wp:simplePos x="0" y="0"/>
          <wp:positionH relativeFrom="page">
            <wp:posOffset>323850</wp:posOffset>
          </wp:positionH>
          <wp:positionV relativeFrom="page">
            <wp:posOffset>188595</wp:posOffset>
          </wp:positionV>
          <wp:extent cx="1066800" cy="1152525"/>
          <wp:effectExtent l="0" t="0" r="0" b="0"/>
          <wp:wrapNone/>
          <wp:docPr id="1073741826" name="officeArt object" descr="C:\Users\jazubiate\Downloads\LogoCongreso-Final-01 (1).jpg"/>
          <wp:cNvGraphicFramePr/>
          <a:graphic xmlns:a="http://schemas.openxmlformats.org/drawingml/2006/main">
            <a:graphicData uri="http://schemas.openxmlformats.org/drawingml/2006/picture">
              <pic:pic xmlns:pic="http://schemas.openxmlformats.org/drawingml/2006/picture">
                <pic:nvPicPr>
                  <pic:cNvPr id="1073741826" name="C:\Users\jazubiate\Downloads\LogoCongreso-Final-01 (1).jpg" descr="C:\Users\jazubiate\Downloads\LogoCongreso-Final-01 (1).jpg"/>
                  <pic:cNvPicPr>
                    <a:picLocks noChangeAspect="1"/>
                  </pic:cNvPicPr>
                </pic:nvPicPr>
                <pic:blipFill>
                  <a:blip r:embed="rId1"/>
                  <a:stretch>
                    <a:fillRect/>
                  </a:stretch>
                </pic:blipFill>
                <pic:spPr>
                  <a:xfrm>
                    <a:off x="0" y="0"/>
                    <a:ext cx="1066800" cy="1152525"/>
                  </a:xfrm>
                  <a:prstGeom prst="rect">
                    <a:avLst/>
                  </a:prstGeom>
                  <a:ln w="12700" cap="flat">
                    <a:noFill/>
                    <a:miter lim="400000"/>
                  </a:ln>
                  <a:effectLst/>
                </pic:spPr>
              </pic:pic>
            </a:graphicData>
          </a:graphic>
        </wp:anchor>
      </w:drawing>
    </w:r>
    <w:r>
      <w:rPr>
        <w:rStyle w:val="NingunoA"/>
      </w:rPr>
      <w:t xml:space="preserve"> </w:t>
    </w:r>
  </w:p>
  <w:p w14:paraId="6261CE16" w14:textId="77777777" w:rsidR="00F3042E" w:rsidRDefault="00002AA4">
    <w:pPr>
      <w:pStyle w:val="Encabezado"/>
      <w:tabs>
        <w:tab w:val="clear" w:pos="4419"/>
        <w:tab w:val="clear" w:pos="8838"/>
      </w:tabs>
      <w:jc w:val="center"/>
      <w:rPr>
        <w:rStyle w:val="Ninguno"/>
        <w:rFonts w:ascii="Century Gothic" w:eastAsia="Century Gothic" w:hAnsi="Century Gothic" w:cs="Century Gothic"/>
        <w:i/>
        <w:iCs/>
        <w:sz w:val="24"/>
        <w:szCs w:val="24"/>
      </w:rPr>
    </w:pPr>
    <w:r>
      <w:rPr>
        <w:rStyle w:val="Ninguno"/>
        <w:rFonts w:ascii="Century Gothic" w:hAnsi="Century Gothic"/>
        <w:i/>
        <w:iCs/>
        <w:sz w:val="24"/>
        <w:szCs w:val="24"/>
      </w:rPr>
      <w:t>“2023, Centenario de la muerte del General Francisco Villa”</w:t>
    </w:r>
  </w:p>
  <w:p w14:paraId="5D2BFDB4" w14:textId="77777777" w:rsidR="00F3042E" w:rsidRDefault="00002AA4">
    <w:pPr>
      <w:pStyle w:val="Encabezado"/>
      <w:tabs>
        <w:tab w:val="clear" w:pos="4419"/>
        <w:tab w:val="clear" w:pos="8838"/>
      </w:tabs>
      <w:jc w:val="center"/>
      <w:rPr>
        <w:rStyle w:val="Ninguno"/>
        <w:rFonts w:ascii="Times New Roman" w:eastAsia="Times New Roman" w:hAnsi="Times New Roman" w:cs="Times New Roman"/>
        <w:sz w:val="20"/>
        <w:szCs w:val="20"/>
      </w:rPr>
    </w:pPr>
    <w:r>
      <w:rPr>
        <w:rStyle w:val="Ninguno"/>
        <w:rFonts w:ascii="Century Gothic" w:hAnsi="Century Gothic"/>
        <w:i/>
        <w:iCs/>
        <w:sz w:val="24"/>
        <w:szCs w:val="24"/>
      </w:rPr>
      <w:t xml:space="preserve">“2023, Cien años del </w:t>
    </w:r>
    <w:proofErr w:type="spellStart"/>
    <w:r>
      <w:rPr>
        <w:rStyle w:val="Ninguno"/>
        <w:rFonts w:ascii="Century Gothic" w:hAnsi="Century Gothic"/>
        <w:i/>
        <w:iCs/>
        <w:sz w:val="24"/>
        <w:szCs w:val="24"/>
      </w:rPr>
      <w:t>Rotarismo</w:t>
    </w:r>
    <w:proofErr w:type="spellEnd"/>
    <w:r>
      <w:rPr>
        <w:rStyle w:val="Ninguno"/>
        <w:rFonts w:ascii="Century Gothic" w:hAnsi="Century Gothic"/>
        <w:i/>
        <w:iCs/>
        <w:sz w:val="24"/>
        <w:szCs w:val="24"/>
      </w:rPr>
      <w:t xml:space="preserve"> en Chihuahua”</w:t>
    </w:r>
  </w:p>
  <w:p w14:paraId="7BB0C8D0" w14:textId="77777777" w:rsidR="00F3042E" w:rsidRDefault="00002AA4">
    <w:pPr>
      <w:pStyle w:val="Encabezado"/>
      <w:tabs>
        <w:tab w:val="clear" w:pos="8838"/>
        <w:tab w:val="right" w:pos="8478"/>
      </w:tabs>
      <w:jc w:val="right"/>
    </w:pPr>
    <w:r>
      <w:rPr>
        <w:noProof/>
        <w:lang w:val="es-MX"/>
      </w:rPr>
      <w:drawing>
        <wp:inline distT="0" distB="0" distL="0" distR="0" wp14:anchorId="6D1BD423" wp14:editId="5FA63C06">
          <wp:extent cx="700406" cy="133986"/>
          <wp:effectExtent l="0" t="0" r="0" b="0"/>
          <wp:docPr id="1073741825" name="officeArt object" descr="Imagen 1"/>
          <wp:cNvGraphicFramePr/>
          <a:graphic xmlns:a="http://schemas.openxmlformats.org/drawingml/2006/main">
            <a:graphicData uri="http://schemas.openxmlformats.org/drawingml/2006/picture">
              <pic:pic xmlns:pic="http://schemas.openxmlformats.org/drawingml/2006/picture">
                <pic:nvPicPr>
                  <pic:cNvPr id="1073741825" name="Imagen 1" descr="Imagen 1"/>
                  <pic:cNvPicPr>
                    <a:picLocks noChangeAspect="1"/>
                  </pic:cNvPicPr>
                </pic:nvPicPr>
                <pic:blipFill>
                  <a:blip r:embed="rId2"/>
                  <a:stretch>
                    <a:fillRect/>
                  </a:stretch>
                </pic:blipFill>
                <pic:spPr>
                  <a:xfrm>
                    <a:off x="0" y="0"/>
                    <a:ext cx="700406" cy="133986"/>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6600"/>
    <w:multiLevelType w:val="hybridMultilevel"/>
    <w:tmpl w:val="25F23C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4941F17"/>
    <w:multiLevelType w:val="hybridMultilevel"/>
    <w:tmpl w:val="F1060D0E"/>
    <w:styleLink w:val="Letra"/>
    <w:lvl w:ilvl="0" w:tplc="0DE6AD84">
      <w:start w:val="1"/>
      <w:numFmt w:val="upp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3C06437E">
      <w:start w:val="1"/>
      <w:numFmt w:val="upp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98E04FDA">
      <w:start w:val="1"/>
      <w:numFmt w:val="upp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AF7231EC">
      <w:start w:val="1"/>
      <w:numFmt w:val="upp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B94623C8">
      <w:start w:val="1"/>
      <w:numFmt w:val="upp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3378E236">
      <w:start w:val="1"/>
      <w:numFmt w:val="upp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B0DC89AE">
      <w:start w:val="1"/>
      <w:numFmt w:val="upp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55226D26">
      <w:start w:val="1"/>
      <w:numFmt w:val="upp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B6CAE390">
      <w:start w:val="1"/>
      <w:numFmt w:val="upp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4956E43"/>
    <w:multiLevelType w:val="hybridMultilevel"/>
    <w:tmpl w:val="E4A67846"/>
    <w:numStyleLink w:val="Estiloimportado1"/>
  </w:abstractNum>
  <w:abstractNum w:abstractNumId="3" w15:restartNumberingAfterBreak="0">
    <w:nsid w:val="6F490FBF"/>
    <w:multiLevelType w:val="hybridMultilevel"/>
    <w:tmpl w:val="F1060D0E"/>
    <w:numStyleLink w:val="Letra"/>
  </w:abstractNum>
  <w:abstractNum w:abstractNumId="4" w15:restartNumberingAfterBreak="0">
    <w:nsid w:val="72C413B6"/>
    <w:multiLevelType w:val="hybridMultilevel"/>
    <w:tmpl w:val="E4A67846"/>
    <w:styleLink w:val="Estiloimportado1"/>
    <w:lvl w:ilvl="0" w:tplc="A9E2ED8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2685C68">
      <w:start w:val="1"/>
      <w:numFmt w:val="lowerLetter"/>
      <w:lvlText w:val="%2."/>
      <w:lvlJc w:val="left"/>
      <w:pPr>
        <w:ind w:left="111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8E88732">
      <w:start w:val="1"/>
      <w:numFmt w:val="lowerRoman"/>
      <w:lvlText w:val="%3."/>
      <w:lvlJc w:val="left"/>
      <w:pPr>
        <w:ind w:left="1827" w:hanging="32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1894E0">
      <w:start w:val="1"/>
      <w:numFmt w:val="decimal"/>
      <w:lvlText w:val="%4."/>
      <w:lvlJc w:val="left"/>
      <w:pPr>
        <w:ind w:left="25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ED80DD0A">
      <w:start w:val="1"/>
      <w:numFmt w:val="lowerLetter"/>
      <w:lvlText w:val="%5."/>
      <w:lvlJc w:val="left"/>
      <w:pPr>
        <w:ind w:left="327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43FC7102">
      <w:start w:val="1"/>
      <w:numFmt w:val="lowerRoman"/>
      <w:lvlText w:val="%6."/>
      <w:lvlJc w:val="left"/>
      <w:pPr>
        <w:ind w:left="3987" w:hanging="32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2AA6EA4">
      <w:start w:val="1"/>
      <w:numFmt w:val="decimal"/>
      <w:lvlText w:val="%7."/>
      <w:lvlJc w:val="left"/>
      <w:pPr>
        <w:ind w:left="471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71008E4">
      <w:start w:val="1"/>
      <w:numFmt w:val="lowerLetter"/>
      <w:lvlText w:val="%8."/>
      <w:lvlJc w:val="left"/>
      <w:pPr>
        <w:ind w:left="543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8489BD8">
      <w:start w:val="1"/>
      <w:numFmt w:val="lowerRoman"/>
      <w:lvlText w:val="%9."/>
      <w:lvlJc w:val="left"/>
      <w:pPr>
        <w:ind w:left="6147" w:hanging="32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42E"/>
    <w:rsid w:val="00002AA4"/>
    <w:rsid w:val="000129B0"/>
    <w:rsid w:val="00014CD4"/>
    <w:rsid w:val="00034CDA"/>
    <w:rsid w:val="00090656"/>
    <w:rsid w:val="000956A6"/>
    <w:rsid w:val="000B5082"/>
    <w:rsid w:val="00134E69"/>
    <w:rsid w:val="0018799B"/>
    <w:rsid w:val="00195CCE"/>
    <w:rsid w:val="001D0F90"/>
    <w:rsid w:val="001D21F0"/>
    <w:rsid w:val="001E195A"/>
    <w:rsid w:val="00280EB9"/>
    <w:rsid w:val="002A1D10"/>
    <w:rsid w:val="002A6041"/>
    <w:rsid w:val="002C1927"/>
    <w:rsid w:val="002D2DE4"/>
    <w:rsid w:val="00347B23"/>
    <w:rsid w:val="00371336"/>
    <w:rsid w:val="003A3A37"/>
    <w:rsid w:val="003F4ED8"/>
    <w:rsid w:val="00413A93"/>
    <w:rsid w:val="00442C15"/>
    <w:rsid w:val="00445DC9"/>
    <w:rsid w:val="0045006C"/>
    <w:rsid w:val="0045473E"/>
    <w:rsid w:val="004726AF"/>
    <w:rsid w:val="00495529"/>
    <w:rsid w:val="00515254"/>
    <w:rsid w:val="00516CB8"/>
    <w:rsid w:val="005457AE"/>
    <w:rsid w:val="005973D8"/>
    <w:rsid w:val="005A6618"/>
    <w:rsid w:val="005B2061"/>
    <w:rsid w:val="005D2E7F"/>
    <w:rsid w:val="005F7E7E"/>
    <w:rsid w:val="006121EA"/>
    <w:rsid w:val="00623624"/>
    <w:rsid w:val="00671601"/>
    <w:rsid w:val="00680CF9"/>
    <w:rsid w:val="00682095"/>
    <w:rsid w:val="006B12BA"/>
    <w:rsid w:val="006E63CC"/>
    <w:rsid w:val="007257AD"/>
    <w:rsid w:val="00786F94"/>
    <w:rsid w:val="00790BD6"/>
    <w:rsid w:val="007B07B6"/>
    <w:rsid w:val="007D367A"/>
    <w:rsid w:val="00814B71"/>
    <w:rsid w:val="008334E9"/>
    <w:rsid w:val="008524DA"/>
    <w:rsid w:val="008F23B9"/>
    <w:rsid w:val="00911F68"/>
    <w:rsid w:val="0094297A"/>
    <w:rsid w:val="00956072"/>
    <w:rsid w:val="00972604"/>
    <w:rsid w:val="00984933"/>
    <w:rsid w:val="00984CF0"/>
    <w:rsid w:val="009A584F"/>
    <w:rsid w:val="009B628A"/>
    <w:rsid w:val="00A14E65"/>
    <w:rsid w:val="00A46C8A"/>
    <w:rsid w:val="00A92D32"/>
    <w:rsid w:val="00AB2ED3"/>
    <w:rsid w:val="00AD5621"/>
    <w:rsid w:val="00B304DE"/>
    <w:rsid w:val="00B66C68"/>
    <w:rsid w:val="00BD5A89"/>
    <w:rsid w:val="00BF420D"/>
    <w:rsid w:val="00C1020D"/>
    <w:rsid w:val="00C502F9"/>
    <w:rsid w:val="00CB536D"/>
    <w:rsid w:val="00D07CA1"/>
    <w:rsid w:val="00D80F14"/>
    <w:rsid w:val="00D90533"/>
    <w:rsid w:val="00DB2E24"/>
    <w:rsid w:val="00DC6AFB"/>
    <w:rsid w:val="00E27B38"/>
    <w:rsid w:val="00EE48E2"/>
    <w:rsid w:val="00EE5E52"/>
    <w:rsid w:val="00F3042E"/>
    <w:rsid w:val="00F441DD"/>
    <w:rsid w:val="00F72E75"/>
    <w:rsid w:val="00F875F3"/>
    <w:rsid w:val="00FD156B"/>
    <w:rsid w:val="00FF3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7488B"/>
  <w15:docId w15:val="{2B5CB807-C9C4-4236-AE53-D9C9FA7C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character" w:customStyle="1" w:styleId="NingunoA">
    <w:name w:val="Ninguno A"/>
    <w:basedOn w:val="Ninguno"/>
    <w:rPr>
      <w:lang w:val="es-ES_tradnl"/>
    </w:rPr>
  </w:style>
  <w:style w:type="paragraph" w:styleId="Piedepgina">
    <w:name w:val="footer"/>
    <w:pPr>
      <w:tabs>
        <w:tab w:val="center" w:pos="4419"/>
        <w:tab w:val="right" w:pos="8838"/>
      </w:tabs>
    </w:pPr>
    <w:rPr>
      <w:rFonts w:ascii="Calibri" w:eastAsia="Calibri" w:hAnsi="Calibri" w:cs="Calibri"/>
      <w:color w:val="000000"/>
      <w:sz w:val="22"/>
      <w:szCs w:val="22"/>
      <w:u w:color="000000"/>
      <w:lang w:val="es-ES_tradnl"/>
    </w:rPr>
  </w:style>
  <w:style w:type="paragraph" w:customStyle="1" w:styleId="CuerpoA">
    <w:name w:val="Cuerpo A"/>
    <w:pPr>
      <w:spacing w:after="160" w:line="259" w:lineRule="auto"/>
    </w:pPr>
    <w:rPr>
      <w:rFonts w:ascii="Calibri" w:eastAsia="Calibri" w:hAnsi="Calibri" w:cs="Calibri"/>
      <w:color w:val="000000"/>
      <w:sz w:val="22"/>
      <w:szCs w:val="22"/>
      <w:u w:color="000000"/>
      <w:lang w:val="es-ES_tradnl"/>
    </w:rPr>
  </w:style>
  <w:style w:type="paragraph" w:customStyle="1" w:styleId="CuerpoB">
    <w:name w:val="Cuerpo B"/>
    <w:rPr>
      <w:rFonts w:cs="Arial Unicode MS"/>
      <w:color w:val="000000"/>
      <w:sz w:val="24"/>
      <w:szCs w:val="24"/>
      <w:u w:color="000000"/>
      <w:lang w:val="es-ES_tradnl"/>
    </w:rPr>
  </w:style>
  <w:style w:type="numbering" w:customStyle="1" w:styleId="Estiloimportado1">
    <w:name w:val="Estilo importado 1"/>
    <w:pPr>
      <w:numPr>
        <w:numId w:val="1"/>
      </w:numPr>
    </w:pPr>
  </w:style>
  <w:style w:type="paragraph" w:customStyle="1" w:styleId="Notaalpie">
    <w:name w:val="Nota al pie"/>
    <w:rPr>
      <w:rFonts w:ascii="Helvetica Neue" w:eastAsia="Helvetica Neue" w:hAnsi="Helvetica Neue" w:cs="Helvetica Neue"/>
      <w:color w:val="000000"/>
      <w:sz w:val="22"/>
      <w:szCs w:val="22"/>
      <w:u w:color="000000"/>
    </w:rPr>
  </w:style>
  <w:style w:type="numbering" w:customStyle="1" w:styleId="Letra">
    <w:name w:val="Letra"/>
    <w:pPr>
      <w:numPr>
        <w:numId w:val="3"/>
      </w:numPr>
    </w:pPr>
  </w:style>
  <w:style w:type="paragraph" w:styleId="Textonotaalfinal">
    <w:name w:val="endnote text"/>
    <w:basedOn w:val="Normal"/>
    <w:link w:val="TextonotaalfinalCar"/>
    <w:uiPriority w:val="99"/>
    <w:semiHidden/>
    <w:unhideWhenUsed/>
    <w:rsid w:val="008524DA"/>
    <w:rPr>
      <w:sz w:val="20"/>
      <w:szCs w:val="20"/>
    </w:rPr>
  </w:style>
  <w:style w:type="character" w:customStyle="1" w:styleId="TextonotaalfinalCar">
    <w:name w:val="Texto nota al final Car"/>
    <w:basedOn w:val="Fuentedeprrafopredeter"/>
    <w:link w:val="Textonotaalfinal"/>
    <w:uiPriority w:val="99"/>
    <w:semiHidden/>
    <w:rsid w:val="008524DA"/>
    <w:rPr>
      <w:lang w:val="en-US" w:eastAsia="en-US"/>
    </w:rPr>
  </w:style>
  <w:style w:type="character" w:styleId="Refdenotaalfinal">
    <w:name w:val="endnote reference"/>
    <w:basedOn w:val="Fuentedeprrafopredeter"/>
    <w:uiPriority w:val="99"/>
    <w:semiHidden/>
    <w:unhideWhenUsed/>
    <w:rsid w:val="008524DA"/>
    <w:rPr>
      <w:vertAlign w:val="superscript"/>
    </w:rPr>
  </w:style>
  <w:style w:type="paragraph" w:styleId="Textonotapie">
    <w:name w:val="footnote text"/>
    <w:basedOn w:val="Normal"/>
    <w:link w:val="TextonotapieCar"/>
    <w:uiPriority w:val="99"/>
    <w:semiHidden/>
    <w:unhideWhenUsed/>
    <w:rsid w:val="008524DA"/>
    <w:rPr>
      <w:sz w:val="20"/>
      <w:szCs w:val="20"/>
    </w:rPr>
  </w:style>
  <w:style w:type="character" w:customStyle="1" w:styleId="TextonotapieCar">
    <w:name w:val="Texto nota pie Car"/>
    <w:basedOn w:val="Fuentedeprrafopredeter"/>
    <w:link w:val="Textonotapie"/>
    <w:uiPriority w:val="99"/>
    <w:semiHidden/>
    <w:rsid w:val="008524DA"/>
    <w:rPr>
      <w:lang w:val="en-US" w:eastAsia="en-US"/>
    </w:rPr>
  </w:style>
  <w:style w:type="character" w:styleId="Refdenotaalpie">
    <w:name w:val="footnote reference"/>
    <w:basedOn w:val="Fuentedeprrafopredeter"/>
    <w:uiPriority w:val="99"/>
    <w:semiHidden/>
    <w:unhideWhenUsed/>
    <w:rsid w:val="008524DA"/>
    <w:rPr>
      <w:vertAlign w:val="superscript"/>
    </w:rPr>
  </w:style>
  <w:style w:type="paragraph" w:styleId="Textodeglobo">
    <w:name w:val="Balloon Text"/>
    <w:basedOn w:val="Normal"/>
    <w:link w:val="TextodegloboCar"/>
    <w:uiPriority w:val="99"/>
    <w:semiHidden/>
    <w:unhideWhenUsed/>
    <w:rsid w:val="00F441D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41DD"/>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elpueblo.com/notas/Reune-diputada-a-afectados-por-Fibra-Mil" TargetMode="External"/><Relationship Id="rId2" Type="http://schemas.openxmlformats.org/officeDocument/2006/relationships/hyperlink" Target="https://www.eldiariodechihuahua.mx/local/se-fue-vitas-financial-a-sonora-20220805-1958510.html" TargetMode="External"/><Relationship Id="rId1" Type="http://schemas.openxmlformats.org/officeDocument/2006/relationships/hyperlink" Target="https://www.eldiariodechihuahua.mx/local/es-vitas-financial-un-misterio-para-inversionistas-20220516-1931048.html" TargetMode="External"/><Relationship Id="rId6" Type="http://schemas.openxmlformats.org/officeDocument/2006/relationships/hyperlink" Target="https://kueski.com/blog/finanzas-personales/diccionario-finanzas/que-es-la-cnbv/" TargetMode="External"/><Relationship Id="rId5" Type="http://schemas.openxmlformats.org/officeDocument/2006/relationships/hyperlink" Target="https://www.condusef.gob.mx/documentos/258743_condu_que.pdf" TargetMode="External"/><Relationship Id="rId4" Type="http://schemas.openxmlformats.org/officeDocument/2006/relationships/hyperlink" Target="https://banx.mx/2021/06/30/que-es-condusef-y-sus-funcion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BD9F-C239-4D53-AB26-53C3EAA07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1660</Words>
  <Characters>9130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Cortes Duran</dc:creator>
  <cp:keywords/>
  <dc:description/>
  <cp:lastModifiedBy>Brenda Sarahi Gonzalez Dominguez</cp:lastModifiedBy>
  <cp:revision>2</cp:revision>
  <cp:lastPrinted>2023-04-28T19:45:00Z</cp:lastPrinted>
  <dcterms:created xsi:type="dcterms:W3CDTF">2023-04-28T21:05:00Z</dcterms:created>
  <dcterms:modified xsi:type="dcterms:W3CDTF">2023-04-28T21:05:00Z</dcterms:modified>
</cp:coreProperties>
</file>