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7B92" w14:textId="77777777" w:rsidR="00B36CF6" w:rsidRDefault="00B36CF6">
      <w:pPr>
        <w:spacing w:line="360" w:lineRule="auto"/>
        <w:jc w:val="both"/>
        <w:rPr>
          <w:rFonts w:ascii="Century Gothic" w:eastAsia="Century Gothic" w:hAnsi="Century Gothic" w:cs="Century Gothic"/>
          <w:b/>
        </w:rPr>
      </w:pPr>
    </w:p>
    <w:p w14:paraId="40653FC5" w14:textId="77777777" w:rsidR="00B36CF6" w:rsidRDefault="004F5C52">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074C3718" w14:textId="77777777" w:rsidR="00B36CF6" w:rsidRDefault="004F5C52">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11EA54FC" w14:textId="77777777" w:rsidR="00B36CF6" w:rsidRDefault="004F5C52">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65CB030A" w14:textId="77777777" w:rsidR="00B36CF6" w:rsidRDefault="004F5C52">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Diputada de la Sexagésima Séptima Legislatura del Honorable Congreso del Estado, integrante del Grupo Parlamentario Acción Nacional, y en su representación, con fundamento en lo que dispone los Artículos 167, fracción I, y 169, todos de la Ley Orgánica d</w:t>
      </w:r>
      <w:r>
        <w:rPr>
          <w:rFonts w:ascii="Century Gothic" w:eastAsia="Century Gothic" w:hAnsi="Century Gothic" w:cs="Century Gothic"/>
        </w:rPr>
        <w:t xml:space="preserve">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PROPOSICIÓN CON CARÁCTER DE PUNTO DE ACUERDO A</w:t>
      </w:r>
      <w:r>
        <w:rPr>
          <w:rFonts w:ascii="Century Gothic" w:eastAsia="Century Gothic" w:hAnsi="Century Gothic" w:cs="Century Gothic"/>
          <w:b/>
          <w:i/>
        </w:rPr>
        <w:t xml:space="preserve"> EFECTO DE EXHORTAR RESPETUOSAMENTE A LA CÁMARA DE SENADORES A FIN DE QUE SE ABSTENGA DE SEGUIR REALIZANDO ACTOS VIOLATORIOS DEL PROCESO LEGISLATIVO; ASÍ COMO AL PRESIDENTE DE LA REPÚBLICA, CON LA FINALIDAD DE QUE VETE Y DEVUELVA LOS DECRETOS APROBADOS EN </w:t>
      </w:r>
      <w:r>
        <w:rPr>
          <w:rFonts w:ascii="Century Gothic" w:eastAsia="Century Gothic" w:hAnsi="Century Gothic" w:cs="Century Gothic"/>
          <w:b/>
          <w:i/>
        </w:rPr>
        <w:t xml:space="preserve">“FAST TRACK”, CON LA INTENCIÓN DE QUE SE ESCUCHE A LA CIUDADANÍA, EMPRESARIOS  Y SOCIEDAD CIVIL ORGANIZADA, DADO EL IMPACTO QUE ESTAS REFORMAS ACARREAN AL SECTOR ECONÓMICO, ACADÉMICO Y SOCIAL DEL PAÍS, </w:t>
      </w:r>
      <w:r>
        <w:rPr>
          <w:rFonts w:ascii="Century Gothic" w:eastAsia="Century Gothic" w:hAnsi="Century Gothic" w:cs="Century Gothic"/>
        </w:rPr>
        <w:t>lo anterior conforme a la siguiente:</w:t>
      </w:r>
    </w:p>
    <w:p w14:paraId="38407904" w14:textId="77777777" w:rsidR="00B36CF6" w:rsidRDefault="00B36CF6" w:rsidP="00C7059A">
      <w:pPr>
        <w:spacing w:line="360" w:lineRule="auto"/>
        <w:rPr>
          <w:rFonts w:ascii="Century Gothic" w:eastAsia="Century Gothic" w:hAnsi="Century Gothic" w:cs="Century Gothic"/>
          <w:b/>
        </w:rPr>
      </w:pPr>
    </w:p>
    <w:p w14:paraId="1C6F54E3" w14:textId="77777777" w:rsidR="00B36CF6" w:rsidRDefault="004F5C52">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w:t>
      </w:r>
      <w:r>
        <w:rPr>
          <w:rFonts w:ascii="Century Gothic" w:eastAsia="Century Gothic" w:hAnsi="Century Gothic" w:cs="Century Gothic"/>
          <w:b/>
        </w:rPr>
        <w:t xml:space="preserve">TIVOS </w:t>
      </w:r>
    </w:p>
    <w:p w14:paraId="76185869" w14:textId="77777777" w:rsidR="00B36CF6" w:rsidRDefault="00B36CF6">
      <w:pPr>
        <w:spacing w:line="360" w:lineRule="auto"/>
        <w:jc w:val="center"/>
        <w:rPr>
          <w:rFonts w:ascii="Century Gothic" w:eastAsia="Century Gothic" w:hAnsi="Century Gothic" w:cs="Century Gothic"/>
          <w:b/>
        </w:rPr>
      </w:pPr>
    </w:p>
    <w:p w14:paraId="1F04AD15" w14:textId="77777777" w:rsidR="00B36CF6" w:rsidRDefault="004F5C52">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El pasado jueves 27 y viernes 28 de abril, se vivió algo insólito en nuestro país. Senadores pertenecientes a diversos partidos políticos de oposición (PRI, PAN, Movimiento Ciudadano, PRD y Grupo Plural), miembros del denominado “bloque de contenci</w:t>
      </w:r>
      <w:r>
        <w:rPr>
          <w:rFonts w:ascii="Century Gothic" w:eastAsia="Century Gothic" w:hAnsi="Century Gothic" w:cs="Century Gothic"/>
        </w:rPr>
        <w:t xml:space="preserve">ón”, decidieron tomar la tribuna de la Cámara de Senadores ante la negativa de los legisladores de MORENA sobre la designación de uno de los comisionados faltantes en el Instituto Nacional de </w:t>
      </w:r>
      <w:r>
        <w:rPr>
          <w:rFonts w:ascii="Century Gothic" w:eastAsia="Century Gothic" w:hAnsi="Century Gothic" w:cs="Century Gothic"/>
        </w:rPr>
        <w:lastRenderedPageBreak/>
        <w:t>Transparencia, Acceso a la Información y Protección de Datos Per</w:t>
      </w:r>
      <w:r>
        <w:rPr>
          <w:rFonts w:ascii="Century Gothic" w:eastAsia="Century Gothic" w:hAnsi="Century Gothic" w:cs="Century Gothic"/>
        </w:rPr>
        <w:t xml:space="preserve">sonales (INAI), tras meses y meses de la evasión de este tema por parte de MORENA y partidos aliados. </w:t>
      </w:r>
    </w:p>
    <w:p w14:paraId="1170B8B4" w14:textId="77777777" w:rsidR="00B36CF6" w:rsidRDefault="00B36CF6">
      <w:pPr>
        <w:spacing w:line="360" w:lineRule="auto"/>
        <w:ind w:firstLine="720"/>
        <w:jc w:val="both"/>
        <w:rPr>
          <w:rFonts w:ascii="Century Gothic" w:eastAsia="Century Gothic" w:hAnsi="Century Gothic" w:cs="Century Gothic"/>
        </w:rPr>
      </w:pPr>
    </w:p>
    <w:p w14:paraId="2C6A7C1A" w14:textId="77777777" w:rsidR="00B36CF6" w:rsidRDefault="004F5C52">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Al no existir “condiciones materiales” para seguir con la sesión, cuando lo único que se buscaba era que se cumplieran con los acuerdos a los que se lle</w:t>
      </w:r>
      <w:r>
        <w:rPr>
          <w:rFonts w:ascii="Century Gothic" w:eastAsia="Century Gothic" w:hAnsi="Century Gothic" w:cs="Century Gothic"/>
        </w:rPr>
        <w:t>garon, específicamente sobre la designación del Comisionado de INAI (para la operatividad de este), así como la aprobación de la reforma constitucional “3 de 3” de violencia contra las mujeres, los Senadores de MORENA determinan sesionar en una sede altern</w:t>
      </w:r>
      <w:r>
        <w:rPr>
          <w:rFonts w:ascii="Century Gothic" w:eastAsia="Century Gothic" w:hAnsi="Century Gothic" w:cs="Century Gothic"/>
        </w:rPr>
        <w:t>a al Pleno, designando para tal efecto al edificio “Xicoténcatl”, una decisión a todas luces ilegal, pues esta se realizó sin la participación y votación de los Senadores de algún otro grupo parlamentario, únicamente con un muy apenas alcanzado quórum de l</w:t>
      </w:r>
      <w:r>
        <w:rPr>
          <w:rFonts w:ascii="Century Gothic" w:eastAsia="Century Gothic" w:hAnsi="Century Gothic" w:cs="Century Gothic"/>
        </w:rPr>
        <w:t xml:space="preserve">os legisladores de Morena. </w:t>
      </w:r>
    </w:p>
    <w:p w14:paraId="0C27B974" w14:textId="77777777" w:rsidR="00B36CF6" w:rsidRDefault="00B36CF6">
      <w:pPr>
        <w:spacing w:line="360" w:lineRule="auto"/>
        <w:ind w:firstLine="720"/>
        <w:jc w:val="both"/>
        <w:rPr>
          <w:rFonts w:ascii="Century Gothic" w:eastAsia="Century Gothic" w:hAnsi="Century Gothic" w:cs="Century Gothic"/>
        </w:rPr>
      </w:pPr>
    </w:p>
    <w:p w14:paraId="6B025FF8" w14:textId="77777777" w:rsidR="00B36CF6" w:rsidRDefault="004F5C52">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Tal es la falta de ética</w:t>
      </w:r>
      <w:r w:rsidR="002960A7">
        <w:rPr>
          <w:rFonts w:ascii="Century Gothic" w:eastAsia="Century Gothic" w:hAnsi="Century Gothic" w:cs="Century Gothic"/>
        </w:rPr>
        <w:t xml:space="preserve"> y profesionalismo </w:t>
      </w:r>
      <w:r>
        <w:rPr>
          <w:rFonts w:ascii="Century Gothic" w:eastAsia="Century Gothic" w:hAnsi="Century Gothic" w:cs="Century Gothic"/>
        </w:rPr>
        <w:t>que minutos antes de que los Senadores Morenistas acordaran sesionar en su nueva sede legislativa, el Presidente Andrés Manuel López Obrador, los citó en las instalaciones de Palacio N</w:t>
      </w:r>
      <w:r>
        <w:rPr>
          <w:rFonts w:ascii="Century Gothic" w:eastAsia="Century Gothic" w:hAnsi="Century Gothic" w:cs="Century Gothic"/>
        </w:rPr>
        <w:t xml:space="preserve">acional, donde convivió con ellos y demás personajes afines a él. Es evidente cómo los Legisladores de MORENA están empeñados en cumplir con los caprichos del Presidente, aunque estas decisiones estén costando al bienestar de nuestro país. ¿Dónde queda la </w:t>
      </w:r>
      <w:r>
        <w:rPr>
          <w:rFonts w:ascii="Century Gothic" w:eastAsia="Century Gothic" w:hAnsi="Century Gothic" w:cs="Century Gothic"/>
        </w:rPr>
        <w:t>división de poderes? ¿El sistema de pesos y contra pesos?</w:t>
      </w:r>
    </w:p>
    <w:p w14:paraId="55289C36" w14:textId="77777777" w:rsidR="00B36CF6" w:rsidRDefault="00B36CF6">
      <w:pPr>
        <w:spacing w:line="360" w:lineRule="auto"/>
        <w:ind w:firstLine="720"/>
        <w:jc w:val="both"/>
        <w:rPr>
          <w:rFonts w:ascii="Century Gothic" w:eastAsia="Century Gothic" w:hAnsi="Century Gothic" w:cs="Century Gothic"/>
        </w:rPr>
      </w:pPr>
    </w:p>
    <w:p w14:paraId="11FDABD8" w14:textId="77777777" w:rsidR="00B36CF6" w:rsidRDefault="004F5C52">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La sesión continuó el día 28 de abril, a las 22:00 horas, en su sede alterna “Xicoténcatl”, a puerta cerrada, sin dar oportunidad de que medios de comunicación que no fueran afines a ellos ingresar</w:t>
      </w:r>
      <w:r>
        <w:rPr>
          <w:rFonts w:ascii="Century Gothic" w:eastAsia="Century Gothic" w:hAnsi="Century Gothic" w:cs="Century Gothic"/>
        </w:rPr>
        <w:t xml:space="preserve">an al recinto, con sillas y mesas improvisadas; también alterando el orden del día, pues en ese mismo </w:t>
      </w:r>
      <w:r>
        <w:rPr>
          <w:rFonts w:ascii="Century Gothic" w:eastAsia="Century Gothic" w:hAnsi="Century Gothic" w:cs="Century Gothic"/>
        </w:rPr>
        <w:lastRenderedPageBreak/>
        <w:t xml:space="preserve">acto, tomaron protesta a una Senadora suplente de MORENA, ya que la propietaria se encontraba de viaje en Bruselas, con el objetivo de lograr alcanzar el </w:t>
      </w:r>
      <w:r>
        <w:rPr>
          <w:rFonts w:ascii="Century Gothic" w:eastAsia="Century Gothic" w:hAnsi="Century Gothic" w:cs="Century Gothic"/>
        </w:rPr>
        <w:t xml:space="preserve">quórum que no tenían y que tanto necesitaban para aprobar las reformas que el Presidente les había ordenado, careciendo estos actos de toda legalidad y legitimidad. </w:t>
      </w:r>
    </w:p>
    <w:p w14:paraId="4BB64A58" w14:textId="77777777" w:rsidR="00B36CF6" w:rsidRDefault="00B36CF6">
      <w:pPr>
        <w:spacing w:line="360" w:lineRule="auto"/>
        <w:ind w:firstLine="720"/>
        <w:jc w:val="both"/>
        <w:rPr>
          <w:rFonts w:ascii="Century Gothic" w:eastAsia="Century Gothic" w:hAnsi="Century Gothic" w:cs="Century Gothic"/>
        </w:rPr>
      </w:pPr>
    </w:p>
    <w:p w14:paraId="2B4EF9BF" w14:textId="77777777" w:rsidR="00B36CF6" w:rsidRDefault="004F5C52">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Antes del cierre del periodo ordinario, con una total violación al proceso legislativo, y</w:t>
      </w:r>
      <w:r>
        <w:rPr>
          <w:rFonts w:ascii="Century Gothic" w:eastAsia="Century Gothic" w:hAnsi="Century Gothic" w:cs="Century Gothic"/>
        </w:rPr>
        <w:t xml:space="preserve"> una vulneración al principio de legalidad y libertad parlamentaria, los pocos Senadores que se encontraban en el recinto alterno (todos afines a MORENA), de forma fast track, aprobaron más de 20 reformas en menos de cinco horas de sesión. </w:t>
      </w:r>
    </w:p>
    <w:p w14:paraId="0FCFDDD2" w14:textId="77777777" w:rsidR="00EF6D10" w:rsidRDefault="004F5C52">
      <w:pP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347D7511" w14:textId="77777777" w:rsidR="00B36CF6" w:rsidRDefault="004F5C52" w:rsidP="00EF6D10">
      <w:pPr>
        <w:spacing w:line="360" w:lineRule="auto"/>
        <w:ind w:firstLine="720"/>
        <w:jc w:val="both"/>
        <w:rPr>
          <w:rFonts w:ascii="Century Gothic" w:eastAsia="Century Gothic" w:hAnsi="Century Gothic" w:cs="Century Gothic"/>
          <w:i/>
        </w:rPr>
      </w:pPr>
      <w:r>
        <w:rPr>
          <w:rFonts w:ascii="Century Gothic" w:eastAsia="Century Gothic" w:hAnsi="Century Gothic" w:cs="Century Gothic"/>
        </w:rPr>
        <w:t xml:space="preserve">Las reformas </w:t>
      </w:r>
      <w:r>
        <w:rPr>
          <w:rFonts w:ascii="Century Gothic" w:eastAsia="Century Gothic" w:hAnsi="Century Gothic" w:cs="Century Gothic"/>
        </w:rPr>
        <w:t>que fueron aprobadas, carecieron de un consenso con la ciudadanía, sector empresarial y la sociedad civil organizada, pues de ninguna forma estas fueron consultadas con dichos grupos, y dado que las reformas poseen un impacto no solo de manera estructural/</w:t>
      </w:r>
      <w:r>
        <w:rPr>
          <w:rFonts w:ascii="Century Gothic" w:eastAsia="Century Gothic" w:hAnsi="Century Gothic" w:cs="Century Gothic"/>
        </w:rPr>
        <w:t xml:space="preserve">administrativa y presupuestal para nuestro país, sino también desde la perspectiva económica, científica, y sobre todo, que inciden en la esfera de derechos de los ciudadanos, resulta imprescindible dicha acción. Varias Organizaciones Civiles, han exigido </w:t>
      </w:r>
      <w:r>
        <w:rPr>
          <w:rFonts w:ascii="Century Gothic" w:eastAsia="Century Gothic" w:hAnsi="Century Gothic" w:cs="Century Gothic"/>
        </w:rPr>
        <w:t>que “</w:t>
      </w:r>
      <w:r>
        <w:rPr>
          <w:rFonts w:ascii="Century Gothic" w:eastAsia="Century Gothic" w:hAnsi="Century Gothic" w:cs="Century Gothic"/>
          <w:i/>
        </w:rPr>
        <w:t>se respete el reglamento del Senado y se lleven a cabo las sesiones de manera transparente y democrática, con la presencia de todas las fuerzas políticas representadas.”</w:t>
      </w:r>
    </w:p>
    <w:p w14:paraId="4C00D45B" w14:textId="77777777" w:rsidR="00B36CF6" w:rsidRDefault="00B36CF6">
      <w:pPr>
        <w:spacing w:line="360" w:lineRule="auto"/>
        <w:jc w:val="both"/>
        <w:rPr>
          <w:rFonts w:ascii="Century Gothic" w:eastAsia="Century Gothic" w:hAnsi="Century Gothic" w:cs="Century Gothic"/>
          <w:i/>
        </w:rPr>
      </w:pPr>
    </w:p>
    <w:p w14:paraId="56DF9653" w14:textId="77777777" w:rsidR="00B36CF6" w:rsidRDefault="004F5C52">
      <w:pPr>
        <w:spacing w:line="392" w:lineRule="auto"/>
        <w:ind w:firstLine="720"/>
        <w:jc w:val="both"/>
        <w:rPr>
          <w:rFonts w:ascii="Century Gothic" w:eastAsia="Century Gothic" w:hAnsi="Century Gothic" w:cs="Century Gothic"/>
          <w:i/>
        </w:rPr>
      </w:pPr>
      <w:r>
        <w:rPr>
          <w:rFonts w:ascii="Century Gothic" w:eastAsia="Century Gothic" w:hAnsi="Century Gothic" w:cs="Century Gothic"/>
        </w:rPr>
        <w:t xml:space="preserve">Inclusive, </w:t>
      </w:r>
      <w:r>
        <w:rPr>
          <w:rFonts w:ascii="Century Gothic" w:eastAsia="Century Gothic" w:hAnsi="Century Gothic" w:cs="Century Gothic"/>
          <w:i/>
        </w:rPr>
        <w:t>el CCE exhortó a las y los legisladores a analizar puntualmente todas</w:t>
      </w:r>
      <w:r>
        <w:rPr>
          <w:rFonts w:ascii="Century Gothic" w:eastAsia="Century Gothic" w:hAnsi="Century Gothic" w:cs="Century Gothic"/>
          <w:i/>
        </w:rPr>
        <w:t xml:space="preserve"> y cada una de las iniciativas de manera objetiva, con sustento técnico y jurídico, «para no afectar el desarrollo y la competitividad de nuestro país, </w:t>
      </w:r>
      <w:r>
        <w:rPr>
          <w:rFonts w:ascii="Century Gothic" w:eastAsia="Century Gothic" w:hAnsi="Century Gothic" w:cs="Century Gothic"/>
          <w:i/>
        </w:rPr>
        <w:lastRenderedPageBreak/>
        <w:t>fortalecer el Estado de Derecho, generar certidumbre y, principalmente, para evitar mayores impactos a l</w:t>
      </w:r>
      <w:r>
        <w:rPr>
          <w:rFonts w:ascii="Century Gothic" w:eastAsia="Century Gothic" w:hAnsi="Century Gothic" w:cs="Century Gothic"/>
          <w:i/>
        </w:rPr>
        <w:t>as pequeñas y medianas empresas (PyMEs)</w:t>
      </w:r>
      <w:r>
        <w:rPr>
          <w:rFonts w:ascii="Century Gothic" w:eastAsia="Century Gothic" w:hAnsi="Century Gothic" w:cs="Century Gothic"/>
          <w:i/>
          <w:vertAlign w:val="superscript"/>
        </w:rPr>
        <w:footnoteReference w:id="1"/>
      </w:r>
    </w:p>
    <w:p w14:paraId="5A96E43D" w14:textId="77777777" w:rsidR="00B36CF6" w:rsidRDefault="00B36CF6">
      <w:pPr>
        <w:spacing w:line="392" w:lineRule="auto"/>
        <w:ind w:firstLine="720"/>
        <w:jc w:val="both"/>
        <w:rPr>
          <w:rFonts w:ascii="Century Gothic" w:eastAsia="Century Gothic" w:hAnsi="Century Gothic" w:cs="Century Gothic"/>
          <w:i/>
        </w:rPr>
      </w:pPr>
    </w:p>
    <w:p w14:paraId="69BEDC30"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Entre los decretos aprobados, destacan aquellos que otorgan de una u otra forma, poder y facultades al Presidente de la República y a otras entidades de la administración pública federal, </w:t>
      </w:r>
      <w:r>
        <w:rPr>
          <w:rFonts w:ascii="Century Gothic" w:eastAsia="Century Gothic" w:hAnsi="Century Gothic" w:cs="Century Gothic"/>
        </w:rPr>
        <w:t>centralizando aún más el poder. Algunas de las reformas recientemente aprobadas fueron:</w:t>
      </w:r>
    </w:p>
    <w:p w14:paraId="5A120A15" w14:textId="77777777" w:rsidR="00B36CF6" w:rsidRDefault="00B36CF6">
      <w:pPr>
        <w:spacing w:line="392" w:lineRule="auto"/>
        <w:jc w:val="both"/>
        <w:rPr>
          <w:rFonts w:ascii="Century Gothic" w:eastAsia="Century Gothic" w:hAnsi="Century Gothic" w:cs="Century Gothic"/>
        </w:rPr>
      </w:pPr>
    </w:p>
    <w:p w14:paraId="0119B002"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t>Reforma a la Ley Orgánica de la Administración Pública Federal, Ley Orgánica del Ejército y Fuerza Aérea, y la Ley de Aviación Civil:</w:t>
      </w:r>
      <w:r>
        <w:rPr>
          <w:rFonts w:ascii="Century Gothic" w:eastAsia="Century Gothic" w:hAnsi="Century Gothic" w:cs="Century Gothic"/>
        </w:rPr>
        <w:t xml:space="preserve"> otorga competencias a las fuerzas</w:t>
      </w:r>
      <w:r>
        <w:rPr>
          <w:rFonts w:ascii="Century Gothic" w:eastAsia="Century Gothic" w:hAnsi="Century Gothic" w:cs="Century Gothic"/>
        </w:rPr>
        <w:t xml:space="preserve"> armadas en materia de protección del espacio aéreo mexicano, en temas de aviación civil, dejando vulnerables los derechos humanos de pasajeros, autoridades y tripulaciones. </w:t>
      </w:r>
    </w:p>
    <w:p w14:paraId="5181F12D"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t xml:space="preserve">Reforma a la Ley de Aeropuertos y Ley de Aviación Civil: </w:t>
      </w:r>
      <w:r>
        <w:rPr>
          <w:rFonts w:ascii="Century Gothic" w:eastAsia="Century Gothic" w:hAnsi="Century Gothic" w:cs="Century Gothic"/>
        </w:rPr>
        <w:t>se podrá crear una aerol</w:t>
      </w:r>
      <w:r>
        <w:rPr>
          <w:rFonts w:ascii="Century Gothic" w:eastAsia="Century Gothic" w:hAnsi="Century Gothic" w:cs="Century Gothic"/>
        </w:rPr>
        <w:t>ínea del Estado, a cargo de la Secretaría de la Defensa Nacional, administrada por su empresa de participación estatal mayoritaria “Olmeca-Maya-Mexica”, que casualmente también tiene a su cargo la obra principal de este gobierno federal “El Tren Maya”, así</w:t>
      </w:r>
      <w:r>
        <w:rPr>
          <w:rFonts w:ascii="Century Gothic" w:eastAsia="Century Gothic" w:hAnsi="Century Gothic" w:cs="Century Gothic"/>
        </w:rPr>
        <w:t xml:space="preserve"> como la construcción de diversos aeropuertos a capricho del Presidente. </w:t>
      </w:r>
    </w:p>
    <w:p w14:paraId="010E2AE3"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t>Reforma a la Ley Federal de Derechos y a la Ley General de Turismo</w:t>
      </w:r>
      <w:r>
        <w:rPr>
          <w:rFonts w:ascii="Century Gothic" w:eastAsia="Century Gothic" w:hAnsi="Century Gothic" w:cs="Century Gothic"/>
        </w:rPr>
        <w:t>: en cuanto al destino del cobro del derecho referente a los visitantes sin permiso para realizar actividades remune</w:t>
      </w:r>
      <w:r>
        <w:rPr>
          <w:rFonts w:ascii="Century Gothic" w:eastAsia="Century Gothic" w:hAnsi="Century Gothic" w:cs="Century Gothic"/>
        </w:rPr>
        <w:t xml:space="preserve">radas que ingresen al país con </w:t>
      </w:r>
      <w:r>
        <w:rPr>
          <w:rFonts w:ascii="Century Gothic" w:eastAsia="Century Gothic" w:hAnsi="Century Gothic" w:cs="Century Gothic"/>
        </w:rPr>
        <w:lastRenderedPageBreak/>
        <w:t>fines turísticos, el cual era destinado en un 80% al Fondo Nacional de Fomento al Turismo, derogando dicha disposición, para que este recurso vaya directamente para la planeación, estudios, proyectos, principalmente de aeropu</w:t>
      </w:r>
      <w:r>
        <w:rPr>
          <w:rFonts w:ascii="Century Gothic" w:eastAsia="Century Gothic" w:hAnsi="Century Gothic" w:cs="Century Gothic"/>
        </w:rPr>
        <w:t>ertos y ferrocarriles, que se encuentran a cargo, otra vez de la misma  entidad “Olmeca-Maya-Mexica”.</w:t>
      </w:r>
    </w:p>
    <w:p w14:paraId="178FF5BF" w14:textId="77777777" w:rsidR="00B36CF6" w:rsidRDefault="004F5C52">
      <w:pPr>
        <w:spacing w:line="392" w:lineRule="auto"/>
        <w:ind w:left="720"/>
        <w:jc w:val="both"/>
        <w:rPr>
          <w:rFonts w:ascii="Century Gothic" w:eastAsia="Century Gothic" w:hAnsi="Century Gothic" w:cs="Century Gothic"/>
        </w:rPr>
      </w:pPr>
      <w:r>
        <w:rPr>
          <w:rFonts w:ascii="Century Gothic" w:eastAsia="Century Gothic" w:hAnsi="Century Gothic" w:cs="Century Gothic"/>
        </w:rPr>
        <w:t>Es decir, lo que antes se destinaba para el fomento al turismo, el cual genera una derrama económica importante en nuestro país, ahora será puesto a dispo</w:t>
      </w:r>
      <w:r>
        <w:rPr>
          <w:rFonts w:ascii="Century Gothic" w:eastAsia="Century Gothic" w:hAnsi="Century Gothic" w:cs="Century Gothic"/>
        </w:rPr>
        <w:t xml:space="preserve">sición de un fideicomiso que administra esta empresa, sin regulación alguna, para obras que son de interés únicamente de la administración federal. </w:t>
      </w:r>
    </w:p>
    <w:p w14:paraId="08D36B78"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t xml:space="preserve">Reformas a la Ley de Salud: </w:t>
      </w:r>
      <w:r>
        <w:rPr>
          <w:rFonts w:ascii="Century Gothic" w:eastAsia="Century Gothic" w:hAnsi="Century Gothic" w:cs="Century Gothic"/>
        </w:rPr>
        <w:t>sin el seguimiento de un debido procedimiento legislativo en comisiones, se eli</w:t>
      </w:r>
      <w:r>
        <w:rPr>
          <w:rFonts w:ascii="Century Gothic" w:eastAsia="Century Gothic" w:hAnsi="Century Gothic" w:cs="Century Gothic"/>
        </w:rPr>
        <w:t xml:space="preserve">mina el Instituto de Salud para el Bienestar (INSABI), para dejar como “sistema de salud único” al IMSS-Bienestar. Sin un plan concreto, sin el recurso necesario, deciden de manera autoritaria privar del derecho a la salud a miles de mexicanos. </w:t>
      </w:r>
    </w:p>
    <w:p w14:paraId="31CE99B9" w14:textId="77777777" w:rsidR="00B36CF6" w:rsidRDefault="004F5C52">
      <w:pPr>
        <w:spacing w:line="392" w:lineRule="auto"/>
        <w:ind w:left="720"/>
        <w:jc w:val="both"/>
        <w:rPr>
          <w:rFonts w:ascii="Century Gothic" w:eastAsia="Century Gothic" w:hAnsi="Century Gothic" w:cs="Century Gothic"/>
        </w:rPr>
      </w:pPr>
      <w:r>
        <w:rPr>
          <w:rFonts w:ascii="Century Gothic" w:eastAsia="Century Gothic" w:hAnsi="Century Gothic" w:cs="Century Gothic"/>
        </w:rPr>
        <w:t xml:space="preserve">Resulta importante destacar que el IMSS, es una institución que ya con sus derechohabientes actuales, se encuentra totalmente rebasada en capacidad instalada y recursos humanos necesarios para prestar una atención médica tan siquiera digna. </w:t>
      </w:r>
    </w:p>
    <w:p w14:paraId="5DEC1619"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t xml:space="preserve">Reformas a la </w:t>
      </w:r>
      <w:r>
        <w:rPr>
          <w:rFonts w:ascii="Century Gothic" w:eastAsia="Century Gothic" w:hAnsi="Century Gothic" w:cs="Century Gothic"/>
          <w:b/>
        </w:rPr>
        <w:t xml:space="preserve">Ley Minera: </w:t>
      </w:r>
      <w:r>
        <w:rPr>
          <w:rFonts w:ascii="Century Gothic" w:eastAsia="Century Gothic" w:hAnsi="Century Gothic" w:cs="Century Gothic"/>
        </w:rPr>
        <w:t>el título de concesión deberá especificar cada mineral o sustancia susceptible de explotación, el cual tendrá una duración de 30 años contados a partir de la fecha de su inscripción en el Registro Público de Minería, con la posibilidad de prorr</w:t>
      </w:r>
      <w:r>
        <w:rPr>
          <w:rFonts w:ascii="Century Gothic" w:eastAsia="Century Gothic" w:hAnsi="Century Gothic" w:cs="Century Gothic"/>
        </w:rPr>
        <w:t xml:space="preserve">ogarse por 25 años. No se aclara la reorientación de recursos del Fondo Minero, </w:t>
      </w:r>
      <w:r>
        <w:rPr>
          <w:rFonts w:ascii="Century Gothic" w:eastAsia="Century Gothic" w:hAnsi="Century Gothic" w:cs="Century Gothic"/>
        </w:rPr>
        <w:lastRenderedPageBreak/>
        <w:t xml:space="preserve">además de no observarse ni tomarse en cuenta en dicha reforma a los pequeños y medianos productores, solamente a las grandes empresas mineras. </w:t>
      </w:r>
    </w:p>
    <w:p w14:paraId="4518B501" w14:textId="77777777" w:rsidR="00B36CF6" w:rsidRDefault="004F5C52">
      <w:pPr>
        <w:spacing w:line="392" w:lineRule="auto"/>
        <w:ind w:left="720"/>
        <w:jc w:val="both"/>
        <w:rPr>
          <w:rFonts w:ascii="Century Gothic" w:eastAsia="Century Gothic" w:hAnsi="Century Gothic" w:cs="Century Gothic"/>
        </w:rPr>
      </w:pPr>
      <w:r>
        <w:rPr>
          <w:rFonts w:ascii="Century Gothic" w:eastAsia="Century Gothic" w:hAnsi="Century Gothic" w:cs="Century Gothic"/>
        </w:rPr>
        <w:t>Estas reformas también establece</w:t>
      </w:r>
      <w:r>
        <w:rPr>
          <w:rFonts w:ascii="Century Gothic" w:eastAsia="Century Gothic" w:hAnsi="Century Gothic" w:cs="Century Gothic"/>
        </w:rPr>
        <w:t>n que las actividades de exploración están reservadas al Estado, con órdenes de exploración que emitirán la Secretaría de Economía y diversas entidades paraestatales, quienes en su mayoría carecen de recurso económico para realizarlas, por lo que se limita</w:t>
      </w:r>
      <w:r>
        <w:rPr>
          <w:rFonts w:ascii="Century Gothic" w:eastAsia="Century Gothic" w:hAnsi="Century Gothic" w:cs="Century Gothic"/>
        </w:rPr>
        <w:t xml:space="preserve"> dicha actividad productiva en nuestro país. </w:t>
      </w:r>
    </w:p>
    <w:p w14:paraId="5FE4C985"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t xml:space="preserve">Expedición de la Ley General en Materia de Humanidades, Ciencias, Tecnologías e Innovación: </w:t>
      </w:r>
      <w:r>
        <w:rPr>
          <w:rFonts w:ascii="Century Gothic" w:eastAsia="Century Gothic" w:hAnsi="Century Gothic" w:cs="Century Gothic"/>
        </w:rPr>
        <w:t>reforma de manera integral al Consejo Nacional de Ciencia y Tecnología (CONACyT), para dar paso al Consejo Nacional de</w:t>
      </w:r>
      <w:r>
        <w:rPr>
          <w:rFonts w:ascii="Century Gothic" w:eastAsia="Century Gothic" w:hAnsi="Century Gothic" w:cs="Century Gothic"/>
        </w:rPr>
        <w:t xml:space="preserve"> Humanidades, Ciencias, Tecnología e Innovación. Lo anterior sin cumplir con los acuerdos a los que previamente se habían llegado en las Comisiones Unidas de Ciencia y Educación de la Cámara de Diputados, donde se estipuló que se llevarían a cabo 7 foros d</w:t>
      </w:r>
      <w:r>
        <w:rPr>
          <w:rFonts w:ascii="Century Gothic" w:eastAsia="Century Gothic" w:hAnsi="Century Gothic" w:cs="Century Gothic"/>
        </w:rPr>
        <w:t xml:space="preserve">e parlamento abierto para el análisis de este tema, con diversos miembros de la comunidad cientīfica y expertos en la materia, de los cuales únicamente se realizaron 2. </w:t>
      </w:r>
    </w:p>
    <w:p w14:paraId="6713CB35" w14:textId="77777777" w:rsidR="00B36CF6" w:rsidRDefault="004F5C52">
      <w:pPr>
        <w:spacing w:line="392" w:lineRule="auto"/>
        <w:ind w:left="720"/>
        <w:jc w:val="both"/>
        <w:rPr>
          <w:rFonts w:ascii="Century Gothic" w:eastAsia="Century Gothic" w:hAnsi="Century Gothic" w:cs="Century Gothic"/>
        </w:rPr>
      </w:pPr>
      <w:r>
        <w:rPr>
          <w:rFonts w:ascii="Century Gothic" w:eastAsia="Century Gothic" w:hAnsi="Century Gothic" w:cs="Century Gothic"/>
        </w:rPr>
        <w:t xml:space="preserve">Este nuevo Consejo elimina la participación del sector científico y de investigación, </w:t>
      </w:r>
      <w:r>
        <w:rPr>
          <w:rFonts w:ascii="Century Gothic" w:eastAsia="Century Gothic" w:hAnsi="Century Gothic" w:cs="Century Gothic"/>
        </w:rPr>
        <w:t>quienes únicamente son invitados a sus sesiones, sin tener voz ni voto. Convirtiéndose su Junta de Gobierno en un organismo que se encuentra sujeto a las decisiones administrativas directas del Ejecutivo.  Morena y sus aliados eliminan el CONACyT, y con el</w:t>
      </w:r>
      <w:r>
        <w:rPr>
          <w:rFonts w:ascii="Century Gothic" w:eastAsia="Century Gothic" w:hAnsi="Century Gothic" w:cs="Century Gothic"/>
        </w:rPr>
        <w:t xml:space="preserve">lo la información de los casi 400 millones de pesos para crear la vacuna Patria, la cual nunca existió. </w:t>
      </w:r>
    </w:p>
    <w:p w14:paraId="7D678C90" w14:textId="77777777" w:rsidR="00B36CF6" w:rsidRDefault="004F5C52">
      <w:pPr>
        <w:numPr>
          <w:ilvl w:val="0"/>
          <w:numId w:val="1"/>
        </w:numPr>
        <w:spacing w:line="392"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Deroga la Ley Orgánica de la Financiera Nacional para el Desarrollo Agropecuario, Rural, Forestal y Pesquero: </w:t>
      </w:r>
      <w:r>
        <w:rPr>
          <w:rFonts w:ascii="Century Gothic" w:eastAsia="Century Gothic" w:hAnsi="Century Gothic" w:cs="Century Gothic"/>
        </w:rPr>
        <w:t>por lo que se extingue el organismo “Fina</w:t>
      </w:r>
      <w:r>
        <w:rPr>
          <w:rFonts w:ascii="Century Gothic" w:eastAsia="Century Gothic" w:hAnsi="Century Gothic" w:cs="Century Gothic"/>
        </w:rPr>
        <w:t>nciera Rural”, el cual resulta ser el único instrumento financiero al que pequeños, medianos y grandes productores agrícolas podían acceder, para entre otras cosas, modernizar sus procesos de cultivo. Es decir, deja sin acceso a financiamiento público a to</w:t>
      </w:r>
      <w:r>
        <w:rPr>
          <w:rFonts w:ascii="Century Gothic" w:eastAsia="Century Gothic" w:hAnsi="Century Gothic" w:cs="Century Gothic"/>
        </w:rPr>
        <w:t xml:space="preserve">do el sector rural. </w:t>
      </w:r>
    </w:p>
    <w:p w14:paraId="08886820" w14:textId="77777777" w:rsidR="00B36CF6" w:rsidRDefault="004F5C52">
      <w:pPr>
        <w:spacing w:line="392" w:lineRule="auto"/>
        <w:ind w:left="720"/>
        <w:jc w:val="both"/>
        <w:rPr>
          <w:rFonts w:ascii="Century Gothic" w:eastAsia="Century Gothic" w:hAnsi="Century Gothic" w:cs="Century Gothic"/>
        </w:rPr>
      </w:pPr>
      <w:r>
        <w:rPr>
          <w:rFonts w:ascii="Century Gothic" w:eastAsia="Century Gothic" w:hAnsi="Century Gothic" w:cs="Century Gothic"/>
        </w:rPr>
        <w:t xml:space="preserve">El encargado de administrar los recursos públicos de este organismo, será el Instituto para Devolver al Pueblo lo Robado, quién será el único liquidador, sin una vigilancia real del destino de este recurso público. </w:t>
      </w:r>
    </w:p>
    <w:p w14:paraId="740F582E" w14:textId="77777777" w:rsidR="00B36CF6" w:rsidRDefault="00B36CF6">
      <w:pPr>
        <w:spacing w:line="392" w:lineRule="auto"/>
        <w:jc w:val="both"/>
        <w:rPr>
          <w:rFonts w:ascii="Century Gothic" w:eastAsia="Century Gothic" w:hAnsi="Century Gothic" w:cs="Century Gothic"/>
        </w:rPr>
      </w:pPr>
    </w:p>
    <w:p w14:paraId="0BB6E4A2"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lamentable que </w:t>
      </w:r>
      <w:r>
        <w:rPr>
          <w:rFonts w:ascii="Century Gothic" w:eastAsia="Century Gothic" w:hAnsi="Century Gothic" w:cs="Century Gothic"/>
        </w:rPr>
        <w:t>posterior a todos estos actos llenos de vicios legales, aún el Presidente haya defendido el actuar de los Senadores de su partido y aliados, mencionando que las reformas “y</w:t>
      </w:r>
      <w:r>
        <w:rPr>
          <w:rFonts w:ascii="Century Gothic" w:eastAsia="Century Gothic" w:hAnsi="Century Gothic" w:cs="Century Gothic"/>
          <w:i/>
        </w:rPr>
        <w:t>a se habían discutido en la Cámara de Diputados”</w:t>
      </w:r>
      <w:r>
        <w:rPr>
          <w:rFonts w:ascii="Century Gothic" w:eastAsia="Century Gothic" w:hAnsi="Century Gothic" w:cs="Century Gothic"/>
        </w:rPr>
        <w:t>, haciendo con ello alarde de un des</w:t>
      </w:r>
      <w:r>
        <w:rPr>
          <w:rFonts w:ascii="Century Gothic" w:eastAsia="Century Gothic" w:hAnsi="Century Gothic" w:cs="Century Gothic"/>
        </w:rPr>
        <w:t>conocimiento de las funciones del Senado o lo que es peor un desprecio,  porque justamente el sistema bicamaral mexicano obliga a un doble análisis del proceso legislativo, en este caso el Senado funge como Cámara Revisora por lo que los proyectos de decre</w:t>
      </w:r>
      <w:r>
        <w:rPr>
          <w:rFonts w:ascii="Century Gothic" w:eastAsia="Century Gothic" w:hAnsi="Century Gothic" w:cs="Century Gothic"/>
        </w:rPr>
        <w:t>to una vez aprobados en la Cámara de Diputados, son turnados a la Cámara de Senadores, contando con la atribución de analizar y dictaminar en sentido positivo o negativo los proyectos de decreto, teniendo la facultad de aprobarlos, desecharlos en su totali</w:t>
      </w:r>
      <w:r>
        <w:rPr>
          <w:rFonts w:ascii="Century Gothic" w:eastAsia="Century Gothic" w:hAnsi="Century Gothic" w:cs="Century Gothic"/>
        </w:rPr>
        <w:t xml:space="preserve">dad y regresarlos con las observaciones pertinentes a la Cámara de Diputados. Y pudiera ser este actuar un desconocimiento, que sería igual de gravoso, pero más parece que en este país la única Ley que existe es la voluntad del Presidente. </w:t>
      </w:r>
    </w:p>
    <w:p w14:paraId="026DE183" w14:textId="77777777" w:rsidR="00B36CF6" w:rsidRDefault="00B36CF6">
      <w:pPr>
        <w:spacing w:line="392" w:lineRule="auto"/>
        <w:ind w:firstLine="720"/>
        <w:jc w:val="both"/>
        <w:rPr>
          <w:rFonts w:ascii="Century Gothic" w:eastAsia="Century Gothic" w:hAnsi="Century Gothic" w:cs="Century Gothic"/>
        </w:rPr>
      </w:pPr>
    </w:p>
    <w:p w14:paraId="4C711D14"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Diversos grupo</w:t>
      </w:r>
      <w:r>
        <w:rPr>
          <w:rFonts w:ascii="Century Gothic" w:eastAsia="Century Gothic" w:hAnsi="Century Gothic" w:cs="Century Gothic"/>
        </w:rPr>
        <w:t xml:space="preserve">s de oposición y la Sociedad Civil Organizada, han externado que impugnarán ante la Suprema Corte de Justicia de la Nación estas reformas, sin embargo también el Presidente se ha manifestado al respecto diciendo que si la Corte acepta revisar la legalidad </w:t>
      </w:r>
      <w:r>
        <w:rPr>
          <w:rFonts w:ascii="Century Gothic" w:eastAsia="Century Gothic" w:hAnsi="Century Gothic" w:cs="Century Gothic"/>
        </w:rPr>
        <w:t xml:space="preserve">de las reformas será </w:t>
      </w:r>
      <w:r>
        <w:rPr>
          <w:rFonts w:ascii="Century Gothic" w:eastAsia="Century Gothic" w:hAnsi="Century Gothic" w:cs="Century Gothic"/>
          <w:i/>
        </w:rPr>
        <w:t>“la gran alcahueta del bloque conservador”</w:t>
      </w:r>
      <w:r>
        <w:rPr>
          <w:rFonts w:ascii="Century Gothic" w:eastAsia="Century Gothic" w:hAnsi="Century Gothic" w:cs="Century Gothic"/>
        </w:rPr>
        <w:t>, volviendo a denostar a otro poder que, al no estar bajo su control, vuelve a ser objeto de estos adjetivos. Muy por el contrario a ser (como dice el presidente) “alcahueta” del bloque conserv</w:t>
      </w:r>
      <w:r>
        <w:rPr>
          <w:rFonts w:ascii="Century Gothic" w:eastAsia="Century Gothic" w:hAnsi="Century Gothic" w:cs="Century Gothic"/>
        </w:rPr>
        <w:t>ador, la SCJN legitima su esencia como defensora de los derechos humanos de todos los ciudadanos, esos derechos humanos y legalidad que vulnera y pisotea el Presidente, dejando a la Corte como único poder que sigue defendiendo al ciudadano ante los actos d</w:t>
      </w:r>
      <w:r>
        <w:rPr>
          <w:rFonts w:ascii="Century Gothic" w:eastAsia="Century Gothic" w:hAnsi="Century Gothic" w:cs="Century Gothic"/>
        </w:rPr>
        <w:t>e autoritarismo del Poder Público; pues hemos sido testigos de cómo el Ejecutivo y Legislativo (en su mayoría), se coluden para ver por los intereses de quienes ocupan el poder y no por el bien común.</w:t>
      </w:r>
    </w:p>
    <w:p w14:paraId="2A7574D7" w14:textId="77777777" w:rsidR="00B36CF6" w:rsidRDefault="00B36CF6">
      <w:pPr>
        <w:spacing w:line="392" w:lineRule="auto"/>
        <w:ind w:firstLine="720"/>
        <w:jc w:val="both"/>
        <w:rPr>
          <w:rFonts w:ascii="Century Gothic" w:eastAsia="Century Gothic" w:hAnsi="Century Gothic" w:cs="Century Gothic"/>
        </w:rPr>
      </w:pPr>
    </w:p>
    <w:p w14:paraId="77102E26"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Es sorprendente que en lugares como Chihuahua, en dond</w:t>
      </w:r>
      <w:r>
        <w:rPr>
          <w:rFonts w:ascii="Century Gothic" w:eastAsia="Century Gothic" w:hAnsi="Century Gothic" w:cs="Century Gothic"/>
        </w:rPr>
        <w:t xml:space="preserve">e existe una clara estrategia para impulsar el desarrollo económico desde el Gobierno del Estado, en coordinación con el sector económico y en especial con esta legislatura en donde hemos reformado la Ley de Fomento y Desarrollo Económico para impulsar un </w:t>
      </w:r>
      <w:r>
        <w:rPr>
          <w:rFonts w:ascii="Century Gothic" w:eastAsia="Century Gothic" w:hAnsi="Century Gothic" w:cs="Century Gothic"/>
        </w:rPr>
        <w:t>crecimiento de sectores de manera transversal a través de los CODER´s. Asimismo, una servidora, impulsé reformas a la Ley de Turismo y la creación de la Ley de Fomento al Emprendimiento, que busca detonar la vocación emprendedora de los chihuahuenses, y ac</w:t>
      </w:r>
      <w:r>
        <w:rPr>
          <w:rFonts w:ascii="Century Gothic" w:eastAsia="Century Gothic" w:hAnsi="Century Gothic" w:cs="Century Gothic"/>
        </w:rPr>
        <w:t xml:space="preserve">tualmente estamos en análisis de una Ley de proveeduría, donde se busca sacar el </w:t>
      </w:r>
      <w:r>
        <w:rPr>
          <w:rFonts w:ascii="Century Gothic" w:eastAsia="Century Gothic" w:hAnsi="Century Gothic" w:cs="Century Gothic"/>
        </w:rPr>
        <w:lastRenderedPageBreak/>
        <w:t>mayor beneficio a las inversiones en materia de manufactura, dichas acciones se ven coartadas por este tipo de reformas, que frenan el dinamismo empresarial de varios sectores</w:t>
      </w:r>
      <w:r>
        <w:rPr>
          <w:rFonts w:ascii="Century Gothic" w:eastAsia="Century Gothic" w:hAnsi="Century Gothic" w:cs="Century Gothic"/>
        </w:rPr>
        <w:t xml:space="preserve">, el proceso tecnológico y científico que pudiera ser la llave para generar mayores ingresos para los chihuahuenses y para la entidad y buscan a toda costa centralizar el poder. </w:t>
      </w:r>
    </w:p>
    <w:p w14:paraId="42C76409"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 </w:t>
      </w:r>
    </w:p>
    <w:p w14:paraId="76558D66"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En esta tribuna también hemos sido testigos de iniciativas donde se le ha s</w:t>
      </w:r>
      <w:r>
        <w:rPr>
          <w:rFonts w:ascii="Century Gothic" w:eastAsia="Century Gothic" w:hAnsi="Century Gothic" w:cs="Century Gothic"/>
        </w:rPr>
        <w:t>olicitado respetuosamente al poder Ejecutivo y Legislativo reconsidere la reforma al INE, INAI, la Ley de Minería y a FIRA entre otras, sabedores de que somos representantes ciudadanos y de que esta soberanía puede manifestarse sobre todo aquello que atent</w:t>
      </w:r>
      <w:r>
        <w:rPr>
          <w:rFonts w:ascii="Century Gothic" w:eastAsia="Century Gothic" w:hAnsi="Century Gothic" w:cs="Century Gothic"/>
        </w:rPr>
        <w:t xml:space="preserve">e o vulnere sus derechos, así como el desarrollo de nuestras comunidades y municipios. </w:t>
      </w:r>
    </w:p>
    <w:p w14:paraId="4B1E83FB" w14:textId="77777777" w:rsidR="00B36CF6" w:rsidRDefault="00B36CF6">
      <w:pPr>
        <w:spacing w:line="392" w:lineRule="auto"/>
        <w:ind w:firstLine="720"/>
        <w:jc w:val="both"/>
        <w:rPr>
          <w:rFonts w:ascii="Century Gothic" w:eastAsia="Century Gothic" w:hAnsi="Century Gothic" w:cs="Century Gothic"/>
        </w:rPr>
      </w:pPr>
    </w:p>
    <w:p w14:paraId="6CBA0CD2"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Esto es tan solo un ejemplo de cómo actúa este régimen, y como bien mencionaron algunos Senadores de oposición, “</w:t>
      </w:r>
      <w:r>
        <w:rPr>
          <w:rFonts w:ascii="Century Gothic" w:eastAsia="Century Gothic" w:hAnsi="Century Gothic" w:cs="Century Gothic"/>
          <w:i/>
        </w:rPr>
        <w:t>podrán tener la mayoría, pero no la razón</w:t>
      </w:r>
      <w:r>
        <w:rPr>
          <w:rFonts w:ascii="Century Gothic" w:eastAsia="Century Gothic" w:hAnsi="Century Gothic" w:cs="Century Gothic"/>
        </w:rPr>
        <w:t xml:space="preserve">”. </w:t>
      </w:r>
    </w:p>
    <w:p w14:paraId="388ACFEC" w14:textId="77777777" w:rsidR="00B36CF6" w:rsidRDefault="00B36CF6">
      <w:pPr>
        <w:spacing w:line="392" w:lineRule="auto"/>
        <w:ind w:firstLine="720"/>
        <w:jc w:val="both"/>
        <w:rPr>
          <w:rFonts w:ascii="Century Gothic" w:eastAsia="Century Gothic" w:hAnsi="Century Gothic" w:cs="Century Gothic"/>
        </w:rPr>
      </w:pPr>
    </w:p>
    <w:p w14:paraId="40575F7C"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MORENA y sus aliados han dado este albazo legislativo, para desaparecer instituciones que primero saquearon, dar más poder al Ejército y además siguen en su intención de desaparecer al INAI para seguir de manera impune protegiendo la opacidad y a personas </w:t>
      </w:r>
      <w:r>
        <w:rPr>
          <w:rFonts w:ascii="Century Gothic" w:eastAsia="Century Gothic" w:hAnsi="Century Gothic" w:cs="Century Gothic"/>
        </w:rPr>
        <w:t xml:space="preserve">señaladas por actos de corrupción.  </w:t>
      </w:r>
    </w:p>
    <w:p w14:paraId="72F6EE36" w14:textId="77777777" w:rsidR="00B36CF6" w:rsidRDefault="00B36CF6">
      <w:pPr>
        <w:spacing w:line="392" w:lineRule="auto"/>
        <w:ind w:firstLine="720"/>
        <w:jc w:val="both"/>
        <w:rPr>
          <w:rFonts w:ascii="Century Gothic" w:eastAsia="Century Gothic" w:hAnsi="Century Gothic" w:cs="Century Gothic"/>
        </w:rPr>
      </w:pPr>
    </w:p>
    <w:p w14:paraId="061D897A"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No olvidamos todo lo que han destruido por una visión retrógrada y muy acotada, eliminaron las Estancias Infantiles, Comedores Comunitarios, </w:t>
      </w:r>
      <w:r>
        <w:rPr>
          <w:rFonts w:ascii="Century Gothic" w:eastAsia="Century Gothic" w:hAnsi="Century Gothic" w:cs="Century Gothic"/>
        </w:rPr>
        <w:lastRenderedPageBreak/>
        <w:t>Albergues para Mujeres, La CNDH, El Seguro Popular y el CONAPRED, institucion</w:t>
      </w:r>
      <w:r>
        <w:rPr>
          <w:rFonts w:ascii="Century Gothic" w:eastAsia="Century Gothic" w:hAnsi="Century Gothic" w:cs="Century Gothic"/>
        </w:rPr>
        <w:t xml:space="preserve">es que no eran perfectas, pero hacían su trabajo y ayudaban a millones de mexicanos. </w:t>
      </w:r>
    </w:p>
    <w:p w14:paraId="362FCA8A" w14:textId="77777777" w:rsidR="00B36CF6" w:rsidRDefault="00B36CF6">
      <w:pPr>
        <w:spacing w:line="392" w:lineRule="auto"/>
        <w:ind w:firstLine="720"/>
        <w:jc w:val="both"/>
        <w:rPr>
          <w:rFonts w:ascii="Century Gothic" w:eastAsia="Century Gothic" w:hAnsi="Century Gothic" w:cs="Century Gothic"/>
        </w:rPr>
      </w:pPr>
    </w:p>
    <w:p w14:paraId="6279D2F8"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Desde el Grupo Parlamentario de Acción Nacional condenamos los hechos ocurridos los pasados días 27 y 28 de abril al interior del Senado de la República, y exigimos un a</w:t>
      </w:r>
      <w:r>
        <w:rPr>
          <w:rFonts w:ascii="Century Gothic" w:eastAsia="Century Gothic" w:hAnsi="Century Gothic" w:cs="Century Gothic"/>
        </w:rPr>
        <w:t>lto a la violación de las leyes nacionales y a los actos violentos de los que fueron objeto varias Senadoras y Senadores. Así mismo, le reiteramos a los chihuahuenses que seguiremos defendiendo nuestras instituciones y extendemos la mano a todos aquellos q</w:t>
      </w:r>
      <w:r>
        <w:rPr>
          <w:rFonts w:ascii="Century Gothic" w:eastAsia="Century Gothic" w:hAnsi="Century Gothic" w:cs="Century Gothic"/>
        </w:rPr>
        <w:t>ue quieran sumarse a esta causa.</w:t>
      </w:r>
    </w:p>
    <w:p w14:paraId="769F4ED4" w14:textId="77777777" w:rsidR="00B36CF6" w:rsidRDefault="00B36CF6">
      <w:pPr>
        <w:spacing w:line="392" w:lineRule="auto"/>
        <w:jc w:val="both"/>
        <w:rPr>
          <w:rFonts w:ascii="Century Gothic" w:eastAsia="Century Gothic" w:hAnsi="Century Gothic" w:cs="Century Gothic"/>
        </w:rPr>
      </w:pPr>
    </w:p>
    <w:p w14:paraId="58A019F1" w14:textId="77777777" w:rsidR="00B36CF6" w:rsidRDefault="004F5C5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virtud de todo lo previamente mencionado es que pongo a consideración de esta Soberanía, la siguiente proposición con carácter de punto de acuerdo: </w:t>
      </w:r>
    </w:p>
    <w:p w14:paraId="1110275E" w14:textId="77777777" w:rsidR="00B36CF6" w:rsidRDefault="00B36CF6">
      <w:pPr>
        <w:spacing w:line="360" w:lineRule="auto"/>
        <w:rPr>
          <w:rFonts w:ascii="Century Gothic" w:eastAsia="Century Gothic" w:hAnsi="Century Gothic" w:cs="Century Gothic"/>
          <w:b/>
        </w:rPr>
      </w:pPr>
    </w:p>
    <w:p w14:paraId="33C2FB72" w14:textId="77777777" w:rsidR="00B36CF6" w:rsidRDefault="004F5C52">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5A350407" w14:textId="77777777" w:rsidR="00B36CF6" w:rsidRDefault="00B36CF6">
      <w:pPr>
        <w:spacing w:line="360" w:lineRule="auto"/>
        <w:jc w:val="center"/>
        <w:rPr>
          <w:rFonts w:ascii="Century Gothic" w:eastAsia="Century Gothic" w:hAnsi="Century Gothic" w:cs="Century Gothic"/>
          <w:b/>
        </w:rPr>
      </w:pPr>
    </w:p>
    <w:p w14:paraId="3EE8628D" w14:textId="77777777" w:rsidR="00B36CF6" w:rsidRDefault="004F5C52">
      <w:pPr>
        <w:spacing w:line="360" w:lineRule="auto"/>
        <w:jc w:val="both"/>
        <w:rPr>
          <w:rFonts w:ascii="Century Gothic" w:eastAsia="Century Gothic" w:hAnsi="Century Gothic" w:cs="Century Gothic"/>
          <w:b/>
          <w:i/>
        </w:rPr>
      </w:pPr>
      <w:r>
        <w:rPr>
          <w:rFonts w:ascii="Century Gothic" w:eastAsia="Century Gothic" w:hAnsi="Century Gothic" w:cs="Century Gothic"/>
          <w:b/>
          <w:i/>
        </w:rPr>
        <w:t>PRIMERO. - LA SEXAGÉSIMA SÉPTIMA LEGISLATURA DEL H. CONGRE</w:t>
      </w:r>
      <w:r>
        <w:rPr>
          <w:rFonts w:ascii="Century Gothic" w:eastAsia="Century Gothic" w:hAnsi="Century Gothic" w:cs="Century Gothic"/>
          <w:b/>
          <w:i/>
        </w:rPr>
        <w:t>SO DEL ESTADO DE CHIHUAHUA, EXHORTA RESPETUOSAMENTE  A LA CÁMARA DE SENADORES A FIN DE QUE SE ABSTENGA DE SEGUIR REALIZANDO ACTOS VIOLATORIOS DEL PROCESO LEGISLATIVO.</w:t>
      </w:r>
    </w:p>
    <w:p w14:paraId="7419852D" w14:textId="77777777" w:rsidR="00B36CF6" w:rsidRDefault="00B36CF6">
      <w:pPr>
        <w:spacing w:line="360" w:lineRule="auto"/>
        <w:jc w:val="both"/>
        <w:rPr>
          <w:rFonts w:ascii="Century Gothic" w:eastAsia="Century Gothic" w:hAnsi="Century Gothic" w:cs="Century Gothic"/>
          <w:b/>
          <w:i/>
        </w:rPr>
      </w:pPr>
    </w:p>
    <w:p w14:paraId="1216F3E8" w14:textId="77777777" w:rsidR="00B36CF6" w:rsidRDefault="004F5C52">
      <w:pPr>
        <w:spacing w:line="360" w:lineRule="auto"/>
        <w:jc w:val="both"/>
        <w:rPr>
          <w:rFonts w:ascii="Century Gothic" w:eastAsia="Century Gothic" w:hAnsi="Century Gothic" w:cs="Century Gothic"/>
          <w:b/>
          <w:i/>
        </w:rPr>
      </w:pPr>
      <w:r>
        <w:rPr>
          <w:rFonts w:ascii="Century Gothic" w:eastAsia="Century Gothic" w:hAnsi="Century Gothic" w:cs="Century Gothic"/>
          <w:b/>
          <w:i/>
        </w:rPr>
        <w:t>SEGUNDO.- LA SEXAGÉSIMA SÉPTIMA LEGISLATURA DEL H. CONGRESO DEL ESTADO DE CHIHUAHUA, EXH</w:t>
      </w:r>
      <w:r>
        <w:rPr>
          <w:rFonts w:ascii="Century Gothic" w:eastAsia="Century Gothic" w:hAnsi="Century Gothic" w:cs="Century Gothic"/>
          <w:b/>
          <w:i/>
        </w:rPr>
        <w:t xml:space="preserve">ORTA RESPETUOSAMENTE AL PRESIDENTE DE LA REPÚBLICA, CON LA FINALIDAD DE QUE VETE Y DEVUELVA LOS DECRETOS </w:t>
      </w:r>
      <w:r>
        <w:rPr>
          <w:rFonts w:ascii="Century Gothic" w:eastAsia="Century Gothic" w:hAnsi="Century Gothic" w:cs="Century Gothic"/>
          <w:b/>
          <w:i/>
        </w:rPr>
        <w:lastRenderedPageBreak/>
        <w:t>APROBADOS POR EL CONGRESO GENERAL EN FAST TRACK, CON LA INTENCIÓN DE QUE ESCUCHE A LA CIUDADANÍA, EMPRESARIOS Y A LA SOCIEDAD CIVIL ORGANIZADA, DADO EL</w:t>
      </w:r>
      <w:r>
        <w:rPr>
          <w:rFonts w:ascii="Century Gothic" w:eastAsia="Century Gothic" w:hAnsi="Century Gothic" w:cs="Century Gothic"/>
          <w:b/>
          <w:i/>
        </w:rPr>
        <w:t xml:space="preserve"> IMPACTO QUE ESTAS REFORMAS ACARREAN AL SECTOR ECONÓMICO, ACADÉMICO Y SOCIAL DEL PAÍS.  </w:t>
      </w:r>
    </w:p>
    <w:p w14:paraId="1597B5C5" w14:textId="77777777" w:rsidR="00B36CF6" w:rsidRDefault="00B36CF6">
      <w:pPr>
        <w:spacing w:line="360" w:lineRule="auto"/>
        <w:jc w:val="both"/>
        <w:rPr>
          <w:rFonts w:ascii="Century Gothic" w:eastAsia="Century Gothic" w:hAnsi="Century Gothic" w:cs="Century Gothic"/>
          <w:b/>
          <w:i/>
        </w:rPr>
      </w:pPr>
    </w:p>
    <w:p w14:paraId="7824F9AA" w14:textId="77777777" w:rsidR="00B36CF6" w:rsidRDefault="004F5C52">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3D8AEA51" w14:textId="77777777" w:rsidR="00B36CF6" w:rsidRDefault="00B36CF6">
      <w:pPr>
        <w:spacing w:line="360" w:lineRule="auto"/>
        <w:jc w:val="both"/>
        <w:rPr>
          <w:rFonts w:ascii="Calibri" w:eastAsia="Calibri" w:hAnsi="Calibri" w:cs="Calibri"/>
          <w:sz w:val="28"/>
          <w:szCs w:val="28"/>
        </w:rPr>
      </w:pPr>
    </w:p>
    <w:p w14:paraId="154BED23" w14:textId="77777777" w:rsidR="00B36CF6" w:rsidRDefault="004F5C5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 días del mes de mayo del año dos mil veintitrés. </w:t>
      </w:r>
    </w:p>
    <w:p w14:paraId="1CD504AD" w14:textId="77777777" w:rsidR="00B36CF6" w:rsidRDefault="00B36CF6">
      <w:pPr>
        <w:spacing w:after="160" w:line="360" w:lineRule="auto"/>
        <w:jc w:val="both"/>
        <w:rPr>
          <w:rFonts w:ascii="Century Gothic" w:eastAsia="Century Gothic" w:hAnsi="Century Gothic" w:cs="Century Gothic"/>
        </w:rPr>
      </w:pPr>
    </w:p>
    <w:p w14:paraId="332113BA" w14:textId="77777777" w:rsidR="00B36CF6" w:rsidRDefault="004F5C52">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16FE86DD" w14:textId="77777777" w:rsidR="00B36CF6" w:rsidRDefault="00B36CF6">
      <w:pPr>
        <w:spacing w:after="160" w:line="360" w:lineRule="auto"/>
        <w:rPr>
          <w:rFonts w:ascii="Century Gothic" w:eastAsia="Century Gothic" w:hAnsi="Century Gothic" w:cs="Century Gothic"/>
        </w:rPr>
      </w:pPr>
    </w:p>
    <w:p w14:paraId="3D8879EB" w14:textId="77777777" w:rsidR="00B36CF6" w:rsidRDefault="004F5C52">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6"/>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B36CF6" w14:paraId="49E1C5CE"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7B9F79A" w14:textId="77777777" w:rsidR="00B36CF6" w:rsidRDefault="00B36CF6">
            <w:pPr>
              <w:spacing w:after="160" w:line="259" w:lineRule="auto"/>
              <w:rPr>
                <w:rFonts w:ascii="Century Gothic" w:eastAsia="Century Gothic" w:hAnsi="Century Gothic" w:cs="Century Gothic"/>
                <w:b/>
              </w:rPr>
            </w:pPr>
          </w:p>
          <w:p w14:paraId="745C9081" w14:textId="77777777" w:rsidR="00B36CF6" w:rsidRDefault="00B36CF6">
            <w:pPr>
              <w:spacing w:after="160" w:line="259" w:lineRule="auto"/>
              <w:jc w:val="center"/>
              <w:rPr>
                <w:rFonts w:ascii="Century Gothic" w:eastAsia="Century Gothic" w:hAnsi="Century Gothic" w:cs="Century Gothic"/>
                <w:b/>
              </w:rPr>
            </w:pPr>
          </w:p>
          <w:p w14:paraId="1E20A298"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650A7343" w14:textId="77777777" w:rsidR="00B36CF6" w:rsidRDefault="00B36CF6">
            <w:pPr>
              <w:spacing w:after="160" w:line="259" w:lineRule="auto"/>
              <w:jc w:val="center"/>
              <w:rPr>
                <w:rFonts w:ascii="Century Gothic" w:eastAsia="Century Gothic" w:hAnsi="Century Gothic" w:cs="Century Gothic"/>
                <w:b/>
              </w:rPr>
            </w:pPr>
          </w:p>
          <w:p w14:paraId="5CF4CD92" w14:textId="77777777" w:rsidR="00B36CF6" w:rsidRDefault="00B36CF6">
            <w:pPr>
              <w:spacing w:after="160" w:line="259" w:lineRule="auto"/>
              <w:jc w:val="center"/>
              <w:rPr>
                <w:rFonts w:ascii="Century Gothic" w:eastAsia="Century Gothic" w:hAnsi="Century Gothic" w:cs="Century Gothic"/>
                <w:b/>
              </w:rPr>
            </w:pPr>
          </w:p>
          <w:p w14:paraId="367F3A06"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B36CF6" w14:paraId="07995AE0"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56E5091" w14:textId="77777777" w:rsidR="00B36CF6" w:rsidRDefault="00B36CF6">
            <w:pPr>
              <w:spacing w:after="160" w:line="259" w:lineRule="auto"/>
              <w:jc w:val="center"/>
              <w:rPr>
                <w:rFonts w:ascii="Century Gothic" w:eastAsia="Century Gothic" w:hAnsi="Century Gothic" w:cs="Century Gothic"/>
                <w:b/>
              </w:rPr>
            </w:pPr>
          </w:p>
          <w:p w14:paraId="2415B7A0" w14:textId="77777777" w:rsidR="00B36CF6" w:rsidRDefault="00B36CF6">
            <w:pPr>
              <w:spacing w:after="160" w:line="259" w:lineRule="auto"/>
              <w:jc w:val="center"/>
              <w:rPr>
                <w:rFonts w:ascii="Century Gothic" w:eastAsia="Century Gothic" w:hAnsi="Century Gothic" w:cs="Century Gothic"/>
                <w:b/>
              </w:rPr>
            </w:pPr>
          </w:p>
          <w:p w14:paraId="70322CCB"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4FED6660" w14:textId="77777777" w:rsidR="00B36CF6" w:rsidRDefault="00B36CF6">
            <w:pPr>
              <w:spacing w:after="160" w:line="259" w:lineRule="auto"/>
              <w:jc w:val="center"/>
              <w:rPr>
                <w:rFonts w:ascii="Century Gothic" w:eastAsia="Century Gothic" w:hAnsi="Century Gothic" w:cs="Century Gothic"/>
                <w:b/>
              </w:rPr>
            </w:pPr>
          </w:p>
          <w:p w14:paraId="617D49D0" w14:textId="77777777" w:rsidR="00B36CF6" w:rsidRDefault="00B36CF6">
            <w:pPr>
              <w:spacing w:after="160" w:line="259" w:lineRule="auto"/>
              <w:rPr>
                <w:rFonts w:ascii="Century Gothic" w:eastAsia="Century Gothic" w:hAnsi="Century Gothic" w:cs="Century Gothic"/>
                <w:b/>
              </w:rPr>
            </w:pPr>
          </w:p>
          <w:p w14:paraId="1E85A1B5"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B36CF6" w14:paraId="6ABE4C37"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13FE6BE" w14:textId="77777777" w:rsidR="00B36CF6" w:rsidRDefault="00B36CF6">
            <w:pPr>
              <w:spacing w:after="160" w:line="259" w:lineRule="auto"/>
              <w:jc w:val="center"/>
              <w:rPr>
                <w:rFonts w:ascii="Century Gothic" w:eastAsia="Century Gothic" w:hAnsi="Century Gothic" w:cs="Century Gothic"/>
                <w:b/>
              </w:rPr>
            </w:pPr>
          </w:p>
          <w:p w14:paraId="2B83D6AC" w14:textId="77777777" w:rsidR="00B36CF6" w:rsidRDefault="00B36CF6">
            <w:pPr>
              <w:spacing w:after="160" w:line="259" w:lineRule="auto"/>
              <w:rPr>
                <w:rFonts w:ascii="Century Gothic" w:eastAsia="Century Gothic" w:hAnsi="Century Gothic" w:cs="Century Gothic"/>
                <w:b/>
              </w:rPr>
            </w:pPr>
          </w:p>
          <w:p w14:paraId="7BCF618B"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5DDE0243" w14:textId="77777777" w:rsidR="00B36CF6" w:rsidRDefault="00B36CF6">
            <w:pPr>
              <w:spacing w:after="160" w:line="259" w:lineRule="auto"/>
              <w:rPr>
                <w:rFonts w:ascii="Century Gothic" w:eastAsia="Century Gothic" w:hAnsi="Century Gothic" w:cs="Century Gothic"/>
                <w:b/>
              </w:rPr>
            </w:pPr>
          </w:p>
          <w:p w14:paraId="2909AC6B" w14:textId="77777777" w:rsidR="00B36CF6" w:rsidRDefault="00B36CF6">
            <w:pPr>
              <w:spacing w:after="160" w:line="259" w:lineRule="auto"/>
              <w:jc w:val="center"/>
              <w:rPr>
                <w:rFonts w:ascii="Century Gothic" w:eastAsia="Century Gothic" w:hAnsi="Century Gothic" w:cs="Century Gothic"/>
                <w:b/>
              </w:rPr>
            </w:pPr>
          </w:p>
          <w:p w14:paraId="732843CF" w14:textId="77777777" w:rsidR="00B36CF6" w:rsidRDefault="004F5C52">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B36CF6" w14:paraId="326C639F"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17EC91A" w14:textId="77777777" w:rsidR="00B36CF6" w:rsidRDefault="00B36CF6">
            <w:pPr>
              <w:spacing w:after="160" w:line="259" w:lineRule="auto"/>
              <w:jc w:val="center"/>
              <w:rPr>
                <w:rFonts w:ascii="Century Gothic" w:eastAsia="Century Gothic" w:hAnsi="Century Gothic" w:cs="Century Gothic"/>
                <w:b/>
              </w:rPr>
            </w:pPr>
          </w:p>
          <w:p w14:paraId="17F5AC3C" w14:textId="77777777" w:rsidR="00B36CF6" w:rsidRDefault="00B36CF6">
            <w:pPr>
              <w:spacing w:after="160" w:line="259" w:lineRule="auto"/>
              <w:jc w:val="center"/>
              <w:rPr>
                <w:rFonts w:ascii="Century Gothic" w:eastAsia="Century Gothic" w:hAnsi="Century Gothic" w:cs="Century Gothic"/>
                <w:b/>
              </w:rPr>
            </w:pPr>
          </w:p>
          <w:p w14:paraId="46DD3FB4"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0E1C84A" w14:textId="77777777" w:rsidR="00B36CF6" w:rsidRDefault="00B36CF6">
            <w:pPr>
              <w:spacing w:after="160" w:line="259" w:lineRule="auto"/>
              <w:jc w:val="center"/>
              <w:rPr>
                <w:rFonts w:ascii="Century Gothic" w:eastAsia="Century Gothic" w:hAnsi="Century Gothic" w:cs="Century Gothic"/>
                <w:b/>
              </w:rPr>
            </w:pPr>
          </w:p>
          <w:p w14:paraId="60CD87F0" w14:textId="77777777" w:rsidR="00B36CF6" w:rsidRDefault="00B36CF6">
            <w:pPr>
              <w:spacing w:after="160" w:line="259" w:lineRule="auto"/>
              <w:jc w:val="center"/>
              <w:rPr>
                <w:rFonts w:ascii="Century Gothic" w:eastAsia="Century Gothic" w:hAnsi="Century Gothic" w:cs="Century Gothic"/>
                <w:b/>
              </w:rPr>
            </w:pPr>
          </w:p>
          <w:p w14:paraId="47E4DFD9"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ANDREA DANIELA FLORES CHACÓN</w:t>
            </w:r>
          </w:p>
        </w:tc>
      </w:tr>
      <w:tr w:rsidR="00B36CF6" w14:paraId="5D61264C"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33691CC" w14:textId="77777777" w:rsidR="00B36CF6" w:rsidRDefault="00B36CF6">
            <w:pPr>
              <w:spacing w:after="160" w:line="259" w:lineRule="auto"/>
              <w:jc w:val="center"/>
              <w:rPr>
                <w:rFonts w:ascii="Century Gothic" w:eastAsia="Century Gothic" w:hAnsi="Century Gothic" w:cs="Century Gothic"/>
                <w:b/>
              </w:rPr>
            </w:pPr>
          </w:p>
          <w:p w14:paraId="5F83FA14" w14:textId="77777777" w:rsidR="00B36CF6" w:rsidRDefault="00B36CF6">
            <w:pPr>
              <w:spacing w:after="160" w:line="259" w:lineRule="auto"/>
              <w:jc w:val="center"/>
              <w:rPr>
                <w:rFonts w:ascii="Century Gothic" w:eastAsia="Century Gothic" w:hAnsi="Century Gothic" w:cs="Century Gothic"/>
                <w:b/>
              </w:rPr>
            </w:pPr>
          </w:p>
          <w:p w14:paraId="651DA93B" w14:textId="77777777" w:rsidR="00B36CF6" w:rsidRDefault="00B36CF6">
            <w:pPr>
              <w:spacing w:after="160" w:line="259" w:lineRule="auto"/>
              <w:rPr>
                <w:rFonts w:ascii="Century Gothic" w:eastAsia="Century Gothic" w:hAnsi="Century Gothic" w:cs="Century Gothic"/>
                <w:b/>
              </w:rPr>
            </w:pPr>
          </w:p>
          <w:p w14:paraId="3DF236B8"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1029F51B" w14:textId="77777777" w:rsidR="00B36CF6" w:rsidRDefault="00B36CF6">
            <w:pPr>
              <w:spacing w:after="160" w:line="259" w:lineRule="auto"/>
              <w:rPr>
                <w:rFonts w:ascii="Century Gothic" w:eastAsia="Century Gothic" w:hAnsi="Century Gothic" w:cs="Century Gothic"/>
                <w:b/>
              </w:rPr>
            </w:pPr>
          </w:p>
          <w:p w14:paraId="34ACD27E" w14:textId="77777777" w:rsidR="00B36CF6" w:rsidRDefault="00B36CF6">
            <w:pPr>
              <w:spacing w:after="160" w:line="259" w:lineRule="auto"/>
              <w:jc w:val="center"/>
              <w:rPr>
                <w:rFonts w:ascii="Century Gothic" w:eastAsia="Century Gothic" w:hAnsi="Century Gothic" w:cs="Century Gothic"/>
                <w:b/>
              </w:rPr>
            </w:pPr>
          </w:p>
          <w:p w14:paraId="651402C3" w14:textId="77777777" w:rsidR="00B36CF6" w:rsidRDefault="00B36CF6">
            <w:pPr>
              <w:spacing w:after="160" w:line="259" w:lineRule="auto"/>
              <w:jc w:val="center"/>
              <w:rPr>
                <w:rFonts w:ascii="Century Gothic" w:eastAsia="Century Gothic" w:hAnsi="Century Gothic" w:cs="Century Gothic"/>
                <w:b/>
              </w:rPr>
            </w:pPr>
          </w:p>
          <w:p w14:paraId="4BBAEE9F"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LUIS </w:t>
            </w:r>
            <w:r>
              <w:rPr>
                <w:rFonts w:ascii="Century Gothic" w:eastAsia="Century Gothic" w:hAnsi="Century Gothic" w:cs="Century Gothic"/>
                <w:b/>
              </w:rPr>
              <w:t>ALBERTO AGUILAR LOZOYA</w:t>
            </w:r>
          </w:p>
        </w:tc>
      </w:tr>
      <w:tr w:rsidR="00B36CF6" w14:paraId="0C0617D8"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30717F5" w14:textId="77777777" w:rsidR="00B36CF6" w:rsidRDefault="00B36CF6">
            <w:pPr>
              <w:spacing w:after="160" w:line="259" w:lineRule="auto"/>
              <w:rPr>
                <w:rFonts w:ascii="Century Gothic" w:eastAsia="Century Gothic" w:hAnsi="Century Gothic" w:cs="Century Gothic"/>
                <w:b/>
              </w:rPr>
            </w:pPr>
          </w:p>
          <w:p w14:paraId="722F16D9" w14:textId="77777777" w:rsidR="00B36CF6" w:rsidRDefault="00B36CF6">
            <w:pPr>
              <w:spacing w:after="160" w:line="259" w:lineRule="auto"/>
              <w:jc w:val="center"/>
              <w:rPr>
                <w:rFonts w:ascii="Century Gothic" w:eastAsia="Century Gothic" w:hAnsi="Century Gothic" w:cs="Century Gothic"/>
                <w:b/>
              </w:rPr>
            </w:pPr>
          </w:p>
          <w:p w14:paraId="138C84FC"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10D67EA8" w14:textId="77777777" w:rsidR="00B36CF6" w:rsidRDefault="00B36CF6">
            <w:pPr>
              <w:spacing w:after="160" w:line="259" w:lineRule="auto"/>
              <w:rPr>
                <w:rFonts w:ascii="Century Gothic" w:eastAsia="Century Gothic" w:hAnsi="Century Gothic" w:cs="Century Gothic"/>
                <w:b/>
              </w:rPr>
            </w:pPr>
          </w:p>
          <w:p w14:paraId="0FC5B4F9" w14:textId="77777777" w:rsidR="00B36CF6" w:rsidRDefault="00B36CF6">
            <w:pPr>
              <w:spacing w:after="160" w:line="259" w:lineRule="auto"/>
              <w:jc w:val="center"/>
              <w:rPr>
                <w:rFonts w:ascii="Century Gothic" w:eastAsia="Century Gothic" w:hAnsi="Century Gothic" w:cs="Century Gothic"/>
                <w:b/>
              </w:rPr>
            </w:pPr>
          </w:p>
          <w:p w14:paraId="2EBC61F1"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B36CF6" w14:paraId="2D6DF860"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0CD8345" w14:textId="77777777" w:rsidR="00B36CF6" w:rsidRDefault="00B36CF6" w:rsidP="00EF6D10">
            <w:pPr>
              <w:spacing w:after="160" w:line="259" w:lineRule="auto"/>
              <w:rPr>
                <w:rFonts w:ascii="Century Gothic" w:eastAsia="Century Gothic" w:hAnsi="Century Gothic" w:cs="Century Gothic"/>
                <w:b/>
              </w:rPr>
            </w:pPr>
          </w:p>
          <w:p w14:paraId="4731EB0C" w14:textId="77777777" w:rsidR="00B36CF6" w:rsidRDefault="00B36CF6">
            <w:pPr>
              <w:spacing w:after="160" w:line="259" w:lineRule="auto"/>
              <w:jc w:val="center"/>
              <w:rPr>
                <w:rFonts w:ascii="Century Gothic" w:eastAsia="Century Gothic" w:hAnsi="Century Gothic" w:cs="Century Gothic"/>
                <w:b/>
              </w:rPr>
            </w:pPr>
          </w:p>
          <w:p w14:paraId="6113044C" w14:textId="77777777" w:rsidR="00B36CF6" w:rsidRDefault="00B36CF6">
            <w:pPr>
              <w:spacing w:after="160" w:line="259" w:lineRule="auto"/>
              <w:rPr>
                <w:rFonts w:ascii="Century Gothic" w:eastAsia="Century Gothic" w:hAnsi="Century Gothic" w:cs="Century Gothic"/>
                <w:b/>
              </w:rPr>
            </w:pPr>
          </w:p>
          <w:p w14:paraId="3198C8C1"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4D5A523A" w14:textId="77777777" w:rsidR="00B36CF6" w:rsidRDefault="00B36CF6">
            <w:pPr>
              <w:spacing w:after="160" w:line="259" w:lineRule="auto"/>
              <w:rPr>
                <w:rFonts w:ascii="Century Gothic" w:eastAsia="Century Gothic" w:hAnsi="Century Gothic" w:cs="Century Gothic"/>
                <w:b/>
              </w:rPr>
            </w:pPr>
          </w:p>
          <w:p w14:paraId="1D116B2A" w14:textId="77777777" w:rsidR="00B36CF6" w:rsidRDefault="00B36CF6">
            <w:pPr>
              <w:spacing w:after="160" w:line="259" w:lineRule="auto"/>
              <w:jc w:val="center"/>
              <w:rPr>
                <w:rFonts w:ascii="Century Gothic" w:eastAsia="Century Gothic" w:hAnsi="Century Gothic" w:cs="Century Gothic"/>
                <w:b/>
              </w:rPr>
            </w:pPr>
          </w:p>
          <w:p w14:paraId="4048F9E8" w14:textId="77777777" w:rsidR="00B36CF6" w:rsidRDefault="00B36CF6">
            <w:pPr>
              <w:spacing w:after="160" w:line="259" w:lineRule="auto"/>
              <w:jc w:val="center"/>
              <w:rPr>
                <w:rFonts w:ascii="Century Gothic" w:eastAsia="Century Gothic" w:hAnsi="Century Gothic" w:cs="Century Gothic"/>
                <w:b/>
              </w:rPr>
            </w:pPr>
          </w:p>
          <w:p w14:paraId="4AA81658" w14:textId="77777777" w:rsidR="00B36CF6" w:rsidRDefault="004F5C5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6EDE3C82" w14:textId="77777777" w:rsidR="00B36CF6" w:rsidRDefault="00B36CF6">
      <w:pPr>
        <w:widowControl w:val="0"/>
        <w:spacing w:after="160"/>
        <w:rPr>
          <w:rFonts w:ascii="Century Gothic" w:eastAsia="Century Gothic" w:hAnsi="Century Gothic" w:cs="Century Gothic"/>
        </w:rPr>
      </w:pPr>
    </w:p>
    <w:sectPr w:rsidR="00B36CF6" w:rsidSect="00B70CA2">
      <w:headerReference w:type="default" r:id="rId8"/>
      <w:footerReference w:type="default" r:id="rId9"/>
      <w:pgSz w:w="12240" w:h="15840" w:code="1"/>
      <w:pgMar w:top="1100" w:right="1582" w:bottom="278" w:left="1599" w:header="726" w:footer="1004" w:gutter="0"/>
      <w:paperSrc w:first="257" w:other="25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7D9C" w14:textId="77777777" w:rsidR="004F5C52" w:rsidRDefault="004F5C52">
      <w:r>
        <w:separator/>
      </w:r>
    </w:p>
  </w:endnote>
  <w:endnote w:type="continuationSeparator" w:id="0">
    <w:p w14:paraId="30B8B190" w14:textId="77777777" w:rsidR="004F5C52" w:rsidRDefault="004F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9024" w14:textId="77777777" w:rsidR="00B36CF6" w:rsidRDefault="004F5C52">
    <w:pPr>
      <w:widowControl w:val="0"/>
      <w:pBdr>
        <w:top w:val="nil"/>
        <w:left w:val="nil"/>
        <w:bottom w:val="nil"/>
        <w:right w:val="nil"/>
        <w:between w:val="nil"/>
      </w:pBdr>
      <w:spacing w:line="200" w:lineRule="auto"/>
      <w:jc w:val="right"/>
      <w:rPr>
        <w:color w:val="000000"/>
      </w:rPr>
    </w:pPr>
    <w:r>
      <w:fldChar w:fldCharType="begin"/>
    </w:r>
    <w:r>
      <w:instrText>PAGE</w:instrText>
    </w:r>
    <w:r>
      <w:fldChar w:fldCharType="separate"/>
    </w:r>
    <w:r w:rsidR="00C705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3249" w14:textId="77777777" w:rsidR="004F5C52" w:rsidRDefault="004F5C52">
      <w:r>
        <w:separator/>
      </w:r>
    </w:p>
  </w:footnote>
  <w:footnote w:type="continuationSeparator" w:id="0">
    <w:p w14:paraId="78EA4AA9" w14:textId="77777777" w:rsidR="004F5C52" w:rsidRDefault="004F5C52">
      <w:r>
        <w:continuationSeparator/>
      </w:r>
    </w:p>
  </w:footnote>
  <w:footnote w:id="1">
    <w:p w14:paraId="0EDBDD44" w14:textId="77777777" w:rsidR="00B36CF6" w:rsidRDefault="004F5C52">
      <w:pPr>
        <w:rPr>
          <w:sz w:val="20"/>
          <w:szCs w:val="20"/>
        </w:rPr>
      </w:pPr>
      <w:r>
        <w:rPr>
          <w:vertAlign w:val="superscript"/>
        </w:rPr>
        <w:footnoteRef/>
      </w:r>
      <w:r>
        <w:rPr>
          <w:sz w:val="20"/>
          <w:szCs w:val="20"/>
        </w:rPr>
        <w:t xml:space="preserve"> </w:t>
      </w:r>
      <w:hyperlink r:id="rId1">
        <w:r>
          <w:rPr>
            <w:color w:val="1155CC"/>
            <w:sz w:val="20"/>
            <w:szCs w:val="20"/>
            <w:u w:val="single"/>
          </w:rPr>
          <w:t>https://www.ejecentral.com.mx/ip-desaprueba-violaciones-al-proceso-legislativo-tras-aprobacion-de-reformas/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0C4" w14:textId="77777777" w:rsidR="00B36CF6" w:rsidRDefault="004F5C52">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7F68E1E9" wp14:editId="75AFB255">
          <wp:simplePos x="0" y="0"/>
          <wp:positionH relativeFrom="page">
            <wp:posOffset>344805</wp:posOffset>
          </wp:positionH>
          <wp:positionV relativeFrom="page">
            <wp:posOffset>251459</wp:posOffset>
          </wp:positionV>
          <wp:extent cx="1061085" cy="1017905"/>
          <wp:effectExtent l="0" t="0" r="0" b="0"/>
          <wp:wrapNone/>
          <wp:docPr id="1073741851"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70596F78" wp14:editId="321653E4">
          <wp:simplePos x="0" y="0"/>
          <wp:positionH relativeFrom="page">
            <wp:posOffset>6630035</wp:posOffset>
          </wp:positionH>
          <wp:positionV relativeFrom="page">
            <wp:posOffset>246380</wp:posOffset>
          </wp:positionV>
          <wp:extent cx="857250" cy="857250"/>
          <wp:effectExtent l="0" t="0" r="0" b="0"/>
          <wp:wrapNone/>
          <wp:docPr id="1073741852"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s">
          <w:drawing>
            <wp:anchor distT="0" distB="0" distL="0" distR="0" simplePos="0" relativeHeight="251660288" behindDoc="1" locked="0" layoutInCell="1" hidden="0" allowOverlap="1" wp14:anchorId="1D9D3110" wp14:editId="3270077C">
              <wp:simplePos x="0" y="0"/>
              <wp:positionH relativeFrom="page">
                <wp:posOffset>6438903</wp:posOffset>
              </wp:positionH>
              <wp:positionV relativeFrom="page">
                <wp:posOffset>18425798</wp:posOffset>
              </wp:positionV>
              <wp:extent cx="314959" cy="292472"/>
              <wp:effectExtent l="0" t="0" r="0" b="0"/>
              <wp:wrapNone/>
              <wp:docPr id="1073741850" name="Rectángulo 1073741850"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A5354DF" w14:textId="77777777" w:rsidR="00B36CF6" w:rsidRDefault="004F5C52">
                          <w:pPr>
                            <w:spacing w:line="245" w:lineRule="auto"/>
                            <w:ind w:left="40" w:firstLine="3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w14:anchorId="1D9D3110" id="Rectángulo 1073741850" o:spid="_x0000_s1026" alt="Rectángulo 7" style="position:absolute;margin-left:507pt;margin-top:1450.85pt;width:24.8pt;height:2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" filled="f" stroked="f">
              <v:textbox inset="0,0,0,0">
                <w:txbxContent>
                  <w:p w14:paraId="3A5354DF" w14:textId="77777777" w:rsidR="00B36CF6" w:rsidRDefault="004F5C52">
                    <w:pPr>
                      <w:spacing w:line="245" w:lineRule="auto"/>
                      <w:ind w:left="40" w:firstLine="360"/>
                      <w:textDirection w:val="btLr"/>
                    </w:pPr>
                    <w:r>
                      <w:rPr>
                        <w:rFonts w:ascii="Arial" w:eastAsia="Arial" w:hAnsi="Arial" w:cs="Arial"/>
                        <w:color w:val="000000"/>
                      </w:rPr>
                      <w:t xml:space="preserve"> PAGE 1</w:t>
                    </w:r>
                  </w:p>
                </w:txbxContent>
              </v:textbox>
              <w10:wrap anchorx="page" anchory="page"/>
            </v:rect>
          </w:pict>
        </mc:Fallback>
      </mc:AlternateContent>
    </w:r>
    <w:r>
      <w:rPr>
        <w:color w:val="000000"/>
        <w:sz w:val="20"/>
        <w:szCs w:val="20"/>
      </w:rPr>
      <w:tab/>
    </w:r>
  </w:p>
  <w:p w14:paraId="68DF9A9D" w14:textId="77777777" w:rsidR="00B36CF6" w:rsidRDefault="004F5C52">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653B69F3" w14:textId="77777777" w:rsidR="00B36CF6" w:rsidRDefault="004F5C52">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335C8537" w14:textId="77777777" w:rsidR="00B36CF6" w:rsidRDefault="00B36CF6">
    <w:pPr>
      <w:widowControl w:val="0"/>
      <w:pBdr>
        <w:top w:val="nil"/>
        <w:left w:val="nil"/>
        <w:bottom w:val="nil"/>
        <w:right w:val="nil"/>
        <w:between w:val="nil"/>
      </w:pBdr>
      <w:spacing w:line="200" w:lineRule="auto"/>
      <w:rPr>
        <w:color w:val="000000"/>
        <w:sz w:val="20"/>
        <w:szCs w:val="20"/>
      </w:rPr>
    </w:pPr>
  </w:p>
  <w:p w14:paraId="7F6F6512" w14:textId="77777777" w:rsidR="00B36CF6" w:rsidRDefault="00B36CF6">
    <w:pPr>
      <w:widowControl w:val="0"/>
      <w:pBdr>
        <w:top w:val="nil"/>
        <w:left w:val="nil"/>
        <w:bottom w:val="nil"/>
        <w:right w:val="nil"/>
        <w:between w:val="nil"/>
      </w:pBdr>
      <w:spacing w:line="200" w:lineRule="auto"/>
      <w:rPr>
        <w:color w:val="000000"/>
        <w:sz w:val="20"/>
        <w:szCs w:val="20"/>
      </w:rPr>
    </w:pPr>
  </w:p>
  <w:p w14:paraId="6F85586D" w14:textId="77777777" w:rsidR="00B36CF6" w:rsidRDefault="00B36CF6">
    <w:pPr>
      <w:widowControl w:val="0"/>
      <w:pBdr>
        <w:top w:val="nil"/>
        <w:left w:val="nil"/>
        <w:bottom w:val="nil"/>
        <w:right w:val="nil"/>
        <w:between w:val="nil"/>
      </w:pBdr>
      <w:spacing w:line="200" w:lineRule="auto"/>
      <w:rPr>
        <w:color w:val="000000"/>
        <w:sz w:val="20"/>
        <w:szCs w:val="20"/>
      </w:rPr>
    </w:pPr>
  </w:p>
  <w:p w14:paraId="699E3539" w14:textId="77777777" w:rsidR="00B36CF6" w:rsidRDefault="00B36CF6">
    <w:pPr>
      <w:widowControl w:val="0"/>
      <w:pBdr>
        <w:top w:val="nil"/>
        <w:left w:val="nil"/>
        <w:bottom w:val="nil"/>
        <w:right w:val="nil"/>
        <w:between w:val="nil"/>
      </w:pBdr>
      <w:spacing w:line="200" w:lineRule="auto"/>
      <w:rPr>
        <w:color w:val="000000"/>
        <w:sz w:val="20"/>
        <w:szCs w:val="20"/>
      </w:rPr>
    </w:pPr>
  </w:p>
  <w:p w14:paraId="756CADA3" w14:textId="77777777" w:rsidR="00B36CF6" w:rsidRDefault="00B36CF6">
    <w:pPr>
      <w:widowControl w:val="0"/>
      <w:pBdr>
        <w:top w:val="nil"/>
        <w:left w:val="nil"/>
        <w:bottom w:val="nil"/>
        <w:right w:val="nil"/>
        <w:between w:val="nil"/>
      </w:pBdr>
      <w:spacing w:line="20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251A"/>
    <w:multiLevelType w:val="multilevel"/>
    <w:tmpl w:val="3CF03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F6"/>
    <w:rsid w:val="001066E9"/>
    <w:rsid w:val="00125114"/>
    <w:rsid w:val="002960A7"/>
    <w:rsid w:val="004A12F2"/>
    <w:rsid w:val="004F5C52"/>
    <w:rsid w:val="00754348"/>
    <w:rsid w:val="00B36CF6"/>
    <w:rsid w:val="00B70CA2"/>
    <w:rsid w:val="00C7059A"/>
    <w:rsid w:val="00E34017"/>
    <w:rsid w:val="00EF6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2469"/>
  <w15:docId w15:val="{52758BB3-78E8-4B4F-94F6-CE811F5D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7">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7"/>
    <w:tblPr>
      <w:tblStyleRowBandSize w:val="1"/>
      <w:tblStyleColBandSize w:val="1"/>
    </w:tblPr>
  </w:style>
  <w:style w:type="table" w:customStyle="1" w:styleId="a2">
    <w:basedOn w:val="TableNormal7"/>
    <w:tblPr>
      <w:tblStyleRowBandSize w:val="1"/>
      <w:tblStyleColBandSize w:val="1"/>
    </w:tblPr>
  </w:style>
  <w:style w:type="table" w:customStyle="1" w:styleId="a3">
    <w:basedOn w:val="TableNormal7"/>
    <w:tblPr>
      <w:tblStyleRowBandSize w:val="1"/>
      <w:tblStyleColBandSize w:val="1"/>
    </w:tblPr>
  </w:style>
  <w:style w:type="table" w:customStyle="1" w:styleId="a4">
    <w:basedOn w:val="TableNormal7"/>
    <w:tblPr>
      <w:tblStyleRowBandSize w:val="1"/>
      <w:tblStyleColBandSize w:val="1"/>
    </w:tblPr>
  </w:style>
  <w:style w:type="table" w:customStyle="1" w:styleId="a5">
    <w:basedOn w:val="TableNormal7"/>
    <w:tblPr>
      <w:tblStyleRowBandSize w:val="1"/>
      <w:tblStyleColBandSize w:val="1"/>
    </w:tblPr>
  </w:style>
  <w:style w:type="table" w:customStyle="1" w:styleId="a6">
    <w:basedOn w:val="TableNormal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jecentral.com.mx/ip-desaprueba-violaciones-al-proceso-legislativo-tras-aprobacion-de-reform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j8QcYovqq9iZEz2tb9v5KQoyvA==">AMUW2mUk+TT5le9biuBz6bCLExgiTTjXSEPNddv6hagUGxxsWrA4lGVjra4NobEw5H4nrQrB4zpf0PhkBvv4C/8KZvif1bQkyt1sdjlSSA2wIMLHyci/auY=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2501</Words>
  <Characters>13758</Characters>
  <Application>Microsoft Office Word</Application>
  <DocSecurity>0</DocSecurity>
  <Lines>114</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Priscila Soto Jimenez</cp:lastModifiedBy>
  <cp:revision>4</cp:revision>
  <cp:lastPrinted>2023-05-02T15:40:00Z</cp:lastPrinted>
  <dcterms:created xsi:type="dcterms:W3CDTF">2023-05-02T15:33:00Z</dcterms:created>
  <dcterms:modified xsi:type="dcterms:W3CDTF">2023-05-02T15:40:00Z</dcterms:modified>
</cp:coreProperties>
</file>