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A866" w14:textId="77777777" w:rsidR="00617D0A" w:rsidRPr="003A5966" w:rsidRDefault="00617D0A" w:rsidP="00FA0FA4">
      <w:pPr>
        <w:spacing w:line="360" w:lineRule="auto"/>
        <w:ind w:left="142" w:right="141"/>
        <w:rPr>
          <w:rFonts w:ascii="Century Gothic" w:hAnsi="Century Gothic" w:cs="Arial"/>
          <w:b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 xml:space="preserve">H. </w:t>
      </w:r>
      <w:r w:rsidR="00B84BF5" w:rsidRPr="003A5966">
        <w:rPr>
          <w:rFonts w:ascii="Century Gothic" w:hAnsi="Century Gothic" w:cs="Arial"/>
          <w:b/>
          <w:lang w:val="es-ES"/>
        </w:rPr>
        <w:t xml:space="preserve">CONGRESO DEL ESTADO </w:t>
      </w:r>
      <w:r w:rsidR="00A933C4" w:rsidRPr="003A5966">
        <w:rPr>
          <w:rFonts w:ascii="Century Gothic" w:hAnsi="Century Gothic" w:cs="Arial"/>
          <w:b/>
          <w:lang w:val="es-ES"/>
        </w:rPr>
        <w:t>DE CHIHUAHUA</w:t>
      </w:r>
    </w:p>
    <w:p w14:paraId="07274ABE" w14:textId="7FBBB50E" w:rsidR="004D30F5" w:rsidRPr="003A5966" w:rsidRDefault="008A187B" w:rsidP="00FA0FA4">
      <w:pPr>
        <w:spacing w:line="360" w:lineRule="auto"/>
        <w:ind w:left="142" w:right="141"/>
        <w:jc w:val="both"/>
        <w:rPr>
          <w:rFonts w:ascii="Century Gothic" w:hAnsi="Century Gothic" w:cs="Arial"/>
          <w:b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 xml:space="preserve">PRESENTE. </w:t>
      </w:r>
      <w:r w:rsidR="009E7534" w:rsidRPr="003A5966">
        <w:rPr>
          <w:rFonts w:ascii="Century Gothic" w:hAnsi="Century Gothic" w:cs="Arial"/>
          <w:b/>
          <w:lang w:val="es-ES"/>
        </w:rPr>
        <w:t>–</w:t>
      </w:r>
      <w:r w:rsidR="004D30F5" w:rsidRPr="003A5966">
        <w:rPr>
          <w:rFonts w:ascii="Century Gothic" w:hAnsi="Century Gothic" w:cs="Arial"/>
          <w:b/>
          <w:lang w:val="es-ES"/>
        </w:rPr>
        <w:t xml:space="preserve"> </w:t>
      </w:r>
    </w:p>
    <w:p w14:paraId="1D4C44FB" w14:textId="77777777" w:rsidR="009E7534" w:rsidRPr="003A5966" w:rsidRDefault="009E7534" w:rsidP="00FA0FA4">
      <w:pPr>
        <w:spacing w:line="276" w:lineRule="auto"/>
        <w:ind w:left="142" w:right="141"/>
        <w:jc w:val="both"/>
        <w:rPr>
          <w:rFonts w:ascii="Century Gothic" w:hAnsi="Century Gothic" w:cs="Arial"/>
          <w:b/>
          <w:lang w:val="es-ES"/>
        </w:rPr>
      </w:pPr>
    </w:p>
    <w:p w14:paraId="6C503D43" w14:textId="1200B124" w:rsidR="00B879B4" w:rsidRPr="003A5966" w:rsidRDefault="009E7534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  <w:r w:rsidRPr="003A5966">
        <w:rPr>
          <w:rFonts w:ascii="Century Gothic" w:hAnsi="Century Gothic" w:cs="Arial"/>
          <w:lang w:val="es-ES"/>
        </w:rPr>
        <w:t xml:space="preserve">La suscrita, </w:t>
      </w:r>
      <w:r w:rsidRPr="003A5966">
        <w:rPr>
          <w:rFonts w:ascii="Century Gothic" w:hAnsi="Century Gothic" w:cs="Arial"/>
          <w:b/>
          <w:lang w:val="es-ES"/>
        </w:rPr>
        <w:t>Yesenia Guadalupe Reyes Calzadías</w:t>
      </w:r>
      <w:r w:rsidRPr="003A5966">
        <w:rPr>
          <w:rFonts w:ascii="Century Gothic" w:hAnsi="Century Gothic" w:cs="Arial"/>
          <w:lang w:val="es-ES"/>
        </w:rPr>
        <w:t xml:space="preserve">, en mi carácter de Diputada integrante de la Sexagésima Séptima Legislatura del Honorable Congreso del Estado, y </w:t>
      </w:r>
      <w:r w:rsidR="009A2FEE" w:rsidRPr="003A5966">
        <w:rPr>
          <w:rFonts w:ascii="Century Gothic" w:hAnsi="Century Gothic" w:cs="Arial"/>
          <w:lang w:val="es-ES"/>
        </w:rPr>
        <w:t xml:space="preserve">en representación </w:t>
      </w:r>
      <w:r w:rsidRPr="003A5966">
        <w:rPr>
          <w:rFonts w:ascii="Century Gothic" w:hAnsi="Century Gothic" w:cs="Arial"/>
          <w:lang w:val="es-ES"/>
        </w:rPr>
        <w:t xml:space="preserve">del Grupo Parlamentario de Acción Nacional, acudo ante este Honorable Cuerpo Colegiado con la finalidad de presentar la siguiente </w:t>
      </w:r>
      <w:r w:rsidR="004E3401" w:rsidRPr="003A5966">
        <w:rPr>
          <w:rFonts w:ascii="Century Gothic" w:hAnsi="Century Gothic" w:cs="Arial"/>
          <w:lang w:val="es-ES"/>
        </w:rPr>
        <w:t>Proposición</w:t>
      </w:r>
      <w:r w:rsidRPr="003A5966">
        <w:rPr>
          <w:rFonts w:ascii="Century Gothic" w:hAnsi="Century Gothic" w:cs="Arial"/>
          <w:lang w:val="es-ES"/>
        </w:rPr>
        <w:t xml:space="preserve"> con Carácter de Punto de Acuerdo</w:t>
      </w:r>
      <w:r w:rsidR="009A2FEE" w:rsidRPr="003A5966">
        <w:rPr>
          <w:rFonts w:ascii="Century Gothic" w:hAnsi="Century Gothic" w:cs="Arial"/>
          <w:lang w:val="es-ES"/>
        </w:rPr>
        <w:t>, a efecto de</w:t>
      </w:r>
      <w:r w:rsidR="00A25CE1" w:rsidRPr="003A5966">
        <w:rPr>
          <w:rFonts w:ascii="Century Gothic" w:hAnsi="Century Gothic" w:cs="Arial"/>
          <w:lang w:val="es-ES"/>
        </w:rPr>
        <w:t xml:space="preserve"> </w:t>
      </w:r>
      <w:r w:rsidR="001913D3" w:rsidRPr="003A5966">
        <w:rPr>
          <w:rFonts w:ascii="Century Gothic" w:hAnsi="Century Gothic" w:cs="Arial"/>
          <w:lang w:val="es-ES"/>
        </w:rPr>
        <w:t>exhortar</w:t>
      </w:r>
      <w:r w:rsidR="00A25CE1" w:rsidRPr="003A5966">
        <w:rPr>
          <w:rFonts w:ascii="Century Gothic" w:hAnsi="Century Gothic" w:cs="Arial"/>
          <w:lang w:val="es-ES"/>
        </w:rPr>
        <w:t xml:space="preserve"> </w:t>
      </w:r>
      <w:r w:rsidR="001913D3" w:rsidRPr="003A5966">
        <w:rPr>
          <w:rFonts w:ascii="Century Gothic" w:hAnsi="Century Gothic" w:cs="Arial"/>
          <w:lang w:val="es-ES"/>
        </w:rPr>
        <w:t>al Titular de</w:t>
      </w:r>
      <w:r w:rsidR="00A117E8" w:rsidRPr="003A5966">
        <w:rPr>
          <w:rFonts w:ascii="Century Gothic" w:hAnsi="Century Gothic" w:cs="Arial"/>
          <w:lang w:val="es-ES"/>
        </w:rPr>
        <w:t>l Poder Ejecutivo Federal</w:t>
      </w:r>
      <w:r w:rsidR="005D0060" w:rsidRPr="003A5966">
        <w:rPr>
          <w:rFonts w:ascii="Century Gothic" w:hAnsi="Century Gothic" w:cs="Arial"/>
          <w:lang w:val="es-ES"/>
        </w:rPr>
        <w:t xml:space="preserve">, </w:t>
      </w:r>
      <w:r w:rsidR="00887E27" w:rsidRPr="003A5966">
        <w:rPr>
          <w:rFonts w:ascii="Century Gothic" w:hAnsi="Century Gothic" w:cs="Arial"/>
          <w:lang w:val="es-ES"/>
        </w:rPr>
        <w:t>a efecto de solicitar que informe</w:t>
      </w:r>
      <w:r w:rsidR="00F06B0A" w:rsidRPr="003A5966">
        <w:rPr>
          <w:rFonts w:ascii="Century Gothic" w:hAnsi="Century Gothic" w:cs="Arial"/>
          <w:lang w:val="es-ES"/>
        </w:rPr>
        <w:t xml:space="preserve"> </w:t>
      </w:r>
      <w:r w:rsidR="00887E27" w:rsidRPr="003A5966">
        <w:rPr>
          <w:rFonts w:ascii="Century Gothic" w:hAnsi="Century Gothic" w:cs="Arial"/>
          <w:lang w:val="es-ES"/>
        </w:rPr>
        <w:t xml:space="preserve">la estrategia de salud para nuestro país, en atención a las reformas </w:t>
      </w:r>
      <w:r w:rsidR="00524D77" w:rsidRPr="003A5966">
        <w:rPr>
          <w:rFonts w:ascii="Century Gothic" w:hAnsi="Century Gothic" w:cs="Arial"/>
          <w:lang w:val="es-ES"/>
        </w:rPr>
        <w:t>a la Ley General de Salud en relación al Sistema de Salud para el Bienestar</w:t>
      </w:r>
      <w:r w:rsidR="00B7156E" w:rsidRPr="003A5966">
        <w:rPr>
          <w:rFonts w:ascii="Century Gothic" w:hAnsi="Century Gothic" w:cs="Arial"/>
          <w:lang w:val="es-ES"/>
        </w:rPr>
        <w:t xml:space="preserve"> mediante las que se desaparece al INSABI</w:t>
      </w:r>
      <w:r w:rsidR="00202081">
        <w:rPr>
          <w:rFonts w:ascii="Century Gothic" w:hAnsi="Century Gothic" w:cs="Arial"/>
          <w:lang w:val="es-ES"/>
        </w:rPr>
        <w:t xml:space="preserve"> y se atribuye la carga de atención médica a la población abierta al IMSS,</w:t>
      </w:r>
      <w:r w:rsidR="00524D77" w:rsidRPr="003A5966">
        <w:rPr>
          <w:rFonts w:ascii="Century Gothic" w:hAnsi="Century Gothic" w:cs="Arial"/>
          <w:lang w:val="es-ES"/>
        </w:rPr>
        <w:t xml:space="preserve"> </w:t>
      </w:r>
      <w:r w:rsidR="00887E27" w:rsidRPr="003A5966">
        <w:rPr>
          <w:rFonts w:ascii="Century Gothic" w:hAnsi="Century Gothic" w:cs="Arial"/>
          <w:lang w:val="es-ES"/>
        </w:rPr>
        <w:t xml:space="preserve">al tenor de </w:t>
      </w:r>
      <w:r w:rsidR="00A117E8" w:rsidRPr="003A5966">
        <w:rPr>
          <w:rFonts w:ascii="Century Gothic" w:hAnsi="Century Gothic" w:cs="Arial"/>
          <w:lang w:val="es-ES"/>
        </w:rPr>
        <w:t xml:space="preserve">la siguiente: </w:t>
      </w:r>
    </w:p>
    <w:p w14:paraId="1B1B066E" w14:textId="77777777" w:rsidR="003A5966" w:rsidRPr="003A5966" w:rsidRDefault="003A5966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</w:p>
    <w:p w14:paraId="71C897CE" w14:textId="4C411A70" w:rsidR="00EE7289" w:rsidRPr="003A5966" w:rsidRDefault="00357452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>EXPOSICIÓN DE MOTIVOS</w:t>
      </w:r>
    </w:p>
    <w:p w14:paraId="03727D51" w14:textId="77777777" w:rsidR="00470C72" w:rsidRPr="003A5966" w:rsidRDefault="00470C72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"/>
        </w:rPr>
      </w:pPr>
    </w:p>
    <w:p w14:paraId="275C71B2" w14:textId="4028AC4D" w:rsidR="00A663BF" w:rsidRPr="003A5966" w:rsidRDefault="00524D77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La estrategia publica para garantizar uno de los derechos humanos más importantes reconocidos en nuestra Constitución Política, no puede estar sujeto a </w:t>
      </w:r>
      <w:r w:rsidR="0098105E" w:rsidRPr="003A5966">
        <w:rPr>
          <w:rFonts w:ascii="Century Gothic" w:hAnsi="Century Gothic" w:cs="Arial"/>
          <w:bCs/>
          <w:lang w:val="es-ES"/>
        </w:rPr>
        <w:t xml:space="preserve">decisiones arbitrarias, unilaterales y sin sensibilidad por la población mexicana como la que se tomó </w:t>
      </w:r>
      <w:r w:rsidR="00404780" w:rsidRPr="003A5966">
        <w:rPr>
          <w:rFonts w:ascii="Century Gothic" w:hAnsi="Century Gothic" w:cs="Arial"/>
          <w:bCs/>
          <w:lang w:val="es-ES"/>
        </w:rPr>
        <w:t xml:space="preserve">el día de ayer, 25 de abril en el H. Congreso de la Unión, dispensando todo </w:t>
      </w:r>
      <w:r w:rsidR="00A47792" w:rsidRPr="003A5966">
        <w:rPr>
          <w:rFonts w:ascii="Century Gothic" w:hAnsi="Century Gothic" w:cs="Arial"/>
          <w:bCs/>
          <w:lang w:val="es-ES"/>
        </w:rPr>
        <w:t>trámite</w:t>
      </w:r>
      <w:r w:rsidR="00404780" w:rsidRPr="003A5966">
        <w:rPr>
          <w:rFonts w:ascii="Century Gothic" w:hAnsi="Century Gothic" w:cs="Arial"/>
          <w:bCs/>
          <w:lang w:val="es-ES"/>
        </w:rPr>
        <w:t xml:space="preserve"> legislativo para ser aprobado en el Pleno, sin el análisis que tal reforma demandaba desde una </w:t>
      </w:r>
      <w:r w:rsidR="00A47792" w:rsidRPr="003A5966">
        <w:rPr>
          <w:rFonts w:ascii="Century Gothic" w:hAnsi="Century Gothic" w:cs="Arial"/>
          <w:bCs/>
          <w:lang w:val="es-ES"/>
        </w:rPr>
        <w:t>toma de decisiones responsables.</w:t>
      </w:r>
    </w:p>
    <w:p w14:paraId="0546E62C" w14:textId="77777777" w:rsidR="0098105E" w:rsidRPr="003A5966" w:rsidRDefault="0098105E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604645B6" w14:textId="63A0D476" w:rsidR="00D30E48" w:rsidRPr="003A5966" w:rsidRDefault="00A47792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Resulta incongruente que tan solo para el día 05 </w:t>
      </w:r>
      <w:r w:rsidR="0098105E" w:rsidRPr="003A5966">
        <w:rPr>
          <w:rFonts w:ascii="Century Gothic" w:hAnsi="Century Gothic" w:cs="Arial"/>
          <w:bCs/>
          <w:lang w:val="es-ES"/>
        </w:rPr>
        <w:t>de octubre del 2022, Diputados de Morena y el Titular del INSABI</w:t>
      </w:r>
      <w:r w:rsidRPr="003A5966">
        <w:rPr>
          <w:rFonts w:ascii="Century Gothic" w:hAnsi="Century Gothic" w:cs="Arial"/>
          <w:bCs/>
          <w:lang w:val="es-ES"/>
        </w:rPr>
        <w:t xml:space="preserve">, </w:t>
      </w:r>
      <w:r w:rsidR="0098105E" w:rsidRPr="003A5966">
        <w:rPr>
          <w:rFonts w:ascii="Century Gothic" w:hAnsi="Century Gothic" w:cs="Arial"/>
          <w:bCs/>
          <w:lang w:val="es-ES"/>
        </w:rPr>
        <w:t xml:space="preserve">Antonio Ferrer Aguilar, reiteraban que la salud es prioridad para todos y </w:t>
      </w:r>
      <w:r w:rsidRPr="003A5966">
        <w:rPr>
          <w:rFonts w:ascii="Century Gothic" w:hAnsi="Century Gothic" w:cs="Arial"/>
          <w:bCs/>
          <w:lang w:val="es-ES"/>
        </w:rPr>
        <w:t xml:space="preserve">destacaban aún, como </w:t>
      </w:r>
      <w:r w:rsidRPr="003A5966">
        <w:rPr>
          <w:rFonts w:ascii="Century Gothic" w:hAnsi="Century Gothic" w:cs="Arial"/>
          <w:bCs/>
          <w:lang w:val="es-ES"/>
        </w:rPr>
        <w:lastRenderedPageBreak/>
        <w:t>un logro de la administración del Presidente López Obrador, la creación del INSABI en sustitución del Seguro Popular.</w:t>
      </w:r>
    </w:p>
    <w:p w14:paraId="2475682A" w14:textId="77777777" w:rsidR="00D30E48" w:rsidRPr="003A5966" w:rsidRDefault="00D30E48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6CBB62BA" w14:textId="02933E1E" w:rsidR="0098105E" w:rsidRPr="003A5966" w:rsidRDefault="00D30E48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Cabe destacar que desde la desaparición del Seguro Popular; que, como todo servicio público, aunque era perfectible, atendía a 53 millones de personas y este gobierno lo desapareció sin evaluar el impacto de esa decisión, de la cual se estima que más de 15 millones de personas que </w:t>
      </w:r>
      <w:r w:rsidR="003A5966" w:rsidRPr="003A5966">
        <w:rPr>
          <w:rFonts w:ascii="Century Gothic" w:hAnsi="Century Gothic" w:cs="Arial"/>
          <w:bCs/>
          <w:lang w:val="es-ES"/>
        </w:rPr>
        <w:t>tenían</w:t>
      </w:r>
      <w:r w:rsidRPr="003A5966">
        <w:rPr>
          <w:rFonts w:ascii="Century Gothic" w:hAnsi="Century Gothic" w:cs="Arial"/>
          <w:bCs/>
          <w:lang w:val="es-ES"/>
        </w:rPr>
        <w:t xml:space="preserve"> un mecanismo para atender sus necesidades de salud, se quedaron sin atención médica. </w:t>
      </w:r>
    </w:p>
    <w:p w14:paraId="52B45D41" w14:textId="77777777" w:rsidR="00D30E48" w:rsidRPr="003A5966" w:rsidRDefault="00D30E48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3138C45A" w14:textId="65B02235" w:rsidR="00780E9B" w:rsidRPr="003A5966" w:rsidRDefault="00464925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Ya con más de 4 años de gobierno a cargo de MORENA, el servicio de salud del que tanto se ha hablado </w:t>
      </w:r>
      <w:r w:rsidR="003A5966">
        <w:rPr>
          <w:rFonts w:ascii="Century Gothic" w:hAnsi="Century Gothic" w:cs="Arial"/>
          <w:bCs/>
          <w:lang w:val="es-ES"/>
        </w:rPr>
        <w:t>que se mejoraría como el de Dinamarca y que incluso en el reciente viaje del Presidente a Juchitán de Zaragoza, Oaxaca para supervisar el avance del Plan de Salud del IMSS Bienestar, declaró en conferencia de prensa “</w:t>
      </w:r>
      <w:r w:rsidR="003A5966" w:rsidRPr="003A5966">
        <w:rPr>
          <w:rFonts w:ascii="Century Gothic" w:hAnsi="Century Gothic" w:cs="Arial"/>
          <w:b/>
          <w:bCs/>
        </w:rPr>
        <w:t>“No saben que yo soy hombre de palabra y que los compromisos se cumplen. No va a ser como el de Dinamarca, ya lo pensé bien, va a ser mejor que el de Dinamarca</w:t>
      </w:r>
      <w:r w:rsidR="003A5966">
        <w:rPr>
          <w:rFonts w:ascii="Century Gothic" w:hAnsi="Century Gothic" w:cs="Arial"/>
          <w:b/>
          <w:bCs/>
        </w:rPr>
        <w:t>”</w:t>
      </w:r>
      <w:r w:rsidR="00780E9B" w:rsidRPr="003A5966">
        <w:rPr>
          <w:rFonts w:ascii="Century Gothic" w:hAnsi="Century Gothic" w:cs="Arial"/>
          <w:bCs/>
          <w:lang w:val="es-ES"/>
        </w:rPr>
        <w:t xml:space="preserve">; </w:t>
      </w:r>
      <w:r w:rsidRPr="003A5966">
        <w:rPr>
          <w:rFonts w:ascii="Century Gothic" w:hAnsi="Century Gothic" w:cs="Arial"/>
          <w:bCs/>
          <w:lang w:val="es-ES"/>
        </w:rPr>
        <w:t xml:space="preserve">país en </w:t>
      </w:r>
      <w:r w:rsidR="003A5966" w:rsidRPr="003A5966">
        <w:rPr>
          <w:rFonts w:ascii="Century Gothic" w:hAnsi="Century Gothic" w:cs="Arial"/>
          <w:bCs/>
          <w:lang w:val="es-ES"/>
        </w:rPr>
        <w:t>él</w:t>
      </w:r>
      <w:r w:rsidRPr="003A5966">
        <w:rPr>
          <w:rFonts w:ascii="Century Gothic" w:hAnsi="Century Gothic" w:cs="Arial"/>
          <w:bCs/>
          <w:lang w:val="es-ES"/>
        </w:rPr>
        <w:t xml:space="preserve"> </w:t>
      </w:r>
      <w:r w:rsidR="003A5966">
        <w:rPr>
          <w:rFonts w:ascii="Century Gothic" w:hAnsi="Century Gothic" w:cs="Arial"/>
          <w:bCs/>
          <w:lang w:val="es-ES"/>
        </w:rPr>
        <w:t xml:space="preserve">es de conocimiento general </w:t>
      </w:r>
      <w:r w:rsidRPr="003A5966">
        <w:rPr>
          <w:rFonts w:ascii="Century Gothic" w:hAnsi="Century Gothic" w:cs="Arial"/>
          <w:bCs/>
          <w:lang w:val="es-ES"/>
        </w:rPr>
        <w:t xml:space="preserve">que </w:t>
      </w:r>
      <w:r w:rsidR="003A5966">
        <w:rPr>
          <w:rFonts w:ascii="Century Gothic" w:hAnsi="Century Gothic" w:cs="Arial"/>
          <w:bCs/>
          <w:lang w:val="es-ES"/>
        </w:rPr>
        <w:t xml:space="preserve">se </w:t>
      </w:r>
      <w:r w:rsidRPr="003A5966">
        <w:rPr>
          <w:rFonts w:ascii="Century Gothic" w:hAnsi="Century Gothic" w:cs="Arial"/>
          <w:bCs/>
          <w:lang w:val="es-ES"/>
        </w:rPr>
        <w:t>goza</w:t>
      </w:r>
      <w:r w:rsidR="003A5966">
        <w:rPr>
          <w:rFonts w:ascii="Century Gothic" w:hAnsi="Century Gothic" w:cs="Arial"/>
          <w:bCs/>
          <w:lang w:val="es-ES"/>
        </w:rPr>
        <w:t xml:space="preserve"> </w:t>
      </w:r>
      <w:r w:rsidRPr="003A5966">
        <w:rPr>
          <w:rFonts w:ascii="Century Gothic" w:hAnsi="Century Gothic" w:cs="Arial"/>
          <w:bCs/>
          <w:lang w:val="es-ES"/>
        </w:rPr>
        <w:t>de los mejores servicios públicos de atención médica</w:t>
      </w:r>
      <w:r w:rsidR="00780E9B" w:rsidRPr="003A5966">
        <w:rPr>
          <w:rFonts w:ascii="Century Gothic" w:hAnsi="Century Gothic" w:cs="Arial"/>
          <w:bCs/>
          <w:lang w:val="es-ES"/>
        </w:rPr>
        <w:t xml:space="preserve"> a nivel internacional</w:t>
      </w:r>
      <w:r w:rsidR="00ED3710">
        <w:rPr>
          <w:rFonts w:ascii="Century Gothic" w:hAnsi="Century Gothic" w:cs="Arial"/>
          <w:bCs/>
          <w:lang w:val="es-ES"/>
        </w:rPr>
        <w:t>, lo cual resulta una insultante, ya que en esta fecha él debía contemplar las acciones que hoy enfrentamos y que e</w:t>
      </w:r>
      <w:r w:rsidR="00780E9B" w:rsidRPr="003A5966">
        <w:rPr>
          <w:rFonts w:ascii="Century Gothic" w:hAnsi="Century Gothic" w:cs="Arial"/>
          <w:bCs/>
          <w:lang w:val="es-ES"/>
        </w:rPr>
        <w:t xml:space="preserve">n la realidad de nuestro país es que </w:t>
      </w:r>
      <w:r w:rsidRPr="003A5966">
        <w:rPr>
          <w:rFonts w:ascii="Century Gothic" w:hAnsi="Century Gothic" w:cs="Arial"/>
          <w:bCs/>
          <w:lang w:val="es-ES"/>
        </w:rPr>
        <w:t>los hechos nos indican un panorama diferente</w:t>
      </w:r>
      <w:r w:rsidR="00780E9B" w:rsidRPr="003A5966">
        <w:rPr>
          <w:rFonts w:ascii="Century Gothic" w:hAnsi="Century Gothic" w:cs="Arial"/>
          <w:bCs/>
          <w:lang w:val="es-ES"/>
        </w:rPr>
        <w:t xml:space="preserve">, compartido por </w:t>
      </w:r>
      <w:r w:rsidRPr="003A5966">
        <w:rPr>
          <w:rFonts w:ascii="Century Gothic" w:hAnsi="Century Gothic" w:cs="Arial"/>
          <w:bCs/>
          <w:lang w:val="es-ES"/>
        </w:rPr>
        <w:t>organizaciones civiles que luchan por el acceso a servicios de salud dignos</w:t>
      </w:r>
      <w:r w:rsidR="00780E9B" w:rsidRPr="003A5966">
        <w:rPr>
          <w:rFonts w:ascii="Century Gothic" w:hAnsi="Century Gothic" w:cs="Arial"/>
          <w:bCs/>
          <w:lang w:val="es-ES"/>
        </w:rPr>
        <w:t xml:space="preserve">. </w:t>
      </w:r>
    </w:p>
    <w:p w14:paraId="26550019" w14:textId="77777777" w:rsidR="00780E9B" w:rsidRPr="003A5966" w:rsidRDefault="00780E9B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4AA9754B" w14:textId="2FB28D7A" w:rsidR="00D30E48" w:rsidRPr="003A5966" w:rsidRDefault="00780E9B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>E</w:t>
      </w:r>
      <w:r w:rsidR="00464925" w:rsidRPr="003A5966">
        <w:rPr>
          <w:rFonts w:ascii="Century Gothic" w:hAnsi="Century Gothic" w:cs="Arial"/>
          <w:bCs/>
          <w:lang w:val="es-ES"/>
        </w:rPr>
        <w:t>s el caso de las declaraciones realizadas por México Evalúa,</w:t>
      </w:r>
      <w:r w:rsidRPr="003A5966">
        <w:rPr>
          <w:rFonts w:ascii="Century Gothic" w:hAnsi="Century Gothic" w:cs="Arial"/>
          <w:bCs/>
          <w:lang w:val="es-ES"/>
        </w:rPr>
        <w:t xml:space="preserve"> que confirman </w:t>
      </w:r>
      <w:r w:rsidR="00464925" w:rsidRPr="003A5966">
        <w:rPr>
          <w:rFonts w:ascii="Century Gothic" w:hAnsi="Century Gothic" w:cs="Arial"/>
          <w:bCs/>
          <w:lang w:val="es-ES"/>
        </w:rPr>
        <w:t xml:space="preserve">que una de las pruebas de las fallidas políticas </w:t>
      </w:r>
      <w:r w:rsidRPr="003A5966">
        <w:rPr>
          <w:rFonts w:ascii="Century Gothic" w:hAnsi="Century Gothic" w:cs="Arial"/>
          <w:bCs/>
          <w:lang w:val="es-ES"/>
        </w:rPr>
        <w:t>públicas</w:t>
      </w:r>
      <w:r w:rsidR="00464925" w:rsidRPr="003A5966">
        <w:rPr>
          <w:rFonts w:ascii="Century Gothic" w:hAnsi="Century Gothic" w:cs="Arial"/>
          <w:bCs/>
          <w:lang w:val="es-ES"/>
        </w:rPr>
        <w:t xml:space="preserve"> de esta administración, ha sido la fallida transición del Seguro Popular (SP), que funcionó de 2004 a 2019, al </w:t>
      </w:r>
      <w:r w:rsidR="00464925" w:rsidRPr="00C44DF0">
        <w:rPr>
          <w:rFonts w:ascii="Century Gothic" w:hAnsi="Century Gothic" w:cs="Arial"/>
          <w:lang w:val="es-ES"/>
        </w:rPr>
        <w:t>Instituto de Salud para el Bienestar (Insabi),</w:t>
      </w:r>
      <w:r w:rsidR="00464925" w:rsidRPr="003A5966">
        <w:rPr>
          <w:rFonts w:ascii="Century Gothic" w:hAnsi="Century Gothic" w:cs="Arial"/>
          <w:bCs/>
          <w:lang w:val="es-ES"/>
        </w:rPr>
        <w:t xml:space="preserve"> </w:t>
      </w:r>
      <w:r w:rsidR="00464925" w:rsidRPr="003A5966">
        <w:rPr>
          <w:rFonts w:ascii="Century Gothic" w:hAnsi="Century Gothic" w:cs="Arial"/>
          <w:bCs/>
          <w:lang w:val="es-ES"/>
        </w:rPr>
        <w:lastRenderedPageBreak/>
        <w:t xml:space="preserve">puesto en marcha en 2020 y al IMSS-Bienestar, creado en 2022, </w:t>
      </w:r>
      <w:r w:rsidRPr="003A5966">
        <w:rPr>
          <w:rFonts w:ascii="Century Gothic" w:hAnsi="Century Gothic" w:cs="Arial"/>
          <w:bCs/>
          <w:lang w:val="es-ES"/>
        </w:rPr>
        <w:t xml:space="preserve">y al que </w:t>
      </w:r>
      <w:r w:rsidR="003A5966" w:rsidRPr="003A5966">
        <w:rPr>
          <w:rFonts w:ascii="Century Gothic" w:hAnsi="Century Gothic" w:cs="Arial"/>
          <w:bCs/>
          <w:lang w:val="es-ES"/>
        </w:rPr>
        <w:t>ahora</w:t>
      </w:r>
      <w:r w:rsidRPr="003A5966">
        <w:rPr>
          <w:rFonts w:ascii="Century Gothic" w:hAnsi="Century Gothic" w:cs="Arial"/>
          <w:bCs/>
          <w:lang w:val="es-ES"/>
        </w:rPr>
        <w:t xml:space="preserve"> se le atribuirán los servicios; deficientes, que prestaba el INSABI; </w:t>
      </w:r>
      <w:r w:rsidR="00464925" w:rsidRPr="003A5966">
        <w:rPr>
          <w:rFonts w:ascii="Century Gothic" w:hAnsi="Century Gothic" w:cs="Arial"/>
          <w:bCs/>
          <w:lang w:val="es-ES"/>
        </w:rPr>
        <w:t xml:space="preserve">con lo cual se pretende cambiar la política pública </w:t>
      </w:r>
      <w:r w:rsidR="00711442" w:rsidRPr="003A5966">
        <w:rPr>
          <w:rFonts w:ascii="Century Gothic" w:hAnsi="Century Gothic" w:cs="Arial"/>
          <w:bCs/>
          <w:lang w:val="es-ES"/>
        </w:rPr>
        <w:t xml:space="preserve">para </w:t>
      </w:r>
      <w:r w:rsidR="00464925" w:rsidRPr="003A5966">
        <w:rPr>
          <w:rFonts w:ascii="Century Gothic" w:hAnsi="Century Gothic" w:cs="Arial"/>
          <w:bCs/>
          <w:lang w:val="es-ES"/>
        </w:rPr>
        <w:t>atender con servicios de salud a personas que no cuentan con seguridad social</w:t>
      </w:r>
      <w:r w:rsidR="00711442" w:rsidRPr="003A5966">
        <w:rPr>
          <w:rFonts w:ascii="Century Gothic" w:hAnsi="Century Gothic" w:cs="Arial"/>
          <w:bCs/>
          <w:lang w:val="es-ES"/>
        </w:rPr>
        <w:t xml:space="preserve">, que cabe </w:t>
      </w:r>
      <w:r w:rsidR="00711442" w:rsidRPr="00C44DF0">
        <w:rPr>
          <w:rFonts w:ascii="Century Gothic" w:hAnsi="Century Gothic" w:cs="Arial"/>
          <w:bCs/>
          <w:lang w:val="es-ES"/>
        </w:rPr>
        <w:t>mencionar, el</w:t>
      </w:r>
      <w:r w:rsidR="000520CD" w:rsidRPr="00C44DF0">
        <w:rPr>
          <w:rFonts w:ascii="Century Gothic" w:hAnsi="Century Gothic" w:cs="Arial"/>
          <w:bCs/>
          <w:lang w:val="es-ES"/>
        </w:rPr>
        <w:t xml:space="preserve"> </w:t>
      </w:r>
      <w:r w:rsidR="00464925" w:rsidRPr="00C44DF0">
        <w:rPr>
          <w:rFonts w:ascii="Century Gothic" w:hAnsi="Century Gothic" w:cs="Arial"/>
          <w:bCs/>
          <w:lang w:val="es-ES"/>
        </w:rPr>
        <w:t>Insabi nunca</w:t>
      </w:r>
      <w:r w:rsidR="00464925" w:rsidRPr="003A5966">
        <w:rPr>
          <w:rFonts w:ascii="Century Gothic" w:hAnsi="Century Gothic" w:cs="Arial"/>
          <w:bCs/>
          <w:lang w:val="es-ES"/>
        </w:rPr>
        <w:t xml:space="preserve"> logró ofrecer el número de consultas que </w:t>
      </w:r>
      <w:r w:rsidR="00711442" w:rsidRPr="003A5966">
        <w:rPr>
          <w:rFonts w:ascii="Century Gothic" w:hAnsi="Century Gothic" w:cs="Arial"/>
          <w:bCs/>
          <w:lang w:val="es-ES"/>
        </w:rPr>
        <w:t>otorgó</w:t>
      </w:r>
      <w:r w:rsidR="00464925" w:rsidRPr="003A5966">
        <w:rPr>
          <w:rFonts w:ascii="Century Gothic" w:hAnsi="Century Gothic" w:cs="Arial"/>
          <w:bCs/>
          <w:lang w:val="es-ES"/>
        </w:rPr>
        <w:t xml:space="preserve"> el Seguro Popular</w:t>
      </w:r>
      <w:r w:rsidR="00711442" w:rsidRPr="003A5966">
        <w:rPr>
          <w:rFonts w:ascii="Century Gothic" w:hAnsi="Century Gothic" w:cs="Arial"/>
          <w:bCs/>
          <w:lang w:val="es-ES"/>
        </w:rPr>
        <w:t xml:space="preserve">. </w:t>
      </w:r>
    </w:p>
    <w:p w14:paraId="6BC777AC" w14:textId="77777777" w:rsidR="0098105E" w:rsidRPr="003A5966" w:rsidRDefault="0098105E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4F4D05D3" w14:textId="54346362" w:rsidR="00E86E29" w:rsidRPr="003A5966" w:rsidRDefault="0098105E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>Después del día 25 de abril de 2023,</w:t>
      </w:r>
      <w:r w:rsidR="00E86E29" w:rsidRPr="003A5966">
        <w:rPr>
          <w:rFonts w:ascii="Century Gothic" w:hAnsi="Century Gothic" w:cs="Arial"/>
          <w:bCs/>
          <w:lang w:val="es-ES"/>
        </w:rPr>
        <w:t xml:space="preserve"> el sistema de salud de nuestro país, se encuentra en un estado de vulnerabilidad e incertidumbre; las familias mexicanas ahora </w:t>
      </w:r>
      <w:r w:rsidR="003A5966" w:rsidRPr="003A5966">
        <w:rPr>
          <w:rFonts w:ascii="Century Gothic" w:hAnsi="Century Gothic" w:cs="Arial"/>
          <w:bCs/>
          <w:lang w:val="es-ES"/>
        </w:rPr>
        <w:t>padecerán</w:t>
      </w:r>
      <w:r w:rsidR="00E86E29" w:rsidRPr="003A5966">
        <w:rPr>
          <w:rFonts w:ascii="Century Gothic" w:hAnsi="Century Gothic" w:cs="Arial"/>
          <w:bCs/>
          <w:lang w:val="es-ES"/>
        </w:rPr>
        <w:t xml:space="preserve"> los resultados de decisiones irresponsables disfrazadas de </w:t>
      </w:r>
      <w:r w:rsidR="00BF1D95" w:rsidRPr="003A5966">
        <w:rPr>
          <w:rFonts w:ascii="Century Gothic" w:hAnsi="Century Gothic" w:cs="Arial"/>
          <w:bCs/>
          <w:lang w:val="es-ES"/>
        </w:rPr>
        <w:t xml:space="preserve">una reivindicación del derecho humano a la protección a la salud; tal como se maneja en la iniciativa que dio origen a desaparecer el INSABI, y que además, </w:t>
      </w:r>
      <w:r w:rsidR="003A5966" w:rsidRPr="003A5966">
        <w:rPr>
          <w:rFonts w:ascii="Century Gothic" w:hAnsi="Century Gothic" w:cs="Arial"/>
          <w:bCs/>
          <w:lang w:val="es-ES"/>
        </w:rPr>
        <w:t>continúan</w:t>
      </w:r>
      <w:r w:rsidR="00BF1D95" w:rsidRPr="003A5966">
        <w:rPr>
          <w:rFonts w:ascii="Century Gothic" w:hAnsi="Century Gothic" w:cs="Arial"/>
          <w:bCs/>
          <w:lang w:val="es-ES"/>
        </w:rPr>
        <w:t xml:space="preserve"> atribuyendo responsabilidades a los “gobiernos </w:t>
      </w:r>
      <w:r w:rsidR="00E07964" w:rsidRPr="003A5966">
        <w:rPr>
          <w:rFonts w:ascii="Century Gothic" w:hAnsi="Century Gothic" w:cs="Arial"/>
          <w:bCs/>
          <w:lang w:val="es-ES"/>
        </w:rPr>
        <w:t>neoliberales</w:t>
      </w:r>
      <w:r w:rsidR="00BF1D95" w:rsidRPr="003A5966">
        <w:rPr>
          <w:rFonts w:ascii="Century Gothic" w:hAnsi="Century Gothic" w:cs="Arial"/>
          <w:bCs/>
          <w:lang w:val="es-ES"/>
        </w:rPr>
        <w:t xml:space="preserve">” respecto a desproteger y olvidar a los sectores desprotegidos de la población, y acaso ¿la población con </w:t>
      </w:r>
      <w:r w:rsidR="00E07964" w:rsidRPr="003A5966">
        <w:rPr>
          <w:rFonts w:ascii="Century Gothic" w:hAnsi="Century Gothic" w:cs="Arial"/>
          <w:bCs/>
          <w:lang w:val="es-ES"/>
        </w:rPr>
        <w:t>cáncer</w:t>
      </w:r>
      <w:r w:rsidR="00BF1D95" w:rsidRPr="003A5966">
        <w:rPr>
          <w:rFonts w:ascii="Century Gothic" w:hAnsi="Century Gothic" w:cs="Arial"/>
          <w:bCs/>
          <w:lang w:val="es-ES"/>
        </w:rPr>
        <w:t xml:space="preserve"> y necesidad de tratamientos de </w:t>
      </w:r>
      <w:r w:rsidR="00E07964" w:rsidRPr="003A5966">
        <w:rPr>
          <w:rFonts w:ascii="Century Gothic" w:hAnsi="Century Gothic" w:cs="Arial"/>
          <w:bCs/>
          <w:lang w:val="es-ES"/>
        </w:rPr>
        <w:t>quimioterapia</w:t>
      </w:r>
      <w:r w:rsidR="00BF1D95" w:rsidRPr="003A5966">
        <w:rPr>
          <w:rFonts w:ascii="Century Gothic" w:hAnsi="Century Gothic" w:cs="Arial"/>
          <w:bCs/>
          <w:lang w:val="es-ES"/>
        </w:rPr>
        <w:t xml:space="preserve"> y medicamentos para su atención, así como el desbasto general de medicamentos, no es </w:t>
      </w:r>
      <w:r w:rsidR="00B97079" w:rsidRPr="003A5966">
        <w:rPr>
          <w:rFonts w:ascii="Century Gothic" w:hAnsi="Century Gothic" w:cs="Arial"/>
          <w:bCs/>
          <w:lang w:val="es-ES"/>
        </w:rPr>
        <w:t xml:space="preserve">ejecutar una </w:t>
      </w:r>
      <w:r w:rsidR="00E07964" w:rsidRPr="003A5966">
        <w:rPr>
          <w:rFonts w:ascii="Century Gothic" w:hAnsi="Century Gothic" w:cs="Arial"/>
          <w:bCs/>
          <w:lang w:val="es-ES"/>
        </w:rPr>
        <w:t>política</w:t>
      </w:r>
      <w:r w:rsidR="00B97079" w:rsidRPr="003A5966">
        <w:rPr>
          <w:rFonts w:ascii="Century Gothic" w:hAnsi="Century Gothic" w:cs="Arial"/>
          <w:bCs/>
          <w:lang w:val="es-ES"/>
        </w:rPr>
        <w:t xml:space="preserve"> publica en la que se desprotege a quienes </w:t>
      </w:r>
      <w:r w:rsidR="00E07964" w:rsidRPr="003A5966">
        <w:rPr>
          <w:rFonts w:ascii="Century Gothic" w:hAnsi="Century Gothic" w:cs="Arial"/>
          <w:bCs/>
          <w:lang w:val="es-ES"/>
        </w:rPr>
        <w:t>más</w:t>
      </w:r>
      <w:r w:rsidR="00B97079" w:rsidRPr="003A5966">
        <w:rPr>
          <w:rFonts w:ascii="Century Gothic" w:hAnsi="Century Gothic" w:cs="Arial"/>
          <w:bCs/>
          <w:lang w:val="es-ES"/>
        </w:rPr>
        <w:t xml:space="preserve"> necesitan el apoyo gubernamental?</w:t>
      </w:r>
    </w:p>
    <w:p w14:paraId="7110039F" w14:textId="77777777" w:rsidR="00E86E29" w:rsidRPr="003A5966" w:rsidRDefault="00E86E29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5E46F64C" w14:textId="569F71D0" w:rsidR="0098105E" w:rsidRPr="003A5966" w:rsidRDefault="00B97079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En ese tenor, vemos pues que la </w:t>
      </w:r>
      <w:r w:rsidR="0098105E" w:rsidRPr="003A5966">
        <w:rPr>
          <w:rFonts w:ascii="Century Gothic" w:hAnsi="Century Gothic" w:cs="Arial"/>
          <w:bCs/>
          <w:lang w:val="es-ES"/>
        </w:rPr>
        <w:t>sustitución de Instituciones en el cumplimiento de sus funciones, lejos de ser una alternativa o una posible solución a considerar, resulta únicamente un traslado directo de obligaciones en un plazo a cumplir materialmente imposible, por parte</w:t>
      </w:r>
      <w:r w:rsidRPr="003A5966">
        <w:rPr>
          <w:rFonts w:ascii="Century Gothic" w:hAnsi="Century Gothic" w:cs="Arial"/>
          <w:bCs/>
          <w:lang w:val="es-ES"/>
        </w:rPr>
        <w:t xml:space="preserve"> ahora del IMSS-Bienestar; que además, son de conocimiento público las interminables quejas que se presentan por el servicio que otorga esta institución</w:t>
      </w:r>
      <w:r w:rsidR="005667F4" w:rsidRPr="003A5966">
        <w:rPr>
          <w:rFonts w:ascii="Century Gothic" w:hAnsi="Century Gothic" w:cs="Arial"/>
          <w:bCs/>
          <w:lang w:val="es-ES"/>
        </w:rPr>
        <w:t xml:space="preserve"> y que los mismos se prestan a una derechohabiencia que cubre un costo por el servicio, imaginemos ahora con la población abierta a su </w:t>
      </w:r>
      <w:r w:rsidR="005667F4" w:rsidRPr="003A5966">
        <w:rPr>
          <w:rFonts w:ascii="Century Gothic" w:hAnsi="Century Gothic" w:cs="Arial"/>
          <w:bCs/>
          <w:lang w:val="es-ES"/>
        </w:rPr>
        <w:lastRenderedPageBreak/>
        <w:t>cargo,</w:t>
      </w:r>
      <w:r w:rsidRPr="003A5966">
        <w:rPr>
          <w:rFonts w:ascii="Century Gothic" w:hAnsi="Century Gothic" w:cs="Arial"/>
          <w:bCs/>
          <w:lang w:val="es-ES"/>
        </w:rPr>
        <w:t xml:space="preserve"> </w:t>
      </w:r>
      <w:r w:rsidR="005667F4" w:rsidRPr="003A5966">
        <w:rPr>
          <w:rFonts w:ascii="Century Gothic" w:hAnsi="Century Gothic" w:cs="Arial"/>
          <w:bCs/>
          <w:lang w:val="es-ES"/>
        </w:rPr>
        <w:t xml:space="preserve">además </w:t>
      </w:r>
      <w:r w:rsidRPr="003A5966">
        <w:rPr>
          <w:rFonts w:ascii="Century Gothic" w:hAnsi="Century Gothic" w:cs="Arial"/>
          <w:bCs/>
          <w:lang w:val="es-ES"/>
        </w:rPr>
        <w:t xml:space="preserve">que ahora, se le </w:t>
      </w:r>
      <w:r w:rsidR="00E07964" w:rsidRPr="003A5966">
        <w:rPr>
          <w:rFonts w:ascii="Century Gothic" w:hAnsi="Century Gothic" w:cs="Arial"/>
          <w:bCs/>
          <w:lang w:val="es-ES"/>
        </w:rPr>
        <w:t>atribuirán</w:t>
      </w:r>
      <w:r w:rsidRPr="003A5966">
        <w:rPr>
          <w:rFonts w:ascii="Century Gothic" w:hAnsi="Century Gothic" w:cs="Arial"/>
          <w:bCs/>
          <w:lang w:val="es-ES"/>
        </w:rPr>
        <w:t xml:space="preserve"> más responsabilidades</w:t>
      </w:r>
      <w:r w:rsidR="00EC00F2" w:rsidRPr="003A5966">
        <w:rPr>
          <w:rFonts w:ascii="Century Gothic" w:hAnsi="Century Gothic" w:cs="Arial"/>
          <w:bCs/>
          <w:lang w:val="es-ES"/>
        </w:rPr>
        <w:t xml:space="preserve">, que no resulta </w:t>
      </w:r>
      <w:r w:rsidR="00E07964" w:rsidRPr="003A5966">
        <w:rPr>
          <w:rFonts w:ascii="Century Gothic" w:hAnsi="Century Gothic" w:cs="Arial"/>
          <w:bCs/>
          <w:lang w:val="es-ES"/>
        </w:rPr>
        <w:t>difícil</w:t>
      </w:r>
      <w:r w:rsidR="00EC00F2" w:rsidRPr="003A5966">
        <w:rPr>
          <w:rFonts w:ascii="Century Gothic" w:hAnsi="Century Gothic" w:cs="Arial"/>
          <w:bCs/>
          <w:lang w:val="es-ES"/>
        </w:rPr>
        <w:t xml:space="preserve"> dimensionar, que complicaran la operación y cargas de trabajo del Instituto, resultando en lo más importante, una atención médica deficiente a la </w:t>
      </w:r>
      <w:r w:rsidR="00E07964" w:rsidRPr="003A5966">
        <w:rPr>
          <w:rFonts w:ascii="Century Gothic" w:hAnsi="Century Gothic" w:cs="Arial"/>
          <w:bCs/>
          <w:lang w:val="es-ES"/>
        </w:rPr>
        <w:t>población</w:t>
      </w:r>
      <w:r w:rsidR="00EC00F2" w:rsidRPr="003A5966">
        <w:rPr>
          <w:rFonts w:ascii="Century Gothic" w:hAnsi="Century Gothic" w:cs="Arial"/>
          <w:bCs/>
          <w:lang w:val="es-ES"/>
        </w:rPr>
        <w:t xml:space="preserve">. </w:t>
      </w:r>
    </w:p>
    <w:p w14:paraId="166E1F14" w14:textId="77777777" w:rsidR="0098105E" w:rsidRPr="003A5966" w:rsidRDefault="0098105E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50D5BF9C" w14:textId="3116346F" w:rsidR="0098105E" w:rsidRPr="003A5966" w:rsidRDefault="005667F4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En este Congreso del Estado, se han presentado diversas propuestas para hacer un llamado al Ejecutivo Federal en materia de salud, como el </w:t>
      </w:r>
      <w:r w:rsidR="00E07964" w:rsidRPr="003A5966">
        <w:rPr>
          <w:rFonts w:ascii="Century Gothic" w:hAnsi="Century Gothic" w:cs="Arial"/>
          <w:bCs/>
          <w:lang w:val="es-ES"/>
        </w:rPr>
        <w:t>desabasto</w:t>
      </w:r>
      <w:r w:rsidRPr="003A5966">
        <w:rPr>
          <w:rFonts w:ascii="Century Gothic" w:hAnsi="Century Gothic" w:cs="Arial"/>
          <w:bCs/>
          <w:lang w:val="es-ES"/>
        </w:rPr>
        <w:t xml:space="preserve"> de medicamentos; solicitudes para mejorar los servicios prestados por instituciones públicas de salud, </w:t>
      </w:r>
      <w:r w:rsidR="00E07964" w:rsidRPr="003A5966">
        <w:rPr>
          <w:rFonts w:ascii="Century Gothic" w:hAnsi="Century Gothic" w:cs="Arial"/>
          <w:bCs/>
          <w:lang w:val="es-ES"/>
        </w:rPr>
        <w:t>etc.</w:t>
      </w:r>
      <w:r w:rsidRPr="003A5966">
        <w:rPr>
          <w:rFonts w:ascii="Century Gothic" w:hAnsi="Century Gothic" w:cs="Arial"/>
          <w:bCs/>
          <w:lang w:val="es-ES"/>
        </w:rPr>
        <w:t xml:space="preserve">, sin embargo, vemos que la postura que pueda tener alguna fuerza política distinta a la del Presidente, dista de ser tomada en cuenta, y que por el contrario, desde el Congreso de la Unión, se pasan desapercibidos y se perdonan justificando con reformas trascendentales, las decisiones del titular del Ejecutivo Federal y esta decisión es un claro ejemplo de ello. </w:t>
      </w:r>
    </w:p>
    <w:p w14:paraId="1C0A6E08" w14:textId="77777777" w:rsidR="005667F4" w:rsidRPr="003A5966" w:rsidRDefault="005667F4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410BB683" w14:textId="73A79846" w:rsidR="00524D77" w:rsidRPr="003A5966" w:rsidRDefault="005667F4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  <w:r w:rsidRPr="003A5966">
        <w:rPr>
          <w:rFonts w:ascii="Century Gothic" w:hAnsi="Century Gothic" w:cs="Arial"/>
          <w:bCs/>
          <w:lang w:val="es-ES"/>
        </w:rPr>
        <w:t xml:space="preserve">El asunto medular que se aborda en la presente proposición, es la incapacidad para tomar decisiones responsables; para crear </w:t>
      </w:r>
      <w:r w:rsidR="00E07964" w:rsidRPr="003A5966">
        <w:rPr>
          <w:rFonts w:ascii="Century Gothic" w:hAnsi="Century Gothic" w:cs="Arial"/>
          <w:bCs/>
          <w:lang w:val="es-ES"/>
        </w:rPr>
        <w:t>políticas</w:t>
      </w:r>
      <w:r w:rsidRPr="003A5966">
        <w:rPr>
          <w:rFonts w:ascii="Century Gothic" w:hAnsi="Century Gothic" w:cs="Arial"/>
          <w:bCs/>
          <w:lang w:val="es-ES"/>
        </w:rPr>
        <w:t xml:space="preserve"> publicas </w:t>
      </w:r>
      <w:r w:rsidR="00E07964" w:rsidRPr="003A5966">
        <w:rPr>
          <w:rFonts w:ascii="Century Gothic" w:hAnsi="Century Gothic" w:cs="Arial"/>
          <w:bCs/>
          <w:lang w:val="es-ES"/>
        </w:rPr>
        <w:t>idóneas</w:t>
      </w:r>
      <w:r w:rsidRPr="003A5966">
        <w:rPr>
          <w:rFonts w:ascii="Century Gothic" w:hAnsi="Century Gothic" w:cs="Arial"/>
          <w:bCs/>
          <w:lang w:val="es-ES"/>
        </w:rPr>
        <w:t xml:space="preserve"> para atender la salud de la población mexicana bajo un claro pilar que es el reparto de culpas intentando justificar acciones que actualmente son responsabilidad de la administración pública federal y que recaen en su marco de atribuciones y actuación, por lo que estimamos </w:t>
      </w:r>
      <w:r w:rsidR="009F7B3B" w:rsidRPr="003A5966">
        <w:rPr>
          <w:rFonts w:ascii="Century Gothic" w:hAnsi="Century Gothic" w:cs="Arial"/>
          <w:bCs/>
          <w:lang w:val="es-ES"/>
        </w:rPr>
        <w:t xml:space="preserve">pertinente </w:t>
      </w:r>
      <w:r w:rsidRPr="003A5966">
        <w:rPr>
          <w:rFonts w:ascii="Century Gothic" w:hAnsi="Century Gothic" w:cs="Arial"/>
          <w:bCs/>
          <w:lang w:val="es-ES"/>
        </w:rPr>
        <w:t xml:space="preserve">posicionarnos desde esta tribuna para hacer un llamado no solo de exigencia para que los servicios de salud sean de calidad, </w:t>
      </w:r>
      <w:r w:rsidR="009F7B3B" w:rsidRPr="003A5966">
        <w:rPr>
          <w:rFonts w:ascii="Century Gothic" w:hAnsi="Century Gothic" w:cs="Arial"/>
          <w:bCs/>
          <w:lang w:val="es-ES"/>
        </w:rPr>
        <w:t xml:space="preserve">sino de solidaridad con los mexicanos, ya que el resultado de las decisiones que se toman por parte del Presidente y sus aliados en el Congreso de la Unión, no son vividas por ellos mismos, sino precisamente por la población a la que tanto refieren </w:t>
      </w:r>
      <w:r w:rsidR="00E07964" w:rsidRPr="003A5966">
        <w:rPr>
          <w:rFonts w:ascii="Century Gothic" w:hAnsi="Century Gothic" w:cs="Arial"/>
          <w:bCs/>
          <w:lang w:val="es-ES"/>
        </w:rPr>
        <w:t>únicamente</w:t>
      </w:r>
      <w:r w:rsidR="009F7B3B" w:rsidRPr="003A5966">
        <w:rPr>
          <w:rFonts w:ascii="Century Gothic" w:hAnsi="Century Gothic" w:cs="Arial"/>
          <w:bCs/>
          <w:lang w:val="es-ES"/>
        </w:rPr>
        <w:t xml:space="preserve"> en su discurso, como los </w:t>
      </w:r>
      <w:r w:rsidR="00E07964" w:rsidRPr="003A5966">
        <w:rPr>
          <w:rFonts w:ascii="Century Gothic" w:hAnsi="Century Gothic" w:cs="Arial"/>
          <w:bCs/>
          <w:lang w:val="es-ES"/>
        </w:rPr>
        <w:t>más</w:t>
      </w:r>
      <w:r w:rsidR="009F7B3B" w:rsidRPr="003A5966">
        <w:rPr>
          <w:rFonts w:ascii="Century Gothic" w:hAnsi="Century Gothic" w:cs="Arial"/>
          <w:bCs/>
          <w:lang w:val="es-ES"/>
        </w:rPr>
        <w:t xml:space="preserve"> desprotegido</w:t>
      </w:r>
      <w:r w:rsidR="00F06B0A" w:rsidRPr="003A5966">
        <w:rPr>
          <w:rFonts w:ascii="Century Gothic" w:hAnsi="Century Gothic" w:cs="Arial"/>
          <w:bCs/>
          <w:lang w:val="es-ES"/>
        </w:rPr>
        <w:t xml:space="preserve">s y en </w:t>
      </w:r>
      <w:r w:rsidR="00F06B0A" w:rsidRPr="003A5966">
        <w:rPr>
          <w:rFonts w:ascii="Century Gothic" w:hAnsi="Century Gothic" w:cs="Arial"/>
          <w:bCs/>
          <w:lang w:val="es-ES"/>
        </w:rPr>
        <w:lastRenderedPageBreak/>
        <w:t xml:space="preserve">ese sentido, que se rectifique y de una vez, se </w:t>
      </w:r>
      <w:r w:rsidR="00E07964" w:rsidRPr="003A5966">
        <w:rPr>
          <w:rFonts w:ascii="Century Gothic" w:hAnsi="Century Gothic" w:cs="Arial"/>
          <w:bCs/>
          <w:lang w:val="es-ES"/>
        </w:rPr>
        <w:t>actúe</w:t>
      </w:r>
      <w:r w:rsidR="00F06B0A" w:rsidRPr="003A5966">
        <w:rPr>
          <w:rFonts w:ascii="Century Gothic" w:hAnsi="Century Gothic" w:cs="Arial"/>
          <w:bCs/>
          <w:lang w:val="es-ES"/>
        </w:rPr>
        <w:t xml:space="preserve"> con responsabilidad para procurar un bienestar real de la población mexicana. </w:t>
      </w:r>
      <w:r w:rsidR="009F7B3B" w:rsidRPr="003A5966">
        <w:rPr>
          <w:rFonts w:ascii="Century Gothic" w:hAnsi="Century Gothic" w:cs="Arial"/>
          <w:bCs/>
          <w:lang w:val="es-ES"/>
        </w:rPr>
        <w:t xml:space="preserve"> </w:t>
      </w:r>
    </w:p>
    <w:p w14:paraId="4B73AED8" w14:textId="77777777" w:rsidR="00524D77" w:rsidRPr="003A5966" w:rsidRDefault="00524D77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</w:p>
    <w:p w14:paraId="403EFFAE" w14:textId="1A25CFD9" w:rsidR="00936B92" w:rsidRDefault="00067245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  <w:r w:rsidRPr="003A5966">
        <w:rPr>
          <w:rFonts w:ascii="Century Gothic" w:hAnsi="Century Gothic" w:cs="Arial"/>
          <w:lang w:val="es-ES"/>
        </w:rPr>
        <w:t xml:space="preserve">En </w:t>
      </w:r>
      <w:r w:rsidR="00EA5F8D" w:rsidRPr="003A5966">
        <w:rPr>
          <w:rFonts w:ascii="Century Gothic" w:hAnsi="Century Gothic" w:cs="Arial"/>
          <w:lang w:val="es-ES"/>
        </w:rPr>
        <w:t>mérito</w:t>
      </w:r>
      <w:r w:rsidRPr="003A5966">
        <w:rPr>
          <w:rFonts w:ascii="Century Gothic" w:hAnsi="Century Gothic" w:cs="Arial"/>
          <w:lang w:val="es-ES"/>
        </w:rPr>
        <w:t xml:space="preserve"> de</w:t>
      </w:r>
      <w:r w:rsidR="004E3401" w:rsidRPr="003A5966">
        <w:rPr>
          <w:rFonts w:ascii="Century Gothic" w:hAnsi="Century Gothic" w:cs="Arial"/>
          <w:lang w:val="es-ES"/>
        </w:rPr>
        <w:t xml:space="preserve"> </w:t>
      </w:r>
      <w:r w:rsidRPr="003A5966">
        <w:rPr>
          <w:rFonts w:ascii="Century Gothic" w:hAnsi="Century Gothic" w:cs="Arial"/>
          <w:lang w:val="es-ES"/>
        </w:rPr>
        <w:t>lo antes expuesto, es que acudo a esta Honorable Asamblea Legislativa, con fundamento en lo dispuesto por los artículos</w:t>
      </w:r>
      <w:r w:rsidR="004E3401" w:rsidRPr="003A5966">
        <w:rPr>
          <w:rFonts w:ascii="Century Gothic" w:hAnsi="Century Gothic" w:cs="Arial"/>
          <w:lang w:val="es-ES"/>
        </w:rPr>
        <w:t xml:space="preserve"> </w:t>
      </w:r>
      <w:r w:rsidR="004E3401" w:rsidRPr="003A5966">
        <w:rPr>
          <w:rFonts w:ascii="Century Gothic" w:hAnsi="Century Gothic" w:cs="Arial"/>
          <w:bCs/>
          <w:lang w:val="es-ES"/>
        </w:rPr>
        <w:t>169 y 170 de la Ley Orgánica del Poder Legislativo del Estado de Chihuahua</w:t>
      </w:r>
      <w:r w:rsidRPr="003A5966">
        <w:rPr>
          <w:rFonts w:ascii="Century Gothic" w:hAnsi="Century Gothic" w:cs="Arial"/>
          <w:lang w:val="es-ES"/>
        </w:rPr>
        <w:t>, así como los numerales 2 fracción IX, 75, 76 y 77 fracción I, del Reglamento Interior y de Prácticas Parlamentarias del Poder Legislativo, a presentar el siguiente proyecto con carácter de:</w:t>
      </w:r>
    </w:p>
    <w:p w14:paraId="130C3834" w14:textId="77777777" w:rsidR="00FA0FA4" w:rsidRPr="003A5966" w:rsidRDefault="00FA0FA4" w:rsidP="00FA0FA4">
      <w:pPr>
        <w:spacing w:line="360" w:lineRule="auto"/>
        <w:ind w:right="141"/>
        <w:jc w:val="both"/>
        <w:rPr>
          <w:rFonts w:ascii="Century Gothic" w:hAnsi="Century Gothic" w:cs="Arial"/>
          <w:b/>
          <w:lang w:val="es-ES"/>
        </w:rPr>
      </w:pPr>
    </w:p>
    <w:p w14:paraId="4BE391D9" w14:textId="77777777" w:rsidR="00067245" w:rsidRPr="003A5966" w:rsidRDefault="00067245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>ACUERDO</w:t>
      </w:r>
    </w:p>
    <w:p w14:paraId="745F114A" w14:textId="77777777" w:rsidR="00936B92" w:rsidRPr="003A5966" w:rsidRDefault="00936B92" w:rsidP="00FA0FA4">
      <w:pPr>
        <w:ind w:left="142" w:right="141"/>
        <w:jc w:val="center"/>
        <w:rPr>
          <w:rFonts w:ascii="Century Gothic" w:hAnsi="Century Gothic" w:cs="Arial"/>
          <w:b/>
          <w:lang w:val="es-ES"/>
        </w:rPr>
      </w:pPr>
    </w:p>
    <w:p w14:paraId="20649DA7" w14:textId="3519BCB8" w:rsidR="0026412C" w:rsidRDefault="00E07964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  <w:r>
        <w:rPr>
          <w:rFonts w:ascii="Century Gothic" w:hAnsi="Century Gothic" w:cs="Arial"/>
          <w:b/>
          <w:lang w:val="es-ES"/>
        </w:rPr>
        <w:t>PRIMERO</w:t>
      </w:r>
      <w:r w:rsidR="00A2639B" w:rsidRPr="003A5966">
        <w:rPr>
          <w:rFonts w:ascii="Century Gothic" w:hAnsi="Century Gothic" w:cs="Arial"/>
          <w:b/>
          <w:lang w:val="es-ES"/>
        </w:rPr>
        <w:t>. -</w:t>
      </w:r>
      <w:r w:rsidR="00067245" w:rsidRPr="003A5966">
        <w:rPr>
          <w:rFonts w:ascii="Century Gothic" w:hAnsi="Century Gothic" w:cs="Arial"/>
          <w:lang w:val="es-ES"/>
        </w:rPr>
        <w:t xml:space="preserve"> La Sexagésima S</w:t>
      </w:r>
      <w:r w:rsidR="00D066C5" w:rsidRPr="003A5966">
        <w:rPr>
          <w:rFonts w:ascii="Century Gothic" w:hAnsi="Century Gothic" w:cs="Arial"/>
          <w:lang w:val="es-ES"/>
        </w:rPr>
        <w:t>éptima</w:t>
      </w:r>
      <w:r w:rsidR="00067245" w:rsidRPr="003A5966">
        <w:rPr>
          <w:rFonts w:ascii="Century Gothic" w:hAnsi="Century Gothic" w:cs="Arial"/>
          <w:lang w:val="es-ES"/>
        </w:rPr>
        <w:t xml:space="preserve"> Legislatura del </w:t>
      </w:r>
      <w:r w:rsidR="00D066C5" w:rsidRPr="003A5966">
        <w:rPr>
          <w:rFonts w:ascii="Century Gothic" w:hAnsi="Century Gothic" w:cs="Arial"/>
          <w:lang w:val="es-ES"/>
        </w:rPr>
        <w:t xml:space="preserve">Honorable </w:t>
      </w:r>
      <w:r w:rsidR="00067245" w:rsidRPr="003A5966">
        <w:rPr>
          <w:rFonts w:ascii="Century Gothic" w:hAnsi="Century Gothic" w:cs="Arial"/>
          <w:lang w:val="es-ES"/>
        </w:rPr>
        <w:t xml:space="preserve">Congreso del Estado de Chihuahua, </w:t>
      </w:r>
      <w:r w:rsidR="006841E7" w:rsidRPr="003A5966">
        <w:rPr>
          <w:rFonts w:ascii="Century Gothic" w:hAnsi="Century Gothic" w:cs="Arial"/>
          <w:lang w:val="es-ES"/>
        </w:rPr>
        <w:t xml:space="preserve">exhorta de manera </w:t>
      </w:r>
      <w:r w:rsidR="001916AB" w:rsidRPr="003A5966">
        <w:rPr>
          <w:rFonts w:ascii="Century Gothic" w:hAnsi="Century Gothic" w:cs="Arial"/>
          <w:lang w:val="es-ES"/>
        </w:rPr>
        <w:t>respetuosa a</w:t>
      </w:r>
      <w:r w:rsidR="000D0BC9" w:rsidRPr="003A5966">
        <w:rPr>
          <w:rFonts w:ascii="Century Gothic" w:hAnsi="Century Gothic" w:cs="Arial"/>
          <w:lang w:val="es-ES"/>
        </w:rPr>
        <w:t>l Titular del Poder Ejecutivo Federal,</w:t>
      </w:r>
      <w:r w:rsidR="00F06B0A" w:rsidRPr="003A5966">
        <w:rPr>
          <w:rFonts w:ascii="Century Gothic" w:hAnsi="Century Gothic" w:cs="Arial"/>
          <w:lang w:val="es-ES"/>
        </w:rPr>
        <w:t xml:space="preserve"> a efecto de solicitar que informe la estrategia de salud para nuestro país, en atención a las reformas a la Ley General de Salud en relación al Sistema de Salud para el Bienestar, con las cuales se desaparece el denominado INSABI y se transfiere a cargo del IMSS-Bienestar. </w:t>
      </w:r>
      <w:r w:rsidR="000D0BC9" w:rsidRPr="003A5966">
        <w:rPr>
          <w:rFonts w:ascii="Century Gothic" w:hAnsi="Century Gothic" w:cs="Arial"/>
          <w:lang w:val="es-ES"/>
        </w:rPr>
        <w:t xml:space="preserve"> </w:t>
      </w:r>
    </w:p>
    <w:p w14:paraId="6574639B" w14:textId="77777777" w:rsidR="003A5966" w:rsidRDefault="003A5966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</w:p>
    <w:p w14:paraId="6E70A331" w14:textId="5909B07F" w:rsidR="00E07964" w:rsidRDefault="003A5966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  <w:r w:rsidRPr="00E07964">
        <w:rPr>
          <w:rFonts w:ascii="Century Gothic" w:hAnsi="Century Gothic" w:cs="Arial"/>
          <w:b/>
          <w:bCs/>
          <w:lang w:val="es-ES"/>
        </w:rPr>
        <w:t>SEGUNDO.</w:t>
      </w:r>
      <w:r w:rsidR="00E07964" w:rsidRPr="00E07964">
        <w:rPr>
          <w:rFonts w:ascii="Century Gothic" w:hAnsi="Century Gothic" w:cs="Arial"/>
          <w:b/>
          <w:bCs/>
          <w:lang w:val="es-ES"/>
        </w:rPr>
        <w:t>-</w:t>
      </w:r>
      <w:r>
        <w:rPr>
          <w:rFonts w:ascii="Century Gothic" w:hAnsi="Century Gothic" w:cs="Arial"/>
          <w:lang w:val="es-ES"/>
        </w:rPr>
        <w:t xml:space="preserve"> </w:t>
      </w:r>
      <w:r w:rsidRPr="003A5966">
        <w:rPr>
          <w:rFonts w:ascii="Century Gothic" w:hAnsi="Century Gothic" w:cs="Arial"/>
          <w:lang w:val="es-ES"/>
        </w:rPr>
        <w:t xml:space="preserve">La Sexagésima Séptima Legislatura del Honorable Congreso del Estado de Chihuahua, exhorta de manera respetuosa al Titular del Poder Ejecutivo Federal, </w:t>
      </w:r>
      <w:r w:rsidR="00E07964">
        <w:rPr>
          <w:rFonts w:ascii="Century Gothic" w:hAnsi="Century Gothic" w:cs="Arial"/>
          <w:lang w:val="es-ES"/>
        </w:rPr>
        <w:t xml:space="preserve">así como a los titulares de la Secretaría de Salud Federal y del Programa IMSS-Bienestar, a efecto de que se informe a esta Soberanía, la estrategia para resolver la </w:t>
      </w:r>
      <w:r w:rsidR="00817CD5">
        <w:rPr>
          <w:rFonts w:ascii="Century Gothic" w:hAnsi="Century Gothic" w:cs="Arial"/>
          <w:lang w:val="es-ES"/>
        </w:rPr>
        <w:t xml:space="preserve">responsabilidad </w:t>
      </w:r>
      <w:r w:rsidR="00E07964">
        <w:rPr>
          <w:rFonts w:ascii="Century Gothic" w:hAnsi="Century Gothic" w:cs="Arial"/>
          <w:lang w:val="es-ES"/>
        </w:rPr>
        <w:t xml:space="preserve">operativa que se atribuirá al IMSS con la desaparición del INSABI; así como el desabasto de medicamentos que actualmente se enfrenta y que se avizora, pudiera empeorar con la demanda de atención ahora a la población en general; los tiempos de espera para atención médica a la población en general y </w:t>
      </w:r>
      <w:proofErr w:type="spellStart"/>
      <w:r w:rsidR="00E07964">
        <w:rPr>
          <w:rFonts w:ascii="Century Gothic" w:hAnsi="Century Gothic" w:cs="Arial"/>
          <w:lang w:val="es-ES"/>
        </w:rPr>
        <w:lastRenderedPageBreak/>
        <w:t>derechohabiencia</w:t>
      </w:r>
      <w:proofErr w:type="spellEnd"/>
      <w:r w:rsidR="00E07964">
        <w:rPr>
          <w:rFonts w:ascii="Century Gothic" w:hAnsi="Century Gothic" w:cs="Arial"/>
          <w:lang w:val="es-ES"/>
        </w:rPr>
        <w:t xml:space="preserve"> del IMSS y en general para soportar en una sola institución la carga que representa la atención médica a la población abierta</w:t>
      </w:r>
      <w:r w:rsidR="00881EC7">
        <w:rPr>
          <w:rFonts w:ascii="Century Gothic" w:hAnsi="Century Gothic" w:cs="Arial"/>
          <w:lang w:val="es-ES"/>
        </w:rPr>
        <w:t xml:space="preserve">. </w:t>
      </w:r>
    </w:p>
    <w:p w14:paraId="77AA7A2D" w14:textId="77777777" w:rsidR="008966C4" w:rsidRPr="003A5966" w:rsidRDefault="008966C4" w:rsidP="00FA0FA4">
      <w:pPr>
        <w:spacing w:line="360" w:lineRule="auto"/>
        <w:ind w:left="142" w:right="141"/>
        <w:jc w:val="both"/>
        <w:rPr>
          <w:rFonts w:ascii="Century Gothic" w:hAnsi="Century Gothic" w:cs="Arial"/>
          <w:bCs/>
          <w:lang w:val="es-ES"/>
        </w:rPr>
      </w:pPr>
    </w:p>
    <w:p w14:paraId="285C6752" w14:textId="5F24B99E" w:rsidR="00AB7487" w:rsidRPr="003A5966" w:rsidRDefault="00AB7487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>ECON</w:t>
      </w:r>
      <w:r w:rsidR="00DD5D84" w:rsidRPr="003A5966">
        <w:rPr>
          <w:rFonts w:ascii="Century Gothic" w:hAnsi="Century Gothic" w:cs="Arial"/>
          <w:b/>
          <w:lang w:val="es-ES"/>
        </w:rPr>
        <w:t>Ó</w:t>
      </w:r>
      <w:r w:rsidRPr="003A5966">
        <w:rPr>
          <w:rFonts w:ascii="Century Gothic" w:hAnsi="Century Gothic" w:cs="Arial"/>
          <w:b/>
          <w:lang w:val="es-ES"/>
        </w:rPr>
        <w:t>MICO</w:t>
      </w:r>
      <w:r w:rsidR="005D7AD1" w:rsidRPr="003A5966">
        <w:rPr>
          <w:rFonts w:ascii="Century Gothic" w:hAnsi="Century Gothic" w:cs="Arial"/>
          <w:b/>
          <w:lang w:val="es-ES"/>
        </w:rPr>
        <w:t>.</w:t>
      </w:r>
      <w:r w:rsidR="005D7AD1" w:rsidRPr="003A5966">
        <w:rPr>
          <w:rFonts w:ascii="Century Gothic" w:hAnsi="Century Gothic" w:cs="Arial"/>
          <w:lang w:val="es-ES"/>
        </w:rPr>
        <w:t xml:space="preserve"> Aprobado que sea, túrnese a la Secretaría para que elabore la Minuta de Acuerdo correspondiente</w:t>
      </w:r>
      <w:r w:rsidR="00130FCC" w:rsidRPr="003A5966">
        <w:rPr>
          <w:rFonts w:ascii="Century Gothic" w:hAnsi="Century Gothic" w:cs="Arial"/>
          <w:lang w:val="es-ES"/>
        </w:rPr>
        <w:t xml:space="preserve"> y sea enviado a las instancias competentes para los efectos legales correspondientes. </w:t>
      </w:r>
    </w:p>
    <w:p w14:paraId="03E3E82A" w14:textId="77777777" w:rsidR="00E07964" w:rsidRPr="003A5966" w:rsidRDefault="00E07964" w:rsidP="00881EC7">
      <w:pPr>
        <w:spacing w:line="360" w:lineRule="auto"/>
        <w:ind w:right="141"/>
        <w:jc w:val="both"/>
        <w:rPr>
          <w:rFonts w:ascii="Century Gothic" w:hAnsi="Century Gothic" w:cs="Arial"/>
          <w:lang w:val="es-ES"/>
        </w:rPr>
      </w:pPr>
    </w:p>
    <w:p w14:paraId="6C677251" w14:textId="5EF3B992" w:rsidR="00C00AF0" w:rsidRPr="003A5966" w:rsidRDefault="00AB7487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>D A D O</w:t>
      </w:r>
      <w:r w:rsidRPr="003A5966">
        <w:rPr>
          <w:rFonts w:ascii="Century Gothic" w:hAnsi="Century Gothic" w:cs="Arial"/>
          <w:lang w:val="es-ES"/>
        </w:rPr>
        <w:t xml:space="preserve"> en el </w:t>
      </w:r>
      <w:r w:rsidR="00EF0609" w:rsidRPr="003A5966">
        <w:rPr>
          <w:rFonts w:ascii="Century Gothic" w:hAnsi="Century Gothic" w:cs="Arial"/>
          <w:lang w:val="es-ES"/>
        </w:rPr>
        <w:t xml:space="preserve">Recinto Oficial </w:t>
      </w:r>
      <w:r w:rsidRPr="003A5966">
        <w:rPr>
          <w:rFonts w:ascii="Century Gothic" w:hAnsi="Century Gothic" w:cs="Arial"/>
          <w:lang w:val="es-ES"/>
        </w:rPr>
        <w:t>del Poder Legislativo</w:t>
      </w:r>
      <w:r w:rsidR="00EF0609" w:rsidRPr="003A5966">
        <w:rPr>
          <w:rFonts w:ascii="Century Gothic" w:hAnsi="Century Gothic" w:cs="Arial"/>
          <w:lang w:val="es-ES"/>
        </w:rPr>
        <w:t xml:space="preserve"> del Estado</w:t>
      </w:r>
      <w:r w:rsidRPr="003A5966">
        <w:rPr>
          <w:rFonts w:ascii="Century Gothic" w:hAnsi="Century Gothic" w:cs="Arial"/>
          <w:lang w:val="es-ES"/>
        </w:rPr>
        <w:t>, en la Ciudad de Chihuahua, Chih</w:t>
      </w:r>
      <w:r w:rsidR="008A187B" w:rsidRPr="003A5966">
        <w:rPr>
          <w:rFonts w:ascii="Century Gothic" w:hAnsi="Century Gothic" w:cs="Arial"/>
          <w:lang w:val="es-ES"/>
        </w:rPr>
        <w:t>uahua</w:t>
      </w:r>
      <w:r w:rsidRPr="003A5966">
        <w:rPr>
          <w:rFonts w:ascii="Century Gothic" w:hAnsi="Century Gothic" w:cs="Arial"/>
          <w:lang w:val="es-ES"/>
        </w:rPr>
        <w:t>, a</w:t>
      </w:r>
      <w:r w:rsidR="001C1F50" w:rsidRPr="003A5966">
        <w:rPr>
          <w:rFonts w:ascii="Century Gothic" w:hAnsi="Century Gothic" w:cs="Arial"/>
          <w:lang w:val="es-ES"/>
        </w:rPr>
        <w:t xml:space="preserve"> los </w:t>
      </w:r>
      <w:r w:rsidR="00470C72" w:rsidRPr="003A5966">
        <w:rPr>
          <w:rFonts w:ascii="Century Gothic" w:hAnsi="Century Gothic" w:cs="Arial"/>
          <w:lang w:val="es-ES"/>
        </w:rPr>
        <w:t>veint</w:t>
      </w:r>
      <w:r w:rsidR="00B7156E" w:rsidRPr="003A5966">
        <w:rPr>
          <w:rFonts w:ascii="Century Gothic" w:hAnsi="Century Gothic" w:cs="Arial"/>
          <w:lang w:val="es-ES"/>
        </w:rPr>
        <w:t>isiete</w:t>
      </w:r>
      <w:r w:rsidR="00D70D1B" w:rsidRPr="003A5966">
        <w:rPr>
          <w:rFonts w:ascii="Century Gothic" w:hAnsi="Century Gothic" w:cs="Arial"/>
          <w:lang w:val="es-ES"/>
        </w:rPr>
        <w:t xml:space="preserve"> </w:t>
      </w:r>
      <w:r w:rsidR="00C64036" w:rsidRPr="003A5966">
        <w:rPr>
          <w:rFonts w:ascii="Century Gothic" w:hAnsi="Century Gothic" w:cs="Arial"/>
          <w:lang w:val="es-ES"/>
        </w:rPr>
        <w:t>días</w:t>
      </w:r>
      <w:r w:rsidR="001E5547" w:rsidRPr="003A5966">
        <w:rPr>
          <w:rFonts w:ascii="Century Gothic" w:hAnsi="Century Gothic" w:cs="Arial"/>
          <w:lang w:val="es-ES"/>
        </w:rPr>
        <w:t xml:space="preserve"> del mes de </w:t>
      </w:r>
      <w:r w:rsidR="000D0BC9" w:rsidRPr="003A5966">
        <w:rPr>
          <w:rFonts w:ascii="Century Gothic" w:hAnsi="Century Gothic" w:cs="Arial"/>
          <w:lang w:val="es-ES"/>
        </w:rPr>
        <w:t xml:space="preserve">abril </w:t>
      </w:r>
      <w:r w:rsidR="001E5547" w:rsidRPr="003A5966">
        <w:rPr>
          <w:rFonts w:ascii="Century Gothic" w:hAnsi="Century Gothic" w:cs="Arial"/>
          <w:lang w:val="es-ES"/>
        </w:rPr>
        <w:t xml:space="preserve">de dos mil </w:t>
      </w:r>
      <w:r w:rsidR="001C1F50" w:rsidRPr="003A5966">
        <w:rPr>
          <w:rFonts w:ascii="Century Gothic" w:hAnsi="Century Gothic" w:cs="Arial"/>
          <w:lang w:val="es-ES"/>
        </w:rPr>
        <w:t xml:space="preserve">veintitrés. </w:t>
      </w:r>
    </w:p>
    <w:p w14:paraId="57998DED" w14:textId="77777777" w:rsidR="00EF0609" w:rsidRPr="003A5966" w:rsidRDefault="00EF0609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"/>
        </w:rPr>
      </w:pPr>
    </w:p>
    <w:p w14:paraId="38E6AAB8" w14:textId="77777777" w:rsidR="00337102" w:rsidRPr="003A5966" w:rsidRDefault="005D7AD1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"/>
        </w:rPr>
      </w:pPr>
      <w:r w:rsidRPr="003A5966">
        <w:rPr>
          <w:rFonts w:ascii="Century Gothic" w:hAnsi="Century Gothic" w:cs="Arial"/>
          <w:b/>
          <w:lang w:val="es-ES"/>
        </w:rPr>
        <w:t>Atentamente</w:t>
      </w:r>
    </w:p>
    <w:p w14:paraId="043024B9" w14:textId="77777777" w:rsidR="00F11515" w:rsidRDefault="00F11515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_tradnl"/>
        </w:rPr>
      </w:pPr>
    </w:p>
    <w:p w14:paraId="7F0A9157" w14:textId="77777777" w:rsidR="00470C72" w:rsidRPr="00FE0E05" w:rsidRDefault="00470C72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_tradnl"/>
        </w:rPr>
      </w:pPr>
    </w:p>
    <w:p w14:paraId="45FD7272" w14:textId="77777777" w:rsidR="00D304C5" w:rsidRPr="00FE0E05" w:rsidRDefault="005D7AD1" w:rsidP="00FA0FA4">
      <w:pPr>
        <w:spacing w:line="360" w:lineRule="auto"/>
        <w:ind w:left="142" w:right="141"/>
        <w:jc w:val="center"/>
        <w:rPr>
          <w:rFonts w:ascii="Century Gothic" w:hAnsi="Century Gothic" w:cs="Arial"/>
          <w:b/>
          <w:lang w:val="es-ES_tradnl"/>
        </w:rPr>
      </w:pPr>
      <w:r w:rsidRPr="00FE0E05">
        <w:rPr>
          <w:rFonts w:ascii="Century Gothic" w:hAnsi="Century Gothic" w:cs="Arial"/>
          <w:b/>
          <w:lang w:val="es-ES_tradnl"/>
        </w:rPr>
        <w:t>Dip</w:t>
      </w:r>
      <w:r w:rsidR="00194FA9" w:rsidRPr="00FE0E05">
        <w:rPr>
          <w:rFonts w:ascii="Century Gothic" w:hAnsi="Century Gothic" w:cs="Arial"/>
          <w:b/>
          <w:lang w:val="es-ES_tradnl"/>
        </w:rPr>
        <w:t xml:space="preserve">utada </w:t>
      </w:r>
      <w:r w:rsidR="008A187B" w:rsidRPr="00FE0E05">
        <w:rPr>
          <w:rFonts w:ascii="Century Gothic" w:hAnsi="Century Gothic" w:cs="Arial"/>
          <w:b/>
          <w:lang w:val="es-ES_tradnl"/>
        </w:rPr>
        <w:t>Yesenia Guadalupe Reyes Calzadías</w:t>
      </w:r>
    </w:p>
    <w:p w14:paraId="271C63D2" w14:textId="77777777" w:rsidR="003547CD" w:rsidRPr="00FE0E05" w:rsidRDefault="003547CD" w:rsidP="00FA0FA4">
      <w:pPr>
        <w:spacing w:line="360" w:lineRule="auto"/>
        <w:ind w:left="142" w:right="141"/>
        <w:jc w:val="both"/>
        <w:rPr>
          <w:rFonts w:ascii="Century Gothic" w:hAnsi="Century Gothic" w:cs="Arial"/>
          <w:lang w:val="es-ES_tradnl"/>
        </w:rPr>
      </w:pPr>
    </w:p>
    <w:p w14:paraId="072E320E" w14:textId="77777777" w:rsidR="00697C21" w:rsidRPr="00FE0E05" w:rsidRDefault="00697C21" w:rsidP="00FA0FA4">
      <w:pPr>
        <w:ind w:left="142"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571DE411" w14:textId="77777777" w:rsidR="0066569C" w:rsidRPr="00FE0E05" w:rsidRDefault="0066569C" w:rsidP="00FA0FA4">
      <w:pPr>
        <w:ind w:left="142"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4E9805FA" w14:textId="77777777" w:rsidR="0066569C" w:rsidRPr="00FE0E05" w:rsidRDefault="0066569C" w:rsidP="00FA0FA4">
      <w:pPr>
        <w:ind w:left="142"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1EF891FA" w14:textId="77777777" w:rsidR="0066569C" w:rsidRPr="00FE0E05" w:rsidRDefault="0066569C" w:rsidP="00FA0FA4">
      <w:pPr>
        <w:ind w:left="142"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72EC62F5" w14:textId="77777777" w:rsidR="0066569C" w:rsidRPr="00FE0E05" w:rsidRDefault="0066569C" w:rsidP="00FA0FA4">
      <w:pPr>
        <w:ind w:left="142"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3AD114F8" w14:textId="77777777" w:rsidR="0066569C" w:rsidRPr="00FE0E05" w:rsidRDefault="0066569C" w:rsidP="00FA0FA4">
      <w:pPr>
        <w:ind w:left="142"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5FC2E199" w14:textId="77777777" w:rsidR="0066569C" w:rsidRPr="00FE0E05" w:rsidRDefault="0066569C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366144ED" w14:textId="77777777" w:rsidR="0066569C" w:rsidRPr="00FE0E05" w:rsidRDefault="0066569C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66DB1917" w14:textId="77777777" w:rsidR="0066569C" w:rsidRPr="00FE0E05" w:rsidRDefault="0066569C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09A34039" w14:textId="77777777" w:rsidR="0066569C" w:rsidRPr="00FE0E05" w:rsidRDefault="0066569C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70052766" w14:textId="77777777" w:rsidR="0066569C" w:rsidRPr="00FE0E05" w:rsidRDefault="0066569C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0135234C" w14:textId="77777777" w:rsidR="0066569C" w:rsidRDefault="0066569C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1D7E7116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231FAAE0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27B9D999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0E600B1E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6256F82D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51A95EFE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53EF6E40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07DCA4BE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0221A95C" w14:textId="77777777" w:rsidR="00E07964" w:rsidRDefault="00E07964" w:rsidP="003A2E08">
      <w:pPr>
        <w:ind w:left="-142" w:right="-142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p w14:paraId="6FA72BFC" w14:textId="77777777" w:rsidR="00DD5D84" w:rsidRPr="00FE0E05" w:rsidRDefault="00DD5D84" w:rsidP="000D0BC9">
      <w:pPr>
        <w:ind w:right="141"/>
        <w:jc w:val="both"/>
        <w:rPr>
          <w:rFonts w:ascii="Century Gothic" w:hAnsi="Century Gothic" w:cs="Arial"/>
          <w:sz w:val="16"/>
          <w:szCs w:val="16"/>
          <w:lang w:val="es-ES_tradnl"/>
        </w:rPr>
      </w:pPr>
    </w:p>
    <w:tbl>
      <w:tblPr>
        <w:tblpPr w:leftFromText="141" w:rightFromText="141" w:vertAnchor="text" w:horzAnchor="page" w:tblpX="1" w:tblpY="-208"/>
        <w:tblW w:w="12686" w:type="dxa"/>
        <w:tblLook w:val="04A0" w:firstRow="1" w:lastRow="0" w:firstColumn="1" w:lastColumn="0" w:noHBand="0" w:noVBand="1"/>
      </w:tblPr>
      <w:tblGrid>
        <w:gridCol w:w="5637"/>
        <w:gridCol w:w="7049"/>
      </w:tblGrid>
      <w:tr w:rsidR="00AC4550" w:rsidRPr="00FE0E05" w14:paraId="78F0AC9F" w14:textId="77777777" w:rsidTr="00911A19">
        <w:tc>
          <w:tcPr>
            <w:tcW w:w="5637" w:type="dxa"/>
            <w:shd w:val="clear" w:color="auto" w:fill="auto"/>
          </w:tcPr>
          <w:p w14:paraId="330AFCD7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7929062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Marisela Terrazas Muñoz</w:t>
            </w:r>
          </w:p>
        </w:tc>
        <w:tc>
          <w:tcPr>
            <w:tcW w:w="7049" w:type="dxa"/>
            <w:shd w:val="clear" w:color="auto" w:fill="auto"/>
          </w:tcPr>
          <w:p w14:paraId="5CB9D5FE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0535BAC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Ismael Pérez Pavía</w:t>
            </w:r>
          </w:p>
        </w:tc>
      </w:tr>
      <w:tr w:rsidR="00AC4550" w:rsidRPr="00FE0E05" w14:paraId="02E160CD" w14:textId="77777777" w:rsidTr="00911A19">
        <w:tc>
          <w:tcPr>
            <w:tcW w:w="5637" w:type="dxa"/>
            <w:shd w:val="clear" w:color="auto" w:fill="auto"/>
          </w:tcPr>
          <w:p w14:paraId="441B597B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8449820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8CF8AA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Rocío Guadalupe Sarmiento Rufino</w:t>
            </w:r>
          </w:p>
        </w:tc>
        <w:tc>
          <w:tcPr>
            <w:tcW w:w="7049" w:type="dxa"/>
            <w:shd w:val="clear" w:color="auto" w:fill="auto"/>
          </w:tcPr>
          <w:p w14:paraId="7D2C60F4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90709F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3D4088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Saúl Mireles Corral</w:t>
            </w:r>
          </w:p>
        </w:tc>
      </w:tr>
      <w:tr w:rsidR="00AC4550" w:rsidRPr="00FE0E05" w14:paraId="4E37F86F" w14:textId="77777777" w:rsidTr="00911A19">
        <w:tc>
          <w:tcPr>
            <w:tcW w:w="5637" w:type="dxa"/>
            <w:shd w:val="clear" w:color="auto" w:fill="auto"/>
          </w:tcPr>
          <w:p w14:paraId="1B4B3F37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0C4E7EF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D028E8C" w14:textId="3421CF88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Dip. </w:t>
            </w:r>
            <w:r w:rsidR="009B27FC"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Margarita Blackaller Prieto.</w:t>
            </w:r>
          </w:p>
        </w:tc>
        <w:tc>
          <w:tcPr>
            <w:tcW w:w="7049" w:type="dxa"/>
            <w:shd w:val="clear" w:color="auto" w:fill="auto"/>
          </w:tcPr>
          <w:p w14:paraId="362358B7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50F45BE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5F334A9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José Alfredo Chávez Madrid</w:t>
            </w:r>
          </w:p>
        </w:tc>
      </w:tr>
      <w:tr w:rsidR="00AC4550" w:rsidRPr="00FE0E05" w14:paraId="3E9685C8" w14:textId="77777777" w:rsidTr="00911A19">
        <w:tc>
          <w:tcPr>
            <w:tcW w:w="5637" w:type="dxa"/>
            <w:shd w:val="clear" w:color="auto" w:fill="auto"/>
          </w:tcPr>
          <w:p w14:paraId="54428746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74C772D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B84BEA7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Carlos Alfredo Olson San Vicente</w:t>
            </w:r>
          </w:p>
        </w:tc>
        <w:tc>
          <w:tcPr>
            <w:tcW w:w="7049" w:type="dxa"/>
            <w:shd w:val="clear" w:color="auto" w:fill="auto"/>
          </w:tcPr>
          <w:p w14:paraId="5E930D8B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A7B7785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DA503FA" w14:textId="67A0DBF9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Dip. </w:t>
            </w:r>
            <w:r w:rsidR="00A2639B"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Andrea Daniela Flores Chacón</w:t>
            </w:r>
          </w:p>
        </w:tc>
      </w:tr>
      <w:tr w:rsidR="00AC4550" w:rsidRPr="00FE0E05" w14:paraId="25762083" w14:textId="77777777" w:rsidTr="00911A19">
        <w:tc>
          <w:tcPr>
            <w:tcW w:w="5637" w:type="dxa"/>
            <w:shd w:val="clear" w:color="auto" w:fill="auto"/>
          </w:tcPr>
          <w:p w14:paraId="2F971C27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31FDD7B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880A54F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Roberto Marcelino Carreón Huitrón</w:t>
            </w:r>
          </w:p>
        </w:tc>
        <w:tc>
          <w:tcPr>
            <w:tcW w:w="7049" w:type="dxa"/>
            <w:shd w:val="clear" w:color="auto" w:fill="auto"/>
          </w:tcPr>
          <w:p w14:paraId="4A527136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7CDF038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28578C0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Luis Alberto Aguilar Lozoya</w:t>
            </w:r>
          </w:p>
        </w:tc>
      </w:tr>
      <w:tr w:rsidR="00AC4550" w:rsidRPr="00FE0E05" w14:paraId="392435FC" w14:textId="77777777" w:rsidTr="00911A19">
        <w:tc>
          <w:tcPr>
            <w:tcW w:w="5637" w:type="dxa"/>
            <w:shd w:val="clear" w:color="auto" w:fill="auto"/>
          </w:tcPr>
          <w:p w14:paraId="3FCA155C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6A2471C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A8ECB19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Diana Ivette Pereda Gutiérrez</w:t>
            </w:r>
          </w:p>
          <w:p w14:paraId="33125453" w14:textId="77777777" w:rsidR="00AC4550" w:rsidRPr="00FE0E05" w:rsidRDefault="00AC4550" w:rsidP="00C64036">
            <w:pPr>
              <w:tabs>
                <w:tab w:val="left" w:pos="3720"/>
              </w:tabs>
              <w:spacing w:line="276" w:lineRule="auto"/>
              <w:ind w:left="142" w:right="141"/>
              <w:rPr>
                <w:rFonts w:ascii="Century Gothic" w:hAnsi="Century Gothic" w:cs="Arial"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sz w:val="22"/>
                <w:szCs w:val="22"/>
                <w:lang w:val="es-ES_tradnl"/>
              </w:rPr>
              <w:tab/>
            </w:r>
          </w:p>
        </w:tc>
        <w:tc>
          <w:tcPr>
            <w:tcW w:w="7049" w:type="dxa"/>
            <w:shd w:val="clear" w:color="auto" w:fill="auto"/>
          </w:tcPr>
          <w:p w14:paraId="6139D09D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04F66C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36E497B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Gabriel Ángel García Cantú</w:t>
            </w:r>
          </w:p>
          <w:p w14:paraId="0905A8AA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AC4550" w:rsidRPr="00FE0E05" w14:paraId="5EF2DE36" w14:textId="77777777" w:rsidTr="00911A19">
        <w:tc>
          <w:tcPr>
            <w:tcW w:w="5637" w:type="dxa"/>
            <w:shd w:val="clear" w:color="auto" w:fill="auto"/>
          </w:tcPr>
          <w:p w14:paraId="3D37CF2D" w14:textId="77777777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3013BFB" w14:textId="7C33EA8F" w:rsidR="00A2639B" w:rsidRPr="00FE0E05" w:rsidRDefault="00A2639B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Dip. Ismael Mario Rodríguez Saldaña</w:t>
            </w:r>
          </w:p>
          <w:p w14:paraId="2113C7E4" w14:textId="0166CC40" w:rsidR="00AC4550" w:rsidRPr="00FE0E05" w:rsidRDefault="00AC4550" w:rsidP="00C64036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7049" w:type="dxa"/>
            <w:shd w:val="clear" w:color="auto" w:fill="auto"/>
          </w:tcPr>
          <w:p w14:paraId="0EE847CE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0175260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r w:rsidRPr="00FE0E05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Dip. Isela Martínez Díaz </w:t>
            </w:r>
          </w:p>
          <w:p w14:paraId="19BFEA9E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2987CA6" w14:textId="77777777" w:rsidR="00AC4550" w:rsidRPr="00FE0E05" w:rsidRDefault="00AC4550" w:rsidP="00C64036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142" w:right="141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</w:tbl>
    <w:p w14:paraId="6F399A7F" w14:textId="3A15A662" w:rsidR="00E515B5" w:rsidRPr="00FE0E05" w:rsidRDefault="00AC4550" w:rsidP="00C64036">
      <w:pPr>
        <w:spacing w:line="360" w:lineRule="auto"/>
        <w:ind w:left="142" w:right="141" w:firstLine="708"/>
        <w:jc w:val="both"/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</w:pPr>
      <w:r w:rsidRPr="00FE0E05"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  <w:t>La presente hoja de firma corresponde a</w:t>
      </w:r>
      <w:r w:rsidR="009A2FEE" w:rsidRPr="00FE0E05"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  <w:t xml:space="preserve"> </w:t>
      </w:r>
      <w:r w:rsidR="000D0BC9" w:rsidRPr="00FE0E05"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  <w:t>la Proposición con Carácter de Punto de Acuerdo, a efecto de</w:t>
      </w:r>
      <w:r w:rsidR="00B7156E"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  <w:t xml:space="preserve"> </w:t>
      </w:r>
      <w:r w:rsidR="00B7156E" w:rsidRPr="00B7156E"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  <w:t>solicitar que informe la estrategia de salud para nuestro país, en atención a las reformas a la Ley General de Salud en relación al Sistema de Salud para el Bienestar, con las cuales se desaparece el denominado INSABI y se transfiere a cargo del IMSS-Bienestar</w:t>
      </w:r>
      <w:r w:rsidR="00B7156E">
        <w:rPr>
          <w:rFonts w:ascii="Century Gothic" w:hAnsi="Century Gothic" w:cs="Arial"/>
          <w:bCs/>
          <w:i/>
          <w:iCs/>
          <w:sz w:val="13"/>
          <w:szCs w:val="13"/>
          <w:lang w:val="es-ES_tradnl"/>
        </w:rPr>
        <w:t xml:space="preserve">, de fecha 27 de abril del 2023. </w:t>
      </w:r>
    </w:p>
    <w:sectPr w:rsidR="00E515B5" w:rsidRPr="00FE0E05" w:rsidSect="00A2639B">
      <w:headerReference w:type="default" r:id="rId8"/>
      <w:type w:val="continuous"/>
      <w:pgSz w:w="12240" w:h="15840"/>
      <w:pgMar w:top="2536" w:right="146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8D0E1" w14:textId="77777777" w:rsidR="006E6E76" w:rsidRDefault="006E6E76" w:rsidP="00E86649">
      <w:r>
        <w:separator/>
      </w:r>
    </w:p>
  </w:endnote>
  <w:endnote w:type="continuationSeparator" w:id="0">
    <w:p w14:paraId="1A4E695B" w14:textId="77777777" w:rsidR="006E6E76" w:rsidRDefault="006E6E76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349D8" w14:textId="77777777" w:rsidR="006E6E76" w:rsidRDefault="006E6E76" w:rsidP="00E86649">
      <w:r>
        <w:separator/>
      </w:r>
    </w:p>
  </w:footnote>
  <w:footnote w:type="continuationSeparator" w:id="0">
    <w:p w14:paraId="2630FC7F" w14:textId="77777777" w:rsidR="006E6E76" w:rsidRDefault="006E6E76" w:rsidP="00E86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73B74" w14:textId="30E36106" w:rsidR="001C1F50" w:rsidRPr="001B1202" w:rsidRDefault="00FC2BBF" w:rsidP="001C1F50">
    <w:pPr>
      <w:pStyle w:val="Encabezado"/>
      <w:tabs>
        <w:tab w:val="clear" w:pos="4419"/>
        <w:tab w:val="clear" w:pos="8838"/>
      </w:tabs>
      <w:spacing w:line="276" w:lineRule="auto"/>
      <w:ind w:left="-142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799F978" wp14:editId="09043861">
          <wp:simplePos x="0" y="0"/>
          <wp:positionH relativeFrom="column">
            <wp:posOffset>-704850</wp:posOffset>
          </wp:positionH>
          <wp:positionV relativeFrom="paragraph">
            <wp:posOffset>-64770</wp:posOffset>
          </wp:positionV>
          <wp:extent cx="1057275" cy="1019175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</w:t>
    </w:r>
    <w:r w:rsidR="001C1F50" w:rsidRPr="001B1202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2023, Centenario de la muerte del General Francisco Villa”</w:t>
    </w:r>
  </w:p>
  <w:p w14:paraId="20B0B3F9" w14:textId="77777777" w:rsidR="001C1F50" w:rsidRPr="001B1202" w:rsidRDefault="001C1F50" w:rsidP="001C1F50">
    <w:pPr>
      <w:pStyle w:val="Encabezado"/>
      <w:tabs>
        <w:tab w:val="clear" w:pos="4419"/>
        <w:tab w:val="clear" w:pos="8838"/>
      </w:tabs>
      <w:spacing w:line="276" w:lineRule="auto"/>
      <w:ind w:left="-142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1B1202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                                            “2023, Cien años del Rotarismo en Chihuahua”</w:t>
    </w:r>
  </w:p>
  <w:p w14:paraId="767208A9" w14:textId="35F52156" w:rsidR="00D51CBF" w:rsidRPr="00C06C27" w:rsidRDefault="00D51CBF" w:rsidP="008A187B">
    <w:pPr>
      <w:pStyle w:val="Encabezado"/>
      <w:spacing w:line="276" w:lineRule="auto"/>
      <w:ind w:left="-142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0FC32A11" w14:textId="5013CA3E" w:rsidR="00D51CBF" w:rsidRPr="00C06C27" w:rsidRDefault="00D51CBF" w:rsidP="008A187B">
    <w:pPr>
      <w:pStyle w:val="Encabezado"/>
      <w:spacing w:line="276" w:lineRule="auto"/>
      <w:ind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4D318C97" w14:textId="77777777" w:rsidR="00566AE1" w:rsidRDefault="00566A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573993"/>
    <w:multiLevelType w:val="multilevel"/>
    <w:tmpl w:val="0C14A0F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0A"/>
    <w:rsid w:val="0000428F"/>
    <w:rsid w:val="00010C35"/>
    <w:rsid w:val="000164CD"/>
    <w:rsid w:val="000240B5"/>
    <w:rsid w:val="00036B5C"/>
    <w:rsid w:val="000520CD"/>
    <w:rsid w:val="0005328C"/>
    <w:rsid w:val="000539AE"/>
    <w:rsid w:val="000616BE"/>
    <w:rsid w:val="0006284C"/>
    <w:rsid w:val="00064704"/>
    <w:rsid w:val="00067245"/>
    <w:rsid w:val="0007240D"/>
    <w:rsid w:val="0008121D"/>
    <w:rsid w:val="00086100"/>
    <w:rsid w:val="00087239"/>
    <w:rsid w:val="0009176E"/>
    <w:rsid w:val="00093160"/>
    <w:rsid w:val="000A330B"/>
    <w:rsid w:val="000A3B27"/>
    <w:rsid w:val="000A452A"/>
    <w:rsid w:val="000B0127"/>
    <w:rsid w:val="000B7CDA"/>
    <w:rsid w:val="000C054A"/>
    <w:rsid w:val="000C3249"/>
    <w:rsid w:val="000C7E3F"/>
    <w:rsid w:val="000C7E56"/>
    <w:rsid w:val="000D0BC9"/>
    <w:rsid w:val="000D1330"/>
    <w:rsid w:val="000D558C"/>
    <w:rsid w:val="000E6FB4"/>
    <w:rsid w:val="000E7803"/>
    <w:rsid w:val="000F5208"/>
    <w:rsid w:val="000F6E44"/>
    <w:rsid w:val="00114251"/>
    <w:rsid w:val="001219E3"/>
    <w:rsid w:val="0012454E"/>
    <w:rsid w:val="0012516F"/>
    <w:rsid w:val="001262B4"/>
    <w:rsid w:val="00130ECB"/>
    <w:rsid w:val="00130FCC"/>
    <w:rsid w:val="00144C0C"/>
    <w:rsid w:val="0015295B"/>
    <w:rsid w:val="00153580"/>
    <w:rsid w:val="001566B1"/>
    <w:rsid w:val="001619AE"/>
    <w:rsid w:val="00164539"/>
    <w:rsid w:val="001775E5"/>
    <w:rsid w:val="001913D3"/>
    <w:rsid w:val="001916AB"/>
    <w:rsid w:val="00191B62"/>
    <w:rsid w:val="00194FA9"/>
    <w:rsid w:val="001A10C2"/>
    <w:rsid w:val="001A1758"/>
    <w:rsid w:val="001A2014"/>
    <w:rsid w:val="001A3745"/>
    <w:rsid w:val="001A5203"/>
    <w:rsid w:val="001B549A"/>
    <w:rsid w:val="001B66CD"/>
    <w:rsid w:val="001C1F50"/>
    <w:rsid w:val="001C3477"/>
    <w:rsid w:val="001C52D5"/>
    <w:rsid w:val="001D4D08"/>
    <w:rsid w:val="001D5266"/>
    <w:rsid w:val="001E5547"/>
    <w:rsid w:val="001E5D37"/>
    <w:rsid w:val="0020002B"/>
    <w:rsid w:val="00202081"/>
    <w:rsid w:val="00203113"/>
    <w:rsid w:val="00207683"/>
    <w:rsid w:val="00210F37"/>
    <w:rsid w:val="00212CAA"/>
    <w:rsid w:val="00217314"/>
    <w:rsid w:val="00254EBB"/>
    <w:rsid w:val="00256F5C"/>
    <w:rsid w:val="0026412C"/>
    <w:rsid w:val="002647D3"/>
    <w:rsid w:val="00264A61"/>
    <w:rsid w:val="00285E34"/>
    <w:rsid w:val="00290A0B"/>
    <w:rsid w:val="002A3072"/>
    <w:rsid w:val="002B1084"/>
    <w:rsid w:val="002B5823"/>
    <w:rsid w:val="002B60C0"/>
    <w:rsid w:val="002C2214"/>
    <w:rsid w:val="002C3646"/>
    <w:rsid w:val="002C42D4"/>
    <w:rsid w:val="002C5255"/>
    <w:rsid w:val="002D77F6"/>
    <w:rsid w:val="002E46C1"/>
    <w:rsid w:val="002E72EA"/>
    <w:rsid w:val="00313988"/>
    <w:rsid w:val="00321EC7"/>
    <w:rsid w:val="003225FF"/>
    <w:rsid w:val="0032625B"/>
    <w:rsid w:val="003350EB"/>
    <w:rsid w:val="00337102"/>
    <w:rsid w:val="003405B1"/>
    <w:rsid w:val="00342D73"/>
    <w:rsid w:val="003473EC"/>
    <w:rsid w:val="003547CD"/>
    <w:rsid w:val="00356A33"/>
    <w:rsid w:val="00357452"/>
    <w:rsid w:val="00362274"/>
    <w:rsid w:val="00371FAB"/>
    <w:rsid w:val="00375522"/>
    <w:rsid w:val="00377DCA"/>
    <w:rsid w:val="00386633"/>
    <w:rsid w:val="003A2E08"/>
    <w:rsid w:val="003A5966"/>
    <w:rsid w:val="003A75F7"/>
    <w:rsid w:val="003B34DA"/>
    <w:rsid w:val="003B3C6D"/>
    <w:rsid w:val="003B6350"/>
    <w:rsid w:val="003C367E"/>
    <w:rsid w:val="003C4B0F"/>
    <w:rsid w:val="003C631F"/>
    <w:rsid w:val="003C66DC"/>
    <w:rsid w:val="003C7612"/>
    <w:rsid w:val="003D0767"/>
    <w:rsid w:val="003D3EB4"/>
    <w:rsid w:val="003D5DA7"/>
    <w:rsid w:val="003D6357"/>
    <w:rsid w:val="003D6BED"/>
    <w:rsid w:val="003E4CF3"/>
    <w:rsid w:val="003F4457"/>
    <w:rsid w:val="003F4FD7"/>
    <w:rsid w:val="00400A86"/>
    <w:rsid w:val="00403177"/>
    <w:rsid w:val="00404780"/>
    <w:rsid w:val="00416660"/>
    <w:rsid w:val="00417566"/>
    <w:rsid w:val="00421521"/>
    <w:rsid w:val="00422954"/>
    <w:rsid w:val="00427488"/>
    <w:rsid w:val="00430EE6"/>
    <w:rsid w:val="00431359"/>
    <w:rsid w:val="004317DB"/>
    <w:rsid w:val="004317F4"/>
    <w:rsid w:val="00434C1D"/>
    <w:rsid w:val="004414B7"/>
    <w:rsid w:val="00450C86"/>
    <w:rsid w:val="00464925"/>
    <w:rsid w:val="00467B41"/>
    <w:rsid w:val="00470C72"/>
    <w:rsid w:val="00491BD7"/>
    <w:rsid w:val="00492E36"/>
    <w:rsid w:val="00494582"/>
    <w:rsid w:val="00495DE9"/>
    <w:rsid w:val="00496390"/>
    <w:rsid w:val="0049764B"/>
    <w:rsid w:val="004A429F"/>
    <w:rsid w:val="004A518F"/>
    <w:rsid w:val="004B0D55"/>
    <w:rsid w:val="004B37ED"/>
    <w:rsid w:val="004B7E43"/>
    <w:rsid w:val="004C584D"/>
    <w:rsid w:val="004C73C4"/>
    <w:rsid w:val="004D032F"/>
    <w:rsid w:val="004D30F5"/>
    <w:rsid w:val="004E0ABA"/>
    <w:rsid w:val="004E3401"/>
    <w:rsid w:val="004E3E99"/>
    <w:rsid w:val="004F0277"/>
    <w:rsid w:val="004F0D38"/>
    <w:rsid w:val="005010F7"/>
    <w:rsid w:val="00515A6E"/>
    <w:rsid w:val="00521E25"/>
    <w:rsid w:val="00523444"/>
    <w:rsid w:val="005238DD"/>
    <w:rsid w:val="00524D77"/>
    <w:rsid w:val="00535068"/>
    <w:rsid w:val="00565DCD"/>
    <w:rsid w:val="005667F4"/>
    <w:rsid w:val="00566AE1"/>
    <w:rsid w:val="00583351"/>
    <w:rsid w:val="00590257"/>
    <w:rsid w:val="005909FA"/>
    <w:rsid w:val="005A1F07"/>
    <w:rsid w:val="005A3AF4"/>
    <w:rsid w:val="005A6E76"/>
    <w:rsid w:val="005B13A7"/>
    <w:rsid w:val="005B7CCF"/>
    <w:rsid w:val="005C16EB"/>
    <w:rsid w:val="005D0060"/>
    <w:rsid w:val="005D4A10"/>
    <w:rsid w:val="005D5170"/>
    <w:rsid w:val="005D59C8"/>
    <w:rsid w:val="005D7AD1"/>
    <w:rsid w:val="005E2C3E"/>
    <w:rsid w:val="005F19D4"/>
    <w:rsid w:val="005F1BE1"/>
    <w:rsid w:val="005F7CD5"/>
    <w:rsid w:val="00604F39"/>
    <w:rsid w:val="00610647"/>
    <w:rsid w:val="006123E0"/>
    <w:rsid w:val="00617779"/>
    <w:rsid w:val="00617D0A"/>
    <w:rsid w:val="00621DED"/>
    <w:rsid w:val="00627AD0"/>
    <w:rsid w:val="00641717"/>
    <w:rsid w:val="006513F4"/>
    <w:rsid w:val="00654402"/>
    <w:rsid w:val="00656686"/>
    <w:rsid w:val="00660EA2"/>
    <w:rsid w:val="0066464D"/>
    <w:rsid w:val="0066569C"/>
    <w:rsid w:val="00666898"/>
    <w:rsid w:val="00671C50"/>
    <w:rsid w:val="006721D0"/>
    <w:rsid w:val="00683189"/>
    <w:rsid w:val="006841E7"/>
    <w:rsid w:val="00687B2D"/>
    <w:rsid w:val="00695103"/>
    <w:rsid w:val="00695B61"/>
    <w:rsid w:val="00697C21"/>
    <w:rsid w:val="006A469E"/>
    <w:rsid w:val="006B0DF8"/>
    <w:rsid w:val="006B51D9"/>
    <w:rsid w:val="006B5794"/>
    <w:rsid w:val="006B5B0F"/>
    <w:rsid w:val="006C342F"/>
    <w:rsid w:val="006C5F2E"/>
    <w:rsid w:val="006C690E"/>
    <w:rsid w:val="006D5930"/>
    <w:rsid w:val="006D633F"/>
    <w:rsid w:val="006D68CB"/>
    <w:rsid w:val="006E031C"/>
    <w:rsid w:val="006E57C2"/>
    <w:rsid w:val="006E6E76"/>
    <w:rsid w:val="006E740B"/>
    <w:rsid w:val="006F3976"/>
    <w:rsid w:val="006F7B29"/>
    <w:rsid w:val="00703C6E"/>
    <w:rsid w:val="00705122"/>
    <w:rsid w:val="00711442"/>
    <w:rsid w:val="00715709"/>
    <w:rsid w:val="0072497C"/>
    <w:rsid w:val="00726FDC"/>
    <w:rsid w:val="007359E4"/>
    <w:rsid w:val="00742ADD"/>
    <w:rsid w:val="00743AF1"/>
    <w:rsid w:val="00760B62"/>
    <w:rsid w:val="007654C4"/>
    <w:rsid w:val="00773FAE"/>
    <w:rsid w:val="00780E9B"/>
    <w:rsid w:val="007A5145"/>
    <w:rsid w:val="007B6C42"/>
    <w:rsid w:val="007B6F02"/>
    <w:rsid w:val="007D1155"/>
    <w:rsid w:val="007D14D4"/>
    <w:rsid w:val="007D75AA"/>
    <w:rsid w:val="007F2FE5"/>
    <w:rsid w:val="007F4FD8"/>
    <w:rsid w:val="00806CD7"/>
    <w:rsid w:val="00807F76"/>
    <w:rsid w:val="00817CD5"/>
    <w:rsid w:val="00832672"/>
    <w:rsid w:val="00834667"/>
    <w:rsid w:val="008406D3"/>
    <w:rsid w:val="0085067B"/>
    <w:rsid w:val="0086073F"/>
    <w:rsid w:val="00866529"/>
    <w:rsid w:val="00870C4C"/>
    <w:rsid w:val="00881EC7"/>
    <w:rsid w:val="00887E27"/>
    <w:rsid w:val="00893CD8"/>
    <w:rsid w:val="008966C4"/>
    <w:rsid w:val="008A187B"/>
    <w:rsid w:val="008A377C"/>
    <w:rsid w:val="008A3B8F"/>
    <w:rsid w:val="008A3C1F"/>
    <w:rsid w:val="008B29F4"/>
    <w:rsid w:val="008B4D5E"/>
    <w:rsid w:val="008B6452"/>
    <w:rsid w:val="008B7868"/>
    <w:rsid w:val="008C2289"/>
    <w:rsid w:val="008C52C6"/>
    <w:rsid w:val="008D1633"/>
    <w:rsid w:val="008D21BC"/>
    <w:rsid w:val="008E0B3E"/>
    <w:rsid w:val="008E20C9"/>
    <w:rsid w:val="008E3D29"/>
    <w:rsid w:val="008E6F72"/>
    <w:rsid w:val="008F0DA0"/>
    <w:rsid w:val="008F3FB1"/>
    <w:rsid w:val="008F6EF3"/>
    <w:rsid w:val="0090101B"/>
    <w:rsid w:val="0091179B"/>
    <w:rsid w:val="00913C99"/>
    <w:rsid w:val="00916F73"/>
    <w:rsid w:val="009173A6"/>
    <w:rsid w:val="00917D6C"/>
    <w:rsid w:val="00923DA9"/>
    <w:rsid w:val="009276B7"/>
    <w:rsid w:val="00927C1E"/>
    <w:rsid w:val="0093344B"/>
    <w:rsid w:val="00936B92"/>
    <w:rsid w:val="00936E59"/>
    <w:rsid w:val="00941CBC"/>
    <w:rsid w:val="00954BA4"/>
    <w:rsid w:val="00964469"/>
    <w:rsid w:val="00964891"/>
    <w:rsid w:val="00965EDF"/>
    <w:rsid w:val="00970562"/>
    <w:rsid w:val="0098105E"/>
    <w:rsid w:val="00986708"/>
    <w:rsid w:val="0099554D"/>
    <w:rsid w:val="009A2FEE"/>
    <w:rsid w:val="009A4BAB"/>
    <w:rsid w:val="009A4E4C"/>
    <w:rsid w:val="009B27FC"/>
    <w:rsid w:val="009B7A1C"/>
    <w:rsid w:val="009E2AA9"/>
    <w:rsid w:val="009E6DC1"/>
    <w:rsid w:val="009E7534"/>
    <w:rsid w:val="009F3EEC"/>
    <w:rsid w:val="009F7B3B"/>
    <w:rsid w:val="00A06ED3"/>
    <w:rsid w:val="00A117E8"/>
    <w:rsid w:val="00A126C6"/>
    <w:rsid w:val="00A20343"/>
    <w:rsid w:val="00A25CE1"/>
    <w:rsid w:val="00A2639B"/>
    <w:rsid w:val="00A30ADA"/>
    <w:rsid w:val="00A314E2"/>
    <w:rsid w:val="00A316A2"/>
    <w:rsid w:val="00A3230D"/>
    <w:rsid w:val="00A33C2B"/>
    <w:rsid w:val="00A370C2"/>
    <w:rsid w:val="00A47792"/>
    <w:rsid w:val="00A555D5"/>
    <w:rsid w:val="00A572E4"/>
    <w:rsid w:val="00A663BF"/>
    <w:rsid w:val="00A705B3"/>
    <w:rsid w:val="00A81C31"/>
    <w:rsid w:val="00A9244F"/>
    <w:rsid w:val="00A933C4"/>
    <w:rsid w:val="00A95259"/>
    <w:rsid w:val="00AA02CA"/>
    <w:rsid w:val="00AA0BC7"/>
    <w:rsid w:val="00AA4658"/>
    <w:rsid w:val="00AA53F1"/>
    <w:rsid w:val="00AA7E3C"/>
    <w:rsid w:val="00AB0C48"/>
    <w:rsid w:val="00AB595E"/>
    <w:rsid w:val="00AB66A0"/>
    <w:rsid w:val="00AB7487"/>
    <w:rsid w:val="00AC3492"/>
    <w:rsid w:val="00AC4550"/>
    <w:rsid w:val="00AE51D7"/>
    <w:rsid w:val="00AF3CAA"/>
    <w:rsid w:val="00AF4CCC"/>
    <w:rsid w:val="00AF5956"/>
    <w:rsid w:val="00B11B8F"/>
    <w:rsid w:val="00B147CD"/>
    <w:rsid w:val="00B208DA"/>
    <w:rsid w:val="00B21C78"/>
    <w:rsid w:val="00B2564F"/>
    <w:rsid w:val="00B52D4C"/>
    <w:rsid w:val="00B6011A"/>
    <w:rsid w:val="00B60317"/>
    <w:rsid w:val="00B615B4"/>
    <w:rsid w:val="00B6393C"/>
    <w:rsid w:val="00B7156E"/>
    <w:rsid w:val="00B72856"/>
    <w:rsid w:val="00B84BF5"/>
    <w:rsid w:val="00B86BD5"/>
    <w:rsid w:val="00B879B4"/>
    <w:rsid w:val="00B97079"/>
    <w:rsid w:val="00B97A20"/>
    <w:rsid w:val="00BA0CA9"/>
    <w:rsid w:val="00BA5E50"/>
    <w:rsid w:val="00BA73CD"/>
    <w:rsid w:val="00BB38BE"/>
    <w:rsid w:val="00BC20C6"/>
    <w:rsid w:val="00BE33DE"/>
    <w:rsid w:val="00BE3A05"/>
    <w:rsid w:val="00BF1D95"/>
    <w:rsid w:val="00BF3688"/>
    <w:rsid w:val="00BF50E9"/>
    <w:rsid w:val="00BF530C"/>
    <w:rsid w:val="00BF5CD0"/>
    <w:rsid w:val="00BF5F3B"/>
    <w:rsid w:val="00C00AF0"/>
    <w:rsid w:val="00C012C9"/>
    <w:rsid w:val="00C01F12"/>
    <w:rsid w:val="00C0426D"/>
    <w:rsid w:val="00C05A69"/>
    <w:rsid w:val="00C06C27"/>
    <w:rsid w:val="00C126F6"/>
    <w:rsid w:val="00C15EF5"/>
    <w:rsid w:val="00C1611C"/>
    <w:rsid w:val="00C1761D"/>
    <w:rsid w:val="00C30B33"/>
    <w:rsid w:val="00C44DF0"/>
    <w:rsid w:val="00C50887"/>
    <w:rsid w:val="00C55ACD"/>
    <w:rsid w:val="00C601E1"/>
    <w:rsid w:val="00C620FF"/>
    <w:rsid w:val="00C64036"/>
    <w:rsid w:val="00C67168"/>
    <w:rsid w:val="00C73AC5"/>
    <w:rsid w:val="00C7405D"/>
    <w:rsid w:val="00C83DFD"/>
    <w:rsid w:val="00C84A33"/>
    <w:rsid w:val="00C85EC7"/>
    <w:rsid w:val="00C866FE"/>
    <w:rsid w:val="00C90669"/>
    <w:rsid w:val="00CB22AA"/>
    <w:rsid w:val="00CB3AE0"/>
    <w:rsid w:val="00CB530D"/>
    <w:rsid w:val="00CC08A8"/>
    <w:rsid w:val="00CE1407"/>
    <w:rsid w:val="00CF18CA"/>
    <w:rsid w:val="00CF4F94"/>
    <w:rsid w:val="00CF7F19"/>
    <w:rsid w:val="00D00BD0"/>
    <w:rsid w:val="00D066C5"/>
    <w:rsid w:val="00D10A73"/>
    <w:rsid w:val="00D110DE"/>
    <w:rsid w:val="00D16A07"/>
    <w:rsid w:val="00D204CC"/>
    <w:rsid w:val="00D304C5"/>
    <w:rsid w:val="00D30E48"/>
    <w:rsid w:val="00D31F6F"/>
    <w:rsid w:val="00D45A09"/>
    <w:rsid w:val="00D51CBF"/>
    <w:rsid w:val="00D54275"/>
    <w:rsid w:val="00D65BCF"/>
    <w:rsid w:val="00D67E73"/>
    <w:rsid w:val="00D70D1B"/>
    <w:rsid w:val="00D73A29"/>
    <w:rsid w:val="00D814EB"/>
    <w:rsid w:val="00D85EAC"/>
    <w:rsid w:val="00D91FEA"/>
    <w:rsid w:val="00D97866"/>
    <w:rsid w:val="00DA42C0"/>
    <w:rsid w:val="00DB665C"/>
    <w:rsid w:val="00DD0E42"/>
    <w:rsid w:val="00DD3462"/>
    <w:rsid w:val="00DD5D84"/>
    <w:rsid w:val="00DE2C54"/>
    <w:rsid w:val="00DE7CAE"/>
    <w:rsid w:val="00DF3AEE"/>
    <w:rsid w:val="00DF653B"/>
    <w:rsid w:val="00E07964"/>
    <w:rsid w:val="00E07FBE"/>
    <w:rsid w:val="00E16AE4"/>
    <w:rsid w:val="00E31BCD"/>
    <w:rsid w:val="00E348C8"/>
    <w:rsid w:val="00E379C7"/>
    <w:rsid w:val="00E402B8"/>
    <w:rsid w:val="00E438F8"/>
    <w:rsid w:val="00E515B5"/>
    <w:rsid w:val="00E51F4A"/>
    <w:rsid w:val="00E607DB"/>
    <w:rsid w:val="00E610AB"/>
    <w:rsid w:val="00E74A9A"/>
    <w:rsid w:val="00E86649"/>
    <w:rsid w:val="00E8678B"/>
    <w:rsid w:val="00E86E29"/>
    <w:rsid w:val="00E9199E"/>
    <w:rsid w:val="00E91D7D"/>
    <w:rsid w:val="00E9344A"/>
    <w:rsid w:val="00E97254"/>
    <w:rsid w:val="00EA5A27"/>
    <w:rsid w:val="00EA5F8D"/>
    <w:rsid w:val="00EC00F2"/>
    <w:rsid w:val="00EC0613"/>
    <w:rsid w:val="00ED3710"/>
    <w:rsid w:val="00ED47FF"/>
    <w:rsid w:val="00EE22DE"/>
    <w:rsid w:val="00EE2A4C"/>
    <w:rsid w:val="00EE6651"/>
    <w:rsid w:val="00EE7289"/>
    <w:rsid w:val="00EE7570"/>
    <w:rsid w:val="00EF0609"/>
    <w:rsid w:val="00EF3868"/>
    <w:rsid w:val="00F02D49"/>
    <w:rsid w:val="00F04767"/>
    <w:rsid w:val="00F04AF3"/>
    <w:rsid w:val="00F06B0A"/>
    <w:rsid w:val="00F11515"/>
    <w:rsid w:val="00F34C00"/>
    <w:rsid w:val="00F4434C"/>
    <w:rsid w:val="00F467C9"/>
    <w:rsid w:val="00F50DE9"/>
    <w:rsid w:val="00F71171"/>
    <w:rsid w:val="00F861D8"/>
    <w:rsid w:val="00FA0C37"/>
    <w:rsid w:val="00FA0FA4"/>
    <w:rsid w:val="00FA7753"/>
    <w:rsid w:val="00FA7ADA"/>
    <w:rsid w:val="00FB002E"/>
    <w:rsid w:val="00FB5B7B"/>
    <w:rsid w:val="00FC283B"/>
    <w:rsid w:val="00FC2BBF"/>
    <w:rsid w:val="00FC2D49"/>
    <w:rsid w:val="00FC369D"/>
    <w:rsid w:val="00FE0E05"/>
    <w:rsid w:val="00FF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E4160"/>
  <w15:chartTrackingRefBased/>
  <w15:docId w15:val="{80CBB057-7A89-8F43-A5DA-85762195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4CD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customStyle="1" w:styleId="apple-converted-space">
    <w:name w:val="apple-converted-space"/>
    <w:basedOn w:val="Fuentedeprrafopredeter"/>
    <w:rsid w:val="00F04AF3"/>
  </w:style>
  <w:style w:type="character" w:styleId="Hipervnculo">
    <w:name w:val="Hyperlink"/>
    <w:basedOn w:val="Fuentedeprrafopredeter"/>
    <w:uiPriority w:val="99"/>
    <w:unhideWhenUsed/>
    <w:rsid w:val="0098670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670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EE7289"/>
    <w:rPr>
      <w:b/>
      <w:bCs/>
    </w:rPr>
  </w:style>
  <w:style w:type="character" w:styleId="nfasis">
    <w:name w:val="Emphasis"/>
    <w:basedOn w:val="Fuentedeprrafopredeter"/>
    <w:uiPriority w:val="20"/>
    <w:qFormat/>
    <w:rsid w:val="000917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9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2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0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5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A4C1E-DD8D-4297-8629-331EA8D3B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1502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selizondo</dc:creator>
  <cp:keywords/>
  <cp:lastModifiedBy>Brenda Sarahi Gonzalez Dominguez</cp:lastModifiedBy>
  <cp:revision>2</cp:revision>
  <cp:lastPrinted>2023-04-18T18:11:00Z</cp:lastPrinted>
  <dcterms:created xsi:type="dcterms:W3CDTF">2023-04-26T20:52:00Z</dcterms:created>
  <dcterms:modified xsi:type="dcterms:W3CDTF">2023-04-26T20:52:00Z</dcterms:modified>
</cp:coreProperties>
</file>