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5608" w14:textId="77777777" w:rsidR="00802E34" w:rsidRDefault="00802E34" w:rsidP="00526E34">
      <w:pPr>
        <w:pStyle w:val="Texto"/>
        <w:spacing w:after="0" w:line="240" w:lineRule="auto"/>
        <w:rPr>
          <w:b/>
          <w:sz w:val="20"/>
        </w:rPr>
      </w:pPr>
      <w:bookmarkStart w:id="0" w:name="Artículo_81"/>
    </w:p>
    <w:p w14:paraId="6BF42B93" w14:textId="77777777" w:rsidR="00802E34" w:rsidRDefault="00802E34" w:rsidP="00526E34">
      <w:pPr>
        <w:pStyle w:val="Texto"/>
        <w:spacing w:after="0" w:line="240" w:lineRule="auto"/>
        <w:rPr>
          <w:b/>
          <w:sz w:val="20"/>
        </w:rPr>
      </w:pPr>
    </w:p>
    <w:p w14:paraId="113888DC" w14:textId="77777777" w:rsidR="00802E34" w:rsidRPr="00B6590C" w:rsidRDefault="00802E34" w:rsidP="00802E34">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40E72D79" w14:textId="77777777" w:rsidR="00802E34" w:rsidRPr="00B6590C" w:rsidRDefault="00802E34" w:rsidP="00802E34">
      <w:pPr>
        <w:jc w:val="both"/>
        <w:rPr>
          <w:rFonts w:ascii="Arial" w:hAnsi="Arial" w:cs="Arial"/>
          <w:b/>
          <w:bCs/>
          <w:sz w:val="24"/>
          <w:szCs w:val="24"/>
        </w:rPr>
      </w:pPr>
      <w:r w:rsidRPr="00B6590C">
        <w:rPr>
          <w:rFonts w:ascii="Arial" w:hAnsi="Arial" w:cs="Arial"/>
          <w:b/>
          <w:bCs/>
          <w:sz w:val="24"/>
          <w:szCs w:val="24"/>
        </w:rPr>
        <w:t>PRESENTE.</w:t>
      </w:r>
    </w:p>
    <w:p w14:paraId="7FC854B8" w14:textId="77777777" w:rsidR="00802E34" w:rsidRPr="00B6590C" w:rsidRDefault="00802E34" w:rsidP="00802E34">
      <w:pPr>
        <w:spacing w:line="360" w:lineRule="auto"/>
        <w:jc w:val="both"/>
        <w:rPr>
          <w:rFonts w:ascii="Arial" w:hAnsi="Arial" w:cs="Arial"/>
          <w:b/>
          <w:bCs/>
          <w:sz w:val="24"/>
          <w:szCs w:val="24"/>
        </w:rPr>
      </w:pPr>
    </w:p>
    <w:p w14:paraId="436707E9" w14:textId="77777777" w:rsidR="00802E34" w:rsidRPr="00B6590C" w:rsidRDefault="00802E34" w:rsidP="00802E34">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Ley con el propósito de </w:t>
      </w:r>
      <w:r w:rsidR="00B22CEB" w:rsidRPr="00B22CEB">
        <w:rPr>
          <w:rFonts w:ascii="Arial" w:hAnsi="Arial" w:cs="Arial"/>
          <w:b/>
          <w:sz w:val="24"/>
          <w:szCs w:val="24"/>
        </w:rPr>
        <w:t xml:space="preserve">derogar parcialmente el </w:t>
      </w:r>
      <w:r w:rsidR="00B22CEB">
        <w:rPr>
          <w:rFonts w:ascii="Arial" w:hAnsi="Arial" w:cs="Arial"/>
          <w:b/>
          <w:sz w:val="24"/>
          <w:szCs w:val="24"/>
        </w:rPr>
        <w:t xml:space="preserve">segundo </w:t>
      </w:r>
      <w:r w:rsidR="00B22CEB" w:rsidRPr="00B22CEB">
        <w:rPr>
          <w:rFonts w:ascii="Arial" w:hAnsi="Arial" w:cs="Arial"/>
          <w:b/>
          <w:sz w:val="24"/>
          <w:szCs w:val="24"/>
        </w:rPr>
        <w:t>párrafo del artículo 19 de la Constitución Política de los Estados Unidos Mexicanos</w:t>
      </w:r>
      <w:r w:rsidRPr="00B22CEB">
        <w:rPr>
          <w:rFonts w:ascii="Arial" w:hAnsi="Arial" w:cs="Arial"/>
          <w:b/>
          <w:bCs/>
          <w:sz w:val="24"/>
          <w:szCs w:val="24"/>
        </w:rPr>
        <w:t>,</w:t>
      </w:r>
      <w:r w:rsidR="00E67AF2">
        <w:rPr>
          <w:rFonts w:ascii="Arial" w:hAnsi="Arial" w:cs="Arial"/>
          <w:b/>
          <w:bCs/>
          <w:sz w:val="24"/>
          <w:szCs w:val="24"/>
        </w:rPr>
        <w:t xml:space="preserve"> y </w:t>
      </w:r>
      <w:r w:rsidR="00E67AF2" w:rsidRPr="00E67AF2">
        <w:rPr>
          <w:rFonts w:ascii="Arial" w:hAnsi="Arial" w:cs="Arial"/>
          <w:b/>
          <w:sz w:val="24"/>
          <w:szCs w:val="24"/>
        </w:rPr>
        <w:t>derogar los párrafos tercero, cuarto, quinto con todas sus fracciones, sexto con todas sus fracciones, séptimo y octavo del artículo 167 de la Código Nacional de Procedimientos Penales</w:t>
      </w:r>
      <w:r w:rsidR="00E67AF2">
        <w:rPr>
          <w:rFonts w:ascii="Arial" w:hAnsi="Arial" w:cs="Arial"/>
          <w:b/>
          <w:bCs/>
          <w:sz w:val="24"/>
          <w:szCs w:val="24"/>
        </w:rPr>
        <w:t>,</w:t>
      </w:r>
      <w:r w:rsidRPr="00B6590C">
        <w:rPr>
          <w:rFonts w:ascii="Arial" w:hAnsi="Arial" w:cs="Arial"/>
          <w:b/>
          <w:bCs/>
          <w:sz w:val="24"/>
          <w:szCs w:val="24"/>
        </w:rPr>
        <w:t xml:space="preserve"> solicitando que en caso de ser aprobada se eleve ante el H. CONGRESO DE LA UNIÓN</w:t>
      </w:r>
      <w:r w:rsidRPr="00B6590C">
        <w:rPr>
          <w:rFonts w:ascii="Arial" w:hAnsi="Arial" w:cs="Arial"/>
          <w:sz w:val="24"/>
          <w:szCs w:val="24"/>
        </w:rPr>
        <w:t>, como iniciativa de Ley propuesta por la Sexagésima Séptima Legislatura del Poder Legislativo del Estado de Chihuahua, por lo que me permito someter ante Ustedes la siguiente:</w:t>
      </w:r>
    </w:p>
    <w:p w14:paraId="62A7533A" w14:textId="77777777" w:rsidR="003D6849" w:rsidRPr="00B6590C" w:rsidRDefault="003D6849" w:rsidP="00802E34">
      <w:pPr>
        <w:spacing w:line="360" w:lineRule="auto"/>
        <w:jc w:val="both"/>
        <w:rPr>
          <w:rFonts w:ascii="Arial" w:hAnsi="Arial" w:cs="Arial"/>
          <w:sz w:val="24"/>
          <w:szCs w:val="24"/>
        </w:rPr>
      </w:pPr>
    </w:p>
    <w:p w14:paraId="4830D341" w14:textId="77777777" w:rsidR="00802E34" w:rsidRDefault="00802E34" w:rsidP="00802E34">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14252FC5" w14:textId="77777777" w:rsidR="005F00CA" w:rsidRDefault="005F00CA" w:rsidP="00802E34">
      <w:pPr>
        <w:spacing w:line="360" w:lineRule="auto"/>
        <w:jc w:val="center"/>
        <w:rPr>
          <w:rFonts w:ascii="Arial" w:hAnsi="Arial" w:cs="Arial"/>
          <w:b/>
          <w:bCs/>
          <w:sz w:val="24"/>
          <w:szCs w:val="24"/>
        </w:rPr>
      </w:pPr>
    </w:p>
    <w:p w14:paraId="71A65328" w14:textId="77777777" w:rsidR="0085471A" w:rsidRPr="00D374B3" w:rsidRDefault="0085471A" w:rsidP="00D374B3">
      <w:pPr>
        <w:spacing w:after="0" w:line="360" w:lineRule="auto"/>
        <w:jc w:val="both"/>
        <w:rPr>
          <w:rFonts w:ascii="Arial" w:eastAsia="Times New Roman" w:hAnsi="Arial" w:cs="Arial"/>
          <w:sz w:val="24"/>
          <w:szCs w:val="24"/>
          <w:lang w:eastAsia="es-MX"/>
        </w:rPr>
      </w:pPr>
      <w:r w:rsidRPr="00D374B3">
        <w:rPr>
          <w:rFonts w:ascii="Arial" w:eastAsia="Times New Roman" w:hAnsi="Arial" w:cs="Arial"/>
          <w:sz w:val="24"/>
          <w:szCs w:val="24"/>
          <w:lang w:eastAsia="es-MX"/>
        </w:rPr>
        <w:t>La demanda de un acceso real y efectivo a la justicia, sobre todo en materia penal, ha sido, en las últimas décadas, uno de los reclamos ciudadanos más sentidos y justificados en nuestro país. Un sistema procesal penal de corte semi inquisitivo y predominantemente escrito, constituía un instrumento lento, obsoleto, anquilosado y terriblemente distante de los justiciables. De ahí que después de varios años de gestación y con el impulso de una mercada tendencia latinoamericana ha</w:t>
      </w:r>
      <w:r w:rsidR="0001698D" w:rsidRPr="00D374B3">
        <w:rPr>
          <w:rFonts w:ascii="Arial" w:eastAsia="Times New Roman" w:hAnsi="Arial" w:cs="Arial"/>
          <w:sz w:val="24"/>
          <w:szCs w:val="24"/>
          <w:lang w:eastAsia="es-MX"/>
        </w:rPr>
        <w:t xml:space="preserve">cia la oralidad y de </w:t>
      </w:r>
      <w:r w:rsidRPr="00D374B3">
        <w:rPr>
          <w:rFonts w:ascii="Arial" w:eastAsia="Times New Roman" w:hAnsi="Arial" w:cs="Arial"/>
          <w:sz w:val="24"/>
          <w:szCs w:val="24"/>
          <w:lang w:eastAsia="es-MX"/>
        </w:rPr>
        <w:t xml:space="preserve">presiones de la comunidad internacional para democratizar el sistema de justicia en México, finalmente, en junio de 2008 se publicó el decreto de reforma a varios artículos de la Constitución Política de los Estados Unidos Mexicanos, para dar inicio a la implementación de un sistema procesal penal de corte acusatorio y oral. </w:t>
      </w:r>
    </w:p>
    <w:p w14:paraId="14D12763" w14:textId="77777777" w:rsidR="0001698D" w:rsidRPr="00D374B3" w:rsidRDefault="0001698D" w:rsidP="00D374B3">
      <w:pPr>
        <w:spacing w:after="0" w:line="360" w:lineRule="auto"/>
        <w:jc w:val="both"/>
        <w:rPr>
          <w:rFonts w:ascii="Arial" w:eastAsia="Times New Roman" w:hAnsi="Arial" w:cs="Arial"/>
          <w:sz w:val="24"/>
          <w:szCs w:val="24"/>
          <w:lang w:eastAsia="es-MX"/>
        </w:rPr>
      </w:pPr>
    </w:p>
    <w:p w14:paraId="36E0AC33" w14:textId="77777777" w:rsidR="0001698D" w:rsidRPr="00D374B3" w:rsidRDefault="0001698D" w:rsidP="00D374B3">
      <w:pPr>
        <w:spacing w:line="360" w:lineRule="auto"/>
        <w:jc w:val="both"/>
        <w:rPr>
          <w:rFonts w:ascii="Arial" w:hAnsi="Arial" w:cs="Arial"/>
          <w:sz w:val="24"/>
          <w:szCs w:val="24"/>
          <w:shd w:val="clear" w:color="auto" w:fill="FFFFFF"/>
        </w:rPr>
      </w:pPr>
      <w:r w:rsidRPr="00D374B3">
        <w:rPr>
          <w:rFonts w:ascii="Arial" w:hAnsi="Arial" w:cs="Arial"/>
          <w:sz w:val="24"/>
          <w:szCs w:val="24"/>
          <w:shd w:val="clear" w:color="auto" w:fill="FFFFFF"/>
        </w:rPr>
        <w:t>El sistema procesal penal acusatorio y oral, cuya implementación inició en nuestro país con las reformas constitucionales de junio de 2008, es esencialmente garantista, busca el equilibrio en el respeto a los derechos de los sujetos procesales y se rige por principios fundamentales, entre ellos, el de presunción de inocencia. Aunque aún prevalecen temas cuestionables, como la prisión preventiva oficiosa, ordenada por nuestra Constitución Federal para los delitos en ella previstos. Esta figura rompe con los principios de las medidas cautelares, es contraria al espíritu garantista de un sistema procesal penal de corte acusatorio, se opone al principio de presunción de inocencia y lesiona derechos humanos.</w:t>
      </w:r>
    </w:p>
    <w:p w14:paraId="643AF2F2" w14:textId="77777777" w:rsidR="0001698D" w:rsidRPr="00D374B3" w:rsidRDefault="0001698D" w:rsidP="00D374B3">
      <w:pPr>
        <w:spacing w:after="0" w:line="360" w:lineRule="auto"/>
        <w:jc w:val="both"/>
        <w:rPr>
          <w:rFonts w:ascii="Arial" w:eastAsia="Times New Roman" w:hAnsi="Arial" w:cs="Arial"/>
          <w:sz w:val="24"/>
          <w:szCs w:val="24"/>
          <w:lang w:eastAsia="es-MX"/>
        </w:rPr>
      </w:pPr>
    </w:p>
    <w:p w14:paraId="4D12D1A5" w14:textId="77777777" w:rsidR="00DD721C" w:rsidRDefault="0085471A" w:rsidP="00D374B3">
      <w:pPr>
        <w:spacing w:after="0" w:line="360" w:lineRule="auto"/>
        <w:jc w:val="both"/>
        <w:rPr>
          <w:rFonts w:ascii="Arial" w:eastAsia="Times New Roman" w:hAnsi="Arial" w:cs="Arial"/>
          <w:sz w:val="24"/>
          <w:szCs w:val="24"/>
          <w:lang w:eastAsia="es-MX"/>
        </w:rPr>
      </w:pPr>
      <w:r w:rsidRPr="00D374B3">
        <w:rPr>
          <w:rFonts w:ascii="Arial" w:eastAsia="Times New Roman" w:hAnsi="Arial" w:cs="Arial"/>
          <w:sz w:val="24"/>
          <w:szCs w:val="24"/>
          <w:lang w:eastAsia="es-MX"/>
        </w:rPr>
        <w:t xml:space="preserve">La implementación del nuevo sistema procesal penal en México es, sin duda, la reforma en materia de justicia penal más trascendente en los últimos cien años. Involucra no solo un cambio en el esquema procesal, sino que conforma toda una estructura sobre la base del reconocimiento expreso de diversos principios, derechos y garantías para los sujetos procesales, buscando el equilibrio en su ejercicio, así como el respeto y protección de sus derechos fundamentales. </w:t>
      </w:r>
    </w:p>
    <w:p w14:paraId="63294527" w14:textId="77777777" w:rsidR="00DD721C" w:rsidRDefault="00DD721C" w:rsidP="00D374B3">
      <w:pPr>
        <w:spacing w:after="0" w:line="360" w:lineRule="auto"/>
        <w:jc w:val="both"/>
        <w:rPr>
          <w:rFonts w:ascii="Arial" w:eastAsia="Times New Roman" w:hAnsi="Arial" w:cs="Arial"/>
          <w:sz w:val="24"/>
          <w:szCs w:val="24"/>
          <w:lang w:eastAsia="es-MX"/>
        </w:rPr>
      </w:pPr>
    </w:p>
    <w:p w14:paraId="448726A0" w14:textId="660183C7" w:rsidR="0085471A" w:rsidRPr="00D374B3" w:rsidRDefault="0085471A" w:rsidP="00D374B3">
      <w:pPr>
        <w:spacing w:after="0" w:line="360" w:lineRule="auto"/>
        <w:jc w:val="both"/>
        <w:rPr>
          <w:rFonts w:ascii="Arial" w:eastAsia="Times New Roman" w:hAnsi="Arial" w:cs="Arial"/>
          <w:sz w:val="24"/>
          <w:szCs w:val="24"/>
          <w:lang w:eastAsia="es-MX"/>
        </w:rPr>
      </w:pPr>
      <w:r w:rsidRPr="00D374B3">
        <w:rPr>
          <w:rFonts w:ascii="Arial" w:eastAsia="Times New Roman" w:hAnsi="Arial" w:cs="Arial"/>
          <w:sz w:val="24"/>
          <w:szCs w:val="24"/>
          <w:lang w:eastAsia="es-MX"/>
        </w:rPr>
        <w:t xml:space="preserve">La publicidad, contradicción, concentración, continuidad e inmediación, son los principios rectores del nuevo sistema, en el marco constitucional. A los mismos se suman los que prescribe el Código Nacional de Procedimientos Penales: igualdad ante la ley, igualdad entre las partes, juicio previo y debido proceso, así como el reconocimiento expreso del principio de presunción de inocencia, los cuales, en su conjunto, marcan el derrotero del nuevo sistema procesal penal. </w:t>
      </w:r>
    </w:p>
    <w:p w14:paraId="0FE19382" w14:textId="77777777" w:rsidR="0085471A" w:rsidRPr="00D374B3" w:rsidRDefault="0085471A" w:rsidP="00D374B3">
      <w:pPr>
        <w:spacing w:line="360" w:lineRule="auto"/>
        <w:jc w:val="both"/>
        <w:rPr>
          <w:rFonts w:ascii="Arial" w:hAnsi="Arial" w:cs="Arial"/>
          <w:b/>
          <w:bCs/>
          <w:sz w:val="24"/>
          <w:szCs w:val="24"/>
        </w:rPr>
      </w:pPr>
    </w:p>
    <w:p w14:paraId="5BE48B5C" w14:textId="77777777" w:rsidR="0085471A" w:rsidRPr="00D374B3" w:rsidRDefault="0085471A" w:rsidP="00D374B3">
      <w:pPr>
        <w:spacing w:after="0" w:line="360" w:lineRule="auto"/>
        <w:jc w:val="both"/>
        <w:rPr>
          <w:rFonts w:ascii="Arial" w:eastAsia="Times New Roman" w:hAnsi="Arial" w:cs="Arial"/>
          <w:sz w:val="24"/>
          <w:szCs w:val="24"/>
          <w:lang w:eastAsia="es-MX"/>
        </w:rPr>
      </w:pPr>
      <w:r w:rsidRPr="00D374B3">
        <w:rPr>
          <w:rFonts w:ascii="Arial" w:eastAsia="Times New Roman" w:hAnsi="Arial" w:cs="Arial"/>
          <w:sz w:val="24"/>
          <w:szCs w:val="24"/>
          <w:lang w:eastAsia="es-MX"/>
        </w:rPr>
        <w:t>La prisión preventiva es una medida cautelar, es decir, es una medida de prevención o aseguramiento que se impone por determinación judicial, para lograr los fines del procedimiento penal. Uno de los aciertos del Código Nacional de Procedimientos Penales, es la sistematización y clasificación de las medidas de aseguramiento en el procedimiento penal, distinguiéndolas entre medidas de protección, providencias precautorias y medidas cautelares.</w:t>
      </w:r>
    </w:p>
    <w:p w14:paraId="69C33DE8" w14:textId="77777777" w:rsidR="0001698D" w:rsidRPr="00D374B3" w:rsidRDefault="0001698D" w:rsidP="00D374B3">
      <w:pPr>
        <w:spacing w:after="0" w:line="360" w:lineRule="auto"/>
        <w:jc w:val="both"/>
        <w:rPr>
          <w:rFonts w:ascii="Arial" w:eastAsia="Times New Roman" w:hAnsi="Arial" w:cs="Arial"/>
          <w:sz w:val="24"/>
          <w:szCs w:val="24"/>
          <w:lang w:eastAsia="es-MX"/>
        </w:rPr>
      </w:pPr>
    </w:p>
    <w:p w14:paraId="022AE64B" w14:textId="77777777" w:rsidR="0085471A" w:rsidRPr="00D374B3" w:rsidRDefault="0085471A" w:rsidP="00D374B3">
      <w:pPr>
        <w:spacing w:after="0" w:line="360" w:lineRule="auto"/>
        <w:jc w:val="both"/>
        <w:rPr>
          <w:rFonts w:ascii="Arial" w:eastAsia="Times New Roman" w:hAnsi="Arial" w:cs="Arial"/>
          <w:sz w:val="24"/>
          <w:szCs w:val="24"/>
          <w:lang w:eastAsia="es-MX"/>
        </w:rPr>
      </w:pPr>
      <w:r w:rsidRPr="00D374B3">
        <w:rPr>
          <w:rFonts w:ascii="Arial" w:eastAsia="Times New Roman" w:hAnsi="Arial" w:cs="Arial"/>
          <w:sz w:val="24"/>
          <w:szCs w:val="24"/>
          <w:lang w:eastAsia="es-MX"/>
        </w:rPr>
        <w:t>Las medidas de protección se pueden imponer durante todo el procedimiento penal y tienen como finalidad la protección de la víctima u ofendido, testigos, peritos y demás sujetos procesales. Se pueden aplicar por el Ministerio Público desde el inicio del procedimiento y algunas, como la restricción para acercarse o comunicarse con la víctima o la separación inmediata del domicilio, requieren ser ratificadas por el juez de control. Las medidas de protección se decretan a petición de la víctima u ofendido o incluso de oficio, cuando el Ministerio Público estime que el imputado representa un riesgo inminente contra la seguridad de la víctima u ofendido.</w:t>
      </w:r>
    </w:p>
    <w:p w14:paraId="42D18C22" w14:textId="77777777" w:rsidR="0085471A" w:rsidRPr="00D374B3" w:rsidRDefault="0085471A" w:rsidP="00D374B3">
      <w:pPr>
        <w:spacing w:line="360" w:lineRule="auto"/>
        <w:jc w:val="both"/>
        <w:rPr>
          <w:rFonts w:ascii="Arial" w:hAnsi="Arial" w:cs="Arial"/>
          <w:b/>
          <w:bCs/>
          <w:sz w:val="24"/>
          <w:szCs w:val="24"/>
        </w:rPr>
      </w:pPr>
    </w:p>
    <w:p w14:paraId="7BF9D9BB" w14:textId="77777777" w:rsidR="005F00CA" w:rsidRPr="00D374B3" w:rsidRDefault="0085471A" w:rsidP="00D374B3">
      <w:pPr>
        <w:spacing w:line="360" w:lineRule="auto"/>
        <w:jc w:val="both"/>
        <w:rPr>
          <w:rFonts w:ascii="Arial" w:hAnsi="Arial" w:cs="Arial"/>
          <w:sz w:val="24"/>
          <w:szCs w:val="24"/>
          <w:shd w:val="clear" w:color="auto" w:fill="FFFFFF"/>
        </w:rPr>
      </w:pPr>
      <w:r w:rsidRPr="00D374B3">
        <w:rPr>
          <w:rFonts w:ascii="Arial" w:hAnsi="Arial" w:cs="Arial"/>
          <w:sz w:val="24"/>
          <w:szCs w:val="24"/>
          <w:shd w:val="clear" w:color="auto" w:fill="FFFFFF"/>
        </w:rPr>
        <w:t>La presunción de inocencia, principio rector de nuestro sistema procesal penal y derecho fundamental del imputado, admite un triple enfoque: como garantía básica del proceso penal, constituye un derecho subjetivo público, por ende, oponible al Estado; como regla de tratamiento del imputado, implica que a lo largo del procedimiento penal y hasta en tanto se demuestre su plena culpabilidad, mediante sentencia firme, debe ser tratado como inocente y, por ende, privilegiarse su libertad en todas las etapas del procedimiento penal, y</w:t>
      </w:r>
      <w:r w:rsidR="0001698D" w:rsidRPr="00D374B3">
        <w:rPr>
          <w:rFonts w:ascii="Arial" w:hAnsi="Arial" w:cs="Arial"/>
          <w:sz w:val="24"/>
          <w:szCs w:val="24"/>
          <w:shd w:val="clear" w:color="auto" w:fill="FFFFFF"/>
        </w:rPr>
        <w:t xml:space="preserve">a que </w:t>
      </w:r>
      <w:r w:rsidRPr="00D374B3">
        <w:rPr>
          <w:rFonts w:ascii="Arial" w:hAnsi="Arial" w:cs="Arial"/>
          <w:sz w:val="24"/>
          <w:szCs w:val="24"/>
          <w:shd w:val="clear" w:color="auto" w:fill="FFFFFF"/>
        </w:rPr>
        <w:t>es al órgano de acusación al que corresponde demostrar la plena responsabilidad del imputado, siguiendo las reglas del debido proceso.</w:t>
      </w:r>
    </w:p>
    <w:p w14:paraId="3B22C28F" w14:textId="77777777" w:rsidR="0085471A" w:rsidRPr="005F00CA" w:rsidRDefault="0085471A" w:rsidP="005A27C0">
      <w:pPr>
        <w:spacing w:line="360" w:lineRule="auto"/>
        <w:jc w:val="both"/>
        <w:rPr>
          <w:rFonts w:ascii="Arial" w:hAnsi="Arial" w:cs="Arial"/>
          <w:sz w:val="24"/>
          <w:szCs w:val="24"/>
          <w:shd w:val="clear" w:color="auto" w:fill="FFFFFF"/>
        </w:rPr>
      </w:pPr>
      <w:r w:rsidRPr="00D374B3">
        <w:rPr>
          <w:rFonts w:ascii="Arial" w:hAnsi="Arial" w:cs="Arial"/>
          <w:sz w:val="24"/>
          <w:szCs w:val="24"/>
          <w:shd w:val="clear" w:color="auto" w:fill="FFFFFF"/>
        </w:rPr>
        <w:t xml:space="preserve">Por tanto, si la presunción de inocencia, principio rector del procedimiento penal y derecho fundamental del imputado, implica que a lo largo del procedimiento penal el imputado debe ser tratado como inocente y, por ende, privilegiarse su libertad en todas las etapas del procedimiento penal, la prisión preventiva oficiosa claramente se aparta de este principio toral y contradice este derecho fundamental, además de oponerse a la naturaleza cautelar de esta medida, en tanto que inobserva las características y principios orientadores de las medidas cautelares, puesto que implica, de </w:t>
      </w:r>
      <w:r w:rsidRPr="00D374B3">
        <w:rPr>
          <w:rStyle w:val="annotation"/>
          <w:rFonts w:ascii="Arial" w:hAnsi="Arial" w:cs="Arial"/>
          <w:i/>
          <w:iCs/>
          <w:sz w:val="24"/>
          <w:szCs w:val="24"/>
          <w:shd w:val="clear" w:color="auto" w:fill="FFFFFF"/>
        </w:rPr>
        <w:t>facto</w:t>
      </w:r>
      <w:r w:rsidR="008B30AE" w:rsidRPr="00D374B3">
        <w:rPr>
          <w:rFonts w:ascii="Arial" w:hAnsi="Arial" w:cs="Arial"/>
          <w:sz w:val="24"/>
          <w:szCs w:val="24"/>
          <w:shd w:val="clear" w:color="auto" w:fill="FFFFFF"/>
        </w:rPr>
        <w:t xml:space="preserve">, un juicio legal </w:t>
      </w:r>
      <w:r w:rsidRPr="00D374B3">
        <w:rPr>
          <w:rFonts w:ascii="Arial" w:hAnsi="Arial" w:cs="Arial"/>
          <w:sz w:val="24"/>
          <w:szCs w:val="24"/>
          <w:shd w:val="clear" w:color="auto" w:fill="FFFFFF"/>
        </w:rPr>
        <w:t>en el que se veda cualquier posibilidad de defensa para el imputado, a quien se le anticipa el sufrimiento de una pena probable y se elimina cualquier ámbito valorativo del juez de control para su imposición.</w:t>
      </w:r>
    </w:p>
    <w:p w14:paraId="3F8EC9E1" w14:textId="77777777" w:rsidR="005F00CA" w:rsidRPr="005F00CA" w:rsidRDefault="005A27C0" w:rsidP="005F00CA">
      <w:pPr>
        <w:spacing w:after="0" w:line="360" w:lineRule="auto"/>
        <w:jc w:val="both"/>
        <w:rPr>
          <w:rFonts w:ascii="Arial" w:eastAsia="Times New Roman" w:hAnsi="Arial" w:cs="Arial"/>
          <w:sz w:val="24"/>
          <w:szCs w:val="24"/>
          <w:lang w:eastAsia="es-MX"/>
        </w:rPr>
      </w:pPr>
      <w:r w:rsidRPr="005F00CA">
        <w:rPr>
          <w:rFonts w:ascii="Arial" w:eastAsia="Times New Roman" w:hAnsi="Arial" w:cs="Arial"/>
          <w:sz w:val="24"/>
          <w:szCs w:val="24"/>
          <w:lang w:eastAsia="es-MX"/>
        </w:rPr>
        <w:t>No es lo mismo prisión preventiva que prisión preventiva oficiosa. El término “oficiosa” significa “automática”, “mecánica”, “obligatoria</w:t>
      </w:r>
      <w:r w:rsidR="005F00CA" w:rsidRPr="005F00CA">
        <w:rPr>
          <w:rFonts w:ascii="Arial" w:eastAsia="Times New Roman" w:hAnsi="Arial" w:cs="Arial"/>
          <w:sz w:val="24"/>
          <w:szCs w:val="24"/>
          <w:lang w:eastAsia="es-MX"/>
        </w:rPr>
        <w:t>. La prisión preventiva oficiosa es una medida cautelar decretada en automático, por disposición de la ley y sin previo debate ante el juez para justificar su imposición, a pesar de que pretende evitar riesgos procesales, rompe con los principios de las medidas cautelares de excepcionalidad, instrumentalidad, provisionalidad y proporcionalidad, eliminando cualquier ámbito valorativo del juez para su imposición justificada, basada en la necesidad de cautela, es abiertamente contraria al espíritu garantista de un sistema procesal penal de corte acusatorio, se opone al principio de presunción de inocencia y lesiona derechos humanos.</w:t>
      </w:r>
    </w:p>
    <w:p w14:paraId="63E3A616" w14:textId="0995879F" w:rsidR="0085471A" w:rsidRPr="005F00CA" w:rsidRDefault="0085471A" w:rsidP="005F00CA">
      <w:pPr>
        <w:spacing w:after="0" w:line="360" w:lineRule="auto"/>
        <w:jc w:val="both"/>
        <w:rPr>
          <w:rFonts w:ascii="Arial" w:eastAsia="Times New Roman" w:hAnsi="Arial" w:cs="Arial"/>
          <w:sz w:val="24"/>
          <w:szCs w:val="24"/>
          <w:lang w:eastAsia="es-MX"/>
        </w:rPr>
      </w:pPr>
    </w:p>
    <w:p w14:paraId="2F6782AB" w14:textId="77777777" w:rsidR="005A27C0" w:rsidRPr="005F00CA" w:rsidRDefault="005A27C0" w:rsidP="005A27C0">
      <w:pPr>
        <w:spacing w:line="360" w:lineRule="auto"/>
        <w:jc w:val="both"/>
        <w:rPr>
          <w:rFonts w:ascii="Arial" w:hAnsi="Arial" w:cs="Arial"/>
          <w:sz w:val="24"/>
          <w:szCs w:val="24"/>
          <w:shd w:val="clear" w:color="auto" w:fill="FFFFFF"/>
        </w:rPr>
      </w:pPr>
      <w:r w:rsidRPr="005F00CA">
        <w:rPr>
          <w:rFonts w:ascii="Arial" w:hAnsi="Arial" w:cs="Arial"/>
          <w:sz w:val="24"/>
          <w:szCs w:val="24"/>
          <w:shd w:val="clear" w:color="auto" w:fill="FFFFFF"/>
        </w:rPr>
        <w:t>Despojar al juez de la capacidad de controlar la petición de los agentes del Ministerio Público, mediante la prisión preventiva oficiosa, es un acto que lesiona las salvaguardas legales de todas las personas imputadas de un delito.</w:t>
      </w:r>
    </w:p>
    <w:p w14:paraId="29ECFB08" w14:textId="4929E438" w:rsidR="00447FE2" w:rsidRDefault="006157B4" w:rsidP="006157B4">
      <w:pPr>
        <w:pStyle w:val="defaultstyledtext-xb1qmn-0"/>
        <w:spacing w:line="360" w:lineRule="auto"/>
        <w:jc w:val="both"/>
        <w:rPr>
          <w:rFonts w:ascii="Arial" w:hAnsi="Arial" w:cs="Arial"/>
          <w:color w:val="191919"/>
          <w:spacing w:val="2"/>
        </w:rPr>
      </w:pPr>
      <w:r w:rsidRPr="006157B4">
        <w:rPr>
          <w:rFonts w:ascii="Arial" w:hAnsi="Arial" w:cs="Arial"/>
          <w:color w:val="191919"/>
          <w:spacing w:val="2"/>
        </w:rPr>
        <w:t>El 25 de enero de 2023 la Corte Interamericana de Derechos Humanos</w:t>
      </w:r>
      <w:r>
        <w:rPr>
          <w:rFonts w:ascii="Arial" w:hAnsi="Arial" w:cs="Arial"/>
          <w:color w:val="191919"/>
          <w:spacing w:val="2"/>
        </w:rPr>
        <w:t xml:space="preserve"> </w:t>
      </w:r>
      <w:r w:rsidRPr="006157B4">
        <w:rPr>
          <w:rFonts w:ascii="Arial" w:hAnsi="Arial" w:cs="Arial"/>
          <w:color w:val="191919"/>
          <w:spacing w:val="2"/>
        </w:rPr>
        <w:t>dictó sentencia mediante la cual declaró la responsabilidad internacional del</w:t>
      </w:r>
      <w:r>
        <w:rPr>
          <w:rFonts w:ascii="Arial" w:hAnsi="Arial" w:cs="Arial"/>
          <w:color w:val="191919"/>
          <w:spacing w:val="2"/>
        </w:rPr>
        <w:t xml:space="preserve"> </w:t>
      </w:r>
      <w:r w:rsidRPr="006157B4">
        <w:rPr>
          <w:rFonts w:ascii="Arial" w:hAnsi="Arial" w:cs="Arial"/>
          <w:color w:val="191919"/>
          <w:spacing w:val="2"/>
        </w:rPr>
        <w:t>Estado de México por la violación de los derechos a la integridad personal, libertad personal, a</w:t>
      </w:r>
      <w:r>
        <w:rPr>
          <w:rFonts w:ascii="Arial" w:hAnsi="Arial" w:cs="Arial"/>
          <w:color w:val="191919"/>
          <w:spacing w:val="2"/>
        </w:rPr>
        <w:t xml:space="preserve"> </w:t>
      </w:r>
      <w:r w:rsidRPr="006157B4">
        <w:rPr>
          <w:rFonts w:ascii="Arial" w:hAnsi="Arial" w:cs="Arial"/>
          <w:color w:val="191919"/>
          <w:spacing w:val="2"/>
        </w:rPr>
        <w:t>las garantías judiciales, a la igualdad ante la ley y a la protección judicial, contenidos en los</w:t>
      </w:r>
      <w:r>
        <w:rPr>
          <w:rFonts w:ascii="Arial" w:hAnsi="Arial" w:cs="Arial"/>
          <w:color w:val="191919"/>
          <w:spacing w:val="2"/>
        </w:rPr>
        <w:t xml:space="preserve"> </w:t>
      </w:r>
      <w:r w:rsidRPr="006157B4">
        <w:rPr>
          <w:rFonts w:ascii="Arial" w:hAnsi="Arial" w:cs="Arial"/>
          <w:color w:val="191919"/>
          <w:spacing w:val="2"/>
        </w:rPr>
        <w:t>artículos 5, 7, 8, 24 y 25 de la Convención Americana sobre Derechos Humanos, en relación con las obligaciones de respeto y de adoptar disposiciones de</w:t>
      </w:r>
      <w:r>
        <w:rPr>
          <w:rFonts w:ascii="Arial" w:hAnsi="Arial" w:cs="Arial"/>
          <w:color w:val="191919"/>
          <w:spacing w:val="2"/>
        </w:rPr>
        <w:t xml:space="preserve"> </w:t>
      </w:r>
      <w:r w:rsidRPr="006157B4">
        <w:rPr>
          <w:rFonts w:ascii="Arial" w:hAnsi="Arial" w:cs="Arial"/>
          <w:color w:val="191919"/>
          <w:spacing w:val="2"/>
        </w:rPr>
        <w:t>derecho interno contenidas en los artículos 1.1 y 2 del mismo instrumento, así como a los</w:t>
      </w:r>
      <w:r>
        <w:rPr>
          <w:rFonts w:ascii="Arial" w:hAnsi="Arial" w:cs="Arial"/>
          <w:color w:val="191919"/>
          <w:spacing w:val="2"/>
        </w:rPr>
        <w:t xml:space="preserve"> </w:t>
      </w:r>
      <w:r w:rsidRPr="006157B4">
        <w:rPr>
          <w:rFonts w:ascii="Arial" w:hAnsi="Arial" w:cs="Arial"/>
          <w:color w:val="191919"/>
          <w:spacing w:val="2"/>
        </w:rPr>
        <w:t>artículos 1, 6 y 8 de la Convención Interamericana para Prevenir y Sancionar la Tortura.</w:t>
      </w:r>
    </w:p>
    <w:p w14:paraId="607AE73E" w14:textId="77777777" w:rsidR="006157B4" w:rsidRDefault="006157B4" w:rsidP="006157B4">
      <w:pPr>
        <w:pStyle w:val="defaultstyledtext-xb1qmn-0"/>
        <w:spacing w:line="360" w:lineRule="auto"/>
        <w:jc w:val="both"/>
        <w:rPr>
          <w:rFonts w:ascii="Arial" w:hAnsi="Arial" w:cs="Arial"/>
          <w:color w:val="191919"/>
          <w:spacing w:val="2"/>
        </w:rPr>
      </w:pPr>
      <w:r w:rsidRPr="006157B4">
        <w:rPr>
          <w:rFonts w:ascii="Arial" w:hAnsi="Arial" w:cs="Arial"/>
          <w:color w:val="191919"/>
          <w:spacing w:val="2"/>
        </w:rPr>
        <w:t>La Corte estableció que su sentencia constituye, por sí misma, una forma de reparación y</w:t>
      </w:r>
      <w:r>
        <w:rPr>
          <w:rFonts w:ascii="Arial" w:hAnsi="Arial" w:cs="Arial"/>
          <w:color w:val="191919"/>
          <w:spacing w:val="2"/>
        </w:rPr>
        <w:t xml:space="preserve"> </w:t>
      </w:r>
      <w:r w:rsidRPr="006157B4">
        <w:rPr>
          <w:rFonts w:ascii="Arial" w:hAnsi="Arial" w:cs="Arial"/>
          <w:color w:val="191919"/>
          <w:spacing w:val="2"/>
        </w:rPr>
        <w:t xml:space="preserve">ordenó al Estado, como medidas de reparación integral: </w:t>
      </w:r>
    </w:p>
    <w:p w14:paraId="111AF960" w14:textId="189814D2"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concluir los procedimientos penales</w:t>
      </w:r>
      <w:r>
        <w:rPr>
          <w:rFonts w:ascii="Arial" w:hAnsi="Arial" w:cs="Arial"/>
          <w:color w:val="191919"/>
          <w:spacing w:val="2"/>
        </w:rPr>
        <w:t xml:space="preserve"> </w:t>
      </w:r>
      <w:r w:rsidRPr="006157B4">
        <w:rPr>
          <w:rFonts w:ascii="Arial" w:hAnsi="Arial" w:cs="Arial"/>
          <w:color w:val="191919"/>
          <w:spacing w:val="2"/>
        </w:rPr>
        <w:t xml:space="preserve">en curso en los plazos más breves en estricto apego a las garantías del debido proceso; </w:t>
      </w:r>
    </w:p>
    <w:p w14:paraId="13488BA9" w14:textId="2B1C2EDE"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 xml:space="preserve">revisar la pertinencia de mantener las medidas cautelares; </w:t>
      </w:r>
    </w:p>
    <w:p w14:paraId="43F02289" w14:textId="733ECAE5"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desarrollar las investigaciones</w:t>
      </w:r>
      <w:r>
        <w:rPr>
          <w:rFonts w:ascii="Arial" w:hAnsi="Arial" w:cs="Arial"/>
          <w:color w:val="191919"/>
          <w:spacing w:val="2"/>
        </w:rPr>
        <w:t xml:space="preserve"> </w:t>
      </w:r>
      <w:r w:rsidRPr="006157B4">
        <w:rPr>
          <w:rFonts w:ascii="Arial" w:hAnsi="Arial" w:cs="Arial"/>
          <w:color w:val="191919"/>
          <w:spacing w:val="2"/>
        </w:rPr>
        <w:t>sobre los hechos de tortura en perjuicio de las víctimas, así como por las demás violaciones a</w:t>
      </w:r>
      <w:r>
        <w:rPr>
          <w:rFonts w:ascii="Arial" w:hAnsi="Arial" w:cs="Arial"/>
          <w:color w:val="191919"/>
          <w:spacing w:val="2"/>
        </w:rPr>
        <w:t xml:space="preserve"> </w:t>
      </w:r>
      <w:r w:rsidRPr="006157B4">
        <w:rPr>
          <w:rFonts w:ascii="Arial" w:hAnsi="Arial" w:cs="Arial"/>
          <w:color w:val="191919"/>
          <w:spacing w:val="2"/>
        </w:rPr>
        <w:t xml:space="preserve">los derechos humanos que padecieron; </w:t>
      </w:r>
    </w:p>
    <w:p w14:paraId="689CE95C" w14:textId="4AFAA1A3"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dejar sin efecto en su ordenamiento interno las</w:t>
      </w:r>
      <w:r>
        <w:rPr>
          <w:rFonts w:ascii="Arial" w:hAnsi="Arial" w:cs="Arial"/>
          <w:color w:val="191919"/>
          <w:spacing w:val="2"/>
        </w:rPr>
        <w:t xml:space="preserve"> </w:t>
      </w:r>
      <w:r w:rsidRPr="006157B4">
        <w:rPr>
          <w:rFonts w:ascii="Arial" w:hAnsi="Arial" w:cs="Arial"/>
          <w:color w:val="191919"/>
          <w:spacing w:val="2"/>
        </w:rPr>
        <w:t xml:space="preserve">disposiciones relativas al arraigo de naturaleza pre – procesal; </w:t>
      </w:r>
    </w:p>
    <w:p w14:paraId="6D46C370" w14:textId="0C17BA2B"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adecuar su ordenamiento</w:t>
      </w:r>
      <w:r>
        <w:rPr>
          <w:rFonts w:ascii="Arial" w:hAnsi="Arial" w:cs="Arial"/>
          <w:color w:val="191919"/>
          <w:spacing w:val="2"/>
        </w:rPr>
        <w:t xml:space="preserve"> </w:t>
      </w:r>
      <w:r w:rsidRPr="006157B4">
        <w:rPr>
          <w:rFonts w:ascii="Arial" w:hAnsi="Arial" w:cs="Arial"/>
          <w:color w:val="191919"/>
          <w:spacing w:val="2"/>
        </w:rPr>
        <w:t xml:space="preserve">jurídico interno sobre prisión preventiva oficiosa; </w:t>
      </w:r>
    </w:p>
    <w:p w14:paraId="6650F581" w14:textId="054DAFD5"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realizar las publicaciones y difusiones de</w:t>
      </w:r>
      <w:r>
        <w:rPr>
          <w:rFonts w:ascii="Arial" w:hAnsi="Arial" w:cs="Arial"/>
          <w:color w:val="191919"/>
          <w:spacing w:val="2"/>
        </w:rPr>
        <w:t xml:space="preserve"> </w:t>
      </w:r>
      <w:r w:rsidRPr="006157B4">
        <w:rPr>
          <w:rFonts w:ascii="Arial" w:hAnsi="Arial" w:cs="Arial"/>
          <w:color w:val="191919"/>
          <w:spacing w:val="2"/>
        </w:rPr>
        <w:t xml:space="preserve">la Sentencia y su resumen oficial; </w:t>
      </w:r>
    </w:p>
    <w:p w14:paraId="25065C92" w14:textId="105F384D"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realizar programas de capacitación a los funcionarios de</w:t>
      </w:r>
      <w:r>
        <w:rPr>
          <w:rFonts w:ascii="Arial" w:hAnsi="Arial" w:cs="Arial"/>
          <w:color w:val="191919"/>
          <w:spacing w:val="2"/>
        </w:rPr>
        <w:t xml:space="preserve"> </w:t>
      </w:r>
      <w:r w:rsidRPr="006157B4">
        <w:rPr>
          <w:rFonts w:ascii="Arial" w:hAnsi="Arial" w:cs="Arial"/>
          <w:color w:val="191919"/>
          <w:spacing w:val="2"/>
        </w:rPr>
        <w:t xml:space="preserve">la Subprocuraduría de Justicia de Tlalnepantla; </w:t>
      </w:r>
    </w:p>
    <w:p w14:paraId="0186EEA3" w14:textId="2FFFA51C" w:rsidR="006157B4"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brindar el tratamiento médico, psicológico,</w:t>
      </w:r>
      <w:r>
        <w:rPr>
          <w:rFonts w:ascii="Arial" w:hAnsi="Arial" w:cs="Arial"/>
          <w:color w:val="191919"/>
          <w:spacing w:val="2"/>
        </w:rPr>
        <w:t xml:space="preserve"> </w:t>
      </w:r>
      <w:r w:rsidRPr="006157B4">
        <w:rPr>
          <w:rFonts w:ascii="Arial" w:hAnsi="Arial" w:cs="Arial"/>
          <w:color w:val="191919"/>
          <w:spacing w:val="2"/>
        </w:rPr>
        <w:t xml:space="preserve">psiquiátrico o psicosocial a las víctimas que así lo soliciten, y </w:t>
      </w:r>
    </w:p>
    <w:p w14:paraId="12CA572C" w14:textId="7D6DF36B" w:rsidR="006157B4" w:rsidRPr="005A27C0" w:rsidRDefault="006157B4" w:rsidP="006157B4">
      <w:pPr>
        <w:pStyle w:val="defaultstyledtext-xb1qmn-0"/>
        <w:numPr>
          <w:ilvl w:val="0"/>
          <w:numId w:val="3"/>
        </w:numPr>
        <w:spacing w:line="360" w:lineRule="auto"/>
        <w:jc w:val="both"/>
        <w:rPr>
          <w:rFonts w:ascii="Arial" w:hAnsi="Arial" w:cs="Arial"/>
          <w:color w:val="191919"/>
          <w:spacing w:val="2"/>
        </w:rPr>
      </w:pPr>
      <w:r w:rsidRPr="006157B4">
        <w:rPr>
          <w:rFonts w:ascii="Arial" w:hAnsi="Arial" w:cs="Arial"/>
          <w:color w:val="191919"/>
          <w:spacing w:val="2"/>
        </w:rPr>
        <w:t>pagar las cantidades fijadas</w:t>
      </w:r>
      <w:r>
        <w:rPr>
          <w:rFonts w:ascii="Arial" w:hAnsi="Arial" w:cs="Arial"/>
          <w:color w:val="191919"/>
          <w:spacing w:val="2"/>
        </w:rPr>
        <w:t xml:space="preserve"> </w:t>
      </w:r>
      <w:r w:rsidRPr="006157B4">
        <w:rPr>
          <w:rFonts w:ascii="Arial" w:hAnsi="Arial" w:cs="Arial"/>
          <w:color w:val="191919"/>
          <w:spacing w:val="2"/>
        </w:rPr>
        <w:t>en la Sentencia por concepto de daño material e inmaterial, y costas y gastos.</w:t>
      </w:r>
    </w:p>
    <w:p w14:paraId="4DF3A676" w14:textId="12890974" w:rsidR="00802E34" w:rsidRDefault="006157B4" w:rsidP="003D6849">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Es necesario ajustar el marco jurídico de nuestro país, acatando las consideraciones elaboradas por La Corte Interamericana de Derechos Humanos, adecuando nuestro marco legal hacia políticas que realmente tutelen los derechos de quienes son acusados, garantizando como principio fundamental la presunción de inocencia.</w:t>
      </w:r>
    </w:p>
    <w:p w14:paraId="5065DBFC" w14:textId="77777777" w:rsidR="006157B4" w:rsidRPr="00EB3CF3" w:rsidRDefault="006157B4" w:rsidP="003D6849">
      <w:pPr>
        <w:spacing w:after="0" w:line="360" w:lineRule="auto"/>
        <w:jc w:val="both"/>
        <w:rPr>
          <w:rFonts w:ascii="Arial" w:eastAsia="Times New Roman" w:hAnsi="Arial" w:cs="Arial"/>
          <w:sz w:val="24"/>
          <w:szCs w:val="24"/>
          <w:lang w:eastAsia="es-MX"/>
        </w:rPr>
      </w:pPr>
    </w:p>
    <w:p w14:paraId="1745EEE9" w14:textId="7B95EFB3" w:rsidR="003D6849" w:rsidRPr="00400B04" w:rsidRDefault="003D6849" w:rsidP="003D6849">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el siguiente:</w:t>
      </w:r>
    </w:p>
    <w:p w14:paraId="70EB25A7" w14:textId="77777777" w:rsidR="00802E34" w:rsidRDefault="00802E34" w:rsidP="00526E34">
      <w:pPr>
        <w:pStyle w:val="Texto"/>
        <w:spacing w:after="0" w:line="240" w:lineRule="auto"/>
        <w:rPr>
          <w:b/>
          <w:sz w:val="20"/>
          <w:lang w:val="es-MX"/>
        </w:rPr>
      </w:pPr>
    </w:p>
    <w:p w14:paraId="08105CAD" w14:textId="77777777" w:rsidR="003D6849" w:rsidRDefault="003D6849" w:rsidP="00526E34">
      <w:pPr>
        <w:pStyle w:val="Texto"/>
        <w:spacing w:after="0" w:line="240" w:lineRule="auto"/>
        <w:rPr>
          <w:b/>
          <w:sz w:val="20"/>
          <w:lang w:val="es-MX"/>
        </w:rPr>
      </w:pPr>
    </w:p>
    <w:p w14:paraId="76C006A0" w14:textId="77777777" w:rsidR="003D6849" w:rsidRDefault="003D6849" w:rsidP="00526E34">
      <w:pPr>
        <w:pStyle w:val="Texto"/>
        <w:spacing w:after="0" w:line="240" w:lineRule="auto"/>
        <w:rPr>
          <w:b/>
          <w:sz w:val="20"/>
          <w:lang w:val="es-MX"/>
        </w:rPr>
      </w:pPr>
    </w:p>
    <w:p w14:paraId="3FCB27A7" w14:textId="77777777" w:rsidR="003D6849" w:rsidRDefault="003D6849" w:rsidP="00526E34">
      <w:pPr>
        <w:pStyle w:val="Texto"/>
        <w:spacing w:after="0" w:line="240" w:lineRule="auto"/>
        <w:rPr>
          <w:b/>
          <w:sz w:val="20"/>
          <w:lang w:val="es-MX"/>
        </w:rPr>
      </w:pPr>
    </w:p>
    <w:p w14:paraId="520A8FA6" w14:textId="77777777" w:rsidR="006157B4" w:rsidRPr="003D6849" w:rsidRDefault="006157B4" w:rsidP="00526E34">
      <w:pPr>
        <w:pStyle w:val="Texto"/>
        <w:spacing w:after="0" w:line="240" w:lineRule="auto"/>
        <w:rPr>
          <w:b/>
          <w:sz w:val="20"/>
          <w:lang w:val="es-MX"/>
        </w:rPr>
      </w:pPr>
    </w:p>
    <w:p w14:paraId="6FBD1180" w14:textId="77777777" w:rsidR="00802E34" w:rsidRDefault="00802E34" w:rsidP="00526E34">
      <w:pPr>
        <w:pStyle w:val="Texto"/>
        <w:spacing w:after="0" w:line="240" w:lineRule="auto"/>
        <w:rPr>
          <w:b/>
          <w:sz w:val="20"/>
        </w:rPr>
      </w:pPr>
    </w:p>
    <w:p w14:paraId="4355418D" w14:textId="77777777" w:rsidR="00802E34" w:rsidRDefault="00802E34" w:rsidP="00400B04">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38C0A759" w14:textId="77777777" w:rsidR="003D6849" w:rsidRPr="003D6849" w:rsidRDefault="003D6849" w:rsidP="00400B04">
      <w:pPr>
        <w:spacing w:line="360" w:lineRule="auto"/>
        <w:ind w:left="360"/>
        <w:jc w:val="center"/>
        <w:rPr>
          <w:rFonts w:ascii="Arial" w:hAnsi="Arial" w:cs="Arial"/>
          <w:b/>
          <w:sz w:val="24"/>
          <w:szCs w:val="24"/>
        </w:rPr>
      </w:pPr>
    </w:p>
    <w:p w14:paraId="51E0D51A" w14:textId="77777777" w:rsidR="00802E34" w:rsidRPr="003D6849" w:rsidRDefault="00647915" w:rsidP="00802E34">
      <w:pPr>
        <w:spacing w:line="360" w:lineRule="auto"/>
        <w:jc w:val="both"/>
        <w:rPr>
          <w:rFonts w:ascii="Arial" w:hAnsi="Arial" w:cs="Arial"/>
          <w:sz w:val="24"/>
          <w:szCs w:val="24"/>
        </w:rPr>
      </w:pPr>
      <w:r>
        <w:rPr>
          <w:rFonts w:ascii="Arial" w:hAnsi="Arial" w:cs="Arial"/>
          <w:b/>
          <w:sz w:val="24"/>
          <w:szCs w:val="24"/>
        </w:rPr>
        <w:t>ARTÍCULO PRIMER</w:t>
      </w:r>
      <w:r w:rsidR="00802E34" w:rsidRPr="003D6849">
        <w:rPr>
          <w:rFonts w:ascii="Arial" w:hAnsi="Arial" w:cs="Arial"/>
          <w:b/>
          <w:sz w:val="24"/>
          <w:szCs w:val="24"/>
        </w:rPr>
        <w:t>O. -</w:t>
      </w:r>
      <w:r w:rsidR="00400B04" w:rsidRPr="003D6849">
        <w:rPr>
          <w:rFonts w:ascii="Arial" w:hAnsi="Arial" w:cs="Arial"/>
          <w:sz w:val="24"/>
          <w:szCs w:val="24"/>
        </w:rPr>
        <w:t xml:space="preserve"> Se </w:t>
      </w:r>
      <w:r w:rsidR="0025253C">
        <w:rPr>
          <w:rFonts w:ascii="Arial" w:hAnsi="Arial" w:cs="Arial"/>
          <w:sz w:val="24"/>
          <w:szCs w:val="24"/>
        </w:rPr>
        <w:t xml:space="preserve">deroga parcialmente el </w:t>
      </w:r>
      <w:r w:rsidR="00B22CEB">
        <w:rPr>
          <w:rFonts w:ascii="Arial" w:hAnsi="Arial" w:cs="Arial"/>
          <w:sz w:val="24"/>
          <w:szCs w:val="24"/>
        </w:rPr>
        <w:t xml:space="preserve">segundo </w:t>
      </w:r>
      <w:r w:rsidR="0025253C">
        <w:rPr>
          <w:rFonts w:ascii="Arial" w:hAnsi="Arial" w:cs="Arial"/>
          <w:sz w:val="24"/>
          <w:szCs w:val="24"/>
        </w:rPr>
        <w:t xml:space="preserve">párrafo del artículo 19 de la Constitución Política de los Estados Unidos Mexicanos </w:t>
      </w:r>
      <w:r w:rsidR="00802E34" w:rsidRPr="003D6849">
        <w:rPr>
          <w:rFonts w:ascii="Arial" w:hAnsi="Arial" w:cs="Arial"/>
          <w:sz w:val="24"/>
          <w:szCs w:val="24"/>
        </w:rPr>
        <w:t>para quedar redactados de la siguiente manera:</w:t>
      </w:r>
    </w:p>
    <w:p w14:paraId="395C2322" w14:textId="77777777" w:rsidR="0025253C" w:rsidRPr="00A7322B" w:rsidRDefault="0025253C" w:rsidP="0025253C">
      <w:pPr>
        <w:pStyle w:val="Texto"/>
        <w:spacing w:after="0" w:line="240" w:lineRule="auto"/>
        <w:rPr>
          <w:sz w:val="24"/>
          <w:szCs w:val="24"/>
        </w:rPr>
      </w:pPr>
      <w:bookmarkStart w:id="1" w:name="Artículo_19"/>
      <w:r w:rsidRPr="00A7322B">
        <w:rPr>
          <w:b/>
          <w:sz w:val="24"/>
          <w:szCs w:val="24"/>
        </w:rPr>
        <w:t>Artículo 19</w:t>
      </w:r>
      <w:bookmarkEnd w:id="1"/>
      <w:r w:rsidRPr="00A7322B">
        <w:rPr>
          <w:b/>
          <w:sz w:val="24"/>
          <w:szCs w:val="24"/>
        </w:rPr>
        <w:t>.</w:t>
      </w:r>
      <w:r w:rsidRPr="00A7322B">
        <w:rPr>
          <w:sz w:val="24"/>
          <w:szCs w:val="24"/>
        </w:rPr>
        <w:t xml:space="preserve"> </w:t>
      </w:r>
      <w:r w:rsidR="00A7322B" w:rsidRPr="00A7322B">
        <w:rPr>
          <w:sz w:val="24"/>
          <w:szCs w:val="24"/>
        </w:rPr>
        <w:t>…………………………………</w:t>
      </w:r>
    </w:p>
    <w:p w14:paraId="1EBC9D48" w14:textId="77777777" w:rsidR="0025253C" w:rsidRPr="00A7322B" w:rsidRDefault="0025253C" w:rsidP="0025253C">
      <w:pPr>
        <w:pStyle w:val="Texto"/>
        <w:spacing w:after="0" w:line="240" w:lineRule="auto"/>
        <w:rPr>
          <w:sz w:val="24"/>
          <w:szCs w:val="24"/>
        </w:rPr>
      </w:pPr>
    </w:p>
    <w:p w14:paraId="44EA8309" w14:textId="77777777" w:rsidR="00802E34" w:rsidRPr="00A7322B" w:rsidRDefault="0025253C" w:rsidP="00526E34">
      <w:pPr>
        <w:pStyle w:val="Texto"/>
        <w:spacing w:after="0" w:line="240" w:lineRule="auto"/>
        <w:rPr>
          <w:sz w:val="24"/>
          <w:szCs w:val="24"/>
        </w:rPr>
      </w:pPr>
      <w:r w:rsidRPr="00A7322B">
        <w:rPr>
          <w:sz w:val="24"/>
          <w:szCs w:val="24"/>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(Se Deroga) </w:t>
      </w:r>
    </w:p>
    <w:p w14:paraId="73B1CCBA" w14:textId="77777777" w:rsidR="0025253C" w:rsidRPr="00A7322B" w:rsidRDefault="0025253C" w:rsidP="00526E34">
      <w:pPr>
        <w:pStyle w:val="Texto"/>
        <w:spacing w:after="0" w:line="240" w:lineRule="auto"/>
        <w:rPr>
          <w:sz w:val="24"/>
          <w:szCs w:val="24"/>
        </w:rPr>
      </w:pPr>
    </w:p>
    <w:p w14:paraId="07080152" w14:textId="77777777" w:rsidR="0025253C" w:rsidRPr="00A7322B" w:rsidRDefault="0025253C" w:rsidP="00526E34">
      <w:pPr>
        <w:pStyle w:val="Texto"/>
        <w:spacing w:after="0" w:line="240" w:lineRule="auto"/>
        <w:rPr>
          <w:sz w:val="24"/>
          <w:szCs w:val="24"/>
        </w:rPr>
      </w:pPr>
      <w:r w:rsidRPr="00A7322B">
        <w:rPr>
          <w:sz w:val="24"/>
          <w:szCs w:val="24"/>
        </w:rPr>
        <w:t>………………………….</w:t>
      </w:r>
    </w:p>
    <w:p w14:paraId="5927631B" w14:textId="77777777" w:rsidR="0025253C" w:rsidRPr="00A7322B" w:rsidRDefault="0025253C" w:rsidP="00526E34">
      <w:pPr>
        <w:pStyle w:val="Texto"/>
        <w:spacing w:after="0" w:line="240" w:lineRule="auto"/>
        <w:rPr>
          <w:b/>
          <w:sz w:val="24"/>
          <w:szCs w:val="24"/>
        </w:rPr>
      </w:pPr>
      <w:r w:rsidRPr="00A7322B">
        <w:rPr>
          <w:sz w:val="24"/>
          <w:szCs w:val="24"/>
        </w:rPr>
        <w:t>………………………….</w:t>
      </w:r>
    </w:p>
    <w:p w14:paraId="5711E51D" w14:textId="77777777" w:rsidR="007A7514" w:rsidRDefault="007A7514" w:rsidP="00400B04">
      <w:pPr>
        <w:pStyle w:val="Texto"/>
        <w:spacing w:after="0" w:line="240" w:lineRule="auto"/>
        <w:ind w:firstLine="0"/>
        <w:rPr>
          <w:b/>
          <w:sz w:val="20"/>
        </w:rPr>
      </w:pPr>
    </w:p>
    <w:bookmarkEnd w:id="0"/>
    <w:p w14:paraId="648F6F5C" w14:textId="77777777" w:rsidR="00802E34" w:rsidRDefault="00802E34" w:rsidP="00802E34">
      <w:pPr>
        <w:spacing w:line="360" w:lineRule="auto"/>
        <w:jc w:val="both"/>
        <w:rPr>
          <w:rFonts w:ascii="Arial" w:hAnsi="Arial" w:cs="Arial"/>
          <w:lang w:val="es-ES"/>
        </w:rPr>
      </w:pPr>
    </w:p>
    <w:p w14:paraId="6DB016DA" w14:textId="77777777" w:rsidR="00647915" w:rsidRPr="003D6849" w:rsidRDefault="00647915" w:rsidP="00647915">
      <w:pPr>
        <w:spacing w:line="360" w:lineRule="auto"/>
        <w:jc w:val="both"/>
        <w:rPr>
          <w:rFonts w:ascii="Arial" w:hAnsi="Arial" w:cs="Arial"/>
          <w:sz w:val="24"/>
          <w:szCs w:val="24"/>
        </w:rPr>
      </w:pPr>
      <w:r>
        <w:rPr>
          <w:rFonts w:ascii="Arial" w:hAnsi="Arial" w:cs="Arial"/>
          <w:b/>
          <w:sz w:val="24"/>
          <w:szCs w:val="24"/>
        </w:rPr>
        <w:t>ARTÍCULO SEGUND</w:t>
      </w:r>
      <w:r w:rsidRPr="003D6849">
        <w:rPr>
          <w:rFonts w:ascii="Arial" w:hAnsi="Arial" w:cs="Arial"/>
          <w:b/>
          <w:sz w:val="24"/>
          <w:szCs w:val="24"/>
        </w:rPr>
        <w:t>O. -</w:t>
      </w:r>
      <w:r w:rsidRPr="003D6849">
        <w:rPr>
          <w:rFonts w:ascii="Arial" w:hAnsi="Arial" w:cs="Arial"/>
          <w:sz w:val="24"/>
          <w:szCs w:val="24"/>
        </w:rPr>
        <w:t xml:space="preserve"> Se </w:t>
      </w:r>
      <w:r w:rsidR="00203FA4">
        <w:rPr>
          <w:rFonts w:ascii="Arial" w:hAnsi="Arial" w:cs="Arial"/>
          <w:sz w:val="24"/>
          <w:szCs w:val="24"/>
        </w:rPr>
        <w:t xml:space="preserve">derogan los párrafos tercero, cuarto, quinto con todas sus fracciones, sexto con todas sus fracciones, séptimo y octavo </w:t>
      </w:r>
      <w:r>
        <w:rPr>
          <w:rFonts w:ascii="Arial" w:hAnsi="Arial" w:cs="Arial"/>
          <w:sz w:val="24"/>
          <w:szCs w:val="24"/>
        </w:rPr>
        <w:t xml:space="preserve">del artículo 167 de la Código Nacional de Procedimientos Penales,  </w:t>
      </w:r>
      <w:r w:rsidRPr="003D6849">
        <w:rPr>
          <w:rFonts w:ascii="Arial" w:hAnsi="Arial" w:cs="Arial"/>
          <w:sz w:val="24"/>
          <w:szCs w:val="24"/>
        </w:rPr>
        <w:t>para quedar redactados de la siguiente manera:</w:t>
      </w:r>
    </w:p>
    <w:p w14:paraId="1769A1C2" w14:textId="77777777" w:rsidR="00647915" w:rsidRDefault="00647915" w:rsidP="00802E34">
      <w:pPr>
        <w:spacing w:line="360" w:lineRule="auto"/>
        <w:jc w:val="both"/>
        <w:rPr>
          <w:rFonts w:ascii="Arial" w:hAnsi="Arial" w:cs="Arial"/>
          <w:lang w:val="es-ES"/>
        </w:rPr>
      </w:pPr>
    </w:p>
    <w:p w14:paraId="4A6F4CFE" w14:textId="77777777" w:rsidR="00647915" w:rsidRPr="00203FA4" w:rsidRDefault="00647915" w:rsidP="00647915">
      <w:pPr>
        <w:pStyle w:val="Texto"/>
        <w:spacing w:after="0" w:line="240" w:lineRule="auto"/>
        <w:rPr>
          <w:b/>
          <w:sz w:val="24"/>
          <w:szCs w:val="24"/>
        </w:rPr>
      </w:pPr>
      <w:bookmarkStart w:id="2" w:name="Artículo_167"/>
      <w:r w:rsidRPr="00203FA4">
        <w:rPr>
          <w:b/>
          <w:sz w:val="24"/>
          <w:szCs w:val="24"/>
        </w:rPr>
        <w:t>Artículo 167</w:t>
      </w:r>
      <w:bookmarkEnd w:id="2"/>
      <w:r w:rsidRPr="00203FA4">
        <w:rPr>
          <w:b/>
          <w:sz w:val="24"/>
          <w:szCs w:val="24"/>
        </w:rPr>
        <w:t>. Causas de procedencia</w:t>
      </w:r>
    </w:p>
    <w:p w14:paraId="2AE98AFC" w14:textId="77777777" w:rsidR="00E763AE" w:rsidRPr="00203FA4" w:rsidRDefault="00E763AE" w:rsidP="00647915">
      <w:pPr>
        <w:pStyle w:val="Texto"/>
        <w:spacing w:after="0" w:line="240" w:lineRule="auto"/>
        <w:rPr>
          <w:b/>
          <w:sz w:val="24"/>
          <w:szCs w:val="24"/>
        </w:rPr>
      </w:pPr>
    </w:p>
    <w:p w14:paraId="5C85AFCD" w14:textId="77777777" w:rsidR="00203FA4" w:rsidRPr="00203FA4" w:rsidRDefault="00203FA4" w:rsidP="00203FA4">
      <w:pPr>
        <w:pStyle w:val="Texto"/>
        <w:spacing w:after="0" w:line="240" w:lineRule="auto"/>
        <w:rPr>
          <w:sz w:val="24"/>
          <w:szCs w:val="24"/>
        </w:rPr>
      </w:pPr>
      <w:r w:rsidRPr="00203FA4">
        <w:rPr>
          <w:sz w:val="24"/>
          <w:szCs w:val="24"/>
        </w:rPr>
        <w:t>El Ministerio Público sólo podrá solicitar al Juez de control la prisión preventiva o el resguardo domiciliario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siempre y cuando la causa diversa no sea acumulable o conexa en los términos del presente Código.</w:t>
      </w:r>
    </w:p>
    <w:p w14:paraId="0FB6258A" w14:textId="77777777" w:rsidR="00203FA4" w:rsidRPr="00203FA4" w:rsidRDefault="00203FA4" w:rsidP="00203FA4">
      <w:pPr>
        <w:pStyle w:val="Texto"/>
        <w:spacing w:after="0" w:line="240" w:lineRule="auto"/>
        <w:rPr>
          <w:sz w:val="24"/>
          <w:szCs w:val="24"/>
        </w:rPr>
      </w:pPr>
    </w:p>
    <w:p w14:paraId="59CADF58" w14:textId="77777777" w:rsidR="00203FA4" w:rsidRPr="00203FA4" w:rsidRDefault="00203FA4" w:rsidP="00203FA4">
      <w:pPr>
        <w:pStyle w:val="Texto"/>
        <w:spacing w:after="0" w:line="240" w:lineRule="auto"/>
        <w:rPr>
          <w:sz w:val="24"/>
          <w:szCs w:val="24"/>
        </w:rPr>
      </w:pPr>
      <w:r w:rsidRPr="00203FA4">
        <w:rPr>
          <w:sz w:val="24"/>
          <w:szCs w:val="24"/>
        </w:rPr>
        <w:t>En el supuesto de que el imputado esté siendo procesado por otro delito distinto de aquel en el que se solicite la prisión preventiva, deberá analizarse si ambos procesos son susceptibles de acumulación, en cuyo caso la existencia de proceso previo no dará lugar por si sola a la procedencia de la prisión preventiva.</w:t>
      </w:r>
    </w:p>
    <w:p w14:paraId="56E7265B" w14:textId="77777777" w:rsidR="00647915" w:rsidRDefault="00647915" w:rsidP="00647915">
      <w:pPr>
        <w:pStyle w:val="Texto"/>
        <w:spacing w:after="0" w:line="240" w:lineRule="auto"/>
        <w:rPr>
          <w:sz w:val="20"/>
        </w:rPr>
      </w:pPr>
    </w:p>
    <w:p w14:paraId="7CB766C4" w14:textId="77777777" w:rsidR="00E763AE" w:rsidRPr="007461B6" w:rsidRDefault="00E763AE" w:rsidP="00647915">
      <w:pPr>
        <w:pStyle w:val="Texto"/>
        <w:spacing w:after="0" w:line="240" w:lineRule="auto"/>
        <w:rPr>
          <w:sz w:val="20"/>
        </w:rPr>
      </w:pPr>
    </w:p>
    <w:p w14:paraId="22EE7B1F" w14:textId="77777777" w:rsidR="00647915" w:rsidRPr="00203FA4" w:rsidRDefault="00E763AE" w:rsidP="00E763AE">
      <w:pPr>
        <w:pStyle w:val="Texto"/>
        <w:spacing w:after="0" w:line="240" w:lineRule="auto"/>
        <w:rPr>
          <w:rFonts w:eastAsia="MS Mincho"/>
          <w:b/>
          <w:i/>
          <w:iCs/>
          <w:sz w:val="24"/>
          <w:szCs w:val="24"/>
          <w:lang w:val="es-MX"/>
        </w:rPr>
      </w:pPr>
      <w:r w:rsidRPr="00203FA4">
        <w:rPr>
          <w:b/>
          <w:sz w:val="24"/>
          <w:szCs w:val="24"/>
          <w:lang w:val="es-ES_tradnl"/>
        </w:rPr>
        <w:t xml:space="preserve">SE DEROGA </w:t>
      </w:r>
    </w:p>
    <w:p w14:paraId="31F608F0" w14:textId="77777777" w:rsidR="00647915" w:rsidRPr="00203FA4" w:rsidRDefault="00647915" w:rsidP="00647915">
      <w:pPr>
        <w:pStyle w:val="Texto"/>
        <w:spacing w:after="0" w:line="240" w:lineRule="auto"/>
        <w:rPr>
          <w:b/>
          <w:sz w:val="24"/>
          <w:szCs w:val="24"/>
        </w:rPr>
      </w:pPr>
    </w:p>
    <w:p w14:paraId="46C1AD43" w14:textId="77777777" w:rsidR="00647915" w:rsidRPr="00203FA4" w:rsidRDefault="00E763AE" w:rsidP="00E763AE">
      <w:pPr>
        <w:pStyle w:val="Texto"/>
        <w:spacing w:after="0" w:line="240" w:lineRule="auto"/>
        <w:rPr>
          <w:rFonts w:eastAsia="MS Mincho"/>
          <w:b/>
          <w:i/>
          <w:iCs/>
          <w:sz w:val="24"/>
          <w:szCs w:val="24"/>
          <w:lang w:val="es-MX"/>
        </w:rPr>
      </w:pPr>
      <w:r w:rsidRPr="00203FA4">
        <w:rPr>
          <w:b/>
          <w:sz w:val="24"/>
          <w:szCs w:val="24"/>
        </w:rPr>
        <w:t xml:space="preserve">SE DEROGA </w:t>
      </w:r>
    </w:p>
    <w:p w14:paraId="0F20C786" w14:textId="77777777" w:rsidR="00647915" w:rsidRPr="00203FA4" w:rsidRDefault="00647915" w:rsidP="00647915">
      <w:pPr>
        <w:pStyle w:val="Texto"/>
        <w:spacing w:after="0" w:line="240" w:lineRule="auto"/>
        <w:rPr>
          <w:sz w:val="24"/>
          <w:szCs w:val="24"/>
        </w:rPr>
      </w:pPr>
    </w:p>
    <w:p w14:paraId="77930D88" w14:textId="77777777" w:rsidR="00647915" w:rsidRPr="00203FA4" w:rsidRDefault="00647915" w:rsidP="00E763AE">
      <w:pPr>
        <w:pStyle w:val="Texto"/>
        <w:spacing w:after="0" w:line="240" w:lineRule="auto"/>
        <w:rPr>
          <w:b/>
          <w:sz w:val="24"/>
          <w:szCs w:val="24"/>
          <w:lang w:val="es-ES_tradnl"/>
        </w:rPr>
      </w:pPr>
      <w:r w:rsidRPr="00203FA4">
        <w:rPr>
          <w:b/>
          <w:sz w:val="24"/>
          <w:szCs w:val="24"/>
          <w:lang w:val="es-ES_tradnl"/>
        </w:rPr>
        <w:t xml:space="preserve">SE DEROGA </w:t>
      </w:r>
    </w:p>
    <w:p w14:paraId="5F7B20E7" w14:textId="77777777" w:rsidR="00E763AE" w:rsidRPr="00203FA4" w:rsidRDefault="00E763AE" w:rsidP="00E763AE">
      <w:pPr>
        <w:pStyle w:val="Texto"/>
        <w:spacing w:after="0" w:line="240" w:lineRule="auto"/>
        <w:rPr>
          <w:rFonts w:eastAsia="MS Mincho"/>
          <w:i/>
          <w:iCs/>
          <w:sz w:val="24"/>
          <w:szCs w:val="24"/>
          <w:lang w:val="es-MX"/>
        </w:rPr>
      </w:pPr>
    </w:p>
    <w:p w14:paraId="11AA198F" w14:textId="77777777" w:rsidR="00647915" w:rsidRPr="00203FA4" w:rsidRDefault="00647915" w:rsidP="00647915">
      <w:pPr>
        <w:pStyle w:val="Texto"/>
        <w:spacing w:after="0" w:line="240" w:lineRule="auto"/>
        <w:rPr>
          <w:sz w:val="24"/>
          <w:szCs w:val="24"/>
        </w:rPr>
      </w:pPr>
    </w:p>
    <w:p w14:paraId="45A33C0B" w14:textId="77777777" w:rsidR="00647915" w:rsidRPr="00203FA4" w:rsidRDefault="00E763AE" w:rsidP="00647915">
      <w:pPr>
        <w:pStyle w:val="Texto"/>
        <w:numPr>
          <w:ilvl w:val="0"/>
          <w:numId w:val="2"/>
        </w:numPr>
        <w:spacing w:after="0" w:line="240" w:lineRule="auto"/>
        <w:rPr>
          <w:b/>
          <w:sz w:val="24"/>
          <w:szCs w:val="24"/>
        </w:rPr>
      </w:pPr>
      <w:r w:rsidRPr="00203FA4">
        <w:rPr>
          <w:b/>
          <w:sz w:val="24"/>
          <w:szCs w:val="24"/>
          <w:lang w:val="es-ES_tradnl"/>
        </w:rPr>
        <w:t>S</w:t>
      </w:r>
      <w:r w:rsidR="00647915" w:rsidRPr="00203FA4">
        <w:rPr>
          <w:b/>
          <w:sz w:val="24"/>
          <w:szCs w:val="24"/>
          <w:lang w:val="es-ES_tradnl"/>
        </w:rPr>
        <w:t xml:space="preserve">E DEROGA </w:t>
      </w:r>
    </w:p>
    <w:p w14:paraId="22435B92" w14:textId="77777777" w:rsidR="00647915" w:rsidRPr="00203FA4" w:rsidRDefault="00647915" w:rsidP="00647915">
      <w:pPr>
        <w:pStyle w:val="Texto"/>
        <w:spacing w:after="0" w:line="240" w:lineRule="auto"/>
        <w:ind w:left="1008" w:firstLine="0"/>
        <w:rPr>
          <w:b/>
          <w:sz w:val="24"/>
          <w:szCs w:val="24"/>
        </w:rPr>
      </w:pPr>
    </w:p>
    <w:p w14:paraId="0D1CC742" w14:textId="77777777" w:rsidR="00647915" w:rsidRPr="00203FA4" w:rsidRDefault="00647915" w:rsidP="00647915">
      <w:pPr>
        <w:pStyle w:val="Texto"/>
        <w:numPr>
          <w:ilvl w:val="0"/>
          <w:numId w:val="2"/>
        </w:numPr>
        <w:spacing w:after="0" w:line="240" w:lineRule="auto"/>
        <w:rPr>
          <w:b/>
          <w:sz w:val="24"/>
          <w:szCs w:val="24"/>
        </w:rPr>
      </w:pPr>
      <w:r w:rsidRPr="00203FA4">
        <w:rPr>
          <w:b/>
          <w:sz w:val="24"/>
          <w:szCs w:val="24"/>
          <w:lang w:val="es-ES_tradnl"/>
        </w:rPr>
        <w:t xml:space="preserve">SE DEROGA  </w:t>
      </w:r>
    </w:p>
    <w:p w14:paraId="2414F2F0" w14:textId="77777777" w:rsidR="00647915" w:rsidRPr="00203FA4" w:rsidRDefault="00647915" w:rsidP="00647915">
      <w:pPr>
        <w:pStyle w:val="Texto"/>
        <w:spacing w:after="0" w:line="240" w:lineRule="auto"/>
        <w:ind w:firstLine="0"/>
        <w:rPr>
          <w:sz w:val="24"/>
          <w:szCs w:val="24"/>
        </w:rPr>
      </w:pPr>
    </w:p>
    <w:p w14:paraId="52B8B15C" w14:textId="77777777" w:rsidR="00E763AE" w:rsidRPr="00203FA4" w:rsidRDefault="00647915" w:rsidP="00E763AE">
      <w:pPr>
        <w:pStyle w:val="Texto"/>
        <w:numPr>
          <w:ilvl w:val="0"/>
          <w:numId w:val="2"/>
        </w:numPr>
        <w:spacing w:after="0" w:line="240" w:lineRule="auto"/>
        <w:rPr>
          <w:b/>
          <w:sz w:val="24"/>
          <w:szCs w:val="24"/>
          <w:lang w:val="es-ES_tradnl"/>
        </w:rPr>
      </w:pPr>
      <w:r w:rsidRPr="00203FA4">
        <w:rPr>
          <w:b/>
          <w:sz w:val="24"/>
          <w:szCs w:val="24"/>
          <w:lang w:val="es-ES_tradnl"/>
        </w:rPr>
        <w:t xml:space="preserve">SE DEROGA  </w:t>
      </w:r>
    </w:p>
    <w:p w14:paraId="1278FDE7" w14:textId="77777777" w:rsidR="00E763AE" w:rsidRPr="00203FA4" w:rsidRDefault="00E763AE" w:rsidP="00E763AE">
      <w:pPr>
        <w:pStyle w:val="Texto"/>
        <w:spacing w:after="0" w:line="240" w:lineRule="auto"/>
        <w:ind w:firstLine="0"/>
        <w:rPr>
          <w:b/>
          <w:sz w:val="24"/>
          <w:szCs w:val="24"/>
          <w:lang w:val="es-ES_tradnl"/>
        </w:rPr>
      </w:pPr>
    </w:p>
    <w:p w14:paraId="46B13479" w14:textId="77777777" w:rsidR="00647915" w:rsidRPr="00203FA4" w:rsidRDefault="00647915" w:rsidP="00E763AE">
      <w:pPr>
        <w:pStyle w:val="Texto"/>
        <w:numPr>
          <w:ilvl w:val="0"/>
          <w:numId w:val="2"/>
        </w:numPr>
        <w:spacing w:after="0" w:line="240" w:lineRule="auto"/>
        <w:rPr>
          <w:b/>
          <w:sz w:val="24"/>
          <w:szCs w:val="24"/>
        </w:rPr>
      </w:pPr>
      <w:r w:rsidRPr="00203FA4">
        <w:rPr>
          <w:b/>
          <w:sz w:val="24"/>
          <w:szCs w:val="24"/>
          <w:lang w:val="es-ES_tradnl"/>
        </w:rPr>
        <w:t xml:space="preserve">SE DEROGA  </w:t>
      </w:r>
    </w:p>
    <w:p w14:paraId="1736F095" w14:textId="77777777" w:rsidR="00E763AE" w:rsidRPr="00203FA4" w:rsidRDefault="00E763AE" w:rsidP="00E763AE">
      <w:pPr>
        <w:pStyle w:val="Texto"/>
        <w:spacing w:after="0" w:line="240" w:lineRule="auto"/>
        <w:ind w:left="1008" w:firstLine="0"/>
        <w:rPr>
          <w:b/>
          <w:sz w:val="24"/>
          <w:szCs w:val="24"/>
        </w:rPr>
      </w:pPr>
    </w:p>
    <w:p w14:paraId="31B849D0" w14:textId="77777777" w:rsidR="00647915" w:rsidRPr="00203FA4" w:rsidRDefault="00647915" w:rsidP="00647915">
      <w:pPr>
        <w:pStyle w:val="Texto"/>
        <w:spacing w:after="0" w:line="240" w:lineRule="auto"/>
        <w:ind w:left="864" w:hanging="576"/>
        <w:rPr>
          <w:b/>
          <w:sz w:val="24"/>
          <w:szCs w:val="24"/>
        </w:rPr>
      </w:pPr>
      <w:r w:rsidRPr="00203FA4">
        <w:rPr>
          <w:b/>
          <w:sz w:val="24"/>
          <w:szCs w:val="24"/>
        </w:rPr>
        <w:t>V.</w:t>
      </w:r>
      <w:r w:rsidRPr="00203FA4">
        <w:rPr>
          <w:b/>
          <w:sz w:val="24"/>
          <w:szCs w:val="24"/>
        </w:rPr>
        <w:tab/>
      </w:r>
      <w:r w:rsidRPr="00203FA4">
        <w:rPr>
          <w:b/>
          <w:sz w:val="24"/>
          <w:szCs w:val="24"/>
          <w:lang w:val="es-ES_tradnl"/>
        </w:rPr>
        <w:t xml:space="preserve">SE DEROGA  </w:t>
      </w:r>
    </w:p>
    <w:p w14:paraId="05F4878F" w14:textId="77777777" w:rsidR="00647915" w:rsidRPr="00203FA4" w:rsidRDefault="00647915" w:rsidP="00647915">
      <w:pPr>
        <w:pStyle w:val="Texto"/>
        <w:spacing w:after="0" w:line="240" w:lineRule="auto"/>
        <w:ind w:left="864" w:hanging="576"/>
        <w:rPr>
          <w:b/>
          <w:sz w:val="24"/>
          <w:szCs w:val="24"/>
        </w:rPr>
      </w:pPr>
    </w:p>
    <w:p w14:paraId="11012802" w14:textId="77777777" w:rsidR="00647915" w:rsidRPr="00203FA4" w:rsidRDefault="00647915" w:rsidP="00647915">
      <w:pPr>
        <w:pStyle w:val="Texto"/>
        <w:spacing w:after="0" w:line="240" w:lineRule="auto"/>
        <w:ind w:left="864" w:hanging="576"/>
        <w:rPr>
          <w:b/>
          <w:sz w:val="24"/>
          <w:szCs w:val="24"/>
        </w:rPr>
      </w:pPr>
      <w:r w:rsidRPr="00203FA4">
        <w:rPr>
          <w:b/>
          <w:sz w:val="24"/>
          <w:szCs w:val="24"/>
        </w:rPr>
        <w:t>VI.</w:t>
      </w:r>
      <w:r w:rsidRPr="00203FA4">
        <w:rPr>
          <w:b/>
          <w:sz w:val="24"/>
          <w:szCs w:val="24"/>
        </w:rPr>
        <w:tab/>
      </w:r>
      <w:r w:rsidRPr="00203FA4">
        <w:rPr>
          <w:b/>
          <w:sz w:val="24"/>
          <w:szCs w:val="24"/>
          <w:lang w:val="es-ES_tradnl"/>
        </w:rPr>
        <w:t xml:space="preserve">SE DEROGA </w:t>
      </w:r>
    </w:p>
    <w:p w14:paraId="74688AE6" w14:textId="77777777" w:rsidR="00647915" w:rsidRPr="00203FA4" w:rsidRDefault="00647915" w:rsidP="00647915">
      <w:pPr>
        <w:pStyle w:val="Texto"/>
        <w:spacing w:after="0" w:line="240" w:lineRule="auto"/>
        <w:ind w:left="864" w:hanging="576"/>
        <w:rPr>
          <w:b/>
          <w:sz w:val="24"/>
          <w:szCs w:val="24"/>
        </w:rPr>
      </w:pPr>
    </w:p>
    <w:p w14:paraId="69A57FE8" w14:textId="77777777" w:rsidR="00647915" w:rsidRPr="00203FA4" w:rsidRDefault="00647915" w:rsidP="00647915">
      <w:pPr>
        <w:pStyle w:val="Texto"/>
        <w:spacing w:after="0" w:line="240" w:lineRule="auto"/>
        <w:ind w:left="864" w:hanging="576"/>
        <w:rPr>
          <w:b/>
          <w:sz w:val="24"/>
          <w:szCs w:val="24"/>
        </w:rPr>
      </w:pPr>
      <w:r w:rsidRPr="00203FA4">
        <w:rPr>
          <w:b/>
          <w:sz w:val="24"/>
          <w:szCs w:val="24"/>
        </w:rPr>
        <w:t>VII.</w:t>
      </w:r>
      <w:r w:rsidRPr="00203FA4">
        <w:rPr>
          <w:b/>
          <w:sz w:val="24"/>
          <w:szCs w:val="24"/>
        </w:rPr>
        <w:tab/>
      </w:r>
      <w:r w:rsidRPr="00203FA4">
        <w:rPr>
          <w:b/>
          <w:sz w:val="24"/>
          <w:szCs w:val="24"/>
          <w:lang w:val="es-ES_tradnl"/>
        </w:rPr>
        <w:t xml:space="preserve">SE DEROGA  </w:t>
      </w:r>
    </w:p>
    <w:p w14:paraId="0D28C5EB" w14:textId="77777777" w:rsidR="00647915" w:rsidRPr="00203FA4" w:rsidRDefault="00647915" w:rsidP="00647915">
      <w:pPr>
        <w:pStyle w:val="Texto"/>
        <w:spacing w:after="0" w:line="240" w:lineRule="auto"/>
        <w:ind w:left="864" w:hanging="576"/>
        <w:rPr>
          <w:b/>
          <w:sz w:val="24"/>
          <w:szCs w:val="24"/>
        </w:rPr>
      </w:pPr>
    </w:p>
    <w:p w14:paraId="703D8BA7" w14:textId="77777777" w:rsidR="00647915" w:rsidRPr="00203FA4" w:rsidRDefault="00647915" w:rsidP="00647915">
      <w:pPr>
        <w:pStyle w:val="Texto"/>
        <w:spacing w:after="0" w:line="240" w:lineRule="auto"/>
        <w:ind w:left="864" w:hanging="576"/>
        <w:rPr>
          <w:b/>
          <w:sz w:val="24"/>
          <w:szCs w:val="24"/>
        </w:rPr>
      </w:pPr>
      <w:r w:rsidRPr="00203FA4">
        <w:rPr>
          <w:b/>
          <w:sz w:val="24"/>
          <w:szCs w:val="24"/>
        </w:rPr>
        <w:t>VIII.</w:t>
      </w:r>
      <w:r w:rsidRPr="00203FA4">
        <w:rPr>
          <w:b/>
          <w:sz w:val="24"/>
          <w:szCs w:val="24"/>
        </w:rPr>
        <w:tab/>
      </w:r>
      <w:r w:rsidRPr="00203FA4">
        <w:rPr>
          <w:b/>
          <w:sz w:val="24"/>
          <w:szCs w:val="24"/>
          <w:lang w:val="es-ES_tradnl"/>
        </w:rPr>
        <w:t xml:space="preserve">SE DEROGA  </w:t>
      </w:r>
    </w:p>
    <w:p w14:paraId="04238A38" w14:textId="77777777" w:rsidR="00647915" w:rsidRPr="00203FA4" w:rsidRDefault="00647915" w:rsidP="00647915">
      <w:pPr>
        <w:pStyle w:val="Texto"/>
        <w:spacing w:after="0" w:line="240" w:lineRule="auto"/>
        <w:ind w:left="864" w:hanging="576"/>
        <w:rPr>
          <w:b/>
          <w:sz w:val="24"/>
          <w:szCs w:val="24"/>
        </w:rPr>
      </w:pPr>
    </w:p>
    <w:p w14:paraId="627A4641" w14:textId="77777777" w:rsidR="00647915" w:rsidRPr="00203FA4" w:rsidRDefault="00647915" w:rsidP="00647915">
      <w:pPr>
        <w:pStyle w:val="Texto"/>
        <w:spacing w:after="0" w:line="240" w:lineRule="auto"/>
        <w:ind w:left="864" w:hanging="576"/>
        <w:rPr>
          <w:b/>
          <w:sz w:val="24"/>
          <w:szCs w:val="24"/>
        </w:rPr>
      </w:pPr>
      <w:r w:rsidRPr="00203FA4">
        <w:rPr>
          <w:b/>
          <w:sz w:val="24"/>
          <w:szCs w:val="24"/>
        </w:rPr>
        <w:t>IX.</w:t>
      </w:r>
      <w:r w:rsidRPr="00203FA4">
        <w:rPr>
          <w:b/>
          <w:sz w:val="24"/>
          <w:szCs w:val="24"/>
        </w:rPr>
        <w:tab/>
      </w:r>
      <w:r w:rsidRPr="00203FA4">
        <w:rPr>
          <w:b/>
          <w:sz w:val="24"/>
          <w:szCs w:val="24"/>
          <w:lang w:val="es-ES_tradnl"/>
        </w:rPr>
        <w:t xml:space="preserve">SE DEROGA  </w:t>
      </w:r>
    </w:p>
    <w:p w14:paraId="07E6297F" w14:textId="77777777" w:rsidR="00647915" w:rsidRPr="00203FA4" w:rsidRDefault="00647915" w:rsidP="00647915">
      <w:pPr>
        <w:pStyle w:val="Texto"/>
        <w:spacing w:after="0" w:line="240" w:lineRule="auto"/>
        <w:ind w:left="864" w:hanging="576"/>
        <w:rPr>
          <w:b/>
          <w:sz w:val="24"/>
          <w:szCs w:val="24"/>
        </w:rPr>
      </w:pPr>
    </w:p>
    <w:p w14:paraId="23D2A69C" w14:textId="77777777" w:rsidR="00647915" w:rsidRPr="00203FA4" w:rsidRDefault="00647915" w:rsidP="00647915">
      <w:pPr>
        <w:pStyle w:val="Texto"/>
        <w:spacing w:after="0" w:line="240" w:lineRule="auto"/>
        <w:ind w:left="864" w:hanging="576"/>
        <w:rPr>
          <w:b/>
          <w:sz w:val="24"/>
          <w:szCs w:val="24"/>
        </w:rPr>
      </w:pPr>
      <w:r w:rsidRPr="00203FA4">
        <w:rPr>
          <w:b/>
          <w:sz w:val="24"/>
          <w:szCs w:val="24"/>
        </w:rPr>
        <w:t>X.</w:t>
      </w:r>
      <w:r w:rsidRPr="00203FA4">
        <w:rPr>
          <w:b/>
          <w:sz w:val="24"/>
          <w:szCs w:val="24"/>
        </w:rPr>
        <w:tab/>
      </w:r>
      <w:r w:rsidRPr="00203FA4">
        <w:rPr>
          <w:b/>
          <w:sz w:val="24"/>
          <w:szCs w:val="24"/>
          <w:lang w:val="es-ES_tradnl"/>
        </w:rPr>
        <w:t xml:space="preserve">SE DEROGA  </w:t>
      </w:r>
    </w:p>
    <w:p w14:paraId="634E6E5C" w14:textId="77777777" w:rsidR="00647915" w:rsidRPr="00203FA4" w:rsidRDefault="00647915" w:rsidP="00647915">
      <w:pPr>
        <w:pStyle w:val="Texto"/>
        <w:spacing w:after="0" w:line="240" w:lineRule="auto"/>
        <w:ind w:left="864" w:hanging="576"/>
        <w:rPr>
          <w:b/>
          <w:sz w:val="24"/>
          <w:szCs w:val="24"/>
        </w:rPr>
      </w:pPr>
    </w:p>
    <w:p w14:paraId="52ECA865" w14:textId="77777777" w:rsidR="00647915" w:rsidRPr="00203FA4" w:rsidRDefault="00647915" w:rsidP="00E763AE">
      <w:pPr>
        <w:pStyle w:val="Texto"/>
        <w:spacing w:after="0" w:line="240" w:lineRule="auto"/>
        <w:ind w:left="864" w:hanging="576"/>
        <w:rPr>
          <w:rFonts w:eastAsia="MS Mincho"/>
          <w:b/>
          <w:i/>
          <w:iCs/>
          <w:sz w:val="24"/>
          <w:szCs w:val="24"/>
          <w:lang w:val="es-MX"/>
        </w:rPr>
      </w:pPr>
      <w:r w:rsidRPr="00203FA4">
        <w:rPr>
          <w:rFonts w:eastAsia="Arial"/>
          <w:b/>
          <w:sz w:val="24"/>
          <w:szCs w:val="24"/>
        </w:rPr>
        <w:t xml:space="preserve">XI. </w:t>
      </w:r>
      <w:r w:rsidRPr="00203FA4">
        <w:rPr>
          <w:rFonts w:eastAsia="Arial"/>
          <w:b/>
          <w:sz w:val="24"/>
          <w:szCs w:val="24"/>
        </w:rPr>
        <w:tab/>
      </w:r>
      <w:r w:rsidRPr="00203FA4">
        <w:rPr>
          <w:b/>
          <w:sz w:val="24"/>
          <w:szCs w:val="24"/>
          <w:lang w:val="es-ES_tradnl"/>
        </w:rPr>
        <w:t xml:space="preserve">SE DEROGA  </w:t>
      </w:r>
    </w:p>
    <w:p w14:paraId="5C0516E3" w14:textId="77777777" w:rsidR="00647915" w:rsidRPr="00203FA4" w:rsidRDefault="00647915" w:rsidP="00647915">
      <w:pPr>
        <w:pStyle w:val="Texto"/>
        <w:spacing w:after="0" w:line="240" w:lineRule="auto"/>
        <w:ind w:left="864" w:hanging="576"/>
        <w:rPr>
          <w:rFonts w:eastAsia="Arial"/>
          <w:b/>
          <w:sz w:val="24"/>
          <w:szCs w:val="24"/>
        </w:rPr>
      </w:pPr>
    </w:p>
    <w:p w14:paraId="4A4BE765" w14:textId="77777777" w:rsidR="00647915" w:rsidRPr="00203FA4" w:rsidRDefault="00647915" w:rsidP="00E763AE">
      <w:pPr>
        <w:pStyle w:val="Texto"/>
        <w:spacing w:after="0" w:line="240" w:lineRule="auto"/>
        <w:ind w:left="864" w:hanging="576"/>
        <w:rPr>
          <w:rFonts w:eastAsia="MS Mincho"/>
          <w:b/>
          <w:i/>
          <w:iCs/>
          <w:sz w:val="24"/>
          <w:szCs w:val="24"/>
          <w:lang w:val="es-MX"/>
        </w:rPr>
      </w:pPr>
      <w:r w:rsidRPr="00203FA4">
        <w:rPr>
          <w:rFonts w:eastAsia="Arial"/>
          <w:b/>
          <w:sz w:val="24"/>
          <w:szCs w:val="24"/>
        </w:rPr>
        <w:t xml:space="preserve">XII. </w:t>
      </w:r>
      <w:r w:rsidRPr="00203FA4">
        <w:rPr>
          <w:rFonts w:eastAsia="Arial"/>
          <w:b/>
          <w:sz w:val="24"/>
          <w:szCs w:val="24"/>
        </w:rPr>
        <w:tab/>
      </w:r>
      <w:r w:rsidRPr="00203FA4">
        <w:rPr>
          <w:b/>
          <w:sz w:val="24"/>
          <w:szCs w:val="24"/>
          <w:lang w:val="es-ES_tradnl"/>
        </w:rPr>
        <w:t xml:space="preserve">SE DEROGA  </w:t>
      </w:r>
    </w:p>
    <w:p w14:paraId="5CF8DADE" w14:textId="77777777" w:rsidR="00647915" w:rsidRPr="00203FA4" w:rsidRDefault="00647915" w:rsidP="00647915">
      <w:pPr>
        <w:pStyle w:val="Texto"/>
        <w:spacing w:after="0" w:line="240" w:lineRule="auto"/>
        <w:ind w:left="864" w:hanging="576"/>
        <w:rPr>
          <w:rFonts w:eastAsia="Arial"/>
          <w:b/>
          <w:sz w:val="24"/>
          <w:szCs w:val="24"/>
        </w:rPr>
      </w:pPr>
    </w:p>
    <w:p w14:paraId="51F153EF" w14:textId="77777777" w:rsidR="00E763AE" w:rsidRPr="00203FA4" w:rsidRDefault="00647915" w:rsidP="00E763AE">
      <w:pPr>
        <w:pStyle w:val="Texto"/>
        <w:spacing w:after="0" w:line="240" w:lineRule="auto"/>
        <w:ind w:left="864" w:hanging="576"/>
        <w:rPr>
          <w:rFonts w:eastAsia="MS Mincho"/>
          <w:b/>
          <w:i/>
          <w:iCs/>
          <w:sz w:val="24"/>
          <w:szCs w:val="24"/>
          <w:lang w:val="es-MX"/>
        </w:rPr>
      </w:pPr>
      <w:r w:rsidRPr="00203FA4">
        <w:rPr>
          <w:rFonts w:eastAsia="Arial"/>
          <w:b/>
          <w:sz w:val="24"/>
          <w:szCs w:val="24"/>
        </w:rPr>
        <w:t xml:space="preserve">XIII. </w:t>
      </w:r>
      <w:r w:rsidRPr="00203FA4">
        <w:rPr>
          <w:rFonts w:eastAsia="Arial"/>
          <w:b/>
          <w:sz w:val="24"/>
          <w:szCs w:val="24"/>
        </w:rPr>
        <w:tab/>
      </w:r>
      <w:r w:rsidRPr="00203FA4">
        <w:rPr>
          <w:b/>
          <w:sz w:val="24"/>
          <w:szCs w:val="24"/>
          <w:lang w:val="es-ES_tradnl"/>
        </w:rPr>
        <w:t xml:space="preserve">SE DEROGA  </w:t>
      </w:r>
    </w:p>
    <w:p w14:paraId="322DD722" w14:textId="77777777" w:rsidR="00647915" w:rsidRPr="00203FA4" w:rsidRDefault="00647915" w:rsidP="00647915">
      <w:pPr>
        <w:pStyle w:val="Textosinformato"/>
        <w:jc w:val="right"/>
        <w:rPr>
          <w:rFonts w:ascii="Arial" w:eastAsia="MS Mincho" w:hAnsi="Arial" w:cs="Arial"/>
          <w:b/>
          <w:i/>
          <w:iCs/>
          <w:sz w:val="24"/>
          <w:szCs w:val="24"/>
          <w:lang w:val="es-MX"/>
        </w:rPr>
      </w:pPr>
    </w:p>
    <w:p w14:paraId="23A30EFE" w14:textId="77777777" w:rsidR="00647915" w:rsidRPr="00203FA4" w:rsidRDefault="00647915" w:rsidP="00647915">
      <w:pPr>
        <w:pStyle w:val="Texto"/>
        <w:spacing w:after="0" w:line="240" w:lineRule="auto"/>
        <w:ind w:left="864" w:hanging="576"/>
        <w:rPr>
          <w:rFonts w:eastAsia="Arial"/>
          <w:b/>
          <w:sz w:val="24"/>
          <w:szCs w:val="24"/>
        </w:rPr>
      </w:pPr>
    </w:p>
    <w:p w14:paraId="4182DF5E" w14:textId="77777777" w:rsidR="00E763AE" w:rsidRPr="00203FA4" w:rsidRDefault="00647915" w:rsidP="00E763AE">
      <w:pPr>
        <w:pStyle w:val="Texto"/>
        <w:spacing w:after="0" w:line="240" w:lineRule="auto"/>
        <w:ind w:left="864" w:hanging="576"/>
        <w:rPr>
          <w:rFonts w:eastAsia="MS Mincho"/>
          <w:b/>
          <w:i/>
          <w:iCs/>
          <w:sz w:val="24"/>
          <w:szCs w:val="24"/>
          <w:lang w:val="es-MX"/>
        </w:rPr>
      </w:pPr>
      <w:r w:rsidRPr="00203FA4">
        <w:rPr>
          <w:rFonts w:eastAsia="Arial"/>
          <w:b/>
          <w:sz w:val="24"/>
          <w:szCs w:val="24"/>
        </w:rPr>
        <w:t xml:space="preserve">XIV. </w:t>
      </w:r>
      <w:r w:rsidRPr="00203FA4">
        <w:rPr>
          <w:rFonts w:eastAsia="Arial"/>
          <w:b/>
          <w:sz w:val="24"/>
          <w:szCs w:val="24"/>
        </w:rPr>
        <w:tab/>
      </w:r>
      <w:r w:rsidRPr="00203FA4">
        <w:rPr>
          <w:b/>
          <w:sz w:val="24"/>
          <w:szCs w:val="24"/>
          <w:lang w:val="es-ES_tradnl"/>
        </w:rPr>
        <w:t xml:space="preserve">SE DEROGA  </w:t>
      </w:r>
    </w:p>
    <w:p w14:paraId="54C002B9" w14:textId="77777777" w:rsidR="00647915" w:rsidRPr="00203FA4" w:rsidRDefault="00647915" w:rsidP="00647915">
      <w:pPr>
        <w:pStyle w:val="Textosinformato"/>
        <w:jc w:val="right"/>
        <w:rPr>
          <w:rFonts w:ascii="Arial" w:eastAsia="MS Mincho" w:hAnsi="Arial" w:cs="Arial"/>
          <w:b/>
          <w:i/>
          <w:iCs/>
          <w:sz w:val="24"/>
          <w:szCs w:val="24"/>
          <w:lang w:val="es-MX"/>
        </w:rPr>
      </w:pPr>
    </w:p>
    <w:p w14:paraId="65354A6C" w14:textId="77777777" w:rsidR="00647915" w:rsidRPr="00203FA4" w:rsidRDefault="00647915" w:rsidP="00647915">
      <w:pPr>
        <w:pStyle w:val="Texto"/>
        <w:spacing w:after="0" w:line="240" w:lineRule="auto"/>
        <w:ind w:left="864" w:hanging="576"/>
        <w:rPr>
          <w:rFonts w:eastAsia="Arial"/>
          <w:b/>
          <w:sz w:val="24"/>
          <w:szCs w:val="24"/>
        </w:rPr>
      </w:pPr>
    </w:p>
    <w:p w14:paraId="4874FB8F" w14:textId="77777777" w:rsidR="00E763AE" w:rsidRPr="00203FA4" w:rsidRDefault="00647915" w:rsidP="00E763AE">
      <w:pPr>
        <w:pStyle w:val="Texto"/>
        <w:spacing w:after="0" w:line="240" w:lineRule="auto"/>
        <w:ind w:left="864" w:hanging="576"/>
        <w:rPr>
          <w:rFonts w:eastAsia="MS Mincho"/>
          <w:b/>
          <w:i/>
          <w:iCs/>
          <w:sz w:val="24"/>
          <w:szCs w:val="24"/>
          <w:lang w:val="es-MX"/>
        </w:rPr>
      </w:pPr>
      <w:r w:rsidRPr="00203FA4">
        <w:rPr>
          <w:rFonts w:eastAsia="Arial"/>
          <w:b/>
          <w:sz w:val="24"/>
          <w:szCs w:val="24"/>
        </w:rPr>
        <w:t xml:space="preserve">XV. </w:t>
      </w:r>
      <w:r w:rsidRPr="00203FA4">
        <w:rPr>
          <w:rFonts w:eastAsia="Arial"/>
          <w:b/>
          <w:sz w:val="24"/>
          <w:szCs w:val="24"/>
        </w:rPr>
        <w:tab/>
      </w:r>
      <w:r w:rsidRPr="00203FA4">
        <w:rPr>
          <w:b/>
          <w:sz w:val="24"/>
          <w:szCs w:val="24"/>
          <w:lang w:val="es-ES_tradnl"/>
        </w:rPr>
        <w:t xml:space="preserve">SE DEROGA  </w:t>
      </w:r>
    </w:p>
    <w:p w14:paraId="4AE36D1F" w14:textId="77777777" w:rsidR="00647915" w:rsidRPr="00203FA4" w:rsidRDefault="00647915" w:rsidP="00647915">
      <w:pPr>
        <w:pStyle w:val="Textosinformato"/>
        <w:jc w:val="right"/>
        <w:rPr>
          <w:rFonts w:ascii="Arial" w:eastAsia="MS Mincho" w:hAnsi="Arial" w:cs="Arial"/>
          <w:i/>
          <w:iCs/>
          <w:sz w:val="24"/>
          <w:szCs w:val="24"/>
          <w:lang w:val="es-MX"/>
        </w:rPr>
      </w:pPr>
    </w:p>
    <w:p w14:paraId="11DE25BE" w14:textId="77777777" w:rsidR="00647915" w:rsidRPr="00203FA4" w:rsidRDefault="00647915" w:rsidP="00647915">
      <w:pPr>
        <w:pStyle w:val="Texto"/>
        <w:spacing w:after="0" w:line="240" w:lineRule="auto"/>
        <w:ind w:left="864" w:hanging="576"/>
        <w:rPr>
          <w:rFonts w:eastAsia="Arial"/>
          <w:b/>
          <w:sz w:val="24"/>
          <w:szCs w:val="24"/>
        </w:rPr>
      </w:pPr>
    </w:p>
    <w:p w14:paraId="125A9795" w14:textId="77777777" w:rsidR="00647915" w:rsidRPr="00203FA4" w:rsidRDefault="00647915" w:rsidP="00647915">
      <w:pPr>
        <w:pStyle w:val="Texto"/>
        <w:spacing w:after="0" w:line="240" w:lineRule="auto"/>
        <w:ind w:left="864" w:hanging="576"/>
        <w:rPr>
          <w:rFonts w:eastAsia="Arial"/>
          <w:b/>
          <w:bCs/>
          <w:sz w:val="24"/>
          <w:szCs w:val="24"/>
        </w:rPr>
      </w:pPr>
      <w:r w:rsidRPr="00203FA4">
        <w:rPr>
          <w:rFonts w:eastAsia="Arial"/>
          <w:b/>
          <w:sz w:val="24"/>
          <w:szCs w:val="24"/>
        </w:rPr>
        <w:t xml:space="preserve">XVI. </w:t>
      </w:r>
      <w:r w:rsidRPr="00203FA4">
        <w:rPr>
          <w:rFonts w:eastAsia="Arial"/>
          <w:b/>
          <w:sz w:val="24"/>
          <w:szCs w:val="24"/>
        </w:rPr>
        <w:tab/>
      </w:r>
      <w:r w:rsidRPr="00203FA4">
        <w:rPr>
          <w:b/>
          <w:sz w:val="24"/>
          <w:szCs w:val="24"/>
          <w:lang w:val="es-ES_tradnl"/>
        </w:rPr>
        <w:t xml:space="preserve">SE DEROGA  </w:t>
      </w:r>
    </w:p>
    <w:p w14:paraId="3875F364" w14:textId="77777777" w:rsidR="00647915" w:rsidRPr="00203FA4" w:rsidRDefault="00647915" w:rsidP="00647915">
      <w:pPr>
        <w:pStyle w:val="Texto"/>
        <w:spacing w:after="0" w:line="240" w:lineRule="auto"/>
        <w:ind w:left="864" w:hanging="576"/>
        <w:rPr>
          <w:rFonts w:eastAsia="Arial"/>
          <w:b/>
          <w:sz w:val="24"/>
          <w:szCs w:val="24"/>
        </w:rPr>
      </w:pPr>
    </w:p>
    <w:p w14:paraId="20070904" w14:textId="77777777" w:rsidR="00E763AE" w:rsidRPr="00203FA4" w:rsidRDefault="00203FA4" w:rsidP="00E763AE">
      <w:pPr>
        <w:pStyle w:val="Texto"/>
        <w:spacing w:after="0" w:line="240" w:lineRule="auto"/>
        <w:ind w:left="864" w:hanging="576"/>
        <w:rPr>
          <w:rFonts w:eastAsia="MS Mincho"/>
          <w:b/>
          <w:i/>
          <w:iCs/>
          <w:sz w:val="24"/>
          <w:szCs w:val="24"/>
          <w:lang w:val="es-MX"/>
        </w:rPr>
      </w:pPr>
      <w:r>
        <w:rPr>
          <w:rFonts w:eastAsia="Arial"/>
          <w:b/>
          <w:sz w:val="24"/>
          <w:szCs w:val="24"/>
        </w:rPr>
        <w:t xml:space="preserve">XVII. </w:t>
      </w:r>
      <w:r w:rsidR="00647915" w:rsidRPr="00203FA4">
        <w:rPr>
          <w:b/>
          <w:sz w:val="24"/>
          <w:szCs w:val="24"/>
          <w:lang w:val="es-ES_tradnl"/>
        </w:rPr>
        <w:t xml:space="preserve">SE DEROGA  </w:t>
      </w:r>
    </w:p>
    <w:p w14:paraId="48F18F15" w14:textId="77777777" w:rsidR="00647915" w:rsidRPr="00203FA4" w:rsidRDefault="00647915" w:rsidP="00647915">
      <w:pPr>
        <w:pStyle w:val="Textosinformato"/>
        <w:jc w:val="right"/>
        <w:rPr>
          <w:rFonts w:ascii="Arial" w:eastAsia="MS Mincho" w:hAnsi="Arial" w:cs="Arial"/>
          <w:i/>
          <w:iCs/>
          <w:sz w:val="24"/>
          <w:szCs w:val="24"/>
          <w:lang w:val="es-MX"/>
        </w:rPr>
      </w:pPr>
    </w:p>
    <w:p w14:paraId="760AEE0B" w14:textId="77777777" w:rsidR="00647915" w:rsidRPr="00203FA4" w:rsidRDefault="00647915" w:rsidP="00647915">
      <w:pPr>
        <w:pStyle w:val="Texto"/>
        <w:spacing w:after="0" w:line="240" w:lineRule="auto"/>
        <w:ind w:left="864" w:hanging="576"/>
        <w:rPr>
          <w:sz w:val="24"/>
          <w:szCs w:val="24"/>
        </w:rPr>
      </w:pPr>
    </w:p>
    <w:p w14:paraId="1C5B1EE6" w14:textId="77777777" w:rsidR="00647915" w:rsidRPr="00203FA4" w:rsidRDefault="00647915" w:rsidP="00647915">
      <w:pPr>
        <w:pStyle w:val="Texto"/>
        <w:spacing w:after="0" w:line="240" w:lineRule="auto"/>
        <w:rPr>
          <w:b/>
          <w:sz w:val="24"/>
          <w:szCs w:val="24"/>
          <w:lang w:val="es-ES_tradnl"/>
        </w:rPr>
      </w:pPr>
      <w:r w:rsidRPr="00203FA4">
        <w:rPr>
          <w:b/>
          <w:sz w:val="24"/>
          <w:szCs w:val="24"/>
          <w:lang w:val="es-ES_tradnl"/>
        </w:rPr>
        <w:t xml:space="preserve">SE DEROGA  </w:t>
      </w:r>
    </w:p>
    <w:p w14:paraId="6EBD1D9E" w14:textId="77777777" w:rsidR="00647915" w:rsidRPr="00203FA4" w:rsidRDefault="00647915" w:rsidP="00647915">
      <w:pPr>
        <w:pStyle w:val="Texto"/>
        <w:spacing w:after="0" w:line="240" w:lineRule="auto"/>
        <w:ind w:left="864" w:hanging="576"/>
        <w:rPr>
          <w:b/>
          <w:sz w:val="24"/>
          <w:szCs w:val="24"/>
        </w:rPr>
      </w:pPr>
    </w:p>
    <w:p w14:paraId="68261BD9" w14:textId="77777777" w:rsidR="00647915" w:rsidRPr="00203FA4" w:rsidRDefault="00647915" w:rsidP="00647915">
      <w:pPr>
        <w:pStyle w:val="Texto"/>
        <w:numPr>
          <w:ilvl w:val="0"/>
          <w:numId w:val="1"/>
        </w:numPr>
        <w:spacing w:after="0" w:line="240" w:lineRule="auto"/>
        <w:rPr>
          <w:sz w:val="24"/>
          <w:szCs w:val="24"/>
        </w:rPr>
      </w:pPr>
      <w:r w:rsidRPr="00203FA4">
        <w:rPr>
          <w:b/>
          <w:sz w:val="24"/>
          <w:szCs w:val="24"/>
        </w:rPr>
        <w:t xml:space="preserve">SE DEROGA </w:t>
      </w:r>
    </w:p>
    <w:p w14:paraId="190751F0" w14:textId="77777777" w:rsidR="00647915" w:rsidRPr="00203FA4" w:rsidRDefault="00647915" w:rsidP="00647915">
      <w:pPr>
        <w:pStyle w:val="Texto"/>
        <w:spacing w:after="0" w:line="240" w:lineRule="auto"/>
        <w:ind w:left="1008" w:firstLine="0"/>
        <w:rPr>
          <w:b/>
          <w:sz w:val="24"/>
          <w:szCs w:val="24"/>
        </w:rPr>
      </w:pPr>
    </w:p>
    <w:p w14:paraId="48DF3290" w14:textId="77777777" w:rsidR="00647915" w:rsidRPr="00203FA4" w:rsidRDefault="00647915" w:rsidP="00647915">
      <w:pPr>
        <w:pStyle w:val="Texto"/>
        <w:numPr>
          <w:ilvl w:val="0"/>
          <w:numId w:val="1"/>
        </w:numPr>
        <w:spacing w:after="0" w:line="240" w:lineRule="auto"/>
        <w:rPr>
          <w:sz w:val="24"/>
          <w:szCs w:val="24"/>
        </w:rPr>
      </w:pPr>
      <w:r w:rsidRPr="00203FA4">
        <w:rPr>
          <w:b/>
          <w:sz w:val="24"/>
          <w:szCs w:val="24"/>
        </w:rPr>
        <w:t xml:space="preserve">SE DEROGA </w:t>
      </w:r>
    </w:p>
    <w:p w14:paraId="35A39801" w14:textId="77777777" w:rsidR="00647915" w:rsidRPr="00203FA4" w:rsidRDefault="00647915" w:rsidP="00647915">
      <w:pPr>
        <w:pStyle w:val="Texto"/>
        <w:spacing w:after="0" w:line="240" w:lineRule="auto"/>
        <w:ind w:firstLine="0"/>
        <w:rPr>
          <w:b/>
          <w:sz w:val="24"/>
          <w:szCs w:val="24"/>
        </w:rPr>
      </w:pPr>
    </w:p>
    <w:p w14:paraId="600B2219" w14:textId="77777777" w:rsidR="00647915" w:rsidRPr="00203FA4" w:rsidRDefault="00647915" w:rsidP="00647915">
      <w:pPr>
        <w:pStyle w:val="Texto"/>
        <w:numPr>
          <w:ilvl w:val="0"/>
          <w:numId w:val="1"/>
        </w:numPr>
        <w:spacing w:after="0" w:line="240" w:lineRule="auto"/>
        <w:rPr>
          <w:sz w:val="24"/>
          <w:szCs w:val="24"/>
        </w:rPr>
      </w:pPr>
      <w:r w:rsidRPr="00203FA4">
        <w:rPr>
          <w:b/>
          <w:sz w:val="24"/>
          <w:szCs w:val="24"/>
        </w:rPr>
        <w:t xml:space="preserve">SE DEROGA </w:t>
      </w:r>
    </w:p>
    <w:p w14:paraId="2627FAB7" w14:textId="77777777" w:rsidR="00647915" w:rsidRPr="00203FA4" w:rsidRDefault="00647915" w:rsidP="00647915">
      <w:pPr>
        <w:pStyle w:val="Prrafodelista"/>
        <w:rPr>
          <w:rFonts w:ascii="Arial" w:eastAsia="MS Mincho" w:hAnsi="Arial" w:cs="Arial"/>
          <w:i/>
          <w:iCs/>
          <w:sz w:val="24"/>
          <w:szCs w:val="24"/>
        </w:rPr>
      </w:pPr>
    </w:p>
    <w:p w14:paraId="66CA0BF4" w14:textId="77777777" w:rsidR="00647915" w:rsidRPr="00203FA4" w:rsidRDefault="00647915" w:rsidP="00647915">
      <w:pPr>
        <w:pStyle w:val="Texto"/>
        <w:spacing w:after="0" w:line="240" w:lineRule="auto"/>
        <w:ind w:left="1008" w:firstLine="0"/>
        <w:rPr>
          <w:rFonts w:eastAsia="MS Mincho"/>
          <w:i/>
          <w:iCs/>
          <w:sz w:val="24"/>
          <w:szCs w:val="24"/>
          <w:lang w:val="es-MX"/>
        </w:rPr>
      </w:pPr>
    </w:p>
    <w:p w14:paraId="703988CC" w14:textId="77777777" w:rsidR="00647915" w:rsidRPr="00203FA4" w:rsidRDefault="00647915" w:rsidP="00647915">
      <w:pPr>
        <w:pStyle w:val="Texto"/>
        <w:spacing w:after="0" w:line="240" w:lineRule="auto"/>
        <w:ind w:left="864" w:hanging="576"/>
        <w:rPr>
          <w:sz w:val="24"/>
          <w:szCs w:val="24"/>
        </w:rPr>
      </w:pPr>
    </w:p>
    <w:p w14:paraId="6A41EF4C" w14:textId="77777777" w:rsidR="00647915" w:rsidRPr="00203FA4" w:rsidRDefault="00647915" w:rsidP="00647915">
      <w:pPr>
        <w:pStyle w:val="Texto"/>
        <w:spacing w:after="0" w:line="240" w:lineRule="auto"/>
        <w:rPr>
          <w:rFonts w:eastAsia="MS Mincho"/>
          <w:b/>
          <w:i/>
          <w:iCs/>
          <w:sz w:val="24"/>
          <w:szCs w:val="24"/>
          <w:lang w:val="es-MX"/>
        </w:rPr>
      </w:pPr>
      <w:r w:rsidRPr="00203FA4">
        <w:rPr>
          <w:b/>
          <w:sz w:val="24"/>
          <w:szCs w:val="24"/>
        </w:rPr>
        <w:t xml:space="preserve">SE DEROGA </w:t>
      </w:r>
    </w:p>
    <w:p w14:paraId="7E8613BE" w14:textId="77777777" w:rsidR="00647915" w:rsidRPr="00203FA4" w:rsidRDefault="00647915" w:rsidP="00647915">
      <w:pPr>
        <w:pStyle w:val="Texto"/>
        <w:spacing w:after="0" w:line="240" w:lineRule="auto"/>
        <w:rPr>
          <w:rFonts w:eastAsia="Arial"/>
          <w:b/>
          <w:bCs/>
          <w:sz w:val="24"/>
          <w:szCs w:val="24"/>
        </w:rPr>
      </w:pPr>
    </w:p>
    <w:p w14:paraId="78B057C1" w14:textId="77777777" w:rsidR="00647915" w:rsidRDefault="00647915" w:rsidP="00647915">
      <w:pPr>
        <w:pStyle w:val="Texto"/>
        <w:spacing w:after="0" w:line="240" w:lineRule="auto"/>
        <w:rPr>
          <w:rFonts w:eastAsia="Arial"/>
          <w:b/>
          <w:bCs/>
          <w:sz w:val="24"/>
          <w:szCs w:val="24"/>
        </w:rPr>
      </w:pPr>
      <w:r w:rsidRPr="00203FA4">
        <w:rPr>
          <w:rFonts w:eastAsia="Arial"/>
          <w:b/>
          <w:bCs/>
          <w:sz w:val="24"/>
          <w:szCs w:val="24"/>
        </w:rPr>
        <w:t xml:space="preserve">SE DEROGA. </w:t>
      </w:r>
    </w:p>
    <w:p w14:paraId="20239182" w14:textId="77777777" w:rsidR="0001698D" w:rsidRPr="00203FA4" w:rsidRDefault="0001698D" w:rsidP="00647915">
      <w:pPr>
        <w:pStyle w:val="Texto"/>
        <w:spacing w:after="0" w:line="240" w:lineRule="auto"/>
        <w:rPr>
          <w:rFonts w:eastAsia="Arial"/>
          <w:b/>
          <w:bCs/>
          <w:sz w:val="24"/>
          <w:szCs w:val="24"/>
        </w:rPr>
      </w:pPr>
    </w:p>
    <w:p w14:paraId="0F91EE96" w14:textId="77777777" w:rsidR="00647915" w:rsidRPr="00203FA4" w:rsidRDefault="00647915" w:rsidP="00647915">
      <w:pPr>
        <w:pStyle w:val="Texto"/>
        <w:spacing w:after="0" w:line="240" w:lineRule="auto"/>
        <w:rPr>
          <w:rFonts w:eastAsia="Arial"/>
          <w:bCs/>
          <w:sz w:val="24"/>
          <w:szCs w:val="24"/>
        </w:rPr>
      </w:pPr>
    </w:p>
    <w:p w14:paraId="6C7AB978" w14:textId="77777777" w:rsidR="00203FA4" w:rsidRPr="00203FA4" w:rsidRDefault="00203FA4" w:rsidP="00203FA4">
      <w:pPr>
        <w:pStyle w:val="Texto"/>
        <w:spacing w:after="0" w:line="240" w:lineRule="auto"/>
        <w:rPr>
          <w:bCs/>
          <w:sz w:val="24"/>
          <w:szCs w:val="24"/>
        </w:rPr>
      </w:pPr>
      <w:r w:rsidRPr="00203FA4">
        <w:rPr>
          <w:rFonts w:eastAsia="Arial"/>
          <w:bCs/>
          <w:sz w:val="24"/>
          <w:szCs w:val="24"/>
        </w:rPr>
        <w:t>En los casos en los que la víctima u ofendido y la persona imputada deseen participar en un Mecanismo Alternativo de Solución de Controversias, y no sea factible modificar la medida cautelar de prisión preventiva, por existir riesgo de que el imputado se sustraiga del procedimiento o lo obstaculice, el o la Juez de Control podrá derivar el asunto al Órgano especializado en la materia, para promover la reparación del daño y concretar el acuerdo correspondiente.</w:t>
      </w:r>
    </w:p>
    <w:p w14:paraId="3B2A2DA6" w14:textId="77777777" w:rsidR="00647915" w:rsidRPr="00203FA4" w:rsidRDefault="00647915" w:rsidP="00802E34">
      <w:pPr>
        <w:spacing w:line="360" w:lineRule="auto"/>
        <w:jc w:val="center"/>
        <w:rPr>
          <w:rFonts w:ascii="Arial" w:hAnsi="Arial" w:cs="Arial"/>
          <w:b/>
          <w:sz w:val="24"/>
          <w:szCs w:val="24"/>
          <w:lang w:val="es-ES"/>
        </w:rPr>
      </w:pPr>
    </w:p>
    <w:p w14:paraId="5C261949" w14:textId="77777777" w:rsidR="00802E34" w:rsidRPr="00B6590C" w:rsidRDefault="00802E34" w:rsidP="00802E34">
      <w:pPr>
        <w:spacing w:line="360" w:lineRule="auto"/>
        <w:jc w:val="center"/>
        <w:rPr>
          <w:rFonts w:ascii="Arial" w:hAnsi="Arial" w:cs="Arial"/>
          <w:sz w:val="24"/>
          <w:szCs w:val="24"/>
        </w:rPr>
      </w:pPr>
      <w:r w:rsidRPr="00B6590C">
        <w:rPr>
          <w:rFonts w:ascii="Arial" w:hAnsi="Arial" w:cs="Arial"/>
          <w:b/>
          <w:sz w:val="24"/>
          <w:szCs w:val="24"/>
        </w:rPr>
        <w:t>TRANSITORIOS:</w:t>
      </w:r>
    </w:p>
    <w:p w14:paraId="3CA4F982" w14:textId="77777777" w:rsidR="00802E34" w:rsidRPr="00B6590C" w:rsidRDefault="00802E34" w:rsidP="00802E34">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2004D0F6" w14:textId="77777777" w:rsidR="00802E34" w:rsidRPr="00B6590C" w:rsidRDefault="00802E34" w:rsidP="00802E34">
      <w:pPr>
        <w:pStyle w:val="NormalWeb"/>
        <w:spacing w:before="0" w:beforeAutospacing="0" w:after="0" w:afterAutospacing="0" w:line="360" w:lineRule="auto"/>
        <w:jc w:val="both"/>
        <w:rPr>
          <w:rFonts w:ascii="Arial" w:hAnsi="Arial" w:cs="Arial"/>
        </w:rPr>
      </w:pPr>
    </w:p>
    <w:p w14:paraId="73D133F2" w14:textId="77777777" w:rsidR="00802E34" w:rsidRPr="00B6590C" w:rsidRDefault="00802E34" w:rsidP="00802E34">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Chih, a los </w:t>
      </w:r>
      <w:r w:rsidR="003D3159">
        <w:rPr>
          <w:rFonts w:ascii="Arial" w:hAnsi="Arial" w:cs="Arial"/>
          <w:sz w:val="24"/>
          <w:szCs w:val="24"/>
        </w:rPr>
        <w:t>dieciocho días del mes de abril del año dos mil veintitrés</w:t>
      </w:r>
      <w:r w:rsidRPr="00B6590C">
        <w:rPr>
          <w:rFonts w:ascii="Arial" w:hAnsi="Arial" w:cs="Arial"/>
          <w:sz w:val="24"/>
          <w:szCs w:val="24"/>
        </w:rPr>
        <w:t>.</w:t>
      </w:r>
    </w:p>
    <w:p w14:paraId="3BC2CF2A" w14:textId="77777777" w:rsidR="00802E34" w:rsidRPr="00B6590C" w:rsidRDefault="00802E34" w:rsidP="00802E34">
      <w:pPr>
        <w:spacing w:line="360" w:lineRule="auto"/>
        <w:rPr>
          <w:rFonts w:ascii="Arial" w:hAnsi="Arial" w:cs="Arial"/>
          <w:b/>
          <w:sz w:val="24"/>
          <w:szCs w:val="24"/>
        </w:rPr>
      </w:pPr>
    </w:p>
    <w:p w14:paraId="3B9248AA" w14:textId="77777777" w:rsidR="00802E34" w:rsidRPr="00B6590C" w:rsidRDefault="00802E34" w:rsidP="00802E34">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75FA6364" w14:textId="77777777" w:rsidR="00802E34" w:rsidRPr="003D6849" w:rsidRDefault="00802E34" w:rsidP="003D6849">
      <w:pPr>
        <w:spacing w:line="360" w:lineRule="auto"/>
        <w:jc w:val="center"/>
        <w:rPr>
          <w:rFonts w:ascii="Arial" w:hAnsi="Arial" w:cs="Arial"/>
          <w:b/>
        </w:rPr>
      </w:pPr>
      <w:r w:rsidRPr="00B6590C">
        <w:rPr>
          <w:rFonts w:ascii="Arial" w:hAnsi="Arial" w:cs="Arial"/>
          <w:b/>
          <w:sz w:val="24"/>
          <w:szCs w:val="24"/>
        </w:rPr>
        <w:t>PARTIDO REVOLUCIONARIO INSTITUCIONAL</w:t>
      </w:r>
    </w:p>
    <w:sectPr w:rsidR="00802E34" w:rsidRPr="003D6849" w:rsidSect="00141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14EEA"/>
    <w:multiLevelType w:val="hybridMultilevel"/>
    <w:tmpl w:val="979222F8"/>
    <w:lvl w:ilvl="0" w:tplc="6A9EB3F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3884681C"/>
    <w:multiLevelType w:val="hybridMultilevel"/>
    <w:tmpl w:val="A0FAF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8033CC"/>
    <w:multiLevelType w:val="hybridMultilevel"/>
    <w:tmpl w:val="AAC01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0212C2"/>
    <w:multiLevelType w:val="hybridMultilevel"/>
    <w:tmpl w:val="C71AB5F8"/>
    <w:lvl w:ilvl="0" w:tplc="32D80DF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697193031">
    <w:abstractNumId w:val="0"/>
  </w:num>
  <w:num w:numId="2" w16cid:durableId="1066151705">
    <w:abstractNumId w:val="3"/>
  </w:num>
  <w:num w:numId="3" w16cid:durableId="453406961">
    <w:abstractNumId w:val="2"/>
  </w:num>
  <w:num w:numId="4" w16cid:durableId="135692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34"/>
    <w:rsid w:val="0001698D"/>
    <w:rsid w:val="000A4879"/>
    <w:rsid w:val="00141F08"/>
    <w:rsid w:val="001A4B13"/>
    <w:rsid w:val="00203FA4"/>
    <w:rsid w:val="0025253C"/>
    <w:rsid w:val="002E5AD7"/>
    <w:rsid w:val="0030199D"/>
    <w:rsid w:val="00366992"/>
    <w:rsid w:val="003974A4"/>
    <w:rsid w:val="003C22D5"/>
    <w:rsid w:val="003D3159"/>
    <w:rsid w:val="003D6849"/>
    <w:rsid w:val="00400B04"/>
    <w:rsid w:val="00447FE2"/>
    <w:rsid w:val="00460F0F"/>
    <w:rsid w:val="00526E34"/>
    <w:rsid w:val="005A27C0"/>
    <w:rsid w:val="005D201D"/>
    <w:rsid w:val="005F00CA"/>
    <w:rsid w:val="006157B4"/>
    <w:rsid w:val="00647915"/>
    <w:rsid w:val="006C41C0"/>
    <w:rsid w:val="007A7514"/>
    <w:rsid w:val="00802E34"/>
    <w:rsid w:val="0085471A"/>
    <w:rsid w:val="00884EB7"/>
    <w:rsid w:val="008B30AE"/>
    <w:rsid w:val="00936826"/>
    <w:rsid w:val="00990382"/>
    <w:rsid w:val="00A7322B"/>
    <w:rsid w:val="00B07195"/>
    <w:rsid w:val="00B22CEB"/>
    <w:rsid w:val="00B336EA"/>
    <w:rsid w:val="00B6590C"/>
    <w:rsid w:val="00BA38D6"/>
    <w:rsid w:val="00C57DC1"/>
    <w:rsid w:val="00C64708"/>
    <w:rsid w:val="00D374B3"/>
    <w:rsid w:val="00DD721C"/>
    <w:rsid w:val="00E00C16"/>
    <w:rsid w:val="00E67AF2"/>
    <w:rsid w:val="00E763AE"/>
    <w:rsid w:val="00EB3CF3"/>
    <w:rsid w:val="00F41D84"/>
    <w:rsid w:val="00F9085E"/>
    <w:rsid w:val="00F92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F264"/>
  <w15:docId w15:val="{B9B1CA43-2590-48C5-BC6D-A846B7C7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26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26E34"/>
    <w:rPr>
      <w:rFonts w:ascii="Arial" w:eastAsia="Times New Roman" w:hAnsi="Arial" w:cs="Arial"/>
      <w:sz w:val="18"/>
      <w:szCs w:val="20"/>
      <w:lang w:val="es-ES" w:eastAsia="es-ES"/>
    </w:rPr>
  </w:style>
  <w:style w:type="paragraph" w:styleId="NormalWeb">
    <w:name w:val="Normal (Web)"/>
    <w:basedOn w:val="Normal"/>
    <w:uiPriority w:val="99"/>
    <w:unhideWhenUsed/>
    <w:rsid w:val="00802E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nnotation">
    <w:name w:val="annotation"/>
    <w:basedOn w:val="Fuentedeprrafopredeter"/>
    <w:rsid w:val="0085471A"/>
  </w:style>
  <w:style w:type="character" w:customStyle="1" w:styleId="text">
    <w:name w:val="text"/>
    <w:basedOn w:val="Fuentedeprrafopredeter"/>
    <w:rsid w:val="005A27C0"/>
  </w:style>
  <w:style w:type="paragraph" w:customStyle="1" w:styleId="defaultstyledtext-xb1qmn-0">
    <w:name w:val="default__styledtext-xb1qmn-0"/>
    <w:basedOn w:val="Normal"/>
    <w:rsid w:val="005A27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A27C0"/>
    <w:rPr>
      <w:color w:val="0000FF"/>
      <w:u w:val="single"/>
    </w:rPr>
  </w:style>
  <w:style w:type="paragraph" w:styleId="Textosinformato">
    <w:name w:val="Plain Text"/>
    <w:basedOn w:val="Normal"/>
    <w:link w:val="TextosinformatoCar"/>
    <w:rsid w:val="0064791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47915"/>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647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694">
      <w:bodyDiv w:val="1"/>
      <w:marLeft w:val="0"/>
      <w:marRight w:val="0"/>
      <w:marTop w:val="0"/>
      <w:marBottom w:val="0"/>
      <w:divBdr>
        <w:top w:val="none" w:sz="0" w:space="0" w:color="auto"/>
        <w:left w:val="none" w:sz="0" w:space="0" w:color="auto"/>
        <w:bottom w:val="none" w:sz="0" w:space="0" w:color="auto"/>
        <w:right w:val="none" w:sz="0" w:space="0" w:color="auto"/>
      </w:divBdr>
      <w:divsChild>
        <w:div w:id="1804424685">
          <w:marLeft w:val="0"/>
          <w:marRight w:val="0"/>
          <w:marTop w:val="0"/>
          <w:marBottom w:val="0"/>
          <w:divBdr>
            <w:top w:val="none" w:sz="0" w:space="0" w:color="auto"/>
            <w:left w:val="none" w:sz="0" w:space="0" w:color="auto"/>
            <w:bottom w:val="none" w:sz="0" w:space="0" w:color="auto"/>
            <w:right w:val="none" w:sz="0" w:space="0" w:color="auto"/>
          </w:divBdr>
          <w:divsChild>
            <w:div w:id="1480147849">
              <w:marLeft w:val="0"/>
              <w:marRight w:val="0"/>
              <w:marTop w:val="0"/>
              <w:marBottom w:val="0"/>
              <w:divBdr>
                <w:top w:val="none" w:sz="0" w:space="0" w:color="auto"/>
                <w:left w:val="none" w:sz="0" w:space="0" w:color="auto"/>
                <w:bottom w:val="none" w:sz="0" w:space="0" w:color="auto"/>
                <w:right w:val="none" w:sz="0" w:space="0" w:color="auto"/>
              </w:divBdr>
              <w:divsChild>
                <w:div w:id="234050508">
                  <w:marLeft w:val="0"/>
                  <w:marRight w:val="0"/>
                  <w:marTop w:val="0"/>
                  <w:marBottom w:val="0"/>
                  <w:divBdr>
                    <w:top w:val="none" w:sz="0" w:space="0" w:color="auto"/>
                    <w:left w:val="none" w:sz="0" w:space="0" w:color="auto"/>
                    <w:bottom w:val="none" w:sz="0" w:space="0" w:color="auto"/>
                    <w:right w:val="none" w:sz="0" w:space="0" w:color="auto"/>
                  </w:divBdr>
                  <w:divsChild>
                    <w:div w:id="20953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1938">
          <w:marLeft w:val="0"/>
          <w:marRight w:val="0"/>
          <w:marTop w:val="0"/>
          <w:marBottom w:val="0"/>
          <w:divBdr>
            <w:top w:val="none" w:sz="0" w:space="0" w:color="auto"/>
            <w:left w:val="none" w:sz="0" w:space="0" w:color="auto"/>
            <w:bottom w:val="none" w:sz="0" w:space="0" w:color="auto"/>
            <w:right w:val="none" w:sz="0" w:space="0" w:color="auto"/>
          </w:divBdr>
          <w:divsChild>
            <w:div w:id="417677262">
              <w:marLeft w:val="0"/>
              <w:marRight w:val="0"/>
              <w:marTop w:val="0"/>
              <w:marBottom w:val="0"/>
              <w:divBdr>
                <w:top w:val="none" w:sz="0" w:space="0" w:color="auto"/>
                <w:left w:val="none" w:sz="0" w:space="0" w:color="auto"/>
                <w:bottom w:val="none" w:sz="0" w:space="0" w:color="auto"/>
                <w:right w:val="none" w:sz="0" w:space="0" w:color="auto"/>
              </w:divBdr>
              <w:divsChild>
                <w:div w:id="1663391621">
                  <w:marLeft w:val="0"/>
                  <w:marRight w:val="0"/>
                  <w:marTop w:val="0"/>
                  <w:marBottom w:val="0"/>
                  <w:divBdr>
                    <w:top w:val="none" w:sz="0" w:space="0" w:color="auto"/>
                    <w:left w:val="none" w:sz="0" w:space="0" w:color="auto"/>
                    <w:bottom w:val="none" w:sz="0" w:space="0" w:color="auto"/>
                    <w:right w:val="none" w:sz="0" w:space="0" w:color="auto"/>
                  </w:divBdr>
                  <w:divsChild>
                    <w:div w:id="346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0273">
      <w:bodyDiv w:val="1"/>
      <w:marLeft w:val="0"/>
      <w:marRight w:val="0"/>
      <w:marTop w:val="0"/>
      <w:marBottom w:val="0"/>
      <w:divBdr>
        <w:top w:val="none" w:sz="0" w:space="0" w:color="auto"/>
        <w:left w:val="none" w:sz="0" w:space="0" w:color="auto"/>
        <w:bottom w:val="none" w:sz="0" w:space="0" w:color="auto"/>
        <w:right w:val="none" w:sz="0" w:space="0" w:color="auto"/>
      </w:divBdr>
      <w:divsChild>
        <w:div w:id="709186550">
          <w:marLeft w:val="0"/>
          <w:marRight w:val="0"/>
          <w:marTop w:val="0"/>
          <w:marBottom w:val="0"/>
          <w:divBdr>
            <w:top w:val="none" w:sz="0" w:space="0" w:color="auto"/>
            <w:left w:val="none" w:sz="0" w:space="0" w:color="auto"/>
            <w:bottom w:val="none" w:sz="0" w:space="0" w:color="auto"/>
            <w:right w:val="none" w:sz="0" w:space="0" w:color="auto"/>
          </w:divBdr>
          <w:divsChild>
            <w:div w:id="660623100">
              <w:marLeft w:val="0"/>
              <w:marRight w:val="0"/>
              <w:marTop w:val="0"/>
              <w:marBottom w:val="0"/>
              <w:divBdr>
                <w:top w:val="none" w:sz="0" w:space="0" w:color="auto"/>
                <w:left w:val="none" w:sz="0" w:space="0" w:color="auto"/>
                <w:bottom w:val="none" w:sz="0" w:space="0" w:color="auto"/>
                <w:right w:val="none" w:sz="0" w:space="0" w:color="auto"/>
              </w:divBdr>
            </w:div>
          </w:divsChild>
        </w:div>
        <w:div w:id="1180505700">
          <w:marLeft w:val="0"/>
          <w:marRight w:val="0"/>
          <w:marTop w:val="0"/>
          <w:marBottom w:val="0"/>
          <w:divBdr>
            <w:top w:val="none" w:sz="0" w:space="0" w:color="auto"/>
            <w:left w:val="none" w:sz="0" w:space="0" w:color="auto"/>
            <w:bottom w:val="none" w:sz="0" w:space="0" w:color="auto"/>
            <w:right w:val="none" w:sz="0" w:space="0" w:color="auto"/>
          </w:divBdr>
          <w:divsChild>
            <w:div w:id="1434399019">
              <w:marLeft w:val="0"/>
              <w:marRight w:val="0"/>
              <w:marTop w:val="0"/>
              <w:marBottom w:val="0"/>
              <w:divBdr>
                <w:top w:val="none" w:sz="0" w:space="0" w:color="auto"/>
                <w:left w:val="none" w:sz="0" w:space="0" w:color="auto"/>
                <w:bottom w:val="none" w:sz="0" w:space="0" w:color="auto"/>
                <w:right w:val="none" w:sz="0" w:space="0" w:color="auto"/>
              </w:divBdr>
              <w:divsChild>
                <w:div w:id="644048435">
                  <w:marLeft w:val="0"/>
                  <w:marRight w:val="0"/>
                  <w:marTop w:val="0"/>
                  <w:marBottom w:val="0"/>
                  <w:divBdr>
                    <w:top w:val="none" w:sz="0" w:space="0" w:color="auto"/>
                    <w:left w:val="none" w:sz="0" w:space="0" w:color="auto"/>
                    <w:bottom w:val="none" w:sz="0" w:space="0" w:color="auto"/>
                    <w:right w:val="none" w:sz="0" w:space="0" w:color="auto"/>
                  </w:divBdr>
                  <w:divsChild>
                    <w:div w:id="5025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57760">
      <w:bodyDiv w:val="1"/>
      <w:marLeft w:val="0"/>
      <w:marRight w:val="0"/>
      <w:marTop w:val="0"/>
      <w:marBottom w:val="0"/>
      <w:divBdr>
        <w:top w:val="none" w:sz="0" w:space="0" w:color="auto"/>
        <w:left w:val="none" w:sz="0" w:space="0" w:color="auto"/>
        <w:bottom w:val="none" w:sz="0" w:space="0" w:color="auto"/>
        <w:right w:val="none" w:sz="0" w:space="0" w:color="auto"/>
      </w:divBdr>
      <w:divsChild>
        <w:div w:id="169372601">
          <w:marLeft w:val="0"/>
          <w:marRight w:val="0"/>
          <w:marTop w:val="0"/>
          <w:marBottom w:val="0"/>
          <w:divBdr>
            <w:top w:val="none" w:sz="0" w:space="0" w:color="auto"/>
            <w:left w:val="none" w:sz="0" w:space="0" w:color="auto"/>
            <w:bottom w:val="none" w:sz="0" w:space="0" w:color="auto"/>
            <w:right w:val="none" w:sz="0" w:space="0" w:color="auto"/>
          </w:divBdr>
          <w:divsChild>
            <w:div w:id="1274705668">
              <w:marLeft w:val="0"/>
              <w:marRight w:val="0"/>
              <w:marTop w:val="0"/>
              <w:marBottom w:val="0"/>
              <w:divBdr>
                <w:top w:val="none" w:sz="0" w:space="0" w:color="auto"/>
                <w:left w:val="none" w:sz="0" w:space="0" w:color="auto"/>
                <w:bottom w:val="none" w:sz="0" w:space="0" w:color="auto"/>
                <w:right w:val="none" w:sz="0" w:space="0" w:color="auto"/>
              </w:divBdr>
              <w:divsChild>
                <w:div w:id="1247374295">
                  <w:marLeft w:val="0"/>
                  <w:marRight w:val="0"/>
                  <w:marTop w:val="0"/>
                  <w:marBottom w:val="0"/>
                  <w:divBdr>
                    <w:top w:val="none" w:sz="0" w:space="0" w:color="auto"/>
                    <w:left w:val="none" w:sz="0" w:space="0" w:color="auto"/>
                    <w:bottom w:val="none" w:sz="0" w:space="0" w:color="auto"/>
                    <w:right w:val="none" w:sz="0" w:space="0" w:color="auto"/>
                  </w:divBdr>
                  <w:divsChild>
                    <w:div w:id="9821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49672">
          <w:marLeft w:val="0"/>
          <w:marRight w:val="0"/>
          <w:marTop w:val="0"/>
          <w:marBottom w:val="0"/>
          <w:divBdr>
            <w:top w:val="none" w:sz="0" w:space="0" w:color="auto"/>
            <w:left w:val="none" w:sz="0" w:space="0" w:color="auto"/>
            <w:bottom w:val="none" w:sz="0" w:space="0" w:color="auto"/>
            <w:right w:val="none" w:sz="0" w:space="0" w:color="auto"/>
          </w:divBdr>
          <w:divsChild>
            <w:div w:id="1822044395">
              <w:marLeft w:val="0"/>
              <w:marRight w:val="0"/>
              <w:marTop w:val="0"/>
              <w:marBottom w:val="0"/>
              <w:divBdr>
                <w:top w:val="none" w:sz="0" w:space="0" w:color="auto"/>
                <w:left w:val="none" w:sz="0" w:space="0" w:color="auto"/>
                <w:bottom w:val="none" w:sz="0" w:space="0" w:color="auto"/>
                <w:right w:val="none" w:sz="0" w:space="0" w:color="auto"/>
              </w:divBdr>
              <w:divsChild>
                <w:div w:id="851535055">
                  <w:marLeft w:val="0"/>
                  <w:marRight w:val="0"/>
                  <w:marTop w:val="0"/>
                  <w:marBottom w:val="0"/>
                  <w:divBdr>
                    <w:top w:val="none" w:sz="0" w:space="0" w:color="auto"/>
                    <w:left w:val="none" w:sz="0" w:space="0" w:color="auto"/>
                    <w:bottom w:val="none" w:sz="0" w:space="0" w:color="auto"/>
                    <w:right w:val="none" w:sz="0" w:space="0" w:color="auto"/>
                  </w:divBdr>
                  <w:divsChild>
                    <w:div w:id="7960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0189">
          <w:marLeft w:val="0"/>
          <w:marRight w:val="0"/>
          <w:marTop w:val="0"/>
          <w:marBottom w:val="0"/>
          <w:divBdr>
            <w:top w:val="none" w:sz="0" w:space="0" w:color="auto"/>
            <w:left w:val="none" w:sz="0" w:space="0" w:color="auto"/>
            <w:bottom w:val="none" w:sz="0" w:space="0" w:color="auto"/>
            <w:right w:val="none" w:sz="0" w:space="0" w:color="auto"/>
          </w:divBdr>
          <w:divsChild>
            <w:div w:id="1562909847">
              <w:marLeft w:val="0"/>
              <w:marRight w:val="0"/>
              <w:marTop w:val="0"/>
              <w:marBottom w:val="0"/>
              <w:divBdr>
                <w:top w:val="none" w:sz="0" w:space="0" w:color="auto"/>
                <w:left w:val="none" w:sz="0" w:space="0" w:color="auto"/>
                <w:bottom w:val="none" w:sz="0" w:space="0" w:color="auto"/>
                <w:right w:val="none" w:sz="0" w:space="0" w:color="auto"/>
              </w:divBdr>
              <w:divsChild>
                <w:div w:id="466894731">
                  <w:marLeft w:val="0"/>
                  <w:marRight w:val="0"/>
                  <w:marTop w:val="0"/>
                  <w:marBottom w:val="0"/>
                  <w:divBdr>
                    <w:top w:val="none" w:sz="0" w:space="0" w:color="auto"/>
                    <w:left w:val="none" w:sz="0" w:space="0" w:color="auto"/>
                    <w:bottom w:val="none" w:sz="0" w:space="0" w:color="auto"/>
                    <w:right w:val="none" w:sz="0" w:space="0" w:color="auto"/>
                  </w:divBdr>
                  <w:divsChild>
                    <w:div w:id="12639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62644">
      <w:bodyDiv w:val="1"/>
      <w:marLeft w:val="0"/>
      <w:marRight w:val="0"/>
      <w:marTop w:val="0"/>
      <w:marBottom w:val="0"/>
      <w:divBdr>
        <w:top w:val="none" w:sz="0" w:space="0" w:color="auto"/>
        <w:left w:val="none" w:sz="0" w:space="0" w:color="auto"/>
        <w:bottom w:val="none" w:sz="0" w:space="0" w:color="auto"/>
        <w:right w:val="none" w:sz="0" w:space="0" w:color="auto"/>
      </w:divBdr>
      <w:divsChild>
        <w:div w:id="661667731">
          <w:marLeft w:val="0"/>
          <w:marRight w:val="0"/>
          <w:marTop w:val="0"/>
          <w:marBottom w:val="0"/>
          <w:divBdr>
            <w:top w:val="none" w:sz="0" w:space="0" w:color="auto"/>
            <w:left w:val="none" w:sz="0" w:space="0" w:color="auto"/>
            <w:bottom w:val="none" w:sz="0" w:space="0" w:color="auto"/>
            <w:right w:val="none" w:sz="0" w:space="0" w:color="auto"/>
          </w:divBdr>
          <w:divsChild>
            <w:div w:id="1692296617">
              <w:marLeft w:val="0"/>
              <w:marRight w:val="0"/>
              <w:marTop w:val="0"/>
              <w:marBottom w:val="0"/>
              <w:divBdr>
                <w:top w:val="none" w:sz="0" w:space="0" w:color="auto"/>
                <w:left w:val="none" w:sz="0" w:space="0" w:color="auto"/>
                <w:bottom w:val="none" w:sz="0" w:space="0" w:color="auto"/>
                <w:right w:val="none" w:sz="0" w:space="0" w:color="auto"/>
              </w:divBdr>
              <w:divsChild>
                <w:div w:id="1705668201">
                  <w:marLeft w:val="0"/>
                  <w:marRight w:val="0"/>
                  <w:marTop w:val="0"/>
                  <w:marBottom w:val="0"/>
                  <w:divBdr>
                    <w:top w:val="none" w:sz="0" w:space="0" w:color="auto"/>
                    <w:left w:val="none" w:sz="0" w:space="0" w:color="auto"/>
                    <w:bottom w:val="none" w:sz="0" w:space="0" w:color="auto"/>
                    <w:right w:val="none" w:sz="0" w:space="0" w:color="auto"/>
                  </w:divBdr>
                  <w:divsChild>
                    <w:div w:id="12721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5335">
          <w:marLeft w:val="0"/>
          <w:marRight w:val="0"/>
          <w:marTop w:val="0"/>
          <w:marBottom w:val="0"/>
          <w:divBdr>
            <w:top w:val="none" w:sz="0" w:space="0" w:color="auto"/>
            <w:left w:val="none" w:sz="0" w:space="0" w:color="auto"/>
            <w:bottom w:val="none" w:sz="0" w:space="0" w:color="auto"/>
            <w:right w:val="none" w:sz="0" w:space="0" w:color="auto"/>
          </w:divBdr>
          <w:divsChild>
            <w:div w:id="817649135">
              <w:marLeft w:val="0"/>
              <w:marRight w:val="0"/>
              <w:marTop w:val="0"/>
              <w:marBottom w:val="0"/>
              <w:divBdr>
                <w:top w:val="none" w:sz="0" w:space="0" w:color="auto"/>
                <w:left w:val="none" w:sz="0" w:space="0" w:color="auto"/>
                <w:bottom w:val="none" w:sz="0" w:space="0" w:color="auto"/>
                <w:right w:val="none" w:sz="0" w:space="0" w:color="auto"/>
              </w:divBdr>
              <w:divsChild>
                <w:div w:id="1843163529">
                  <w:marLeft w:val="0"/>
                  <w:marRight w:val="0"/>
                  <w:marTop w:val="0"/>
                  <w:marBottom w:val="0"/>
                  <w:divBdr>
                    <w:top w:val="none" w:sz="0" w:space="0" w:color="auto"/>
                    <w:left w:val="none" w:sz="0" w:space="0" w:color="auto"/>
                    <w:bottom w:val="none" w:sz="0" w:space="0" w:color="auto"/>
                    <w:right w:val="none" w:sz="0" w:space="0" w:color="auto"/>
                  </w:divBdr>
                  <w:divsChild>
                    <w:div w:id="1907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10636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Lagarda</cp:lastModifiedBy>
  <cp:revision>2</cp:revision>
  <dcterms:created xsi:type="dcterms:W3CDTF">2023-04-25T15:47:00Z</dcterms:created>
  <dcterms:modified xsi:type="dcterms:W3CDTF">2023-04-25T15:47:00Z</dcterms:modified>
</cp:coreProperties>
</file>