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D691" w14:textId="3DD7EC17" w:rsidR="002B2769" w:rsidRPr="002D56F2" w:rsidRDefault="002B2769" w:rsidP="00C42BF6">
      <w:pPr>
        <w:spacing w:line="480" w:lineRule="auto"/>
        <w:rPr>
          <w:rFonts w:cs="Arial"/>
          <w:b/>
          <w:sz w:val="22"/>
        </w:rPr>
      </w:pPr>
    </w:p>
    <w:p w14:paraId="31BCF1B0" w14:textId="77777777" w:rsidR="002D56F2" w:rsidRPr="00870BE1" w:rsidRDefault="002D56F2" w:rsidP="00870BE1">
      <w:pPr>
        <w:tabs>
          <w:tab w:val="left" w:pos="5123"/>
        </w:tabs>
        <w:spacing w:line="360" w:lineRule="auto"/>
        <w:ind w:left="851"/>
        <w:rPr>
          <w:rFonts w:ascii="Century Gothic" w:eastAsia="Century Gothic" w:hAnsi="Century Gothic" w:cs="Century Gothic"/>
          <w:b/>
          <w:sz w:val="22"/>
        </w:rPr>
      </w:pPr>
      <w:r w:rsidRPr="00870BE1">
        <w:rPr>
          <w:rFonts w:ascii="Century Gothic" w:eastAsia="Century Gothic" w:hAnsi="Century Gothic" w:cs="Century Gothic"/>
          <w:b/>
          <w:sz w:val="22"/>
        </w:rPr>
        <w:t>H. CONGRESO DEL ESTADO DE CHIHUAHUA</w:t>
      </w:r>
      <w:r w:rsidRPr="00870BE1">
        <w:rPr>
          <w:rFonts w:ascii="Century Gothic" w:eastAsia="Century Gothic" w:hAnsi="Century Gothic" w:cs="Century Gothic"/>
          <w:b/>
          <w:sz w:val="22"/>
        </w:rPr>
        <w:tab/>
        <w:t xml:space="preserve"> </w:t>
      </w:r>
    </w:p>
    <w:p w14:paraId="3890BF0F" w14:textId="77777777" w:rsidR="002D56F2" w:rsidRPr="00870BE1" w:rsidRDefault="002D56F2" w:rsidP="00870BE1">
      <w:pPr>
        <w:spacing w:line="360" w:lineRule="auto"/>
        <w:ind w:left="851"/>
        <w:rPr>
          <w:rFonts w:ascii="Century Gothic" w:eastAsia="Century Gothic" w:hAnsi="Century Gothic" w:cs="Century Gothic"/>
          <w:b/>
          <w:sz w:val="22"/>
        </w:rPr>
      </w:pPr>
      <w:r w:rsidRPr="00870BE1">
        <w:rPr>
          <w:rFonts w:ascii="Century Gothic" w:eastAsia="Century Gothic" w:hAnsi="Century Gothic" w:cs="Century Gothic"/>
          <w:b/>
          <w:sz w:val="22"/>
        </w:rPr>
        <w:t>P R E S E N T E.</w:t>
      </w:r>
    </w:p>
    <w:p w14:paraId="23FE7F4A" w14:textId="058FF9D2" w:rsidR="002D56F2" w:rsidRPr="00B005DF" w:rsidRDefault="002D56F2" w:rsidP="00B005DF">
      <w:pPr>
        <w:spacing w:line="360" w:lineRule="auto"/>
        <w:ind w:left="851"/>
        <w:rPr>
          <w:rFonts w:ascii="Century Gothic" w:hAnsi="Century Gothic" w:cs="Times New Roman"/>
          <w:b/>
          <w:color w:val="0F1419"/>
          <w:sz w:val="22"/>
        </w:rPr>
      </w:pPr>
      <w:r w:rsidRPr="00870BE1">
        <w:rPr>
          <w:rFonts w:ascii="Century Gothic" w:eastAsia="Century Gothic" w:hAnsi="Century Gothic" w:cs="Century Gothic"/>
          <w:sz w:val="22"/>
        </w:rPr>
        <w:t xml:space="preserve">Los que suscriben, Edin Cuauhtémoc Estrada Sotelo, Óscar Daniel Avitia Arellanes, Rosana Díaz Reyes, Gustavo De la Rosa </w:t>
      </w:r>
      <w:proofErr w:type="spellStart"/>
      <w:r w:rsidRPr="00870BE1">
        <w:rPr>
          <w:rFonts w:ascii="Century Gothic" w:eastAsia="Century Gothic" w:hAnsi="Century Gothic" w:cs="Century Gothic"/>
          <w:sz w:val="22"/>
        </w:rPr>
        <w:t>Hickerson</w:t>
      </w:r>
      <w:proofErr w:type="spellEnd"/>
      <w:r w:rsidRPr="00870BE1">
        <w:rPr>
          <w:rFonts w:ascii="Century Gothic" w:eastAsia="Century Gothic" w:hAnsi="Century Gothic" w:cs="Century Gothic"/>
          <w:sz w:val="22"/>
        </w:rPr>
        <w:t xml:space="preserve">, Ilse América García Soto, Magdalena Rentería Pérez, María Antonieta Pérez Reyes, Benjamín Carrera Chávez, David Óscar Castrejón Rivas y Leticia Ortega Máynez,  en nuestro carácter de Diputadas y Diputados de la Sexagésima Séptima Legislatura del Honorable Congreso del Estado de Chihuahua e integrantes del Grupo Parlamentario de Morena, </w:t>
      </w:r>
      <w:r w:rsidRPr="00870BE1">
        <w:rPr>
          <w:rFonts w:ascii="Century Gothic" w:eastAsia="Century Gothic" w:hAnsi="Century Gothic" w:cs="Century Gothic"/>
          <w:bCs/>
          <w:sz w:val="22"/>
        </w:rPr>
        <w:t xml:space="preserve">con fundamento en lo que dispone los </w:t>
      </w:r>
      <w:r w:rsidRPr="00B005DF">
        <w:rPr>
          <w:rFonts w:ascii="Century Gothic" w:eastAsia="Century Gothic" w:hAnsi="Century Gothic" w:cs="Century Gothic"/>
          <w:bCs/>
          <w:sz w:val="22"/>
        </w:rPr>
        <w:t>artículos 167, fracción I, y 16</w:t>
      </w:r>
      <w:r w:rsidR="00C42BF6" w:rsidRPr="00B005DF">
        <w:rPr>
          <w:rFonts w:ascii="Century Gothic" w:eastAsia="Century Gothic" w:hAnsi="Century Gothic" w:cs="Century Gothic"/>
          <w:bCs/>
          <w:sz w:val="22"/>
        </w:rPr>
        <w:t>}</w:t>
      </w:r>
      <w:r w:rsidRPr="00B005DF">
        <w:rPr>
          <w:rFonts w:ascii="Century Gothic" w:eastAsia="Century Gothic" w:hAnsi="Century Gothic" w:cs="Century Gothic"/>
          <w:bCs/>
          <w:sz w:val="22"/>
        </w:rPr>
        <w:t xml:space="preserve">9, todos de la Ley Orgánica del Poder Legislativo del Estado de Chihuahua; artículo 2, fracción IX, del Reglamento Interior y de Prácticas Parlamentarias del Poder Legislativo; comparecemos  ante este Honorable Soberanía, a fin de presentar </w:t>
      </w:r>
      <w:r w:rsidRPr="00B005DF">
        <w:rPr>
          <w:rFonts w:ascii="Century Gothic" w:eastAsia="Century Gothic" w:hAnsi="Century Gothic" w:cs="Century Gothic"/>
          <w:b/>
          <w:sz w:val="22"/>
        </w:rPr>
        <w:t>proposición con carácter de Punto de Acuerdo a</w:t>
      </w:r>
      <w:r w:rsidR="00C42BF6" w:rsidRPr="00B005DF">
        <w:rPr>
          <w:rFonts w:ascii="Century Gothic" w:hAnsi="Century Gothic" w:cstheme="minorHAnsi"/>
          <w:b/>
          <w:sz w:val="22"/>
        </w:rPr>
        <w:t xml:space="preserve"> </w:t>
      </w:r>
      <w:r w:rsidR="00C42BF6" w:rsidRPr="00B005DF">
        <w:rPr>
          <w:rFonts w:ascii="Century Gothic" w:hAnsi="Century Gothic" w:cs="Times New Roman"/>
          <w:b/>
          <w:color w:val="0F1419"/>
          <w:sz w:val="22"/>
        </w:rPr>
        <w:t xml:space="preserve">efecto exhortar </w:t>
      </w:r>
      <w:r w:rsidR="00B005DF" w:rsidRPr="00B005DF">
        <w:rPr>
          <w:rFonts w:ascii="Century Gothic" w:hAnsi="Century Gothic" w:cs="Times New Roman"/>
          <w:b/>
          <w:color w:val="0F1419"/>
          <w:sz w:val="22"/>
        </w:rPr>
        <w:t>a</w:t>
      </w:r>
      <w:r w:rsidR="00B005DF" w:rsidRPr="00B005DF">
        <w:rPr>
          <w:rFonts w:ascii="Century Gothic" w:hAnsi="Century Gothic" w:cs="Calibri"/>
          <w:sz w:val="22"/>
        </w:rPr>
        <w:t xml:space="preserve"> </w:t>
      </w:r>
      <w:r w:rsidR="00B005DF">
        <w:rPr>
          <w:rFonts w:ascii="Century Gothic" w:hAnsi="Century Gothic" w:cs="Calibri"/>
          <w:b/>
          <w:bCs/>
          <w:sz w:val="22"/>
        </w:rPr>
        <w:t xml:space="preserve">la Gobernadora </w:t>
      </w:r>
      <w:r w:rsidR="00B005DF" w:rsidRPr="00B005DF">
        <w:rPr>
          <w:rFonts w:ascii="Century Gothic" w:hAnsi="Century Gothic" w:cs="Calibri"/>
          <w:b/>
          <w:bCs/>
          <w:sz w:val="22"/>
        </w:rPr>
        <w:t>del Estado y a</w:t>
      </w:r>
      <w:r w:rsidR="00B005DF">
        <w:rPr>
          <w:rFonts w:ascii="Century Gothic" w:hAnsi="Century Gothic" w:cs="Calibri"/>
          <w:b/>
          <w:bCs/>
          <w:sz w:val="22"/>
        </w:rPr>
        <w:t>l</w:t>
      </w:r>
      <w:r w:rsidR="00B005DF" w:rsidRPr="00B005DF">
        <w:rPr>
          <w:rFonts w:ascii="Century Gothic" w:hAnsi="Century Gothic" w:cs="Calibri"/>
          <w:b/>
          <w:bCs/>
          <w:sz w:val="22"/>
        </w:rPr>
        <w:t xml:space="preserve"> Consejo Consultivo para </w:t>
      </w:r>
      <w:r w:rsidR="00B005DF">
        <w:rPr>
          <w:rFonts w:ascii="Century Gothic" w:hAnsi="Century Gothic" w:cs="Calibri"/>
          <w:b/>
          <w:bCs/>
          <w:sz w:val="22"/>
        </w:rPr>
        <w:t xml:space="preserve">que </w:t>
      </w:r>
      <w:r w:rsidR="00B005DF" w:rsidRPr="00B005DF">
        <w:rPr>
          <w:rFonts w:ascii="Century Gothic" w:hAnsi="Century Gothic" w:cs="Calibri"/>
          <w:b/>
          <w:bCs/>
          <w:sz w:val="22"/>
        </w:rPr>
        <w:t>suspenda</w:t>
      </w:r>
      <w:r w:rsidR="00562F95">
        <w:rPr>
          <w:rFonts w:ascii="Century Gothic" w:hAnsi="Century Gothic" w:cs="Calibri"/>
          <w:b/>
          <w:bCs/>
          <w:sz w:val="22"/>
        </w:rPr>
        <w:t>n</w:t>
      </w:r>
      <w:r w:rsidR="00B005DF" w:rsidRPr="00B005DF">
        <w:rPr>
          <w:rFonts w:ascii="Century Gothic" w:hAnsi="Century Gothic" w:cs="Calibri"/>
          <w:b/>
          <w:bCs/>
          <w:sz w:val="22"/>
        </w:rPr>
        <w:t xml:space="preserve"> todo incremento en las tarifas del transporte público de pasajeros, hasta en tanto no sean dados a conocer a la ciudadanía y medios de comunicación los estudios y análisis especializados y técnicos que llevaron a proponer el alza</w:t>
      </w:r>
      <w:r w:rsidRPr="00B005DF">
        <w:rPr>
          <w:rFonts w:ascii="Century Gothic" w:hAnsi="Century Gothic" w:cstheme="minorHAnsi"/>
          <w:b/>
          <w:sz w:val="22"/>
        </w:rPr>
        <w:t>.</w:t>
      </w:r>
      <w:r w:rsidRPr="00B005DF">
        <w:rPr>
          <w:rFonts w:ascii="Century Gothic" w:hAnsi="Century Gothic" w:cstheme="minorHAnsi"/>
          <w:sz w:val="22"/>
        </w:rPr>
        <w:t xml:space="preserve"> L</w:t>
      </w:r>
      <w:r w:rsidRPr="00B005DF">
        <w:rPr>
          <w:rFonts w:ascii="Century Gothic" w:eastAsia="Century Gothic" w:hAnsi="Century Gothic" w:cs="Century Gothic"/>
          <w:bCs/>
          <w:sz w:val="22"/>
        </w:rPr>
        <w:t>o anterior bajo el sustento en la siguiente:</w:t>
      </w:r>
    </w:p>
    <w:p w14:paraId="7565EF61" w14:textId="77777777" w:rsidR="002D56F2" w:rsidRPr="00870BE1" w:rsidRDefault="002D56F2" w:rsidP="00870BE1">
      <w:pPr>
        <w:spacing w:line="360" w:lineRule="auto"/>
        <w:ind w:left="426"/>
        <w:rPr>
          <w:rFonts w:ascii="Century Gothic" w:eastAsia="Century Gothic" w:hAnsi="Century Gothic" w:cs="Century Gothic"/>
          <w:sz w:val="22"/>
        </w:rPr>
      </w:pPr>
    </w:p>
    <w:p w14:paraId="629D509A" w14:textId="77777777" w:rsidR="002D56F2" w:rsidRPr="00870BE1" w:rsidRDefault="002D56F2" w:rsidP="00870BE1">
      <w:pPr>
        <w:spacing w:after="160" w:line="360" w:lineRule="auto"/>
        <w:ind w:left="709"/>
        <w:jc w:val="center"/>
        <w:rPr>
          <w:rFonts w:ascii="Century Gothic" w:eastAsia="Century Gothic" w:hAnsi="Century Gothic" w:cs="Century Gothic"/>
          <w:b/>
          <w:sz w:val="22"/>
        </w:rPr>
      </w:pPr>
      <w:r w:rsidRPr="00870BE1">
        <w:rPr>
          <w:rFonts w:ascii="Century Gothic" w:eastAsia="Century Gothic" w:hAnsi="Century Gothic" w:cs="Century Gothic"/>
          <w:b/>
          <w:sz w:val="22"/>
        </w:rPr>
        <w:t>EXPOSICIÓN DE MOTIVOS</w:t>
      </w:r>
    </w:p>
    <w:p w14:paraId="127C68F2" w14:textId="69DB20D0" w:rsidR="00B005DF" w:rsidRPr="00B005DF" w:rsidRDefault="00B005DF" w:rsidP="00B005DF">
      <w:pPr>
        <w:spacing w:after="120" w:line="360" w:lineRule="auto"/>
        <w:ind w:left="851"/>
        <w:rPr>
          <w:rFonts w:ascii="Century Gothic" w:hAnsi="Century Gothic" w:cs="Calibri"/>
          <w:sz w:val="22"/>
        </w:rPr>
      </w:pPr>
      <w:r w:rsidRPr="00B005DF">
        <w:rPr>
          <w:rFonts w:ascii="Century Gothic" w:hAnsi="Century Gothic" w:cs="Calibri"/>
          <w:sz w:val="22"/>
        </w:rPr>
        <w:t>El 6 de abril entró en vigor la nueva tarifa establecida para Chihuahua y Ciudad Juárez. 12 pesos será la tarifa de las rutas alimentadoras y 10 pesos la del </w:t>
      </w:r>
      <w:proofErr w:type="spellStart"/>
      <w:r w:rsidRPr="00B005DF">
        <w:rPr>
          <w:rStyle w:val="jpfdse"/>
          <w:rFonts w:ascii="Century Gothic" w:hAnsi="Century Gothic" w:cs="Calibri"/>
          <w:sz w:val="22"/>
        </w:rPr>
        <w:t>Bowí</w:t>
      </w:r>
      <w:proofErr w:type="spellEnd"/>
      <w:r w:rsidRPr="00B005DF">
        <w:rPr>
          <w:rFonts w:ascii="Century Gothic" w:hAnsi="Century Gothic" w:cs="Calibri"/>
          <w:sz w:val="22"/>
        </w:rPr>
        <w:t>,</w:t>
      </w:r>
    </w:p>
    <w:p w14:paraId="49D2C336" w14:textId="3BF02B24" w:rsidR="00B005DF" w:rsidRPr="00B005DF" w:rsidRDefault="00B005DF" w:rsidP="00B005DF">
      <w:pPr>
        <w:spacing w:after="120" w:line="360" w:lineRule="auto"/>
        <w:ind w:left="851"/>
        <w:rPr>
          <w:rFonts w:ascii="Century Gothic" w:hAnsi="Century Gothic" w:cs="Calibri"/>
          <w:sz w:val="22"/>
        </w:rPr>
      </w:pPr>
      <w:r w:rsidRPr="00B005DF">
        <w:rPr>
          <w:rFonts w:ascii="Century Gothic" w:hAnsi="Century Gothic" w:cs="Calibri"/>
          <w:sz w:val="22"/>
        </w:rPr>
        <w:t>Resulta increíble que ante las condiciones en las que se encuentra el transporte público, sobre todo en Ciudad Juárez, en d</w:t>
      </w:r>
      <w:r w:rsidR="00F82C85">
        <w:rPr>
          <w:rFonts w:ascii="Century Gothic" w:hAnsi="Century Gothic" w:cs="Calibri"/>
          <w:sz w:val="22"/>
        </w:rPr>
        <w:t>o</w:t>
      </w:r>
      <w:r w:rsidRPr="00B005DF">
        <w:rPr>
          <w:rFonts w:ascii="Century Gothic" w:hAnsi="Century Gothic" w:cs="Calibri"/>
          <w:sz w:val="22"/>
        </w:rPr>
        <w:t xml:space="preserve">nde el Gobierno del </w:t>
      </w:r>
      <w:r w:rsidRPr="00B005DF">
        <w:rPr>
          <w:rFonts w:ascii="Century Gothic" w:hAnsi="Century Gothic" w:cs="Calibri"/>
          <w:sz w:val="22"/>
        </w:rPr>
        <w:lastRenderedPageBreak/>
        <w:t xml:space="preserve">Estado no ha hecho más que engañar a la ciudadanía, y lo más penoso a la más vulnerable, se decida por realizar este aumento. </w:t>
      </w:r>
    </w:p>
    <w:p w14:paraId="3597CA68" w14:textId="19F0B692" w:rsidR="00B005DF" w:rsidRPr="00B005DF" w:rsidRDefault="00B005DF" w:rsidP="00B005DF">
      <w:pPr>
        <w:spacing w:after="120" w:line="360" w:lineRule="auto"/>
        <w:ind w:left="851"/>
        <w:rPr>
          <w:rFonts w:ascii="Century Gothic" w:hAnsi="Century Gothic" w:cs="Calibri"/>
          <w:sz w:val="22"/>
        </w:rPr>
      </w:pPr>
      <w:r w:rsidRPr="00B005DF">
        <w:rPr>
          <w:rFonts w:ascii="Century Gothic" w:hAnsi="Century Gothic" w:cs="Calibri"/>
          <w:sz w:val="22"/>
        </w:rPr>
        <w:t xml:space="preserve">Es definitivo que no existe un interés real de este gobierno estatal de mejorar las condiciones de vida de las y los </w:t>
      </w:r>
      <w:r w:rsidR="00F82C85">
        <w:rPr>
          <w:rFonts w:ascii="Century Gothic" w:hAnsi="Century Gothic" w:cs="Calibri"/>
          <w:sz w:val="22"/>
        </w:rPr>
        <w:t>c</w:t>
      </w:r>
      <w:r w:rsidRPr="00B005DF">
        <w:rPr>
          <w:rFonts w:ascii="Century Gothic" w:hAnsi="Century Gothic" w:cs="Calibri"/>
          <w:sz w:val="22"/>
        </w:rPr>
        <w:t xml:space="preserve">hihuahuenses. </w:t>
      </w:r>
    </w:p>
    <w:p w14:paraId="1B3CBED1" w14:textId="77777777" w:rsidR="00B005DF" w:rsidRPr="00B005DF" w:rsidRDefault="00B005DF" w:rsidP="00B005DF">
      <w:pPr>
        <w:spacing w:after="120" w:line="360" w:lineRule="auto"/>
        <w:ind w:left="851"/>
        <w:rPr>
          <w:rFonts w:ascii="Century Gothic" w:hAnsi="Century Gothic" w:cs="Calibri"/>
          <w:sz w:val="22"/>
          <w:shd w:val="clear" w:color="auto" w:fill="FFFFFF"/>
        </w:rPr>
      </w:pPr>
      <w:r w:rsidRPr="00B005DF">
        <w:rPr>
          <w:rFonts w:ascii="Century Gothic" w:hAnsi="Century Gothic" w:cs="Calibri"/>
          <w:sz w:val="22"/>
        </w:rPr>
        <w:t xml:space="preserve">Desde Ciudad Juárez, </w:t>
      </w:r>
      <w:r w:rsidRPr="00B005DF">
        <w:rPr>
          <w:rFonts w:ascii="Century Gothic" w:hAnsi="Century Gothic" w:cs="Calibri"/>
          <w:sz w:val="22"/>
          <w:shd w:val="clear" w:color="auto" w:fill="FFFFFF"/>
        </w:rPr>
        <w:t xml:space="preserve">durante décadas se ha hecho una exigencia a las autoridades estatales para que regulen las concesiones del transporte público. </w:t>
      </w:r>
    </w:p>
    <w:p w14:paraId="047112E6" w14:textId="77777777" w:rsidR="00B005DF" w:rsidRPr="00B005DF" w:rsidRDefault="00B005DF" w:rsidP="00B005DF">
      <w:pPr>
        <w:spacing w:after="120" w:line="360" w:lineRule="auto"/>
        <w:ind w:left="851"/>
        <w:rPr>
          <w:rFonts w:ascii="Century Gothic" w:hAnsi="Century Gothic" w:cs="Calibri"/>
          <w:sz w:val="22"/>
          <w:shd w:val="clear" w:color="auto" w:fill="FFFFFF"/>
        </w:rPr>
      </w:pPr>
      <w:r w:rsidRPr="00B005DF">
        <w:rPr>
          <w:rFonts w:ascii="Century Gothic" w:hAnsi="Century Gothic" w:cs="Calibri"/>
          <w:sz w:val="22"/>
          <w:shd w:val="clear" w:color="auto" w:fill="FFFFFF"/>
        </w:rPr>
        <w:t xml:space="preserve">No es posible que la ciudadanía siga padeciendo no solo la mala calidad de los camiones, sino la falta de rutas, el espaciamiento o irregularidad entre horarios, o simplemente que tengan que caminar grandes tramos para poder llegar a una parada del camión. </w:t>
      </w:r>
    </w:p>
    <w:p w14:paraId="605BE8CF" w14:textId="77777777" w:rsidR="00B005DF" w:rsidRPr="00B005DF" w:rsidRDefault="00B005DF" w:rsidP="00B005DF">
      <w:pPr>
        <w:spacing w:after="120" w:line="360" w:lineRule="auto"/>
        <w:ind w:left="851"/>
        <w:rPr>
          <w:rFonts w:ascii="Century Gothic" w:hAnsi="Century Gothic" w:cs="Calibri"/>
          <w:sz w:val="22"/>
          <w:shd w:val="clear" w:color="auto" w:fill="FFFFFF"/>
        </w:rPr>
      </w:pPr>
      <w:r w:rsidRPr="00B005DF">
        <w:rPr>
          <w:rFonts w:ascii="Century Gothic" w:hAnsi="Century Gothic" w:cs="Calibri"/>
          <w:sz w:val="22"/>
          <w:shd w:val="clear" w:color="auto" w:fill="FFFFFF"/>
        </w:rPr>
        <w:t>La gente no hace uso del indigno transporte público con el que se cuenta, por gusto o por elección, sino porque no tiene otra opción para trasladarse.</w:t>
      </w:r>
    </w:p>
    <w:p w14:paraId="40FF40E4" w14:textId="77777777" w:rsidR="00B005DF" w:rsidRPr="00B005DF" w:rsidRDefault="00B005DF" w:rsidP="00B005DF">
      <w:pPr>
        <w:spacing w:after="120" w:line="360" w:lineRule="auto"/>
        <w:ind w:left="851"/>
        <w:rPr>
          <w:rFonts w:ascii="Century Gothic" w:hAnsi="Century Gothic" w:cs="Calibri"/>
          <w:sz w:val="22"/>
          <w:shd w:val="clear" w:color="auto" w:fill="FFFFFF"/>
        </w:rPr>
      </w:pPr>
      <w:r w:rsidRPr="00B005DF">
        <w:rPr>
          <w:rFonts w:ascii="Century Gothic" w:hAnsi="Century Gothic" w:cs="Calibri"/>
          <w:sz w:val="22"/>
          <w:shd w:val="clear" w:color="auto" w:fill="FFFFFF"/>
        </w:rPr>
        <w:t xml:space="preserve">Desgraciadamente tiene que aguantar no solo las condiciones de los camiones, sino el mal trato que a veces dan los choferes, las pocas o nulas medidas de seguridad, el exceso de velocidad con la que conducen o hasta el exceso de volumen dentro de los camiones. Eso, sin contar que no respetan las medidas que deben tomar con personas adultas mayores, personas con discapacidad o hasta estudiantes, a los cuales en ocasiones discriminan por el descuento que tienen. </w:t>
      </w:r>
    </w:p>
    <w:p w14:paraId="1B693B27" w14:textId="77777777" w:rsidR="00B005DF" w:rsidRPr="00B005DF" w:rsidRDefault="00B005DF" w:rsidP="00B005DF">
      <w:pPr>
        <w:spacing w:after="120" w:line="360" w:lineRule="auto"/>
        <w:ind w:left="851"/>
        <w:rPr>
          <w:rFonts w:ascii="Century Gothic" w:hAnsi="Century Gothic" w:cs="Calibri"/>
          <w:sz w:val="22"/>
          <w:shd w:val="clear" w:color="auto" w:fill="FFFFFF"/>
        </w:rPr>
      </w:pPr>
      <w:r w:rsidRPr="00B005DF">
        <w:rPr>
          <w:rFonts w:ascii="Century Gothic" w:hAnsi="Century Gothic" w:cs="Calibri"/>
          <w:sz w:val="22"/>
          <w:shd w:val="clear" w:color="auto" w:fill="FFFFFF"/>
        </w:rPr>
        <w:t xml:space="preserve">En una reunión celebrada por el </w:t>
      </w:r>
      <w:proofErr w:type="gramStart"/>
      <w:r w:rsidRPr="00B005DF">
        <w:rPr>
          <w:rFonts w:ascii="Century Gothic" w:hAnsi="Century Gothic" w:cs="Calibri"/>
          <w:sz w:val="22"/>
          <w:shd w:val="clear" w:color="auto" w:fill="FFFFFF"/>
        </w:rPr>
        <w:t>Secretario General</w:t>
      </w:r>
      <w:proofErr w:type="gramEnd"/>
      <w:r w:rsidRPr="00B005DF">
        <w:rPr>
          <w:rFonts w:ascii="Century Gothic" w:hAnsi="Century Gothic" w:cs="Calibri"/>
          <w:sz w:val="22"/>
          <w:shd w:val="clear" w:color="auto" w:fill="FFFFFF"/>
        </w:rPr>
        <w:t xml:space="preserve"> de Gobierno, el Licenciado Santiago de la Peña, con los Consejos Consultivos de Transporte de Chihuahua y Ciudad Juárez, se tomó la decisión de llevar a cabo este aumento con la condición de que los ruteros cumplan con 10 requisitos, pero se olvidan de que la ciudadanía tiene años pagando los aumentos que arbitrariamente se han ido imponiendo sin que se refleje en algún resultado.  Son los mismos concesionarios, los mismos camiones viejos, </w:t>
      </w:r>
      <w:r w:rsidRPr="00B005DF">
        <w:rPr>
          <w:rFonts w:ascii="Century Gothic" w:hAnsi="Century Gothic" w:cs="Calibri"/>
          <w:sz w:val="22"/>
          <w:shd w:val="clear" w:color="auto" w:fill="FFFFFF"/>
        </w:rPr>
        <w:lastRenderedPageBreak/>
        <w:t xml:space="preserve">obsoletos, que son basura de otro país y que incluso en cualquier otro lado ya no permitirían su uso. </w:t>
      </w:r>
    </w:p>
    <w:p w14:paraId="2F0F1638" w14:textId="77777777" w:rsidR="00B005DF" w:rsidRPr="00B005DF" w:rsidRDefault="00B005DF" w:rsidP="00B005DF">
      <w:pPr>
        <w:spacing w:after="120" w:line="360" w:lineRule="auto"/>
        <w:ind w:left="851"/>
        <w:rPr>
          <w:rFonts w:ascii="Century Gothic" w:hAnsi="Century Gothic" w:cs="Calibri"/>
          <w:sz w:val="22"/>
          <w:shd w:val="clear" w:color="auto" w:fill="FFFFFF"/>
        </w:rPr>
      </w:pPr>
      <w:r w:rsidRPr="00B005DF">
        <w:rPr>
          <w:rFonts w:ascii="Century Gothic" w:hAnsi="Century Gothic" w:cs="Calibri"/>
          <w:sz w:val="22"/>
          <w:shd w:val="clear" w:color="auto" w:fill="FFFFFF"/>
        </w:rPr>
        <w:t xml:space="preserve">Pero aquí no sucede eso, aquí las decisiones se toman pensando en quienes han controlado el transporte y no en los usuarios. </w:t>
      </w:r>
    </w:p>
    <w:p w14:paraId="70D42E05" w14:textId="77777777" w:rsidR="00B005DF" w:rsidRPr="00B005DF" w:rsidRDefault="00B005DF" w:rsidP="00B005DF">
      <w:pPr>
        <w:spacing w:after="120" w:line="360" w:lineRule="auto"/>
        <w:ind w:left="851"/>
        <w:rPr>
          <w:rFonts w:ascii="Century Gothic" w:hAnsi="Century Gothic" w:cs="Calibri"/>
          <w:sz w:val="22"/>
          <w:shd w:val="clear" w:color="auto" w:fill="FFFFFF"/>
        </w:rPr>
      </w:pPr>
      <w:r w:rsidRPr="00B005DF">
        <w:rPr>
          <w:rFonts w:ascii="Century Gothic" w:hAnsi="Century Gothic" w:cs="Calibri"/>
          <w:sz w:val="22"/>
          <w:shd w:val="clear" w:color="auto" w:fill="FFFFFF"/>
        </w:rPr>
        <w:t xml:space="preserve">Tenemos el transporte público catalogado como el segundo peor del país de acuerdo con la </w:t>
      </w:r>
      <w:r w:rsidRPr="00B005DF">
        <w:rPr>
          <w:rFonts w:ascii="Century Gothic" w:hAnsi="Century Gothic"/>
          <w:sz w:val="22"/>
        </w:rPr>
        <w:t>Encuesta Nacional de Calidad e Impacto Gubernamental del INEGI</w:t>
      </w:r>
      <w:r w:rsidRPr="00B005DF">
        <w:rPr>
          <w:rFonts w:ascii="Century Gothic" w:hAnsi="Century Gothic" w:cs="Calibri"/>
          <w:sz w:val="22"/>
          <w:shd w:val="clear" w:color="auto" w:fill="FFFFFF"/>
        </w:rPr>
        <w:t xml:space="preserve">. </w:t>
      </w:r>
    </w:p>
    <w:p w14:paraId="16F66131" w14:textId="77777777" w:rsidR="00B005DF" w:rsidRPr="00006340" w:rsidRDefault="00B005DF" w:rsidP="00B005DF">
      <w:pPr>
        <w:numPr>
          <w:ilvl w:val="0"/>
          <w:numId w:val="12"/>
        </w:numPr>
        <w:shd w:val="clear" w:color="auto" w:fill="FFFFFF"/>
        <w:tabs>
          <w:tab w:val="clear" w:pos="720"/>
          <w:tab w:val="num" w:pos="1843"/>
        </w:tabs>
        <w:spacing w:before="100" w:beforeAutospacing="1" w:after="120" w:line="360" w:lineRule="auto"/>
        <w:ind w:left="1418" w:hanging="284"/>
        <w:rPr>
          <w:rFonts w:ascii="Century Gothic" w:eastAsia="Times New Roman" w:hAnsi="Century Gothic" w:cs="Calibri"/>
          <w:sz w:val="22"/>
          <w:lang w:eastAsia="es-MX"/>
        </w:rPr>
      </w:pPr>
      <w:r w:rsidRPr="00B005DF">
        <w:rPr>
          <w:rFonts w:ascii="Century Gothic" w:eastAsia="Times New Roman" w:hAnsi="Century Gothic" w:cs="Calibri"/>
          <w:sz w:val="22"/>
          <w:lang w:eastAsia="es-MX"/>
        </w:rPr>
        <w:t>En r</w:t>
      </w:r>
      <w:r w:rsidRPr="00006340">
        <w:rPr>
          <w:rFonts w:ascii="Century Gothic" w:eastAsia="Times New Roman" w:hAnsi="Century Gothic" w:cs="Calibri"/>
          <w:sz w:val="22"/>
          <w:lang w:eastAsia="es-MX"/>
        </w:rPr>
        <w:t xml:space="preserve">utas suficientes, </w:t>
      </w:r>
      <w:r w:rsidRPr="00B005DF">
        <w:rPr>
          <w:rFonts w:ascii="Century Gothic" w:eastAsia="Times New Roman" w:hAnsi="Century Gothic" w:cs="Calibri"/>
          <w:sz w:val="22"/>
          <w:lang w:eastAsia="es-MX"/>
        </w:rPr>
        <w:t>se</w:t>
      </w:r>
      <w:r w:rsidRPr="00006340">
        <w:rPr>
          <w:rFonts w:ascii="Century Gothic" w:eastAsia="Times New Roman" w:hAnsi="Century Gothic" w:cs="Calibri"/>
          <w:sz w:val="22"/>
          <w:lang w:eastAsia="es-MX"/>
        </w:rPr>
        <w:t xml:space="preserve"> obtuvo un </w:t>
      </w:r>
      <w:r w:rsidRPr="00B005DF">
        <w:rPr>
          <w:rFonts w:ascii="Century Gothic" w:eastAsia="Times New Roman" w:hAnsi="Century Gothic" w:cs="Calibri"/>
          <w:sz w:val="22"/>
          <w:lang w:eastAsia="es-MX"/>
        </w:rPr>
        <w:t>52.5</w:t>
      </w:r>
      <w:r w:rsidRPr="00006340">
        <w:rPr>
          <w:rFonts w:ascii="Century Gothic" w:eastAsia="Times New Roman" w:hAnsi="Century Gothic" w:cs="Calibri"/>
          <w:sz w:val="22"/>
          <w:lang w:eastAsia="es-MX"/>
        </w:rPr>
        <w:t>% de satisfacción.</w:t>
      </w:r>
    </w:p>
    <w:p w14:paraId="04FB5385" w14:textId="77777777" w:rsidR="00B005DF" w:rsidRPr="00006340" w:rsidRDefault="00B005DF" w:rsidP="00B005DF">
      <w:pPr>
        <w:numPr>
          <w:ilvl w:val="0"/>
          <w:numId w:val="12"/>
        </w:numPr>
        <w:shd w:val="clear" w:color="auto" w:fill="FFFFFF"/>
        <w:tabs>
          <w:tab w:val="clear" w:pos="720"/>
          <w:tab w:val="num" w:pos="1843"/>
        </w:tabs>
        <w:spacing w:before="100" w:beforeAutospacing="1" w:after="120" w:line="360" w:lineRule="auto"/>
        <w:ind w:left="1418" w:hanging="284"/>
        <w:rPr>
          <w:rFonts w:ascii="Century Gothic" w:eastAsia="Times New Roman" w:hAnsi="Century Gothic" w:cs="Calibri"/>
          <w:sz w:val="22"/>
          <w:lang w:eastAsia="es-MX"/>
        </w:rPr>
      </w:pPr>
      <w:r w:rsidRPr="00006340">
        <w:rPr>
          <w:rFonts w:ascii="Century Gothic" w:eastAsia="Times New Roman" w:hAnsi="Century Gothic" w:cs="Calibri"/>
          <w:sz w:val="22"/>
          <w:lang w:eastAsia="es-MX"/>
        </w:rPr>
        <w:t xml:space="preserve">Tiempo breve de espera para abordar, en el cual la entidad alcanzó un </w:t>
      </w:r>
      <w:r w:rsidRPr="00B005DF">
        <w:rPr>
          <w:rFonts w:ascii="Century Gothic" w:eastAsia="Times New Roman" w:hAnsi="Century Gothic" w:cs="Calibri"/>
          <w:sz w:val="22"/>
          <w:lang w:eastAsia="es-MX"/>
        </w:rPr>
        <w:t>43.5</w:t>
      </w:r>
      <w:r w:rsidRPr="00006340">
        <w:rPr>
          <w:rFonts w:ascii="Century Gothic" w:eastAsia="Times New Roman" w:hAnsi="Century Gothic" w:cs="Calibri"/>
          <w:sz w:val="22"/>
          <w:lang w:eastAsia="es-MX"/>
        </w:rPr>
        <w:t>% y</w:t>
      </w:r>
    </w:p>
    <w:p w14:paraId="38BFCA11" w14:textId="77777777" w:rsidR="00B005DF" w:rsidRPr="00B005DF" w:rsidRDefault="00B005DF" w:rsidP="00B005DF">
      <w:pPr>
        <w:numPr>
          <w:ilvl w:val="0"/>
          <w:numId w:val="12"/>
        </w:numPr>
        <w:shd w:val="clear" w:color="auto" w:fill="FFFFFF"/>
        <w:tabs>
          <w:tab w:val="clear" w:pos="720"/>
          <w:tab w:val="num" w:pos="1843"/>
        </w:tabs>
        <w:spacing w:before="100" w:beforeAutospacing="1" w:after="120" w:line="360" w:lineRule="auto"/>
        <w:ind w:left="1418" w:hanging="284"/>
        <w:rPr>
          <w:rFonts w:ascii="Century Gothic" w:eastAsia="Times New Roman" w:hAnsi="Century Gothic" w:cs="Calibri"/>
          <w:sz w:val="22"/>
          <w:lang w:eastAsia="es-MX"/>
        </w:rPr>
      </w:pPr>
      <w:r w:rsidRPr="00006340">
        <w:rPr>
          <w:rFonts w:ascii="Century Gothic" w:eastAsia="Times New Roman" w:hAnsi="Century Gothic" w:cs="Calibri"/>
          <w:sz w:val="22"/>
          <w:lang w:eastAsia="es-MX"/>
        </w:rPr>
        <w:t xml:space="preserve">Operadores amables y respetuosos con los usuarios, con un </w:t>
      </w:r>
      <w:r w:rsidRPr="00B005DF">
        <w:rPr>
          <w:rFonts w:ascii="Century Gothic" w:eastAsia="Times New Roman" w:hAnsi="Century Gothic" w:cs="Calibri"/>
          <w:sz w:val="22"/>
          <w:lang w:eastAsia="es-MX"/>
        </w:rPr>
        <w:t>59</w:t>
      </w:r>
      <w:r w:rsidRPr="00006340">
        <w:rPr>
          <w:rFonts w:ascii="Century Gothic" w:eastAsia="Times New Roman" w:hAnsi="Century Gothic" w:cs="Calibri"/>
          <w:sz w:val="22"/>
          <w:lang w:eastAsia="es-MX"/>
        </w:rPr>
        <w:t>%.</w:t>
      </w:r>
    </w:p>
    <w:p w14:paraId="30B7C338" w14:textId="5B2415A2" w:rsidR="00B005DF" w:rsidRPr="00B005DF" w:rsidRDefault="00B005DF" w:rsidP="00B005DF">
      <w:pPr>
        <w:spacing w:after="120" w:line="360" w:lineRule="auto"/>
        <w:ind w:left="851"/>
        <w:rPr>
          <w:rFonts w:ascii="Century Gothic" w:hAnsi="Century Gothic" w:cs="Calibri"/>
          <w:sz w:val="22"/>
          <w:shd w:val="clear" w:color="auto" w:fill="FFFFFF"/>
        </w:rPr>
      </w:pPr>
      <w:r w:rsidRPr="00B005DF">
        <w:rPr>
          <w:rFonts w:ascii="Century Gothic" w:hAnsi="Century Gothic" w:cs="Calibri"/>
          <w:sz w:val="22"/>
          <w:shd w:val="clear" w:color="auto" w:fill="FFFFFF"/>
        </w:rPr>
        <w:t>Aunado a esto, en Juárez ni siquiera se ha consolidado el BRT II. Sup</w:t>
      </w:r>
      <w:r>
        <w:rPr>
          <w:rFonts w:ascii="Century Gothic" w:hAnsi="Century Gothic" w:cs="Calibri"/>
          <w:sz w:val="22"/>
          <w:shd w:val="clear" w:color="auto" w:fill="FFFFFF"/>
        </w:rPr>
        <w:t>onemos que</w:t>
      </w:r>
      <w:r w:rsidR="00F82C85">
        <w:rPr>
          <w:rFonts w:ascii="Century Gothic" w:hAnsi="Century Gothic" w:cs="Calibri"/>
          <w:sz w:val="22"/>
          <w:shd w:val="clear" w:color="auto" w:fill="FFFFFF"/>
        </w:rPr>
        <w:t>,</w:t>
      </w:r>
      <w:r>
        <w:rPr>
          <w:rFonts w:ascii="Century Gothic" w:hAnsi="Century Gothic" w:cs="Calibri"/>
          <w:sz w:val="22"/>
          <w:shd w:val="clear" w:color="auto" w:fill="FFFFFF"/>
        </w:rPr>
        <w:t xml:space="preserve"> </w:t>
      </w:r>
      <w:r w:rsidRPr="00B005DF">
        <w:rPr>
          <w:rFonts w:ascii="Century Gothic" w:hAnsi="Century Gothic" w:cs="Calibri"/>
          <w:sz w:val="22"/>
          <w:shd w:val="clear" w:color="auto" w:fill="FFFFFF"/>
        </w:rPr>
        <w:t>en las comodidades de Palacio de Gobierno, no afecta ni se acuerdan de como dejaron a la ciudad y que incluso seguimos con un carril sin uso en las principales avenidas de la ciudad, estaciones sin uso que no tardan en ser vandalizadas</w:t>
      </w:r>
      <w:r w:rsidR="00D97804">
        <w:rPr>
          <w:rFonts w:ascii="Century Gothic" w:hAnsi="Century Gothic" w:cs="Calibri"/>
          <w:sz w:val="22"/>
          <w:shd w:val="clear" w:color="auto" w:fill="FFFFFF"/>
        </w:rPr>
        <w:t>.</w:t>
      </w:r>
    </w:p>
    <w:p w14:paraId="14C91B68" w14:textId="385295EB" w:rsidR="00B005DF" w:rsidRPr="00B005DF" w:rsidRDefault="00B005DF" w:rsidP="00B005DF">
      <w:pPr>
        <w:spacing w:after="120" w:line="360" w:lineRule="auto"/>
        <w:ind w:left="851"/>
        <w:rPr>
          <w:rFonts w:ascii="Century Gothic" w:hAnsi="Century Gothic" w:cs="Calibri"/>
          <w:sz w:val="22"/>
          <w:shd w:val="clear" w:color="auto" w:fill="FFFFFF"/>
        </w:rPr>
      </w:pPr>
      <w:r w:rsidRPr="00B005DF">
        <w:rPr>
          <w:rFonts w:ascii="Century Gothic" w:hAnsi="Century Gothic" w:cs="Calibri"/>
          <w:sz w:val="22"/>
          <w:shd w:val="clear" w:color="auto" w:fill="FFFFFF"/>
        </w:rPr>
        <w:t xml:space="preserve">Con excusas el gobierno estatal ha lastimado directamente la economía de quienes menos tienen, ya que el transporte colectivo es el principal servicio que tienen para acceder a sus trabajos y estudios. </w:t>
      </w:r>
    </w:p>
    <w:p w14:paraId="022D1304" w14:textId="77777777" w:rsidR="00B005DF" w:rsidRPr="00B005DF" w:rsidRDefault="00B005DF" w:rsidP="00B005DF">
      <w:pPr>
        <w:spacing w:after="120" w:line="360" w:lineRule="auto"/>
        <w:ind w:left="851"/>
        <w:rPr>
          <w:rFonts w:ascii="Century Gothic" w:hAnsi="Century Gothic" w:cs="Calibri"/>
          <w:sz w:val="22"/>
        </w:rPr>
      </w:pPr>
      <w:r w:rsidRPr="00B005DF">
        <w:rPr>
          <w:rFonts w:ascii="Century Gothic" w:hAnsi="Century Gothic" w:cs="Calibri"/>
          <w:sz w:val="22"/>
        </w:rPr>
        <w:t xml:space="preserve">De acuerdo con la Ley, las tarifas del transporte público colectivo y masivo se establecerán con base en los estudios y análisis especializados y técnicos. Los estudios técnicos deberán contener, al menos, los siguientes aspectos: </w:t>
      </w:r>
    </w:p>
    <w:p w14:paraId="163F36B4" w14:textId="77777777" w:rsidR="00B005DF" w:rsidRPr="00B005DF" w:rsidRDefault="00B005DF" w:rsidP="00B005DF">
      <w:pPr>
        <w:pStyle w:val="Prrafodelista"/>
        <w:numPr>
          <w:ilvl w:val="0"/>
          <w:numId w:val="13"/>
        </w:numPr>
        <w:spacing w:after="120" w:line="360" w:lineRule="auto"/>
        <w:ind w:left="2127" w:hanging="284"/>
        <w:contextualSpacing w:val="0"/>
        <w:rPr>
          <w:rFonts w:ascii="Century Gothic" w:hAnsi="Century Gothic" w:cs="Calibri"/>
          <w:sz w:val="22"/>
        </w:rPr>
      </w:pPr>
      <w:r w:rsidRPr="00B005DF">
        <w:rPr>
          <w:rFonts w:ascii="Century Gothic" w:hAnsi="Century Gothic" w:cs="Calibri"/>
          <w:sz w:val="22"/>
        </w:rPr>
        <w:t xml:space="preserve">Estimación de la demanda de cada ruta durante el horario de servicio, en una semana representativa, incluyendo horas valle </w:t>
      </w:r>
      <w:r w:rsidRPr="00B005DF">
        <w:rPr>
          <w:rFonts w:ascii="Century Gothic" w:hAnsi="Century Gothic" w:cs="Calibri"/>
          <w:sz w:val="22"/>
        </w:rPr>
        <w:lastRenderedPageBreak/>
        <w:t>y pico, proveniente de fuentes de información oficiales o confiables.</w:t>
      </w:r>
    </w:p>
    <w:p w14:paraId="12225E5A" w14:textId="77777777" w:rsidR="00B005DF" w:rsidRPr="00B005DF" w:rsidRDefault="00B005DF" w:rsidP="00B005DF">
      <w:pPr>
        <w:pStyle w:val="Prrafodelista"/>
        <w:numPr>
          <w:ilvl w:val="0"/>
          <w:numId w:val="13"/>
        </w:numPr>
        <w:spacing w:after="120" w:line="360" w:lineRule="auto"/>
        <w:ind w:left="2127" w:hanging="284"/>
        <w:contextualSpacing w:val="0"/>
        <w:rPr>
          <w:rFonts w:ascii="Century Gothic" w:hAnsi="Century Gothic" w:cs="Calibri"/>
          <w:sz w:val="22"/>
        </w:rPr>
      </w:pPr>
      <w:r w:rsidRPr="00B005DF">
        <w:rPr>
          <w:rFonts w:ascii="Century Gothic" w:hAnsi="Century Gothic" w:cs="Calibri"/>
          <w:sz w:val="22"/>
        </w:rPr>
        <w:t xml:space="preserve">Reportes de ascenso y descenso, cierre de circuito, equipos de control y vigilancia, y estudios de movilidad. </w:t>
      </w:r>
    </w:p>
    <w:p w14:paraId="4B8A6DB3" w14:textId="77777777" w:rsidR="00B005DF" w:rsidRPr="00B005DF" w:rsidRDefault="00B005DF" w:rsidP="00B005DF">
      <w:pPr>
        <w:pStyle w:val="Prrafodelista"/>
        <w:numPr>
          <w:ilvl w:val="0"/>
          <w:numId w:val="13"/>
        </w:numPr>
        <w:spacing w:after="120" w:line="360" w:lineRule="auto"/>
        <w:ind w:left="2127" w:hanging="284"/>
        <w:contextualSpacing w:val="0"/>
        <w:rPr>
          <w:rFonts w:ascii="Century Gothic" w:hAnsi="Century Gothic" w:cs="Calibri"/>
          <w:sz w:val="22"/>
        </w:rPr>
      </w:pPr>
      <w:r w:rsidRPr="00B005DF">
        <w:rPr>
          <w:rFonts w:ascii="Century Gothic" w:hAnsi="Century Gothic" w:cs="Calibri"/>
          <w:sz w:val="22"/>
        </w:rPr>
        <w:t xml:space="preserve">Inventario de los vehículos que presten el servicio de que se trate, considerando marcas, año de fabricación y tipo de combustible. </w:t>
      </w:r>
    </w:p>
    <w:p w14:paraId="189F3F0D" w14:textId="77777777" w:rsidR="00B005DF" w:rsidRPr="00B005DF" w:rsidRDefault="00B005DF" w:rsidP="00B005DF">
      <w:pPr>
        <w:pStyle w:val="Prrafodelista"/>
        <w:numPr>
          <w:ilvl w:val="0"/>
          <w:numId w:val="13"/>
        </w:numPr>
        <w:spacing w:after="120" w:line="360" w:lineRule="auto"/>
        <w:ind w:left="2127" w:hanging="284"/>
        <w:contextualSpacing w:val="0"/>
        <w:rPr>
          <w:rFonts w:ascii="Century Gothic" w:hAnsi="Century Gothic" w:cs="Calibri"/>
          <w:sz w:val="22"/>
        </w:rPr>
      </w:pPr>
      <w:r w:rsidRPr="00B005DF">
        <w:rPr>
          <w:rFonts w:ascii="Century Gothic" w:hAnsi="Century Gothic" w:cs="Calibri"/>
          <w:sz w:val="22"/>
        </w:rPr>
        <w:t xml:space="preserve">Longitud del recorrido por ruta. </w:t>
      </w:r>
    </w:p>
    <w:p w14:paraId="30429317" w14:textId="792BE862" w:rsidR="00B005DF" w:rsidRPr="00B005DF" w:rsidRDefault="00B005DF" w:rsidP="00B005DF">
      <w:pPr>
        <w:pStyle w:val="Prrafodelista"/>
        <w:numPr>
          <w:ilvl w:val="0"/>
          <w:numId w:val="13"/>
        </w:numPr>
        <w:spacing w:after="120" w:line="360" w:lineRule="auto"/>
        <w:ind w:left="2127" w:hanging="284"/>
        <w:contextualSpacing w:val="0"/>
        <w:rPr>
          <w:rFonts w:ascii="Century Gothic" w:hAnsi="Century Gothic" w:cs="Calibri"/>
          <w:sz w:val="22"/>
        </w:rPr>
      </w:pPr>
      <w:r w:rsidRPr="00B005DF">
        <w:rPr>
          <w:rFonts w:ascii="Century Gothic" w:hAnsi="Century Gothic" w:cs="Calibri"/>
          <w:sz w:val="22"/>
        </w:rPr>
        <w:t xml:space="preserve">Estudios de mercado de costos variables y costos de operación, en específico: refacciones, combustibles y mantenimiento, que permitan determinar el costo de operación de la prestación del servicio. </w:t>
      </w:r>
    </w:p>
    <w:p w14:paraId="0511AA22" w14:textId="77777777" w:rsidR="00B005DF" w:rsidRPr="00B005DF" w:rsidRDefault="00B005DF" w:rsidP="00B005DF">
      <w:pPr>
        <w:pStyle w:val="Prrafodelista"/>
        <w:numPr>
          <w:ilvl w:val="0"/>
          <w:numId w:val="13"/>
        </w:numPr>
        <w:spacing w:after="120" w:line="360" w:lineRule="auto"/>
        <w:ind w:left="2127" w:hanging="284"/>
        <w:contextualSpacing w:val="0"/>
        <w:rPr>
          <w:rFonts w:ascii="Century Gothic" w:hAnsi="Century Gothic" w:cs="Calibri"/>
          <w:sz w:val="22"/>
        </w:rPr>
      </w:pPr>
      <w:r w:rsidRPr="00B005DF">
        <w:rPr>
          <w:rFonts w:ascii="Century Gothic" w:hAnsi="Century Gothic" w:cs="Calibri"/>
          <w:sz w:val="22"/>
        </w:rPr>
        <w:t xml:space="preserve">Costos administrativos, que incluyan la depreciación de los bienes e instalaciones necesarias, y las remuneraciones a su personal. </w:t>
      </w:r>
    </w:p>
    <w:p w14:paraId="11B8867D" w14:textId="77777777" w:rsidR="00B005DF" w:rsidRPr="00B005DF" w:rsidRDefault="00B005DF" w:rsidP="00B005DF">
      <w:pPr>
        <w:pStyle w:val="Prrafodelista"/>
        <w:numPr>
          <w:ilvl w:val="0"/>
          <w:numId w:val="13"/>
        </w:numPr>
        <w:spacing w:after="120" w:line="360" w:lineRule="auto"/>
        <w:ind w:left="2127" w:hanging="284"/>
        <w:contextualSpacing w:val="0"/>
        <w:rPr>
          <w:rFonts w:ascii="Century Gothic" w:hAnsi="Century Gothic" w:cs="Calibri"/>
          <w:sz w:val="22"/>
        </w:rPr>
      </w:pPr>
      <w:r w:rsidRPr="00B005DF">
        <w:rPr>
          <w:rFonts w:ascii="Century Gothic" w:hAnsi="Century Gothic" w:cs="Calibri"/>
          <w:sz w:val="22"/>
        </w:rPr>
        <w:t xml:space="preserve">Análisis de la estructura de costos de la modalidad en cuestión para cada tipo de vehículo, expresado en costo por kilómetro y por pasajero. </w:t>
      </w:r>
    </w:p>
    <w:p w14:paraId="6F0C1C5C" w14:textId="77777777" w:rsidR="00B005DF" w:rsidRPr="00B005DF" w:rsidRDefault="00B005DF" w:rsidP="00B005DF">
      <w:pPr>
        <w:pStyle w:val="Prrafodelista"/>
        <w:numPr>
          <w:ilvl w:val="0"/>
          <w:numId w:val="13"/>
        </w:numPr>
        <w:spacing w:after="120" w:line="360" w:lineRule="auto"/>
        <w:ind w:left="2127" w:hanging="284"/>
        <w:contextualSpacing w:val="0"/>
        <w:rPr>
          <w:rFonts w:ascii="Century Gothic" w:hAnsi="Century Gothic" w:cs="Calibri"/>
          <w:sz w:val="22"/>
        </w:rPr>
      </w:pPr>
      <w:r w:rsidRPr="00B005DF">
        <w:rPr>
          <w:rFonts w:ascii="Century Gothic" w:hAnsi="Century Gothic" w:cs="Calibri"/>
          <w:sz w:val="22"/>
        </w:rPr>
        <w:t>Análisis de sensibilidad en la tarifa por las variaciones de los principales componentes de la estructura de costos, tales como: demanda, costos, utilidad y descuentos.</w:t>
      </w:r>
    </w:p>
    <w:p w14:paraId="3EA8E30B" w14:textId="77777777" w:rsidR="00B005DF" w:rsidRPr="00B005DF" w:rsidRDefault="00B005DF" w:rsidP="00B005DF">
      <w:pPr>
        <w:pStyle w:val="Prrafodelista"/>
        <w:numPr>
          <w:ilvl w:val="0"/>
          <w:numId w:val="13"/>
        </w:numPr>
        <w:spacing w:after="120" w:line="360" w:lineRule="auto"/>
        <w:ind w:left="2127" w:hanging="284"/>
        <w:contextualSpacing w:val="0"/>
        <w:rPr>
          <w:rFonts w:ascii="Century Gothic" w:hAnsi="Century Gothic" w:cs="Calibri"/>
          <w:sz w:val="22"/>
        </w:rPr>
      </w:pPr>
      <w:r w:rsidRPr="00B005DF">
        <w:rPr>
          <w:rFonts w:ascii="Century Gothic" w:hAnsi="Century Gothic" w:cs="Calibri"/>
          <w:sz w:val="22"/>
        </w:rPr>
        <w:t>Así como Planes o compromisos para el mejoramiento del servicio, que incluya entre otros aspectos la organización administrativa, equipamiento físico y tecnológico, mantenimiento y renovación de flota vehicular, capacitación, operación, calidad, mejoras y mantenimiento al equipamiento.</w:t>
      </w:r>
    </w:p>
    <w:p w14:paraId="701AECF1" w14:textId="77777777" w:rsidR="00B005DF" w:rsidRPr="00B005DF" w:rsidRDefault="00B005DF" w:rsidP="00B005DF">
      <w:pPr>
        <w:spacing w:after="120" w:line="360" w:lineRule="auto"/>
        <w:ind w:left="851"/>
        <w:rPr>
          <w:rFonts w:ascii="Century Gothic" w:hAnsi="Century Gothic" w:cs="Calibri"/>
          <w:sz w:val="22"/>
        </w:rPr>
      </w:pPr>
      <w:r w:rsidRPr="00B005DF">
        <w:rPr>
          <w:rFonts w:ascii="Century Gothic" w:hAnsi="Century Gothic" w:cs="Calibri"/>
          <w:sz w:val="22"/>
        </w:rPr>
        <w:lastRenderedPageBreak/>
        <w:t>Ninguno de estos estudios y análisis se ha hecho público por parte del Gobierno del Estado.</w:t>
      </w:r>
    </w:p>
    <w:p w14:paraId="5400D27C" w14:textId="77777777" w:rsidR="00B005DF" w:rsidRPr="00B005DF" w:rsidRDefault="00B005DF" w:rsidP="00B005DF">
      <w:pPr>
        <w:spacing w:after="120" w:line="360" w:lineRule="auto"/>
        <w:ind w:left="851"/>
        <w:rPr>
          <w:rFonts w:ascii="Century Gothic" w:hAnsi="Century Gothic" w:cs="Calibri"/>
          <w:sz w:val="22"/>
          <w:shd w:val="clear" w:color="auto" w:fill="FFFFFF"/>
        </w:rPr>
      </w:pPr>
      <w:r w:rsidRPr="00B005DF">
        <w:rPr>
          <w:rFonts w:ascii="Century Gothic" w:hAnsi="Century Gothic" w:cs="Calibri"/>
          <w:sz w:val="22"/>
          <w:shd w:val="clear" w:color="auto" w:fill="FFFFFF"/>
        </w:rPr>
        <w:t>Hagamos una comparación del transporte que tiene la Ciudad de México contra el que cuenta el estado de Chihuahua. Mientras en la Capital se cuenta con un sistema de transporte de vanguardia, eficiente y barato y su costo es de tan solo 6 pesos, en nuestro estado será del doble.</w:t>
      </w:r>
    </w:p>
    <w:p w14:paraId="3E97BF7B" w14:textId="534E1822" w:rsidR="00B005DF" w:rsidRPr="00F82C85" w:rsidRDefault="00B005DF" w:rsidP="00B005DF">
      <w:pPr>
        <w:spacing w:after="120" w:line="360" w:lineRule="auto"/>
        <w:ind w:left="851"/>
        <w:rPr>
          <w:rFonts w:ascii="Century Gothic" w:hAnsi="Century Gothic" w:cs="Calibri"/>
          <w:sz w:val="22"/>
          <w:shd w:val="clear" w:color="auto" w:fill="FFFFFF"/>
        </w:rPr>
      </w:pPr>
      <w:r w:rsidRPr="00B005DF">
        <w:rPr>
          <w:rFonts w:ascii="Century Gothic" w:hAnsi="Century Gothic" w:cs="Calibri"/>
          <w:sz w:val="22"/>
          <w:shd w:val="clear" w:color="auto" w:fill="FFFFFF"/>
        </w:rPr>
        <w:t xml:space="preserve">El sistema </w:t>
      </w:r>
      <w:r w:rsidRPr="00F82C85">
        <w:rPr>
          <w:rFonts w:ascii="Century Gothic" w:hAnsi="Century Gothic" w:cs="Calibri"/>
          <w:sz w:val="22"/>
          <w:shd w:val="clear" w:color="auto" w:fill="FFFFFF"/>
        </w:rPr>
        <w:t>de “concesiones” de este servicio se ha convierto en la realidad en monopolios privados a perpetuidad por heredables. ¿Dónde quedan los usuarios, los clientes, los que pagan día con día las ganancias de las empresas regaladas por los gobiernos? ¿A caso la ciudadanía fue tomada en cuenta en los Consejos Consultivos?</w:t>
      </w:r>
    </w:p>
    <w:p w14:paraId="7600C04B" w14:textId="3097D5D7" w:rsidR="00F82C85" w:rsidRPr="00F82C85" w:rsidRDefault="00F82C85" w:rsidP="00B005DF">
      <w:pPr>
        <w:spacing w:after="120" w:line="360" w:lineRule="auto"/>
        <w:ind w:left="851"/>
        <w:rPr>
          <w:rFonts w:ascii="Century Gothic" w:hAnsi="Century Gothic" w:cs="Calibri"/>
          <w:sz w:val="22"/>
          <w:shd w:val="clear" w:color="auto" w:fill="FFFFFF"/>
        </w:rPr>
      </w:pPr>
      <w:r w:rsidRPr="00F82C85">
        <w:rPr>
          <w:rFonts w:ascii="Century Gothic" w:hAnsi="Century Gothic" w:cs="Helvetica"/>
          <w:sz w:val="22"/>
        </w:rPr>
        <w:t>Se debió abrir el diálogo a la participación de los usuarios, especialistas, estudiantes y todos los sectores de la sociedad chihuahuense que estamos siendo afectados por esta alza en el transporte público.</w:t>
      </w:r>
    </w:p>
    <w:p w14:paraId="33380B24" w14:textId="6CE0098C" w:rsidR="00B005DF" w:rsidRPr="00F82C85" w:rsidRDefault="00B005DF" w:rsidP="00B005DF">
      <w:pPr>
        <w:spacing w:after="120" w:line="360" w:lineRule="auto"/>
        <w:ind w:left="851"/>
        <w:rPr>
          <w:rFonts w:ascii="Century Gothic" w:hAnsi="Century Gothic" w:cs="Calibri"/>
          <w:sz w:val="22"/>
          <w:shd w:val="clear" w:color="auto" w:fill="FFFFFF"/>
        </w:rPr>
      </w:pPr>
      <w:r w:rsidRPr="00F82C85">
        <w:rPr>
          <w:rFonts w:ascii="Century Gothic" w:hAnsi="Century Gothic" w:cs="Arial"/>
          <w:sz w:val="22"/>
          <w:shd w:val="clear" w:color="auto" w:fill="FFFFFF"/>
        </w:rPr>
        <w:t xml:space="preserve">El Gobierno del Estado no </w:t>
      </w:r>
      <w:r w:rsidR="00F82C85" w:rsidRPr="00F82C85">
        <w:rPr>
          <w:rFonts w:ascii="Century Gothic" w:hAnsi="Century Gothic" w:cs="Arial"/>
          <w:sz w:val="22"/>
          <w:shd w:val="clear" w:color="auto" w:fill="FFFFFF"/>
        </w:rPr>
        <w:t xml:space="preserve">entiende </w:t>
      </w:r>
      <w:r w:rsidRPr="00F82C85">
        <w:rPr>
          <w:rFonts w:ascii="Century Gothic" w:hAnsi="Century Gothic" w:cs="Arial"/>
          <w:sz w:val="22"/>
          <w:shd w:val="clear" w:color="auto" w:fill="FFFFFF"/>
        </w:rPr>
        <w:t>que el derecho a la ciudad, a la educación, al trabajo están vinculados con el servicio público de un sistema de transporte público digno.</w:t>
      </w:r>
    </w:p>
    <w:p w14:paraId="4F36F5FE" w14:textId="77777777" w:rsidR="002D56F2" w:rsidRPr="00870BE1" w:rsidRDefault="002D56F2" w:rsidP="00870BE1">
      <w:pPr>
        <w:spacing w:after="120" w:line="360" w:lineRule="auto"/>
        <w:ind w:left="426"/>
        <w:jc w:val="center"/>
        <w:rPr>
          <w:rFonts w:ascii="Century Gothic" w:eastAsia="Century Gothic" w:hAnsi="Century Gothic" w:cs="Century Gothic"/>
          <w:b/>
          <w:bCs/>
          <w:sz w:val="22"/>
        </w:rPr>
      </w:pPr>
    </w:p>
    <w:p w14:paraId="0A8800B2" w14:textId="77777777" w:rsidR="002D56F2" w:rsidRPr="00870BE1" w:rsidRDefault="002D56F2" w:rsidP="00870BE1">
      <w:pPr>
        <w:spacing w:after="120" w:line="360" w:lineRule="auto"/>
        <w:ind w:left="426"/>
        <w:jc w:val="center"/>
        <w:rPr>
          <w:rFonts w:ascii="Century Gothic" w:eastAsia="Century Gothic" w:hAnsi="Century Gothic" w:cs="Century Gothic"/>
          <w:b/>
          <w:bCs/>
          <w:sz w:val="22"/>
        </w:rPr>
      </w:pPr>
      <w:r w:rsidRPr="00870BE1">
        <w:rPr>
          <w:rFonts w:ascii="Century Gothic" w:eastAsia="Century Gothic" w:hAnsi="Century Gothic" w:cs="Century Gothic"/>
          <w:b/>
          <w:bCs/>
          <w:sz w:val="22"/>
        </w:rPr>
        <w:t>ACUERDO:</w:t>
      </w:r>
    </w:p>
    <w:p w14:paraId="1E8F63F7" w14:textId="7F6F96A5" w:rsidR="002D56F2" w:rsidRPr="00870BE1" w:rsidRDefault="002D56F2" w:rsidP="00870BE1">
      <w:pPr>
        <w:pStyle w:val="Prrafodelista"/>
        <w:spacing w:after="120" w:line="360" w:lineRule="auto"/>
        <w:ind w:left="709"/>
        <w:rPr>
          <w:rFonts w:ascii="Century Gothic" w:hAnsi="Century Gothic" w:cstheme="minorHAnsi"/>
          <w:b/>
          <w:sz w:val="22"/>
        </w:rPr>
      </w:pPr>
      <w:r w:rsidRPr="00870BE1">
        <w:rPr>
          <w:rFonts w:ascii="Century Gothic" w:eastAsia="Century Gothic" w:hAnsi="Century Gothic" w:cs="Century Gothic"/>
          <w:b/>
          <w:sz w:val="22"/>
        </w:rPr>
        <w:t xml:space="preserve">PRIMERO.  La Sexagésima Séptima Legislatura </w:t>
      </w:r>
      <w:r w:rsidR="00B005DF" w:rsidRPr="00B005DF">
        <w:rPr>
          <w:rFonts w:ascii="Century Gothic" w:hAnsi="Century Gothic" w:cs="Times New Roman"/>
          <w:b/>
          <w:color w:val="0F1419"/>
          <w:sz w:val="22"/>
        </w:rPr>
        <w:t>exhortar a</w:t>
      </w:r>
      <w:r w:rsidR="00B005DF" w:rsidRPr="00B005DF">
        <w:rPr>
          <w:rFonts w:ascii="Century Gothic" w:hAnsi="Century Gothic" w:cs="Calibri"/>
          <w:sz w:val="22"/>
        </w:rPr>
        <w:t xml:space="preserve"> </w:t>
      </w:r>
      <w:r w:rsidR="00B005DF">
        <w:rPr>
          <w:rFonts w:ascii="Century Gothic" w:hAnsi="Century Gothic" w:cs="Calibri"/>
          <w:b/>
          <w:bCs/>
          <w:sz w:val="22"/>
        </w:rPr>
        <w:t xml:space="preserve">la Gobernadora </w:t>
      </w:r>
      <w:r w:rsidR="00B005DF" w:rsidRPr="00B005DF">
        <w:rPr>
          <w:rFonts w:ascii="Century Gothic" w:hAnsi="Century Gothic" w:cs="Calibri"/>
          <w:b/>
          <w:bCs/>
          <w:sz w:val="22"/>
        </w:rPr>
        <w:t>del Estado y a</w:t>
      </w:r>
      <w:r w:rsidR="00B005DF">
        <w:rPr>
          <w:rFonts w:ascii="Century Gothic" w:hAnsi="Century Gothic" w:cs="Calibri"/>
          <w:b/>
          <w:bCs/>
          <w:sz w:val="22"/>
        </w:rPr>
        <w:t>l</w:t>
      </w:r>
      <w:r w:rsidR="00B005DF" w:rsidRPr="00B005DF">
        <w:rPr>
          <w:rFonts w:ascii="Century Gothic" w:hAnsi="Century Gothic" w:cs="Calibri"/>
          <w:b/>
          <w:bCs/>
          <w:sz w:val="22"/>
        </w:rPr>
        <w:t xml:space="preserve"> Consejo Consultivo para </w:t>
      </w:r>
      <w:r w:rsidR="00B005DF">
        <w:rPr>
          <w:rFonts w:ascii="Century Gothic" w:hAnsi="Century Gothic" w:cs="Calibri"/>
          <w:b/>
          <w:bCs/>
          <w:sz w:val="22"/>
        </w:rPr>
        <w:t xml:space="preserve">que </w:t>
      </w:r>
      <w:r w:rsidR="00B005DF" w:rsidRPr="00B005DF">
        <w:rPr>
          <w:rFonts w:ascii="Century Gothic" w:hAnsi="Century Gothic" w:cs="Calibri"/>
          <w:b/>
          <w:bCs/>
          <w:sz w:val="22"/>
        </w:rPr>
        <w:t>suspenda</w:t>
      </w:r>
      <w:r w:rsidR="00562F95">
        <w:rPr>
          <w:rFonts w:ascii="Century Gothic" w:hAnsi="Century Gothic" w:cs="Calibri"/>
          <w:b/>
          <w:bCs/>
          <w:sz w:val="22"/>
        </w:rPr>
        <w:t>n</w:t>
      </w:r>
      <w:r w:rsidR="00B005DF" w:rsidRPr="00B005DF">
        <w:rPr>
          <w:rFonts w:ascii="Century Gothic" w:hAnsi="Century Gothic" w:cs="Calibri"/>
          <w:b/>
          <w:bCs/>
          <w:sz w:val="22"/>
        </w:rPr>
        <w:t xml:space="preserve"> todo incremento en las tarifas del transporte público de pasajeros, hasta en tanto no sean dados a conocer a la ciudadanía y medios de comunicación los estudios y análisis especializados y técnicos que llevaron a proponer el alza</w:t>
      </w:r>
      <w:r w:rsidR="00C42BF6" w:rsidRPr="00870BE1">
        <w:rPr>
          <w:rFonts w:ascii="Century Gothic" w:hAnsi="Century Gothic" w:cs="Times New Roman"/>
          <w:b/>
          <w:color w:val="0F1419"/>
          <w:sz w:val="22"/>
        </w:rPr>
        <w:t>.</w:t>
      </w:r>
    </w:p>
    <w:p w14:paraId="00B2719F" w14:textId="77777777" w:rsidR="005C4738" w:rsidRPr="00870BE1" w:rsidRDefault="005C4738" w:rsidP="00870BE1">
      <w:pPr>
        <w:pStyle w:val="Prrafodelista"/>
        <w:spacing w:after="120" w:line="360" w:lineRule="auto"/>
        <w:ind w:left="426"/>
        <w:rPr>
          <w:rFonts w:ascii="Century Gothic" w:hAnsi="Century Gothic"/>
          <w:b/>
          <w:sz w:val="22"/>
        </w:rPr>
      </w:pPr>
    </w:p>
    <w:p w14:paraId="7DFAB027" w14:textId="77777777" w:rsidR="002D56F2" w:rsidRPr="00870BE1" w:rsidRDefault="002D56F2" w:rsidP="00870BE1">
      <w:pPr>
        <w:spacing w:after="120" w:line="360" w:lineRule="auto"/>
        <w:ind w:left="709"/>
        <w:rPr>
          <w:rFonts w:ascii="Century Gothic" w:hAnsi="Century Gothic" w:cs="Arial"/>
          <w:sz w:val="22"/>
        </w:rPr>
      </w:pPr>
      <w:r w:rsidRPr="00870BE1">
        <w:rPr>
          <w:rFonts w:ascii="Century Gothic" w:hAnsi="Century Gothic" w:cs="Arial"/>
          <w:b/>
          <w:sz w:val="22"/>
        </w:rPr>
        <w:t xml:space="preserve">ECONÓMICO. </w:t>
      </w:r>
      <w:r w:rsidRPr="00870BE1">
        <w:rPr>
          <w:rFonts w:ascii="Century Gothic" w:hAnsi="Century Gothic" w:cs="Arial"/>
          <w:sz w:val="22"/>
        </w:rPr>
        <w:t>Aprobado que sea, remítase copia del presente acuerdo, así como de la proposición que le dio origen a la autoridad antes mencionada.</w:t>
      </w:r>
    </w:p>
    <w:p w14:paraId="1544B591" w14:textId="579C37AC" w:rsidR="002D56F2" w:rsidRDefault="002D56F2" w:rsidP="00870BE1">
      <w:pPr>
        <w:spacing w:after="120" w:line="360" w:lineRule="auto"/>
        <w:ind w:left="709"/>
        <w:rPr>
          <w:rFonts w:ascii="Century Gothic" w:eastAsia="Century Gothic" w:hAnsi="Century Gothic" w:cs="Century Gothic"/>
          <w:sz w:val="22"/>
        </w:rPr>
      </w:pPr>
      <w:r w:rsidRPr="00870BE1">
        <w:rPr>
          <w:rFonts w:ascii="Century Gothic" w:eastAsia="Century Gothic" w:hAnsi="Century Gothic" w:cs="Century Gothic"/>
          <w:sz w:val="22"/>
        </w:rPr>
        <w:lastRenderedPageBreak/>
        <w:t xml:space="preserve">Dado en el Recinto Oficial del Congreso del Estado de Chihuahua, a los </w:t>
      </w:r>
      <w:r w:rsidR="00B005DF">
        <w:rPr>
          <w:rFonts w:ascii="Century Gothic" w:eastAsia="Century Gothic" w:hAnsi="Century Gothic" w:cs="Century Gothic"/>
          <w:sz w:val="22"/>
        </w:rPr>
        <w:t xml:space="preserve">10 días del mes de abril </w:t>
      </w:r>
      <w:r w:rsidRPr="00870BE1">
        <w:rPr>
          <w:rFonts w:ascii="Century Gothic" w:eastAsia="Century Gothic" w:hAnsi="Century Gothic" w:cs="Century Gothic"/>
          <w:sz w:val="22"/>
        </w:rPr>
        <w:t>del 2023.</w:t>
      </w:r>
    </w:p>
    <w:p w14:paraId="63F29536" w14:textId="6C533705" w:rsidR="00870BE1" w:rsidRDefault="00870BE1" w:rsidP="00870BE1">
      <w:pPr>
        <w:spacing w:after="120" w:line="360" w:lineRule="auto"/>
        <w:ind w:left="709"/>
        <w:rPr>
          <w:rFonts w:ascii="Century Gothic" w:eastAsia="Century Gothic" w:hAnsi="Century Gothic" w:cs="Century Gothic"/>
          <w:sz w:val="22"/>
        </w:rPr>
      </w:pPr>
    </w:p>
    <w:p w14:paraId="5625A293" w14:textId="77777777" w:rsidR="00870BE1" w:rsidRPr="00870BE1" w:rsidRDefault="00870BE1" w:rsidP="00870BE1">
      <w:pPr>
        <w:spacing w:after="120" w:line="360" w:lineRule="auto"/>
        <w:ind w:left="709"/>
        <w:rPr>
          <w:rFonts w:ascii="Century Gothic" w:eastAsia="Century Gothic" w:hAnsi="Century Gothic" w:cs="Century Gothic"/>
          <w:sz w:val="22"/>
        </w:rPr>
      </w:pPr>
    </w:p>
    <w:p w14:paraId="07F636A6" w14:textId="77777777" w:rsidR="002D56F2" w:rsidRPr="00870BE1" w:rsidRDefault="002D56F2" w:rsidP="00870BE1">
      <w:pPr>
        <w:spacing w:after="120" w:line="360" w:lineRule="auto"/>
        <w:ind w:left="709"/>
        <w:rPr>
          <w:rFonts w:ascii="Century Gothic" w:hAnsi="Century Gothic" w:cstheme="majorHAnsi"/>
          <w:b/>
          <w:sz w:val="22"/>
        </w:rPr>
      </w:pPr>
    </w:p>
    <w:p w14:paraId="5B89BA8F" w14:textId="7CDAD337" w:rsidR="002D56F2" w:rsidRPr="00870BE1" w:rsidRDefault="002D56F2" w:rsidP="00870BE1">
      <w:pPr>
        <w:spacing w:after="120" w:line="360" w:lineRule="auto"/>
        <w:ind w:left="426"/>
        <w:jc w:val="center"/>
        <w:rPr>
          <w:rFonts w:ascii="Century Gothic" w:hAnsi="Century Gothic" w:cstheme="majorHAnsi"/>
          <w:b/>
          <w:sz w:val="22"/>
        </w:rPr>
      </w:pPr>
      <w:r w:rsidRPr="00870BE1">
        <w:rPr>
          <w:rFonts w:ascii="Century Gothic" w:hAnsi="Century Gothic" w:cstheme="majorHAnsi"/>
          <w:b/>
          <w:sz w:val="22"/>
        </w:rPr>
        <w:t>A T E N T A M E N T E</w:t>
      </w:r>
    </w:p>
    <w:p w14:paraId="4DC6F3A3" w14:textId="77777777" w:rsidR="002D56F2" w:rsidRPr="00870BE1" w:rsidRDefault="002D56F2" w:rsidP="00870BE1">
      <w:pPr>
        <w:spacing w:after="120" w:line="360" w:lineRule="auto"/>
        <w:ind w:left="426"/>
        <w:jc w:val="center"/>
        <w:rPr>
          <w:rFonts w:ascii="Century Gothic" w:hAnsi="Century Gothic" w:cstheme="majorHAnsi"/>
          <w:b/>
          <w:bCs/>
          <w:sz w:val="22"/>
        </w:rPr>
      </w:pPr>
    </w:p>
    <w:p w14:paraId="647D9F6F" w14:textId="77777777" w:rsidR="002D56F2" w:rsidRPr="00870BE1" w:rsidRDefault="002D56F2" w:rsidP="00870BE1">
      <w:pPr>
        <w:spacing w:after="120" w:line="360" w:lineRule="auto"/>
        <w:ind w:left="426"/>
        <w:jc w:val="center"/>
        <w:rPr>
          <w:rFonts w:ascii="Century Gothic" w:hAnsi="Century Gothic" w:cstheme="majorHAnsi"/>
          <w:b/>
          <w:bCs/>
          <w:sz w:val="22"/>
        </w:rPr>
      </w:pPr>
      <w:r w:rsidRPr="00870BE1">
        <w:rPr>
          <w:rFonts w:ascii="Century Gothic" w:hAnsi="Century Gothic" w:cstheme="majorHAnsi"/>
          <w:b/>
          <w:bCs/>
          <w:sz w:val="22"/>
        </w:rPr>
        <w:t>DIP. LETICIA ORTEGA MÁYNEZ</w:t>
      </w:r>
    </w:p>
    <w:tbl>
      <w:tblPr>
        <w:tblStyle w:val="Tablaconcuadrcula1"/>
        <w:tblpPr w:leftFromText="141" w:rightFromText="141" w:vertAnchor="text" w:horzAnchor="margin" w:tblpY="107"/>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2D56F2" w:rsidRPr="00870BE1" w14:paraId="0E104FCF" w14:textId="77777777">
        <w:trPr>
          <w:trHeight w:val="1640"/>
        </w:trPr>
        <w:tc>
          <w:tcPr>
            <w:tcW w:w="4443" w:type="dxa"/>
            <w:vAlign w:val="bottom"/>
          </w:tcPr>
          <w:p w14:paraId="208B6281" w14:textId="77777777" w:rsidR="002D56F2" w:rsidRPr="00870BE1" w:rsidRDefault="002D56F2" w:rsidP="00870BE1">
            <w:pPr>
              <w:spacing w:after="120" w:line="360" w:lineRule="auto"/>
              <w:jc w:val="both"/>
              <w:rPr>
                <w:rFonts w:ascii="Century Gothic" w:hAnsi="Century Gothic" w:cstheme="majorHAnsi"/>
                <w:b/>
                <w:bCs/>
              </w:rPr>
            </w:pPr>
          </w:p>
          <w:p w14:paraId="1E4EA0EB" w14:textId="77777777" w:rsidR="002D56F2" w:rsidRPr="00870BE1" w:rsidRDefault="002D56F2" w:rsidP="00870BE1">
            <w:pPr>
              <w:spacing w:after="120" w:line="360" w:lineRule="auto"/>
              <w:ind w:left="426"/>
              <w:jc w:val="center"/>
              <w:rPr>
                <w:rFonts w:ascii="Century Gothic" w:hAnsi="Century Gothic" w:cstheme="majorHAnsi"/>
                <w:b/>
                <w:bCs/>
              </w:rPr>
            </w:pPr>
          </w:p>
          <w:p w14:paraId="498017BC" w14:textId="77777777"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DIP.MARIA ANTONIETA PÉREZ REYES</w:t>
            </w:r>
          </w:p>
          <w:p w14:paraId="521B6242" w14:textId="77777777" w:rsidR="002D56F2" w:rsidRPr="00870BE1" w:rsidRDefault="002D56F2" w:rsidP="00870BE1">
            <w:pPr>
              <w:spacing w:after="120" w:line="360" w:lineRule="auto"/>
              <w:ind w:left="426"/>
              <w:jc w:val="center"/>
              <w:rPr>
                <w:rFonts w:ascii="Century Gothic" w:hAnsi="Century Gothic" w:cstheme="majorHAnsi"/>
                <w:b/>
                <w:bCs/>
              </w:rPr>
            </w:pPr>
          </w:p>
        </w:tc>
        <w:tc>
          <w:tcPr>
            <w:tcW w:w="4443" w:type="dxa"/>
            <w:vAlign w:val="center"/>
          </w:tcPr>
          <w:p w14:paraId="7F956B71" w14:textId="77777777" w:rsidR="002D56F2" w:rsidRPr="00870BE1" w:rsidRDefault="002D56F2" w:rsidP="00870BE1">
            <w:pPr>
              <w:spacing w:after="120" w:line="360" w:lineRule="auto"/>
              <w:ind w:left="426"/>
              <w:jc w:val="center"/>
              <w:rPr>
                <w:rFonts w:ascii="Century Gothic" w:hAnsi="Century Gothic" w:cstheme="majorHAnsi"/>
                <w:b/>
                <w:bCs/>
              </w:rPr>
            </w:pPr>
          </w:p>
          <w:p w14:paraId="2247DCB7" w14:textId="77777777" w:rsidR="002D56F2" w:rsidRPr="00870BE1" w:rsidRDefault="002D56F2" w:rsidP="00870BE1">
            <w:pPr>
              <w:spacing w:after="120" w:line="360" w:lineRule="auto"/>
              <w:ind w:left="426"/>
              <w:jc w:val="center"/>
              <w:rPr>
                <w:rFonts w:ascii="Century Gothic" w:hAnsi="Century Gothic" w:cstheme="majorHAnsi"/>
                <w:b/>
                <w:bCs/>
              </w:rPr>
            </w:pPr>
          </w:p>
          <w:p w14:paraId="39EB2C53" w14:textId="77777777"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DIP. ÓSCAR DANIEL AVITIA ARELLANES</w:t>
            </w:r>
          </w:p>
        </w:tc>
      </w:tr>
      <w:tr w:rsidR="002D56F2" w:rsidRPr="00870BE1" w14:paraId="1AD4DA68" w14:textId="77777777">
        <w:trPr>
          <w:trHeight w:val="1640"/>
        </w:trPr>
        <w:tc>
          <w:tcPr>
            <w:tcW w:w="4443" w:type="dxa"/>
            <w:vAlign w:val="bottom"/>
          </w:tcPr>
          <w:p w14:paraId="22D28201" w14:textId="3605CD66"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DIP. ROSANA DÍAZ</w:t>
            </w:r>
          </w:p>
          <w:p w14:paraId="00D236FC" w14:textId="77777777"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REYES</w:t>
            </w:r>
          </w:p>
        </w:tc>
        <w:tc>
          <w:tcPr>
            <w:tcW w:w="4443" w:type="dxa"/>
            <w:vAlign w:val="bottom"/>
          </w:tcPr>
          <w:p w14:paraId="1B941420" w14:textId="77777777"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DIP. GUSTAVO DE LA ROSA HICKERSON</w:t>
            </w:r>
          </w:p>
        </w:tc>
      </w:tr>
      <w:tr w:rsidR="002D56F2" w:rsidRPr="00870BE1" w14:paraId="3C1D486C" w14:textId="77777777">
        <w:trPr>
          <w:trHeight w:val="1640"/>
        </w:trPr>
        <w:tc>
          <w:tcPr>
            <w:tcW w:w="4443" w:type="dxa"/>
            <w:vAlign w:val="bottom"/>
          </w:tcPr>
          <w:p w14:paraId="72CB9165" w14:textId="77777777"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rPr>
              <w:t>DIP.</w:t>
            </w:r>
            <w:r w:rsidRPr="00870BE1">
              <w:rPr>
                <w:rFonts w:ascii="Century Gothic" w:eastAsia="Times New Roman" w:hAnsi="Century Gothic" w:cstheme="majorHAnsi"/>
                <w:b/>
              </w:rPr>
              <w:t xml:space="preserve"> EDIN CUAUHTÉMOC ESTRADA SOTELO</w:t>
            </w:r>
          </w:p>
        </w:tc>
        <w:tc>
          <w:tcPr>
            <w:tcW w:w="4443" w:type="dxa"/>
            <w:vAlign w:val="bottom"/>
          </w:tcPr>
          <w:p w14:paraId="0695CE70" w14:textId="77777777"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eastAsia="Times New Roman" w:hAnsi="Century Gothic" w:cstheme="majorHAnsi"/>
                <w:b/>
              </w:rPr>
              <w:t>DIP. MAGDALENA RENTERÍA PÉREZ</w:t>
            </w:r>
          </w:p>
        </w:tc>
      </w:tr>
      <w:tr w:rsidR="002D56F2" w:rsidRPr="00870BE1" w14:paraId="04BD7A38" w14:textId="77777777">
        <w:trPr>
          <w:trHeight w:val="1640"/>
        </w:trPr>
        <w:tc>
          <w:tcPr>
            <w:tcW w:w="4443" w:type="dxa"/>
            <w:vAlign w:val="bottom"/>
          </w:tcPr>
          <w:p w14:paraId="4A7037BE" w14:textId="77777777" w:rsidR="002D56F2" w:rsidRPr="00870BE1" w:rsidRDefault="002D56F2" w:rsidP="00870BE1">
            <w:pPr>
              <w:spacing w:after="120" w:line="360" w:lineRule="auto"/>
              <w:ind w:left="426"/>
              <w:jc w:val="center"/>
              <w:rPr>
                <w:rFonts w:ascii="Century Gothic" w:hAnsi="Century Gothic" w:cstheme="majorHAnsi"/>
                <w:b/>
                <w:bCs/>
              </w:rPr>
            </w:pPr>
          </w:p>
          <w:p w14:paraId="4E174C10" w14:textId="77777777" w:rsidR="002D56F2" w:rsidRPr="00870BE1" w:rsidRDefault="002D56F2" w:rsidP="00870BE1">
            <w:pPr>
              <w:spacing w:after="120" w:line="360" w:lineRule="auto"/>
              <w:ind w:left="426"/>
              <w:jc w:val="center"/>
              <w:rPr>
                <w:rFonts w:ascii="Century Gothic" w:hAnsi="Century Gothic" w:cstheme="majorHAnsi"/>
                <w:b/>
                <w:bCs/>
              </w:rPr>
            </w:pPr>
          </w:p>
          <w:p w14:paraId="6ECDEC0F" w14:textId="77777777" w:rsidR="002D56F2" w:rsidRPr="00870BE1" w:rsidRDefault="002D56F2" w:rsidP="00870BE1">
            <w:pPr>
              <w:spacing w:after="120" w:line="360" w:lineRule="auto"/>
              <w:ind w:left="426"/>
              <w:jc w:val="center"/>
              <w:rPr>
                <w:rFonts w:ascii="Century Gothic" w:hAnsi="Century Gothic" w:cstheme="majorHAnsi"/>
                <w:b/>
                <w:bCs/>
              </w:rPr>
            </w:pPr>
          </w:p>
          <w:p w14:paraId="6CE5EB04" w14:textId="17A581DA"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DIP. ILSE AMÉRICA GARCÍA SOTO</w:t>
            </w:r>
          </w:p>
        </w:tc>
        <w:tc>
          <w:tcPr>
            <w:tcW w:w="4443" w:type="dxa"/>
            <w:vAlign w:val="bottom"/>
          </w:tcPr>
          <w:p w14:paraId="4B75E420" w14:textId="77777777"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DIP. BENJAMÍN CARRERA CHÁVEZ</w:t>
            </w:r>
          </w:p>
        </w:tc>
      </w:tr>
      <w:tr w:rsidR="002D56F2" w:rsidRPr="00870BE1" w14:paraId="46D5B507" w14:textId="77777777">
        <w:trPr>
          <w:trHeight w:val="1640"/>
        </w:trPr>
        <w:tc>
          <w:tcPr>
            <w:tcW w:w="4443" w:type="dxa"/>
            <w:vAlign w:val="bottom"/>
          </w:tcPr>
          <w:p w14:paraId="16339A01" w14:textId="77777777" w:rsidR="00C42BF6" w:rsidRPr="00870BE1" w:rsidRDefault="00C42BF6" w:rsidP="00870BE1">
            <w:pPr>
              <w:spacing w:after="120" w:line="360" w:lineRule="auto"/>
              <w:jc w:val="both"/>
              <w:rPr>
                <w:rFonts w:ascii="Century Gothic" w:hAnsi="Century Gothic" w:cstheme="majorHAnsi"/>
                <w:b/>
                <w:bCs/>
              </w:rPr>
            </w:pPr>
          </w:p>
          <w:p w14:paraId="47D01FE9" w14:textId="77777777" w:rsidR="00C42BF6" w:rsidRPr="00870BE1" w:rsidRDefault="00C42BF6" w:rsidP="00870BE1">
            <w:pPr>
              <w:spacing w:after="120" w:line="360" w:lineRule="auto"/>
              <w:ind w:left="426"/>
              <w:jc w:val="center"/>
              <w:rPr>
                <w:rFonts w:ascii="Century Gothic" w:hAnsi="Century Gothic" w:cstheme="majorHAnsi"/>
                <w:b/>
                <w:bCs/>
              </w:rPr>
            </w:pPr>
          </w:p>
          <w:p w14:paraId="74065A9B" w14:textId="54A7E384"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DIP. DAVID OSCAR CASTREJÓN RIVAS</w:t>
            </w:r>
          </w:p>
        </w:tc>
        <w:tc>
          <w:tcPr>
            <w:tcW w:w="4443" w:type="dxa"/>
          </w:tcPr>
          <w:p w14:paraId="32CEE937" w14:textId="77777777" w:rsidR="002D56F2" w:rsidRPr="00870BE1" w:rsidRDefault="002D56F2" w:rsidP="00870BE1">
            <w:pPr>
              <w:spacing w:after="120" w:line="360" w:lineRule="auto"/>
              <w:ind w:left="426"/>
              <w:jc w:val="center"/>
              <w:rPr>
                <w:rFonts w:ascii="Century Gothic" w:hAnsi="Century Gothic" w:cstheme="majorHAnsi"/>
              </w:rPr>
            </w:pPr>
          </w:p>
        </w:tc>
      </w:tr>
    </w:tbl>
    <w:p w14:paraId="47338085" w14:textId="77777777" w:rsidR="00867114" w:rsidRPr="002D19F5" w:rsidRDefault="00867114" w:rsidP="00870BE1">
      <w:pPr>
        <w:spacing w:line="480" w:lineRule="auto"/>
        <w:rPr>
          <w:rFonts w:cs="Arial"/>
          <w:bCs/>
          <w:szCs w:val="24"/>
        </w:rPr>
      </w:pPr>
    </w:p>
    <w:sectPr w:rsidR="00867114" w:rsidRPr="002D19F5" w:rsidSect="00D5476C">
      <w:headerReference w:type="default" r:id="rId8"/>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FE5C" w14:textId="77777777" w:rsidR="00591B90" w:rsidRDefault="00591B90" w:rsidP="000D16A0">
      <w:r>
        <w:separator/>
      </w:r>
    </w:p>
  </w:endnote>
  <w:endnote w:type="continuationSeparator" w:id="0">
    <w:p w14:paraId="3F732D2C" w14:textId="77777777" w:rsidR="00591B90" w:rsidRDefault="00591B90" w:rsidP="000D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48F3" w14:textId="77777777" w:rsidR="00591B90" w:rsidRDefault="00591B90" w:rsidP="000D16A0">
      <w:r>
        <w:separator/>
      </w:r>
    </w:p>
  </w:footnote>
  <w:footnote w:type="continuationSeparator" w:id="0">
    <w:p w14:paraId="2C6325DD" w14:textId="77777777" w:rsidR="00591B90" w:rsidRDefault="00591B90" w:rsidP="000D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4F1D" w14:textId="77777777" w:rsidR="003E3862" w:rsidRDefault="003E3862" w:rsidP="003E3862">
    <w:pPr>
      <w:pStyle w:val="Encabezado"/>
      <w:jc w:val="right"/>
      <w:rPr>
        <w:rFonts w:ascii="Century Gothic" w:hAnsi="Century Gothic"/>
        <w:b/>
        <w:bCs/>
        <w:i/>
        <w:iCs/>
        <w:lang w:val="es-MX"/>
      </w:rPr>
    </w:pPr>
    <w:r>
      <w:rPr>
        <w:rFonts w:ascii="Century Gothic" w:hAnsi="Century Gothic"/>
        <w:b/>
        <w:bCs/>
        <w:i/>
        <w:iCs/>
      </w:rPr>
      <w:t xml:space="preserve">2023, Centenario de la Muerte del General Francisco Villa” </w:t>
    </w:r>
  </w:p>
  <w:p w14:paraId="39B5116F" w14:textId="77777777" w:rsidR="003E3862" w:rsidRDefault="003E3862" w:rsidP="003E3862">
    <w:pPr>
      <w:pStyle w:val="Encabezado"/>
      <w:jc w:val="right"/>
      <w:rPr>
        <w:rFonts w:ascii="Century Gothic" w:hAnsi="Century Gothic"/>
        <w:b/>
        <w:bCs/>
        <w:i/>
        <w:iCs/>
      </w:rPr>
    </w:pPr>
    <w:r>
      <w:rPr>
        <w:rFonts w:ascii="Century Gothic" w:hAnsi="Century Gothic"/>
        <w:b/>
        <w:bCs/>
        <w:i/>
        <w:iCs/>
      </w:rPr>
      <w:t xml:space="preserve">“2023, Cien años del </w:t>
    </w:r>
    <w:proofErr w:type="spellStart"/>
    <w:r>
      <w:rPr>
        <w:rFonts w:ascii="Century Gothic" w:hAnsi="Century Gothic"/>
        <w:b/>
        <w:bCs/>
        <w:i/>
        <w:iCs/>
      </w:rPr>
      <w:t>Rotarismo</w:t>
    </w:r>
    <w:proofErr w:type="spellEnd"/>
    <w:r>
      <w:rPr>
        <w:rFonts w:ascii="Century Gothic" w:hAnsi="Century Gothic"/>
        <w:b/>
        <w:bCs/>
        <w:i/>
        <w:iCs/>
      </w:rPr>
      <w:t xml:space="preserve"> en Chihuahua”</w:t>
    </w:r>
  </w:p>
  <w:p w14:paraId="029A25AC" w14:textId="77777777" w:rsidR="003E3862" w:rsidRDefault="003E38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91D"/>
    <w:multiLevelType w:val="multilevel"/>
    <w:tmpl w:val="DACEAFC0"/>
    <w:lvl w:ilvl="0">
      <w:start w:val="1"/>
      <w:numFmt w:val="decimal"/>
      <w:lvlText w:val="%1."/>
      <w:lvlJc w:val="left"/>
      <w:pPr>
        <w:ind w:left="1440" w:hanging="360"/>
      </w:pPr>
      <w:rPr>
        <w:b/>
        <w:bCs w:val="0"/>
      </w:rPr>
    </w:lvl>
    <w:lvl w:ilvl="1">
      <w:start w:val="2"/>
      <w:numFmt w:val="decimal"/>
      <w:isLgl/>
      <w:lvlText w:val="%1.%2"/>
      <w:lvlJc w:val="left"/>
      <w:pPr>
        <w:ind w:left="2120" w:hanging="6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0749294F"/>
    <w:multiLevelType w:val="hybridMultilevel"/>
    <w:tmpl w:val="AF1C36EC"/>
    <w:lvl w:ilvl="0" w:tplc="42C88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3A0D29"/>
    <w:multiLevelType w:val="multilevel"/>
    <w:tmpl w:val="8D546F24"/>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b/>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27964E55"/>
    <w:multiLevelType w:val="hybridMultilevel"/>
    <w:tmpl w:val="A9CEF3AC"/>
    <w:lvl w:ilvl="0" w:tplc="C7A0D6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511DA2"/>
    <w:multiLevelType w:val="hybridMultilevel"/>
    <w:tmpl w:val="F1B673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1464A7"/>
    <w:multiLevelType w:val="hybridMultilevel"/>
    <w:tmpl w:val="C6206DFA"/>
    <w:lvl w:ilvl="0" w:tplc="B16ACDF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A57587"/>
    <w:multiLevelType w:val="hybridMultilevel"/>
    <w:tmpl w:val="0AA47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DB71D1"/>
    <w:multiLevelType w:val="hybridMultilevel"/>
    <w:tmpl w:val="5C189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7C17ED"/>
    <w:multiLevelType w:val="hybridMultilevel"/>
    <w:tmpl w:val="41DA9C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5D03B0D"/>
    <w:multiLevelType w:val="multilevel"/>
    <w:tmpl w:val="5C442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44436FC"/>
    <w:multiLevelType w:val="hybridMultilevel"/>
    <w:tmpl w:val="25E8BE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ED5DCA"/>
    <w:multiLevelType w:val="hybridMultilevel"/>
    <w:tmpl w:val="EE96AADA"/>
    <w:lvl w:ilvl="0" w:tplc="080A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0405F4"/>
    <w:multiLevelType w:val="multilevel"/>
    <w:tmpl w:val="4830BF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10"/>
  </w:num>
  <w:num w:numId="5">
    <w:abstractNumId w:val="4"/>
  </w:num>
  <w:num w:numId="6">
    <w:abstractNumId w:val="5"/>
  </w:num>
  <w:num w:numId="7">
    <w:abstractNumId w:val="0"/>
  </w:num>
  <w:num w:numId="8">
    <w:abstractNumId w:val="12"/>
  </w:num>
  <w:num w:numId="9">
    <w:abstractNumId w:val="7"/>
  </w:num>
  <w:num w:numId="10">
    <w:abstractNumId w:val="6"/>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6C"/>
    <w:rsid w:val="00012606"/>
    <w:rsid w:val="000147E2"/>
    <w:rsid w:val="0007620E"/>
    <w:rsid w:val="000914A0"/>
    <w:rsid w:val="000C21D6"/>
    <w:rsid w:val="000D16A0"/>
    <w:rsid w:val="000D421F"/>
    <w:rsid w:val="000E7942"/>
    <w:rsid w:val="000F1C37"/>
    <w:rsid w:val="00115B22"/>
    <w:rsid w:val="0014781B"/>
    <w:rsid w:val="00150E25"/>
    <w:rsid w:val="00186631"/>
    <w:rsid w:val="001A1EF4"/>
    <w:rsid w:val="001B019D"/>
    <w:rsid w:val="001B1CE8"/>
    <w:rsid w:val="001E23C2"/>
    <w:rsid w:val="0024101D"/>
    <w:rsid w:val="0027130A"/>
    <w:rsid w:val="002A433A"/>
    <w:rsid w:val="002A52F2"/>
    <w:rsid w:val="002B2769"/>
    <w:rsid w:val="002B5C1C"/>
    <w:rsid w:val="002D19F5"/>
    <w:rsid w:val="002D56F2"/>
    <w:rsid w:val="00312047"/>
    <w:rsid w:val="0031296A"/>
    <w:rsid w:val="003241DF"/>
    <w:rsid w:val="0036692E"/>
    <w:rsid w:val="00395F6C"/>
    <w:rsid w:val="0039688D"/>
    <w:rsid w:val="003A40B2"/>
    <w:rsid w:val="003B0B56"/>
    <w:rsid w:val="003C5785"/>
    <w:rsid w:val="003E3862"/>
    <w:rsid w:val="004164F7"/>
    <w:rsid w:val="0046317B"/>
    <w:rsid w:val="004A2433"/>
    <w:rsid w:val="004C0E3A"/>
    <w:rsid w:val="004C5AD6"/>
    <w:rsid w:val="004E2604"/>
    <w:rsid w:val="004F4592"/>
    <w:rsid w:val="004F6028"/>
    <w:rsid w:val="005024EB"/>
    <w:rsid w:val="0053363D"/>
    <w:rsid w:val="00535134"/>
    <w:rsid w:val="00562F95"/>
    <w:rsid w:val="00566232"/>
    <w:rsid w:val="00591B90"/>
    <w:rsid w:val="005B0CE4"/>
    <w:rsid w:val="005B4D4C"/>
    <w:rsid w:val="005C4738"/>
    <w:rsid w:val="005D165D"/>
    <w:rsid w:val="005F1B43"/>
    <w:rsid w:val="00601838"/>
    <w:rsid w:val="00626252"/>
    <w:rsid w:val="00683EAF"/>
    <w:rsid w:val="006901F4"/>
    <w:rsid w:val="006B3D4C"/>
    <w:rsid w:val="006B42D2"/>
    <w:rsid w:val="006C64DF"/>
    <w:rsid w:val="006D4E41"/>
    <w:rsid w:val="006E0F5E"/>
    <w:rsid w:val="006E19F3"/>
    <w:rsid w:val="006F2979"/>
    <w:rsid w:val="00725FD6"/>
    <w:rsid w:val="0073223C"/>
    <w:rsid w:val="00734920"/>
    <w:rsid w:val="00737BBD"/>
    <w:rsid w:val="00746623"/>
    <w:rsid w:val="00766A0E"/>
    <w:rsid w:val="007A4888"/>
    <w:rsid w:val="007A725E"/>
    <w:rsid w:val="008229DC"/>
    <w:rsid w:val="0082369C"/>
    <w:rsid w:val="008424B1"/>
    <w:rsid w:val="00867114"/>
    <w:rsid w:val="00870BE1"/>
    <w:rsid w:val="00881E24"/>
    <w:rsid w:val="008A208B"/>
    <w:rsid w:val="008B1464"/>
    <w:rsid w:val="008F0197"/>
    <w:rsid w:val="009126A6"/>
    <w:rsid w:val="009165FD"/>
    <w:rsid w:val="009728EC"/>
    <w:rsid w:val="00981F1D"/>
    <w:rsid w:val="009919F5"/>
    <w:rsid w:val="009955DC"/>
    <w:rsid w:val="009C602C"/>
    <w:rsid w:val="009F786A"/>
    <w:rsid w:val="00A000C2"/>
    <w:rsid w:val="00A0029C"/>
    <w:rsid w:val="00A06E43"/>
    <w:rsid w:val="00A24534"/>
    <w:rsid w:val="00A75CEC"/>
    <w:rsid w:val="00A8325A"/>
    <w:rsid w:val="00A93588"/>
    <w:rsid w:val="00AB458B"/>
    <w:rsid w:val="00AD5D8E"/>
    <w:rsid w:val="00B005DF"/>
    <w:rsid w:val="00B00B61"/>
    <w:rsid w:val="00B0701A"/>
    <w:rsid w:val="00B242CC"/>
    <w:rsid w:val="00B36F6D"/>
    <w:rsid w:val="00B46DBD"/>
    <w:rsid w:val="00B500F5"/>
    <w:rsid w:val="00B54DBC"/>
    <w:rsid w:val="00B769B1"/>
    <w:rsid w:val="00B8350B"/>
    <w:rsid w:val="00BE2592"/>
    <w:rsid w:val="00BE4FC6"/>
    <w:rsid w:val="00BF2123"/>
    <w:rsid w:val="00C151BF"/>
    <w:rsid w:val="00C42BF6"/>
    <w:rsid w:val="00C44537"/>
    <w:rsid w:val="00C76363"/>
    <w:rsid w:val="00CE1612"/>
    <w:rsid w:val="00CE1F5E"/>
    <w:rsid w:val="00CF2C72"/>
    <w:rsid w:val="00D004B7"/>
    <w:rsid w:val="00D14C0D"/>
    <w:rsid w:val="00D1633A"/>
    <w:rsid w:val="00D2441D"/>
    <w:rsid w:val="00D27E52"/>
    <w:rsid w:val="00D50DB4"/>
    <w:rsid w:val="00D5476C"/>
    <w:rsid w:val="00D605D9"/>
    <w:rsid w:val="00D76FCA"/>
    <w:rsid w:val="00D85E1D"/>
    <w:rsid w:val="00D97804"/>
    <w:rsid w:val="00DB09F0"/>
    <w:rsid w:val="00DB3236"/>
    <w:rsid w:val="00DE2E53"/>
    <w:rsid w:val="00E3013E"/>
    <w:rsid w:val="00E3542A"/>
    <w:rsid w:val="00E60186"/>
    <w:rsid w:val="00E732C2"/>
    <w:rsid w:val="00E824E4"/>
    <w:rsid w:val="00E91618"/>
    <w:rsid w:val="00E91A92"/>
    <w:rsid w:val="00EA5FBF"/>
    <w:rsid w:val="00EC0C21"/>
    <w:rsid w:val="00ED7CEA"/>
    <w:rsid w:val="00EE788E"/>
    <w:rsid w:val="00EF3F72"/>
    <w:rsid w:val="00F24E28"/>
    <w:rsid w:val="00F25FC4"/>
    <w:rsid w:val="00F34C12"/>
    <w:rsid w:val="00F44EC8"/>
    <w:rsid w:val="00F82C85"/>
    <w:rsid w:val="00F9308D"/>
    <w:rsid w:val="00FA1423"/>
    <w:rsid w:val="00FC274B"/>
    <w:rsid w:val="00FD7D7C"/>
    <w:rsid w:val="00FE1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F4D0"/>
  <w15:docId w15:val="{2A55FF85-D383-47C7-B62E-B3CF9BAC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8B1464"/>
    <w:pPr>
      <w:ind w:left="720"/>
      <w:contextualSpacing/>
    </w:pPr>
  </w:style>
  <w:style w:type="paragraph" w:styleId="Textonotaalfinal">
    <w:name w:val="endnote text"/>
    <w:basedOn w:val="Normal"/>
    <w:link w:val="TextonotaalfinalCar"/>
    <w:uiPriority w:val="99"/>
    <w:semiHidden/>
    <w:unhideWhenUsed/>
    <w:rsid w:val="000D16A0"/>
    <w:rPr>
      <w:sz w:val="20"/>
      <w:szCs w:val="20"/>
    </w:rPr>
  </w:style>
  <w:style w:type="character" w:customStyle="1" w:styleId="TextonotaalfinalCar">
    <w:name w:val="Texto nota al final Car"/>
    <w:basedOn w:val="Fuentedeprrafopredeter"/>
    <w:link w:val="Textonotaalfinal"/>
    <w:uiPriority w:val="99"/>
    <w:semiHidden/>
    <w:rsid w:val="000D16A0"/>
    <w:rPr>
      <w:sz w:val="20"/>
      <w:szCs w:val="20"/>
    </w:rPr>
  </w:style>
  <w:style w:type="character" w:styleId="Refdenotaalfinal">
    <w:name w:val="endnote reference"/>
    <w:basedOn w:val="Fuentedeprrafopredeter"/>
    <w:uiPriority w:val="99"/>
    <w:semiHidden/>
    <w:unhideWhenUsed/>
    <w:rsid w:val="000D16A0"/>
    <w:rPr>
      <w:vertAlign w:val="superscript"/>
    </w:rPr>
  </w:style>
  <w:style w:type="paragraph" w:styleId="Textonotapie">
    <w:name w:val="footnote text"/>
    <w:basedOn w:val="Normal"/>
    <w:link w:val="TextonotapieCar"/>
    <w:uiPriority w:val="99"/>
    <w:semiHidden/>
    <w:unhideWhenUsed/>
    <w:rsid w:val="000D16A0"/>
    <w:rPr>
      <w:sz w:val="20"/>
      <w:szCs w:val="20"/>
    </w:rPr>
  </w:style>
  <w:style w:type="character" w:customStyle="1" w:styleId="TextonotapieCar">
    <w:name w:val="Texto nota pie Car"/>
    <w:basedOn w:val="Fuentedeprrafopredeter"/>
    <w:link w:val="Textonotapie"/>
    <w:uiPriority w:val="99"/>
    <w:semiHidden/>
    <w:rsid w:val="000D16A0"/>
    <w:rPr>
      <w:sz w:val="20"/>
      <w:szCs w:val="20"/>
    </w:rPr>
  </w:style>
  <w:style w:type="character" w:styleId="Refdenotaalpie">
    <w:name w:val="footnote reference"/>
    <w:basedOn w:val="Fuentedeprrafopredeter"/>
    <w:uiPriority w:val="99"/>
    <w:semiHidden/>
    <w:unhideWhenUsed/>
    <w:rsid w:val="000D16A0"/>
    <w:rPr>
      <w:vertAlign w:val="superscript"/>
    </w:rPr>
  </w:style>
  <w:style w:type="character" w:styleId="Hipervnculo">
    <w:name w:val="Hyperlink"/>
    <w:basedOn w:val="Fuentedeprrafopredeter"/>
    <w:uiPriority w:val="99"/>
    <w:unhideWhenUsed/>
    <w:rsid w:val="000D16A0"/>
    <w:rPr>
      <w:color w:val="0563C1" w:themeColor="hyperlink"/>
      <w:u w:val="single"/>
    </w:rPr>
  </w:style>
  <w:style w:type="character" w:styleId="Hipervnculovisitado">
    <w:name w:val="FollowedHyperlink"/>
    <w:basedOn w:val="Fuentedeprrafopredeter"/>
    <w:uiPriority w:val="99"/>
    <w:semiHidden/>
    <w:unhideWhenUsed/>
    <w:rsid w:val="000D16A0"/>
    <w:rPr>
      <w:color w:val="954F72" w:themeColor="followedHyperlink"/>
      <w:u w:val="single"/>
    </w:rPr>
  </w:style>
  <w:style w:type="paragraph" w:styleId="Encabezado">
    <w:name w:val="header"/>
    <w:basedOn w:val="Normal"/>
    <w:link w:val="EncabezadoCar"/>
    <w:uiPriority w:val="99"/>
    <w:unhideWhenUsed/>
    <w:rsid w:val="000D16A0"/>
    <w:pPr>
      <w:tabs>
        <w:tab w:val="center" w:pos="4419"/>
        <w:tab w:val="right" w:pos="8838"/>
      </w:tabs>
    </w:pPr>
  </w:style>
  <w:style w:type="character" w:customStyle="1" w:styleId="EncabezadoCar">
    <w:name w:val="Encabezado Car"/>
    <w:basedOn w:val="Fuentedeprrafopredeter"/>
    <w:link w:val="Encabezado"/>
    <w:uiPriority w:val="99"/>
    <w:rsid w:val="000D16A0"/>
  </w:style>
  <w:style w:type="paragraph" w:styleId="Piedepgina">
    <w:name w:val="footer"/>
    <w:basedOn w:val="Normal"/>
    <w:link w:val="PiedepginaCar"/>
    <w:uiPriority w:val="99"/>
    <w:unhideWhenUsed/>
    <w:rsid w:val="000D16A0"/>
    <w:pPr>
      <w:tabs>
        <w:tab w:val="center" w:pos="4419"/>
        <w:tab w:val="right" w:pos="8838"/>
      </w:tabs>
    </w:pPr>
  </w:style>
  <w:style w:type="character" w:customStyle="1" w:styleId="PiedepginaCar">
    <w:name w:val="Pie de página Car"/>
    <w:basedOn w:val="Fuentedeprrafopredeter"/>
    <w:link w:val="Piedepgina"/>
    <w:uiPriority w:val="99"/>
    <w:rsid w:val="000D16A0"/>
  </w:style>
  <w:style w:type="character" w:styleId="Mencinsinresolver">
    <w:name w:val="Unresolved Mention"/>
    <w:basedOn w:val="Fuentedeprrafopredeter"/>
    <w:uiPriority w:val="99"/>
    <w:semiHidden/>
    <w:unhideWhenUsed/>
    <w:rsid w:val="00746623"/>
    <w:rPr>
      <w:color w:val="605E5C"/>
      <w:shd w:val="clear" w:color="auto" w:fill="E1DFDD"/>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2D56F2"/>
    <w:rPr>
      <w:lang w:val="es-ES_tradnl"/>
    </w:rPr>
  </w:style>
  <w:style w:type="table" w:customStyle="1" w:styleId="Tablaconcuadrcula1">
    <w:name w:val="Tabla con cuadrícula1"/>
    <w:basedOn w:val="Tablanormal"/>
    <w:next w:val="Tablaconcuadrcula"/>
    <w:uiPriority w:val="39"/>
    <w:rsid w:val="002D56F2"/>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D5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Fuentedeprrafopredeter"/>
    <w:rsid w:val="00B0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6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1494-1AE2-45DF-9DD4-1642431E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1252</Words>
  <Characters>6887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2022-12-19T15:55:00Z</cp:lastPrinted>
  <dcterms:created xsi:type="dcterms:W3CDTF">2023-04-10T15:30:00Z</dcterms:created>
  <dcterms:modified xsi:type="dcterms:W3CDTF">2023-04-10T15:30:00Z</dcterms:modified>
</cp:coreProperties>
</file>