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B2D54" w14:textId="77777777" w:rsidR="00AE003A" w:rsidRPr="0077260D" w:rsidRDefault="00AE003A" w:rsidP="0077260D">
      <w:pPr>
        <w:spacing w:line="360" w:lineRule="auto"/>
        <w:jc w:val="both"/>
        <w:rPr>
          <w:rFonts w:ascii="Century Gothic" w:hAnsi="Century Gothic"/>
        </w:rPr>
      </w:pPr>
      <w:r w:rsidRPr="0077260D">
        <w:rPr>
          <w:rFonts w:ascii="Century Gothic" w:hAnsi="Century Gothic"/>
        </w:rPr>
        <w:t xml:space="preserve">HONORABLE CONGRESO DEL ESTADO DE CHIHUAHUA </w:t>
      </w:r>
    </w:p>
    <w:p w14:paraId="23169D60" w14:textId="77777777" w:rsidR="00AE003A" w:rsidRPr="0077260D" w:rsidRDefault="00AE003A" w:rsidP="0077260D">
      <w:pPr>
        <w:tabs>
          <w:tab w:val="right" w:pos="8838"/>
        </w:tabs>
        <w:spacing w:line="360" w:lineRule="auto"/>
        <w:jc w:val="both"/>
        <w:rPr>
          <w:rFonts w:ascii="Century Gothic" w:hAnsi="Century Gothic"/>
        </w:rPr>
      </w:pPr>
      <w:r w:rsidRPr="0077260D">
        <w:rPr>
          <w:rFonts w:ascii="Century Gothic" w:hAnsi="Century Gothic"/>
        </w:rPr>
        <w:t>P R E S E N T E.</w:t>
      </w:r>
    </w:p>
    <w:p w14:paraId="35A025A5" w14:textId="77777777" w:rsidR="00AE003A" w:rsidRPr="0077260D" w:rsidRDefault="00AE003A" w:rsidP="0077260D">
      <w:pPr>
        <w:spacing w:before="240" w:after="240" w:line="360" w:lineRule="auto"/>
        <w:ind w:left="100"/>
        <w:jc w:val="both"/>
        <w:rPr>
          <w:rFonts w:ascii="Century Gothic" w:eastAsia="Montserrat" w:hAnsi="Century Gothic" w:cs="Montserrat"/>
          <w:b/>
        </w:rPr>
      </w:pPr>
      <w:r w:rsidRPr="0077260D">
        <w:rPr>
          <w:rFonts w:ascii="Century Gothic" w:hAnsi="Century Gothic" w:cs="Arial"/>
        </w:rPr>
        <w:t xml:space="preserve">Los que suscriben, </w:t>
      </w:r>
      <w:r w:rsidRPr="0077260D">
        <w:rPr>
          <w:rFonts w:ascii="Century Gothic" w:hAnsi="Century Gothic" w:cs="Arial"/>
          <w:b/>
          <w:bCs/>
        </w:rPr>
        <w:t>Óscar Daniel Avitia Arellanes,</w:t>
      </w:r>
      <w:r w:rsidRPr="0077260D">
        <w:rPr>
          <w:rFonts w:ascii="Century Gothic" w:hAnsi="Century Gothic" w:cs="Arial"/>
          <w:b/>
        </w:rPr>
        <w:t xml:space="preserve"> </w:t>
      </w:r>
      <w:r w:rsidRPr="0077260D">
        <w:rPr>
          <w:rFonts w:ascii="Century Gothic" w:hAnsi="Century Gothic" w:cs="Arial"/>
          <w:b/>
          <w:bCs/>
        </w:rPr>
        <w:t>Leticia Ortega Máynez, Rosana Díaz Reyes, Gustavo De la Rosa Hickerson, Edin Cuauhtémoc Estrada Sotelo, Magdalena Rentería Pérez, María Antonieta Pérez Reyes, Benjamín Carrera Chávez, Ilse América García Soto y David Oscar Castrejón Rivas</w:t>
      </w:r>
      <w:r w:rsidRPr="0077260D">
        <w:rPr>
          <w:rFonts w:ascii="Century Gothic" w:hAnsi="Century Gothic" w:cs="Arial"/>
          <w:bCs/>
        </w:rPr>
        <w:t>, en nuestro carácter de Diputados de la</w:t>
      </w:r>
      <w:r w:rsidRPr="0077260D">
        <w:rPr>
          <w:rFonts w:ascii="Century Gothic" w:hAnsi="Century Gothic" w:cs="Arial"/>
        </w:rPr>
        <w:t xml:space="preserve"> Sexagésima Séptima Legislatura del Honorable Congreso del Estado de Chihuahua e integrantes del Grupo Parlamentario de Morena</w:t>
      </w:r>
      <w:r w:rsidRPr="0077260D">
        <w:rPr>
          <w:rFonts w:ascii="Century Gothic" w:eastAsia="Montserrat" w:hAnsi="Century Gothic" w:cs="Montserrat"/>
        </w:rPr>
        <w:t xml:space="preserve">, con fundamento en lo que dispone los artículos 167, fracción I, y 169, todos de la Ley Orgánica del Poder Legislativo del Estado de Chihuahua; artículo 2, fracción IX, del Reglamento Interior y de Prácticas Parlamentarias del Poder Legislativo; comparezco ante este Honorable Soberanía, a fin de presentar Proposición con carácter de Punto de Acuerdo </w:t>
      </w:r>
      <w:r w:rsidRPr="0077260D">
        <w:rPr>
          <w:rFonts w:ascii="Century Gothic" w:eastAsia="Montserrat" w:hAnsi="Century Gothic" w:cs="Montserrat"/>
          <w:b/>
        </w:rPr>
        <w:t>a efecto de que se exhorte al Gobierno del Estado de Chihuahua a través del Instituto Chihuahuense del Deporte y Cultura Física para que se haga la reparación, mantenimiento y tareas de consevación ncesarias a la Alberca Olímpica</w:t>
      </w:r>
      <w:r w:rsidRPr="0077260D">
        <w:rPr>
          <w:rFonts w:ascii="Century Gothic" w:hAnsi="Century Gothic" w:cs="Arial"/>
          <w:b/>
        </w:rPr>
        <w:t>,</w:t>
      </w:r>
      <w:r w:rsidRPr="0077260D">
        <w:rPr>
          <w:rFonts w:ascii="Century Gothic" w:eastAsia="Montserrat" w:hAnsi="Century Gothic" w:cs="Montserrat"/>
        </w:rPr>
        <w:t xml:space="preserve"> lo anterior conforme a la siguiente: </w:t>
      </w:r>
    </w:p>
    <w:p w14:paraId="5BD10681" w14:textId="77777777" w:rsidR="00AE003A" w:rsidRPr="0077260D" w:rsidRDefault="00AE003A" w:rsidP="0077260D">
      <w:pPr>
        <w:spacing w:line="360" w:lineRule="auto"/>
        <w:jc w:val="both"/>
        <w:rPr>
          <w:rFonts w:ascii="Century Gothic" w:hAnsi="Century Gothic" w:cs="Tahoma"/>
        </w:rPr>
      </w:pPr>
    </w:p>
    <w:p w14:paraId="7CF35B5A" w14:textId="77777777" w:rsidR="00AE003A" w:rsidRPr="0077260D" w:rsidRDefault="00AE003A" w:rsidP="0077260D">
      <w:pPr>
        <w:spacing w:line="360" w:lineRule="auto"/>
        <w:jc w:val="center"/>
        <w:rPr>
          <w:rFonts w:ascii="Century Gothic" w:eastAsia="Times New Roman" w:hAnsi="Century Gothic" w:cs="Arial"/>
          <w:lang w:eastAsia="es-MX"/>
        </w:rPr>
      </w:pPr>
      <w:r w:rsidRPr="0077260D">
        <w:rPr>
          <w:rFonts w:ascii="Century Gothic" w:hAnsi="Century Gothic" w:cs="Tahoma"/>
          <w:b/>
        </w:rPr>
        <w:t>EXPOSICIÓN DE MOTIVOS</w:t>
      </w:r>
    </w:p>
    <w:p w14:paraId="1F047965" w14:textId="77777777" w:rsidR="00A94A16" w:rsidRPr="0077260D" w:rsidRDefault="00A94A16" w:rsidP="0077260D">
      <w:pPr>
        <w:pStyle w:val="NormalWeb"/>
        <w:spacing w:before="240" w:beforeAutospacing="0" w:after="390" w:afterAutospacing="0" w:line="360" w:lineRule="auto"/>
        <w:jc w:val="both"/>
        <w:rPr>
          <w:rFonts w:ascii="Century Gothic" w:hAnsi="Century Gothic"/>
          <w:color w:val="404041"/>
        </w:rPr>
      </w:pPr>
      <w:r w:rsidRPr="0077260D">
        <w:rPr>
          <w:rFonts w:ascii="Century Gothic" w:hAnsi="Century Gothic"/>
          <w:color w:val="404041"/>
        </w:rPr>
        <w:t>En términos generales, la infraestructura deportiva representa beneficios para la ciudadanía, ya que son fundamentales para un país porque genera cohesión social, integración familiar, disminución de la violencia, de las adicciones, combate a la obesidad, y se tienen enormes ventajas en el deporte.</w:t>
      </w:r>
    </w:p>
    <w:p w14:paraId="09B1C82C" w14:textId="77777777" w:rsidR="00A94A16" w:rsidRPr="0077260D" w:rsidRDefault="00DC09AB" w:rsidP="0077260D">
      <w:pPr>
        <w:pStyle w:val="NormalWeb"/>
        <w:spacing w:before="240" w:beforeAutospacing="0" w:after="390" w:afterAutospacing="0" w:line="360" w:lineRule="auto"/>
        <w:jc w:val="both"/>
        <w:rPr>
          <w:rFonts w:ascii="Century Gothic" w:hAnsi="Century Gothic"/>
          <w:color w:val="404041"/>
        </w:rPr>
      </w:pPr>
      <w:r w:rsidRPr="0077260D">
        <w:rPr>
          <w:rFonts w:ascii="Century Gothic" w:hAnsi="Century Gothic"/>
          <w:color w:val="404041"/>
        </w:rPr>
        <w:t xml:space="preserve">En donde existe una unidad deportiva </w:t>
      </w:r>
      <w:r w:rsidR="00A94A16" w:rsidRPr="0077260D">
        <w:rPr>
          <w:rFonts w:ascii="Century Gothic" w:hAnsi="Century Gothic"/>
          <w:color w:val="404041"/>
        </w:rPr>
        <w:t>está probado que disminuye la delincuencia y tiene un mayor efecto que un módulo de policía.</w:t>
      </w:r>
    </w:p>
    <w:p w14:paraId="04590778" w14:textId="77777777" w:rsidR="00A94A16" w:rsidRPr="0077260D" w:rsidRDefault="00A94A16" w:rsidP="0077260D">
      <w:pPr>
        <w:pStyle w:val="NormalWeb"/>
        <w:spacing w:before="240" w:beforeAutospacing="0" w:after="390" w:afterAutospacing="0" w:line="360" w:lineRule="auto"/>
        <w:jc w:val="both"/>
        <w:rPr>
          <w:rFonts w:ascii="Century Gothic" w:hAnsi="Century Gothic"/>
          <w:color w:val="404041"/>
        </w:rPr>
      </w:pPr>
      <w:r w:rsidRPr="0077260D">
        <w:rPr>
          <w:rFonts w:ascii="Century Gothic" w:hAnsi="Century Gothic"/>
          <w:color w:val="404041"/>
        </w:rPr>
        <w:lastRenderedPageBreak/>
        <w:t xml:space="preserve">Es por ello, </w:t>
      </w:r>
      <w:r w:rsidR="00FA1707" w:rsidRPr="0077260D">
        <w:rPr>
          <w:rFonts w:ascii="Century Gothic" w:hAnsi="Century Gothic"/>
          <w:color w:val="404041"/>
        </w:rPr>
        <w:t xml:space="preserve">que debemos destacar la importancia de que los espacios deportivos públicos, porque cuando es una manera de combatir la </w:t>
      </w:r>
      <w:r w:rsidRPr="0077260D">
        <w:rPr>
          <w:rFonts w:ascii="Century Gothic" w:hAnsi="Century Gothic"/>
          <w:color w:val="404041"/>
        </w:rPr>
        <w:t>delincuencia.</w:t>
      </w:r>
    </w:p>
    <w:p w14:paraId="66804502" w14:textId="77777777" w:rsidR="00A94A16" w:rsidRPr="0077260D" w:rsidRDefault="00FA1707" w:rsidP="0077260D">
      <w:pPr>
        <w:pStyle w:val="NormalWeb"/>
        <w:spacing w:before="240" w:beforeAutospacing="0" w:after="390" w:afterAutospacing="0" w:line="360" w:lineRule="auto"/>
        <w:jc w:val="both"/>
        <w:rPr>
          <w:rFonts w:ascii="Century Gothic" w:hAnsi="Century Gothic"/>
          <w:color w:val="404041"/>
        </w:rPr>
      </w:pPr>
      <w:r w:rsidRPr="0077260D">
        <w:rPr>
          <w:rFonts w:ascii="Century Gothic" w:hAnsi="Century Gothic"/>
          <w:color w:val="404041"/>
        </w:rPr>
        <w:t xml:space="preserve">Esto quiere decir que </w:t>
      </w:r>
      <w:r w:rsidR="00A94A16" w:rsidRPr="0077260D">
        <w:rPr>
          <w:rFonts w:ascii="Century Gothic" w:hAnsi="Century Gothic"/>
          <w:color w:val="404041"/>
        </w:rPr>
        <w:t xml:space="preserve">mientras más </w:t>
      </w:r>
      <w:r w:rsidRPr="0077260D">
        <w:rPr>
          <w:rFonts w:ascii="Century Gothic" w:hAnsi="Century Gothic"/>
          <w:color w:val="404041"/>
        </w:rPr>
        <w:t xml:space="preserve">espacios deportivos </w:t>
      </w:r>
      <w:r w:rsidR="00A94A16" w:rsidRPr="0077260D">
        <w:rPr>
          <w:rFonts w:ascii="Century Gothic" w:hAnsi="Century Gothic"/>
          <w:color w:val="404041"/>
        </w:rPr>
        <w:t>se construyan y se recuperen espacios públicos que podamos convertir en áreas de deporte</w:t>
      </w:r>
      <w:r w:rsidRPr="0077260D">
        <w:rPr>
          <w:rFonts w:ascii="Century Gothic" w:hAnsi="Century Gothic"/>
          <w:color w:val="404041"/>
        </w:rPr>
        <w:t xml:space="preserve"> </w:t>
      </w:r>
      <w:r w:rsidR="00A94A16" w:rsidRPr="0077260D">
        <w:rPr>
          <w:rFonts w:ascii="Century Gothic" w:hAnsi="Century Gothic"/>
          <w:color w:val="404041"/>
        </w:rPr>
        <w:t xml:space="preserve">les puedo asegurar que </w:t>
      </w:r>
      <w:r w:rsidRPr="0077260D">
        <w:rPr>
          <w:rFonts w:ascii="Century Gothic" w:hAnsi="Century Gothic"/>
          <w:color w:val="404041"/>
        </w:rPr>
        <w:t xml:space="preserve">nuestros </w:t>
      </w:r>
      <w:r w:rsidR="00A94A16" w:rsidRPr="0077260D">
        <w:rPr>
          <w:rFonts w:ascii="Century Gothic" w:hAnsi="Century Gothic"/>
          <w:color w:val="404041"/>
        </w:rPr>
        <w:t>hijos crecerán con otros valores que son muy importantes, como la disciplina y luchar contra la adversidad.</w:t>
      </w:r>
    </w:p>
    <w:p w14:paraId="61E44354" w14:textId="77777777" w:rsidR="00A94A16" w:rsidRPr="0077260D" w:rsidRDefault="00FA1707" w:rsidP="0077260D">
      <w:pPr>
        <w:pStyle w:val="NormalWeb"/>
        <w:spacing w:before="240" w:beforeAutospacing="0" w:after="390" w:afterAutospacing="0" w:line="360" w:lineRule="auto"/>
        <w:jc w:val="both"/>
        <w:rPr>
          <w:rFonts w:ascii="Century Gothic" w:hAnsi="Century Gothic"/>
          <w:color w:val="404041"/>
        </w:rPr>
      </w:pPr>
      <w:r w:rsidRPr="0077260D">
        <w:rPr>
          <w:rFonts w:ascii="Century Gothic" w:hAnsi="Century Gothic"/>
          <w:color w:val="404041"/>
        </w:rPr>
        <w:t xml:space="preserve">No es necesario pensar al extremo que deban ser </w:t>
      </w:r>
      <w:r w:rsidR="00A94A16" w:rsidRPr="0077260D">
        <w:rPr>
          <w:rFonts w:ascii="Century Gothic" w:hAnsi="Century Gothic"/>
          <w:color w:val="404041"/>
        </w:rPr>
        <w:t xml:space="preserve">medallistas o </w:t>
      </w:r>
      <w:r w:rsidRPr="0077260D">
        <w:rPr>
          <w:rFonts w:ascii="Century Gothic" w:hAnsi="Century Gothic"/>
          <w:color w:val="404041"/>
        </w:rPr>
        <w:t xml:space="preserve">que deban </w:t>
      </w:r>
      <w:r w:rsidR="00A94A16" w:rsidRPr="0077260D">
        <w:rPr>
          <w:rFonts w:ascii="Century Gothic" w:hAnsi="Century Gothic"/>
          <w:color w:val="404041"/>
        </w:rPr>
        <w:t>asist</w:t>
      </w:r>
      <w:r w:rsidRPr="0077260D">
        <w:rPr>
          <w:rFonts w:ascii="Century Gothic" w:hAnsi="Century Gothic"/>
          <w:color w:val="404041"/>
        </w:rPr>
        <w:t>ir</w:t>
      </w:r>
      <w:r w:rsidR="00A94A16" w:rsidRPr="0077260D">
        <w:rPr>
          <w:rFonts w:ascii="Century Gothic" w:hAnsi="Century Gothic"/>
          <w:color w:val="404041"/>
        </w:rPr>
        <w:t xml:space="preserve"> a campeonato</w:t>
      </w:r>
      <w:r w:rsidRPr="0077260D">
        <w:rPr>
          <w:rFonts w:ascii="Century Gothic" w:hAnsi="Century Gothic"/>
          <w:color w:val="404041"/>
        </w:rPr>
        <w:t>s</w:t>
      </w:r>
      <w:r w:rsidR="00A94A16" w:rsidRPr="0077260D">
        <w:rPr>
          <w:rFonts w:ascii="Century Gothic" w:hAnsi="Century Gothic"/>
          <w:color w:val="404041"/>
        </w:rPr>
        <w:t xml:space="preserve"> mundial</w:t>
      </w:r>
      <w:r w:rsidRPr="0077260D">
        <w:rPr>
          <w:rFonts w:ascii="Century Gothic" w:hAnsi="Century Gothic"/>
          <w:color w:val="404041"/>
        </w:rPr>
        <w:t>es</w:t>
      </w:r>
      <w:r w:rsidR="00A94A16" w:rsidRPr="0077260D">
        <w:rPr>
          <w:rFonts w:ascii="Century Gothic" w:hAnsi="Century Gothic"/>
          <w:color w:val="404041"/>
        </w:rPr>
        <w:t xml:space="preserve">, pero </w:t>
      </w:r>
      <w:r w:rsidRPr="0077260D">
        <w:rPr>
          <w:rFonts w:ascii="Century Gothic" w:hAnsi="Century Gothic"/>
          <w:color w:val="404041"/>
        </w:rPr>
        <w:t xml:space="preserve">todas aquellas personas que han tenido </w:t>
      </w:r>
      <w:r w:rsidR="00A94A16" w:rsidRPr="0077260D">
        <w:rPr>
          <w:rFonts w:ascii="Century Gothic" w:hAnsi="Century Gothic"/>
          <w:color w:val="404041"/>
        </w:rPr>
        <w:t>una formación deportiva tienen una mentalidad diferente, y ante esto, invit</w:t>
      </w:r>
      <w:r w:rsidRPr="0077260D">
        <w:rPr>
          <w:rFonts w:ascii="Century Gothic" w:hAnsi="Century Gothic"/>
          <w:color w:val="404041"/>
        </w:rPr>
        <w:t>o</w:t>
      </w:r>
      <w:r w:rsidR="00A94A16" w:rsidRPr="0077260D">
        <w:rPr>
          <w:rFonts w:ascii="Century Gothic" w:hAnsi="Century Gothic"/>
          <w:color w:val="404041"/>
        </w:rPr>
        <w:t xml:space="preserve"> a los padres de familia que no limiten los sueños de sus hijos cuando quieran convertirse en ese deportista</w:t>
      </w:r>
      <w:r w:rsidRPr="0077260D">
        <w:rPr>
          <w:rFonts w:ascii="Century Gothic" w:hAnsi="Century Gothic"/>
          <w:color w:val="404041"/>
        </w:rPr>
        <w:t xml:space="preserve">, entiendo que es difícil o casi imposible, cuando por parte del Ejecutivo del Estado no se tiene interés en que </w:t>
      </w:r>
      <w:r w:rsidR="0006431A" w:rsidRPr="0077260D">
        <w:rPr>
          <w:rFonts w:ascii="Century Gothic" w:hAnsi="Century Gothic"/>
          <w:color w:val="404041"/>
        </w:rPr>
        <w:t xml:space="preserve">las cuestiones deportivas de los chihuahuenses, o bien las acciones encaminadas a ello se limitan a una élite privilegiada, y a los demás nos dejan vender aguas frescas, burritos y aguas </w:t>
      </w:r>
    </w:p>
    <w:p w14:paraId="0CF7D30C" w14:textId="77777777" w:rsidR="00A94A16" w:rsidRPr="0077260D" w:rsidRDefault="0006431A" w:rsidP="0077260D">
      <w:pPr>
        <w:pStyle w:val="NormalWeb"/>
        <w:spacing w:before="240" w:beforeAutospacing="0" w:after="390" w:afterAutospacing="0" w:line="360" w:lineRule="auto"/>
        <w:jc w:val="both"/>
        <w:rPr>
          <w:rFonts w:ascii="Century Gothic" w:hAnsi="Century Gothic"/>
          <w:color w:val="404041"/>
        </w:rPr>
      </w:pPr>
      <w:r w:rsidRPr="0077260D">
        <w:rPr>
          <w:rFonts w:ascii="Century Gothic" w:hAnsi="Century Gothic"/>
          <w:color w:val="404041"/>
        </w:rPr>
        <w:t xml:space="preserve">La rehabilitación de las unidades deportivas en Chihuahua debería ser una prioridad para el gobierno del estado porque es una manera de poner a </w:t>
      </w:r>
      <w:r w:rsidR="00A94A16" w:rsidRPr="0077260D">
        <w:rPr>
          <w:rFonts w:ascii="Century Gothic" w:hAnsi="Century Gothic"/>
          <w:color w:val="404041"/>
        </w:rPr>
        <w:t>disposición de la población</w:t>
      </w:r>
      <w:r w:rsidRPr="0077260D">
        <w:rPr>
          <w:rFonts w:ascii="Century Gothic" w:hAnsi="Century Gothic"/>
          <w:color w:val="404041"/>
        </w:rPr>
        <w:t xml:space="preserve"> porque es una manera de fomentar hábitos saludables, </w:t>
      </w:r>
      <w:r w:rsidR="00545171" w:rsidRPr="0077260D">
        <w:rPr>
          <w:rFonts w:ascii="Century Gothic" w:hAnsi="Century Gothic"/>
          <w:color w:val="404041"/>
        </w:rPr>
        <w:t xml:space="preserve">la cultura física y práctica deportia e espacios adecuados, ya qu esto se traduciría </w:t>
      </w:r>
      <w:r w:rsidR="00A94A16" w:rsidRPr="0077260D">
        <w:rPr>
          <w:rFonts w:ascii="Century Gothic" w:hAnsi="Century Gothic"/>
          <w:color w:val="404041"/>
        </w:rPr>
        <w:t>e</w:t>
      </w:r>
      <w:r w:rsidR="00545171" w:rsidRPr="0077260D">
        <w:rPr>
          <w:rFonts w:ascii="Century Gothic" w:hAnsi="Century Gothic"/>
          <w:color w:val="404041"/>
        </w:rPr>
        <w:t>n</w:t>
      </w:r>
      <w:r w:rsidR="00A94A16" w:rsidRPr="0077260D">
        <w:rPr>
          <w:rFonts w:ascii="Century Gothic" w:hAnsi="Century Gothic"/>
          <w:color w:val="404041"/>
        </w:rPr>
        <w:t xml:space="preserve"> una vida libre de adicciones, que se pueden prevenir con la práctica del deporte y derivan en una sana integración y paz social.</w:t>
      </w:r>
    </w:p>
    <w:p w14:paraId="1A682B8F" w14:textId="77777777" w:rsidR="00A94A16" w:rsidRPr="0077260D" w:rsidRDefault="00A94A16" w:rsidP="0077260D">
      <w:pPr>
        <w:spacing w:line="360" w:lineRule="auto"/>
        <w:jc w:val="both"/>
        <w:rPr>
          <w:rFonts w:ascii="Century Gothic" w:eastAsia="Times New Roman" w:hAnsi="Century Gothic" w:cs="Times New Roman"/>
          <w:color w:val="282828"/>
          <w:lang w:eastAsia="es-ES_tradnl"/>
        </w:rPr>
      </w:pPr>
    </w:p>
    <w:p w14:paraId="295BC945" w14:textId="77777777" w:rsidR="00310DAA" w:rsidRPr="0077260D" w:rsidRDefault="00545171" w:rsidP="0077260D">
      <w:pPr>
        <w:pStyle w:val="NormalWeb"/>
        <w:spacing w:before="0" w:beforeAutospacing="0" w:after="150" w:afterAutospacing="0" w:line="360" w:lineRule="auto"/>
        <w:jc w:val="both"/>
        <w:textAlignment w:val="baseline"/>
        <w:rPr>
          <w:rFonts w:ascii="Century Gothic" w:hAnsi="Century Gothic"/>
        </w:rPr>
      </w:pPr>
      <w:r w:rsidRPr="0077260D">
        <w:rPr>
          <w:rFonts w:ascii="Century Gothic" w:hAnsi="Century Gothic"/>
          <w:color w:val="282828"/>
        </w:rPr>
        <w:t xml:space="preserve">Es una preocupación que al día de hoy no exista </w:t>
      </w:r>
      <w:r w:rsidR="00A94A16" w:rsidRPr="0077260D">
        <w:rPr>
          <w:rFonts w:ascii="Century Gothic" w:hAnsi="Century Gothic"/>
          <w:color w:val="282828"/>
        </w:rPr>
        <w:t xml:space="preserve">programa para dar mantenimiento, supervisión o en su caso rehabilitación </w:t>
      </w:r>
      <w:r w:rsidRPr="0077260D">
        <w:rPr>
          <w:rFonts w:ascii="Century Gothic" w:hAnsi="Century Gothic"/>
          <w:color w:val="282828"/>
        </w:rPr>
        <w:t xml:space="preserve">de la alberca </w:t>
      </w:r>
      <w:r w:rsidRPr="0077260D">
        <w:rPr>
          <w:rFonts w:ascii="Century Gothic" w:hAnsi="Century Gothic"/>
          <w:color w:val="282828"/>
        </w:rPr>
        <w:lastRenderedPageBreak/>
        <w:t>olimpica de la ciudad de Chihuahua,</w:t>
      </w:r>
      <w:r w:rsidR="00310DAA" w:rsidRPr="0077260D">
        <w:rPr>
          <w:rFonts w:ascii="Century Gothic" w:hAnsi="Century Gothic"/>
          <w:color w:val="282828"/>
        </w:rPr>
        <w:t xml:space="preserve"> en septiembre de 2021 la directora </w:t>
      </w:r>
      <w:r w:rsidR="00310DAA" w:rsidRPr="0077260D">
        <w:rPr>
          <w:rFonts w:ascii="Century Gothic" w:hAnsi="Century Gothic"/>
        </w:rPr>
        <w:t xml:space="preserve">del </w:t>
      </w:r>
      <w:r w:rsidR="005F28C6" w:rsidRPr="0077260D">
        <w:rPr>
          <w:rFonts w:ascii="Century Gothic" w:hAnsi="Century Gothic"/>
          <w:color w:val="3B3B3B"/>
          <w:shd w:val="clear" w:color="auto" w:fill="FFFFFF"/>
        </w:rPr>
        <w:t>Instituto Chihuahuense del Deporte y Cultura Física</w:t>
      </w:r>
      <w:r w:rsidR="005F28C6" w:rsidRPr="0077260D">
        <w:rPr>
          <w:rFonts w:ascii="Century Gothic" w:hAnsi="Century Gothic"/>
        </w:rPr>
        <w:t xml:space="preserve"> </w:t>
      </w:r>
      <w:r w:rsidR="00310DAA" w:rsidRPr="0077260D">
        <w:rPr>
          <w:rFonts w:ascii="Century Gothic" w:hAnsi="Century Gothic"/>
        </w:rPr>
        <w:t>hizo una serie de comentarios y emitió un comunicado señalando que se llevaría a cabo una revisión de las condiciones físicas y financieras de la alberca olímpica ubicada en la Ciudad Deportiva por diversas anomalías.</w:t>
      </w:r>
    </w:p>
    <w:p w14:paraId="41451802" w14:textId="77777777" w:rsidR="00310DAA" w:rsidRPr="0077260D" w:rsidRDefault="00310DAA" w:rsidP="0077260D">
      <w:pPr>
        <w:pStyle w:val="NormalWeb"/>
        <w:spacing w:before="0" w:beforeAutospacing="0" w:after="300" w:afterAutospacing="0" w:line="360" w:lineRule="auto"/>
        <w:jc w:val="both"/>
        <w:rPr>
          <w:rFonts w:ascii="Century Gothic" w:hAnsi="Century Gothic"/>
        </w:rPr>
      </w:pPr>
      <w:r w:rsidRPr="0077260D">
        <w:rPr>
          <w:rFonts w:ascii="Century Gothic" w:hAnsi="Century Gothic"/>
        </w:rPr>
        <w:t>En cuanto a las fallas señaló problemas en las instalaciones eléctricas, azulejos en mal estado, desperfectos en el recinto y otros detalles que están supervisando.</w:t>
      </w:r>
    </w:p>
    <w:p w14:paraId="12B6EA8F" w14:textId="77777777" w:rsidR="00310DAA" w:rsidRPr="0077260D" w:rsidRDefault="00310DAA" w:rsidP="0077260D">
      <w:pPr>
        <w:pStyle w:val="NormalWeb"/>
        <w:spacing w:before="0" w:beforeAutospacing="0" w:after="300" w:afterAutospacing="0" w:line="360" w:lineRule="auto"/>
        <w:jc w:val="both"/>
        <w:rPr>
          <w:rFonts w:ascii="Century Gothic" w:hAnsi="Century Gothic"/>
        </w:rPr>
      </w:pPr>
      <w:r w:rsidRPr="0077260D">
        <w:rPr>
          <w:rFonts w:ascii="Century Gothic" w:hAnsi="Century Gothic"/>
        </w:rPr>
        <w:t>Por lo que hace a la situación financiera comentó que les “heredaron” diversas deudas, de las cuales no podía revelar cantidades ni el tipo de adeudos, ya que estaban en la integración de un balance general, y que el mismo se daría a conocer en su momento.</w:t>
      </w:r>
    </w:p>
    <w:p w14:paraId="0E511DA9" w14:textId="77777777" w:rsidR="00310DAA" w:rsidRPr="0077260D" w:rsidRDefault="00310DAA" w:rsidP="0077260D">
      <w:pPr>
        <w:pStyle w:val="NormalWeb"/>
        <w:spacing w:before="0" w:beforeAutospacing="0" w:after="300" w:afterAutospacing="0" w:line="360" w:lineRule="auto"/>
        <w:jc w:val="both"/>
        <w:rPr>
          <w:rFonts w:ascii="Century Gothic" w:hAnsi="Century Gothic"/>
        </w:rPr>
      </w:pPr>
      <w:r w:rsidRPr="0077260D">
        <w:rPr>
          <w:rFonts w:ascii="Century Gothic" w:hAnsi="Century Gothic"/>
        </w:rPr>
        <w:t>Agregó que se presentaría un informe financiero, para que, por este conducto, la ciudadanía conozca de primera mano cómo les fue entregado por la pasada administración dicho inmueble; hasta el momento no tenemos detalles de esos informes.</w:t>
      </w:r>
    </w:p>
    <w:p w14:paraId="58EB883A" w14:textId="77777777" w:rsidR="00310DAA" w:rsidRPr="0077260D" w:rsidRDefault="00310DAA" w:rsidP="0077260D">
      <w:pPr>
        <w:pStyle w:val="NormalWeb"/>
        <w:spacing w:before="0" w:beforeAutospacing="0" w:after="300" w:afterAutospacing="0" w:line="360" w:lineRule="auto"/>
        <w:jc w:val="both"/>
        <w:rPr>
          <w:rFonts w:ascii="Century Gothic" w:hAnsi="Century Gothic"/>
        </w:rPr>
      </w:pPr>
      <w:r w:rsidRPr="0077260D">
        <w:rPr>
          <w:rFonts w:ascii="Century Gothic" w:hAnsi="Century Gothic"/>
        </w:rPr>
        <w:t>La alberca olímpica se cerró desde que dio inicio la pandemia del Covid 19 en marzo del 2020, comenzando a mostrar deterioro también en el exterior.</w:t>
      </w:r>
    </w:p>
    <w:p w14:paraId="5ED5FCE0" w14:textId="77777777" w:rsidR="005F28C6" w:rsidRPr="0077260D" w:rsidRDefault="00310DAA" w:rsidP="0077260D">
      <w:pPr>
        <w:pStyle w:val="NormalWeb"/>
        <w:spacing w:before="0" w:beforeAutospacing="0" w:after="150" w:afterAutospacing="0" w:line="360" w:lineRule="auto"/>
        <w:jc w:val="both"/>
        <w:textAlignment w:val="baseline"/>
        <w:rPr>
          <w:rFonts w:ascii="Century Gothic" w:hAnsi="Century Gothic"/>
          <w:color w:val="4A4A4A"/>
        </w:rPr>
      </w:pPr>
      <w:r w:rsidRPr="0077260D">
        <w:rPr>
          <w:rFonts w:ascii="Century Gothic" w:hAnsi="Century Gothic"/>
          <w:color w:val="282828"/>
        </w:rPr>
        <w:t xml:space="preserve">Luego, </w:t>
      </w:r>
      <w:r w:rsidR="005F28C6" w:rsidRPr="0077260D">
        <w:rPr>
          <w:rFonts w:ascii="Century Gothic" w:hAnsi="Century Gothic"/>
          <w:color w:val="282828"/>
        </w:rPr>
        <w:t xml:space="preserve">en febrero de este año, la mencionada titular del </w:t>
      </w:r>
      <w:r w:rsidR="005F28C6" w:rsidRPr="0077260D">
        <w:rPr>
          <w:rFonts w:ascii="Century Gothic" w:hAnsi="Century Gothic"/>
          <w:color w:val="3B3B3B"/>
          <w:shd w:val="clear" w:color="auto" w:fill="FFFFFF"/>
        </w:rPr>
        <w:t>Instituto Chihuahuense del Deporte y Cultura Física</w:t>
      </w:r>
      <w:r w:rsidR="005F28C6" w:rsidRPr="0077260D">
        <w:rPr>
          <w:rFonts w:ascii="Century Gothic" w:hAnsi="Century Gothic"/>
          <w:color w:val="282828"/>
        </w:rPr>
        <w:t xml:space="preserve"> </w:t>
      </w:r>
      <w:r w:rsidR="005F28C6" w:rsidRPr="0077260D">
        <w:rPr>
          <w:rFonts w:ascii="Century Gothic" w:hAnsi="Century Gothic"/>
          <w:color w:val="4A4A4A"/>
        </w:rPr>
        <w:t>e</w:t>
      </w:r>
      <w:r w:rsidRPr="00310DAA">
        <w:rPr>
          <w:rFonts w:ascii="Century Gothic" w:hAnsi="Century Gothic"/>
          <w:color w:val="4A4A4A"/>
        </w:rPr>
        <w:t xml:space="preserve">xplicó </w:t>
      </w:r>
      <w:r w:rsidR="005F28C6" w:rsidRPr="0077260D">
        <w:rPr>
          <w:rFonts w:ascii="Century Gothic" w:hAnsi="Century Gothic"/>
          <w:color w:val="4A4A4A"/>
        </w:rPr>
        <w:t>que no hay una fecha definida para la apertura para la alberca olímpica y que se requiere más de 30 millones para su renovación total.</w:t>
      </w:r>
    </w:p>
    <w:p w14:paraId="5252F51E" w14:textId="77777777" w:rsidR="00A94A16" w:rsidRPr="0077260D" w:rsidRDefault="005F28C6" w:rsidP="0077260D">
      <w:pPr>
        <w:pStyle w:val="NormalWeb"/>
        <w:spacing w:line="360" w:lineRule="auto"/>
        <w:jc w:val="both"/>
        <w:rPr>
          <w:rFonts w:ascii="Century Gothic" w:hAnsi="Century Gothic"/>
          <w:color w:val="4A4A4A"/>
        </w:rPr>
      </w:pPr>
      <w:r w:rsidRPr="0077260D">
        <w:rPr>
          <w:rFonts w:ascii="Century Gothic" w:hAnsi="Century Gothic"/>
          <w:color w:val="282828"/>
        </w:rPr>
        <w:t xml:space="preserve">Como ya es costumbre del Gobierno del Estado de Chihuahua, la licenciada Tania Teporaca Romero del Hierro, señaló que </w:t>
      </w:r>
      <w:r w:rsidRPr="0077260D">
        <w:rPr>
          <w:rFonts w:ascii="Century Gothic" w:hAnsi="Century Gothic"/>
          <w:color w:val="4A4A4A"/>
        </w:rPr>
        <w:t xml:space="preserve">están en pláticas con la iniciativa privada para que parte de los recursos económicos sean invertidos por ellos, y en menor tiempo lograr reparar todos los daños y falta de mantenimiento que dejó la pasada </w:t>
      </w:r>
      <w:r w:rsidRPr="0077260D">
        <w:rPr>
          <w:rFonts w:ascii="Century Gothic" w:hAnsi="Century Gothic"/>
          <w:color w:val="4A4A4A"/>
        </w:rPr>
        <w:lastRenderedPageBreak/>
        <w:t>administración; lo cual no causa sorpresa para nadie que el gobierno del estado no tenga dinero para nada más que para la torre centinela y para pagas copias</w:t>
      </w:r>
      <w:r w:rsidR="00123955" w:rsidRPr="0077260D">
        <w:rPr>
          <w:rFonts w:ascii="Century Gothic" w:hAnsi="Century Gothic"/>
          <w:color w:val="4A4A4A"/>
        </w:rPr>
        <w:t xml:space="preserve">; pero para esta obra </w:t>
      </w:r>
      <w:r w:rsidR="00AE003A" w:rsidRPr="0077260D">
        <w:rPr>
          <w:rFonts w:ascii="Century Gothic" w:hAnsi="Century Gothic"/>
          <w:color w:val="4A4A4A"/>
        </w:rPr>
        <w:t>su plan sea trasladar ese obligación a los particulares, esperemos que con ventaja para el estado de Chihuahua; es decir qu de una u otra manera el gobierno estatal pretende deslindarse de esta obligación, porque, como lo mencionó la propia titular del instituto se pretende involucrar a la iniciativa privada para eludir sus responsabilidades</w:t>
      </w:r>
      <w:r w:rsidRPr="0077260D">
        <w:rPr>
          <w:rFonts w:ascii="Century Gothic" w:hAnsi="Century Gothic"/>
          <w:color w:val="4A4A4A"/>
        </w:rPr>
        <w:t>.</w:t>
      </w:r>
    </w:p>
    <w:p w14:paraId="53924E46" w14:textId="77777777" w:rsidR="005F28C6" w:rsidRPr="0077260D" w:rsidRDefault="005F28C6" w:rsidP="0077260D">
      <w:pPr>
        <w:spacing w:after="300" w:line="360" w:lineRule="auto"/>
        <w:jc w:val="both"/>
        <w:rPr>
          <w:rFonts w:ascii="Century Gothic" w:eastAsia="Times New Roman" w:hAnsi="Century Gothic" w:cs="Times New Roman"/>
          <w:color w:val="506172"/>
          <w:lang w:eastAsia="es-ES_tradnl"/>
        </w:rPr>
      </w:pPr>
      <w:r w:rsidRPr="0077260D">
        <w:rPr>
          <w:rFonts w:ascii="Century Gothic" w:eastAsia="Times New Roman" w:hAnsi="Century Gothic" w:cs="Times New Roman"/>
          <w:color w:val="506172"/>
          <w:lang w:eastAsia="es-ES_tradnl"/>
        </w:rPr>
        <w:t xml:space="preserve">Es urgente modificar </w:t>
      </w:r>
      <w:r w:rsidR="00A94A16" w:rsidRPr="00A94A16">
        <w:rPr>
          <w:rFonts w:ascii="Century Gothic" w:eastAsia="Times New Roman" w:hAnsi="Century Gothic" w:cs="Times New Roman"/>
          <w:color w:val="506172"/>
          <w:lang w:eastAsia="es-ES_tradnl"/>
        </w:rPr>
        <w:t xml:space="preserve">el presupuesto </w:t>
      </w:r>
      <w:r w:rsidRPr="0077260D">
        <w:rPr>
          <w:rFonts w:ascii="Century Gothic" w:eastAsia="Times New Roman" w:hAnsi="Century Gothic" w:cs="Times New Roman"/>
          <w:color w:val="506172"/>
          <w:lang w:eastAsia="es-ES_tradnl"/>
        </w:rPr>
        <w:t xml:space="preserve">diseñado para </w:t>
      </w:r>
      <w:r w:rsidR="00A94A16" w:rsidRPr="00A94A16">
        <w:rPr>
          <w:rFonts w:ascii="Century Gothic" w:eastAsia="Times New Roman" w:hAnsi="Century Gothic" w:cs="Times New Roman"/>
          <w:color w:val="506172"/>
          <w:lang w:eastAsia="es-ES_tradnl"/>
        </w:rPr>
        <w:t>2023</w:t>
      </w:r>
      <w:r w:rsidRPr="0077260D">
        <w:rPr>
          <w:rFonts w:ascii="Century Gothic" w:eastAsia="Times New Roman" w:hAnsi="Century Gothic" w:cs="Times New Roman"/>
          <w:color w:val="506172"/>
          <w:lang w:eastAsia="es-ES_tradnl"/>
        </w:rPr>
        <w:t>,</w:t>
      </w:r>
      <w:r w:rsidR="00A94A16" w:rsidRPr="00A94A16">
        <w:rPr>
          <w:rFonts w:ascii="Century Gothic" w:eastAsia="Times New Roman" w:hAnsi="Century Gothic" w:cs="Times New Roman"/>
          <w:color w:val="506172"/>
          <w:lang w:eastAsia="es-ES_tradnl"/>
        </w:rPr>
        <w:t xml:space="preserve"> </w:t>
      </w:r>
      <w:r w:rsidRPr="0077260D">
        <w:rPr>
          <w:rFonts w:ascii="Century Gothic" w:eastAsia="Times New Roman" w:hAnsi="Century Gothic" w:cs="Times New Roman"/>
          <w:color w:val="506172"/>
          <w:lang w:eastAsia="es-ES_tradnl"/>
        </w:rPr>
        <w:t>no puede ser posible que se pretendan destinar mas de 190 millones de pesos para copias e impresiones y no se pueda programar desde septiembre de 2021 la reparación, mantenimiento y conservación de las instalaciones deportivas tan importantes como lo es la alberca olímpica</w:t>
      </w:r>
      <w:r w:rsidR="00A94A16" w:rsidRPr="00A94A16">
        <w:rPr>
          <w:rFonts w:ascii="Century Gothic" w:eastAsia="Times New Roman" w:hAnsi="Century Gothic" w:cs="Times New Roman"/>
          <w:color w:val="506172"/>
          <w:lang w:eastAsia="es-ES_tradnl"/>
        </w:rPr>
        <w:t>.</w:t>
      </w:r>
    </w:p>
    <w:p w14:paraId="2ED1AD1F" w14:textId="77777777" w:rsidR="00A94A16" w:rsidRPr="00A94A16" w:rsidRDefault="00A94A16" w:rsidP="0077260D">
      <w:pPr>
        <w:spacing w:after="300" w:line="360" w:lineRule="auto"/>
        <w:jc w:val="both"/>
        <w:rPr>
          <w:rFonts w:ascii="Century Gothic" w:eastAsia="Times New Roman" w:hAnsi="Century Gothic" w:cs="Times New Roman"/>
          <w:lang w:eastAsia="es-ES_tradnl"/>
        </w:rPr>
      </w:pPr>
      <w:r w:rsidRPr="00A94A16">
        <w:rPr>
          <w:rFonts w:ascii="Century Gothic" w:eastAsia="Times New Roman" w:hAnsi="Century Gothic" w:cs="Times New Roman"/>
          <w:lang w:eastAsia="es-ES_tradnl"/>
        </w:rPr>
        <w:t xml:space="preserve">Que el presupuesto asignado para el </w:t>
      </w:r>
      <w:r w:rsidR="00123955" w:rsidRPr="0077260D">
        <w:rPr>
          <w:rFonts w:ascii="Century Gothic" w:eastAsia="Times New Roman" w:hAnsi="Century Gothic" w:cs="Times New Roman"/>
          <w:lang w:eastAsia="es-ES_tradnl"/>
        </w:rPr>
        <w:t xml:space="preserve">año 2023 es completamente desproporcionado, ilógico y hasta ofensivo para los chihuahuenses, pero </w:t>
      </w:r>
      <w:r w:rsidR="004E0DB5">
        <w:rPr>
          <w:rFonts w:ascii="Century Gothic" w:eastAsia="Times New Roman" w:hAnsi="Century Gothic" w:cs="Times New Roman"/>
          <w:lang w:eastAsia="es-ES_tradnl"/>
        </w:rPr>
        <w:t xml:space="preserve">además </w:t>
      </w:r>
      <w:r w:rsidR="00123955" w:rsidRPr="0077260D">
        <w:rPr>
          <w:rFonts w:ascii="Century Gothic" w:eastAsia="Times New Roman" w:hAnsi="Century Gothic" w:cs="Times New Roman"/>
          <w:lang w:eastAsia="es-ES_tradnl"/>
        </w:rPr>
        <w:t>es insuficiente para atender estos aspectos tan importantes; no podemos considerar que sea posible gastarse 190 millones de pesos en copias y que no podamos destinar de esa partida 30 millones a reparar una sede deportiva tan importante y significativa para Chihuahua.</w:t>
      </w:r>
    </w:p>
    <w:p w14:paraId="3CEB41FF" w14:textId="77777777" w:rsidR="00AE003A" w:rsidRPr="0077260D" w:rsidRDefault="00AE003A" w:rsidP="0077260D">
      <w:pPr>
        <w:spacing w:before="480" w:line="360" w:lineRule="auto"/>
        <w:jc w:val="both"/>
        <w:rPr>
          <w:rFonts w:ascii="Century Gothic" w:eastAsia="Montserrat" w:hAnsi="Century Gothic" w:cs="Montserrat"/>
        </w:rPr>
      </w:pPr>
      <w:r w:rsidRPr="0077260D">
        <w:rPr>
          <w:rFonts w:ascii="Century Gothic" w:eastAsia="Montserrat" w:hAnsi="Century Gothic" w:cs="Montserrat"/>
        </w:rPr>
        <w:t>Por lo anteriormente expuesto, me permito someter a la consideración del Pleno el presente proyecto con carácter de:</w:t>
      </w:r>
    </w:p>
    <w:p w14:paraId="284FB545" w14:textId="77777777" w:rsidR="00AE003A" w:rsidRPr="0077260D" w:rsidRDefault="00AE003A" w:rsidP="0077260D">
      <w:pPr>
        <w:spacing w:before="480" w:line="360" w:lineRule="auto"/>
        <w:jc w:val="center"/>
        <w:rPr>
          <w:rFonts w:ascii="Century Gothic" w:eastAsia="Montserrat" w:hAnsi="Century Gothic" w:cs="Montserrat"/>
          <w:b/>
        </w:rPr>
      </w:pPr>
      <w:r w:rsidRPr="0077260D">
        <w:rPr>
          <w:rFonts w:ascii="Century Gothic" w:eastAsia="Montserrat" w:hAnsi="Century Gothic" w:cs="Montserrat"/>
          <w:b/>
        </w:rPr>
        <w:t>PUNTO DE ACUERDO:</w:t>
      </w:r>
    </w:p>
    <w:p w14:paraId="14E9E58C" w14:textId="77777777" w:rsidR="0028353C" w:rsidRPr="0077260D" w:rsidRDefault="00AE003A" w:rsidP="0077260D">
      <w:pPr>
        <w:shd w:val="clear" w:color="auto" w:fill="FFFFFF"/>
        <w:spacing w:before="100" w:beforeAutospacing="1" w:after="100" w:afterAutospacing="1" w:line="360" w:lineRule="auto"/>
        <w:jc w:val="both"/>
        <w:rPr>
          <w:rFonts w:ascii="Century Gothic" w:eastAsia="Montserrat" w:hAnsi="Century Gothic" w:cs="Montserrat"/>
        </w:rPr>
      </w:pPr>
      <w:r w:rsidRPr="0077260D">
        <w:rPr>
          <w:rFonts w:ascii="Century Gothic" w:eastAsia="Montserrat" w:hAnsi="Century Gothic" w:cs="Montserrat"/>
          <w:b/>
          <w:bCs/>
        </w:rPr>
        <w:t>PRIMERO.</w:t>
      </w:r>
      <w:r w:rsidRPr="0077260D">
        <w:rPr>
          <w:rFonts w:ascii="Century Gothic" w:eastAsia="Montserrat" w:hAnsi="Century Gothic" w:cs="Montserrat"/>
        </w:rPr>
        <w:t xml:space="preserve"> Respetuosamente se exhorta al Gobierno del Estado de Chihuahua, por conducto del Instituto Chihuahuense del Deporte y Cultura Física</w:t>
      </w:r>
      <w:r w:rsidR="0028353C" w:rsidRPr="0077260D">
        <w:rPr>
          <w:rFonts w:ascii="Century Gothic" w:eastAsia="Montserrat" w:hAnsi="Century Gothic" w:cs="Montserrat"/>
        </w:rPr>
        <w:t xml:space="preserve">, para que de manera puntual y a la brevedad técnica posible atienda de manera eficiente la problemática física y financiera </w:t>
      </w:r>
      <w:r w:rsidR="0028353C" w:rsidRPr="0077260D">
        <w:rPr>
          <w:rFonts w:ascii="Century Gothic" w:eastAsia="Montserrat" w:hAnsi="Century Gothic" w:cs="Montserrat"/>
        </w:rPr>
        <w:lastRenderedPageBreak/>
        <w:t>que se presenta en cuanto a la Alberca Olímpica de la Ciudad Deportiva.</w:t>
      </w:r>
      <w:bookmarkStart w:id="0" w:name="_Hlk129384388"/>
    </w:p>
    <w:p w14:paraId="6C17D84A" w14:textId="77777777" w:rsidR="0028353C" w:rsidRPr="0077260D" w:rsidRDefault="0028353C" w:rsidP="0077260D">
      <w:pPr>
        <w:shd w:val="clear" w:color="auto" w:fill="FFFFFF"/>
        <w:spacing w:before="100" w:beforeAutospacing="1" w:after="100" w:afterAutospacing="1" w:line="360" w:lineRule="auto"/>
        <w:jc w:val="both"/>
        <w:rPr>
          <w:rFonts w:ascii="Century Gothic" w:eastAsia="Montserrat" w:hAnsi="Century Gothic" w:cs="Montserrat"/>
        </w:rPr>
      </w:pPr>
      <w:r w:rsidRPr="0077260D">
        <w:rPr>
          <w:rFonts w:ascii="Century Gothic" w:eastAsia="Montserrat" w:hAnsi="Century Gothic" w:cs="Montserrat"/>
          <w:b/>
        </w:rPr>
        <w:t>SEGUNDO.</w:t>
      </w:r>
      <w:r w:rsidRPr="0077260D">
        <w:rPr>
          <w:rFonts w:ascii="Century Gothic" w:eastAsia="Montserrat" w:hAnsi="Century Gothic" w:cs="Montserrat"/>
        </w:rPr>
        <w:t xml:space="preserve"> </w:t>
      </w:r>
      <w:bookmarkEnd w:id="0"/>
      <w:r w:rsidRPr="0077260D">
        <w:rPr>
          <w:rFonts w:ascii="Century Gothic" w:eastAsia="Montserrat" w:hAnsi="Century Gothic" w:cs="Montserrat"/>
        </w:rPr>
        <w:t>Respetuosamente se exhorta al Gobierno del Estado de Chihuahua, por conducto del Instituto Chihuahuense del Deporte y Cultura Física, para que haga del conocimiento de esta Soberanía y del público en general los detalles de las fallas físicas y de todas la reparaciones que deben realizarse para llevar a cabo la apertura de la Alberca Olímpica de la Ciudad Deportiva.</w:t>
      </w:r>
    </w:p>
    <w:p w14:paraId="69D18412" w14:textId="77777777" w:rsidR="0077260D" w:rsidRPr="0077260D" w:rsidRDefault="0028353C" w:rsidP="0077260D">
      <w:pPr>
        <w:shd w:val="clear" w:color="auto" w:fill="FFFFFF"/>
        <w:spacing w:before="100" w:beforeAutospacing="1" w:after="100" w:afterAutospacing="1" w:line="360" w:lineRule="auto"/>
        <w:jc w:val="both"/>
        <w:rPr>
          <w:rFonts w:ascii="Century Gothic" w:eastAsia="Montserrat" w:hAnsi="Century Gothic" w:cs="Montserrat"/>
        </w:rPr>
      </w:pPr>
      <w:r w:rsidRPr="0077260D">
        <w:rPr>
          <w:rFonts w:ascii="Century Gothic" w:eastAsia="Montserrat" w:hAnsi="Century Gothic" w:cs="Montserrat"/>
          <w:b/>
        </w:rPr>
        <w:t xml:space="preserve">TERCERO. </w:t>
      </w:r>
      <w:r w:rsidRPr="0077260D">
        <w:rPr>
          <w:rFonts w:ascii="Century Gothic" w:eastAsia="Montserrat" w:hAnsi="Century Gothic" w:cs="Montserrat"/>
        </w:rPr>
        <w:t>Respetuosamente se exhorta al Gobierno del Estado de Chihuahua, por conducto del Instituto Chihuahuense del Deporte y Cultura Física, para que haga del conocimiento de esta Soberanía y del público en general los detalles del estado financiero actual correspondiente a la Alberca Olímpica de la Ciudad Deportiva.</w:t>
      </w:r>
    </w:p>
    <w:p w14:paraId="25C483AD" w14:textId="77777777" w:rsidR="0028353C" w:rsidRPr="0077260D" w:rsidRDefault="0028353C" w:rsidP="0077260D">
      <w:pPr>
        <w:shd w:val="clear" w:color="auto" w:fill="FFFFFF"/>
        <w:spacing w:before="100" w:beforeAutospacing="1" w:after="100" w:afterAutospacing="1" w:line="360" w:lineRule="auto"/>
        <w:jc w:val="both"/>
        <w:rPr>
          <w:rFonts w:ascii="Century Gothic" w:eastAsia="Montserrat" w:hAnsi="Century Gothic" w:cs="Montserrat"/>
        </w:rPr>
      </w:pPr>
      <w:r w:rsidRPr="0077260D">
        <w:rPr>
          <w:rFonts w:ascii="Century Gothic" w:eastAsia="Montserrat" w:hAnsi="Century Gothic" w:cs="Montserrat"/>
          <w:b/>
          <w:bCs/>
        </w:rPr>
        <w:t xml:space="preserve">CUARTO. </w:t>
      </w:r>
      <w:r w:rsidRPr="0077260D">
        <w:rPr>
          <w:rFonts w:ascii="Century Gothic" w:eastAsia="Montserrat" w:hAnsi="Century Gothic" w:cs="Montserrat"/>
        </w:rPr>
        <w:t>Respetuosamente se exhorta a</w:t>
      </w:r>
      <w:r w:rsidR="0077260D" w:rsidRPr="0077260D">
        <w:rPr>
          <w:rFonts w:ascii="Century Gothic" w:eastAsia="Montserrat" w:hAnsi="Century Gothic" w:cs="Montserrat"/>
        </w:rPr>
        <w:t>l Gobierno del Estado de Chihuahua, por conducto de la</w:t>
      </w:r>
      <w:r w:rsidRPr="0077260D">
        <w:rPr>
          <w:rFonts w:ascii="Century Gothic" w:eastAsia="Montserrat" w:hAnsi="Century Gothic" w:cs="Montserrat"/>
        </w:rPr>
        <w:t xml:space="preserve"> Secretaría de Haciend</w:t>
      </w:r>
      <w:r w:rsidR="0077260D" w:rsidRPr="0077260D">
        <w:rPr>
          <w:rFonts w:ascii="Century Gothic" w:eastAsia="Montserrat" w:hAnsi="Century Gothic" w:cs="Montserrat"/>
        </w:rPr>
        <w:t xml:space="preserve">a, </w:t>
      </w:r>
      <w:r w:rsidRPr="0077260D">
        <w:rPr>
          <w:rFonts w:ascii="Century Gothic" w:eastAsia="Montserrat" w:hAnsi="Century Gothic" w:cs="Montserrat"/>
        </w:rPr>
        <w:t xml:space="preserve">para que </w:t>
      </w:r>
      <w:r w:rsidR="0077260D" w:rsidRPr="0077260D">
        <w:rPr>
          <w:rFonts w:ascii="Century Gothic" w:hAnsi="Century Gothic" w:cs="Arial"/>
        </w:rPr>
        <w:t xml:space="preserve">reasigne una fracción de las partidas presupuestales de los conceptos señalados para copias e impresiones de todas y cada una de las dependencias gubernentales que comprenden la cantidad de $190´859,407.00 (ciento noventa millones ochocientos cincuenta y nueve mil cuatrocientos siete pesos), y sean destinados a la reparación de la </w:t>
      </w:r>
      <w:r w:rsidR="0077260D" w:rsidRPr="0077260D">
        <w:rPr>
          <w:rFonts w:ascii="Century Gothic" w:eastAsia="Montserrat" w:hAnsi="Century Gothic" w:cs="Montserrat"/>
        </w:rPr>
        <w:t>Alberca Olímpica de la Ciudad Deportiva.</w:t>
      </w:r>
    </w:p>
    <w:p w14:paraId="7EFC5537" w14:textId="77777777" w:rsidR="0028353C" w:rsidRPr="0077260D" w:rsidRDefault="0028353C" w:rsidP="0077260D">
      <w:pPr>
        <w:spacing w:before="240" w:after="240" w:line="360" w:lineRule="auto"/>
        <w:jc w:val="both"/>
        <w:rPr>
          <w:rFonts w:ascii="Century Gothic" w:eastAsia="Montserrat" w:hAnsi="Century Gothic" w:cs="Montserrat"/>
        </w:rPr>
      </w:pPr>
      <w:r w:rsidRPr="0077260D">
        <w:rPr>
          <w:rFonts w:ascii="Century Gothic" w:eastAsia="Montserrat" w:hAnsi="Century Gothic" w:cs="Montserrat"/>
          <w:b/>
        </w:rPr>
        <w:t>ECONÓMICO. -</w:t>
      </w:r>
      <w:r w:rsidRPr="0077260D">
        <w:rPr>
          <w:rFonts w:ascii="Century Gothic" w:eastAsia="Montserrat" w:hAnsi="Century Gothic" w:cs="Montserrat"/>
        </w:rPr>
        <w:t xml:space="preserve"> Aprobado que sea, túrnese a la Secretaría a efecto de que elabore la minuta de decreto en los términos en que deba de publicarse.</w:t>
      </w:r>
    </w:p>
    <w:p w14:paraId="315E2939" w14:textId="77777777" w:rsidR="0028353C" w:rsidRPr="0077260D" w:rsidRDefault="0028353C" w:rsidP="0077260D">
      <w:pPr>
        <w:spacing w:before="160" w:line="360" w:lineRule="auto"/>
        <w:ind w:left="100" w:right="120"/>
        <w:jc w:val="both"/>
        <w:rPr>
          <w:rFonts w:ascii="Century Gothic" w:eastAsia="Montserrat" w:hAnsi="Century Gothic" w:cs="Montserrat"/>
        </w:rPr>
      </w:pPr>
      <w:r w:rsidRPr="0077260D">
        <w:rPr>
          <w:rFonts w:ascii="Century Gothic" w:eastAsia="Montserrat" w:hAnsi="Century Gothic" w:cs="Montserrat"/>
        </w:rPr>
        <w:t>DADO en la sede del Poder Legislativo en la Ciudad de Chihuahua, Chihuahua, a los 21 días del mes de marzo del 2023.</w:t>
      </w:r>
    </w:p>
    <w:p w14:paraId="04604E7F" w14:textId="77777777" w:rsidR="00AE003A" w:rsidRDefault="00AE003A" w:rsidP="0077260D">
      <w:pPr>
        <w:spacing w:line="360" w:lineRule="auto"/>
        <w:jc w:val="both"/>
        <w:rPr>
          <w:rFonts w:ascii="Century Gothic" w:hAnsi="Century Gothic" w:cs="Arial"/>
          <w:b/>
        </w:rPr>
      </w:pPr>
    </w:p>
    <w:p w14:paraId="7DB008FE" w14:textId="77777777" w:rsidR="0077260D" w:rsidRPr="0077260D" w:rsidRDefault="0077260D" w:rsidP="0077260D">
      <w:pPr>
        <w:spacing w:line="360" w:lineRule="auto"/>
        <w:jc w:val="both"/>
        <w:rPr>
          <w:rFonts w:ascii="Century Gothic" w:hAnsi="Century Gothic" w:cs="Arial"/>
          <w:b/>
        </w:rPr>
      </w:pPr>
    </w:p>
    <w:p w14:paraId="6555F494" w14:textId="77777777" w:rsidR="00AE003A" w:rsidRPr="0077260D" w:rsidRDefault="00AE003A" w:rsidP="0077260D">
      <w:pPr>
        <w:spacing w:line="360" w:lineRule="auto"/>
        <w:jc w:val="center"/>
        <w:rPr>
          <w:rFonts w:ascii="Century Gothic" w:hAnsi="Century Gothic" w:cs="Arial"/>
          <w:b/>
        </w:rPr>
      </w:pPr>
      <w:r w:rsidRPr="0077260D">
        <w:rPr>
          <w:rFonts w:ascii="Century Gothic" w:hAnsi="Century Gothic" w:cs="Arial"/>
          <w:b/>
        </w:rPr>
        <w:lastRenderedPageBreak/>
        <w:t>A T E N T A M E N T E</w:t>
      </w:r>
    </w:p>
    <w:p w14:paraId="2D94B8CB" w14:textId="77777777" w:rsidR="00AE003A" w:rsidRPr="0077260D" w:rsidRDefault="00AE003A" w:rsidP="0077260D">
      <w:pPr>
        <w:pStyle w:val="Prrafodelista"/>
        <w:spacing w:line="360" w:lineRule="auto"/>
        <w:ind w:left="0"/>
        <w:jc w:val="center"/>
        <w:rPr>
          <w:rFonts w:ascii="Century Gothic" w:hAnsi="Century Gothic" w:cs="Arial"/>
          <w:b/>
          <w:sz w:val="24"/>
          <w:szCs w:val="24"/>
          <w:shd w:val="clear" w:color="auto" w:fill="FFFFFF"/>
        </w:rPr>
      </w:pPr>
    </w:p>
    <w:p w14:paraId="3D821438" w14:textId="77777777" w:rsidR="00AE003A" w:rsidRPr="0077260D" w:rsidRDefault="00AE003A" w:rsidP="0077260D">
      <w:pPr>
        <w:pStyle w:val="Prrafodelista"/>
        <w:spacing w:line="360" w:lineRule="auto"/>
        <w:ind w:left="0"/>
        <w:jc w:val="center"/>
        <w:rPr>
          <w:rFonts w:ascii="Century Gothic" w:hAnsi="Century Gothic" w:cs="Arial"/>
          <w:b/>
          <w:sz w:val="24"/>
          <w:szCs w:val="24"/>
          <w:shd w:val="clear" w:color="auto" w:fill="FFFFFF"/>
        </w:rPr>
      </w:pPr>
    </w:p>
    <w:p w14:paraId="424E8554" w14:textId="77777777" w:rsidR="00AE003A" w:rsidRPr="0077260D" w:rsidRDefault="00AE003A" w:rsidP="0077260D">
      <w:pPr>
        <w:pStyle w:val="Prrafodelista"/>
        <w:spacing w:line="360" w:lineRule="auto"/>
        <w:ind w:left="0"/>
        <w:jc w:val="center"/>
        <w:rPr>
          <w:rFonts w:ascii="Century Gothic" w:hAnsi="Century Gothic" w:cs="Arial"/>
          <w:b/>
          <w:sz w:val="24"/>
          <w:szCs w:val="24"/>
          <w:shd w:val="clear" w:color="auto" w:fill="FFFFFF"/>
        </w:rPr>
      </w:pPr>
    </w:p>
    <w:p w14:paraId="595DD150" w14:textId="77777777" w:rsidR="00AE003A" w:rsidRPr="0077260D" w:rsidRDefault="00AE003A" w:rsidP="0077260D">
      <w:pPr>
        <w:pStyle w:val="Prrafodelista"/>
        <w:spacing w:line="360" w:lineRule="auto"/>
        <w:ind w:left="0"/>
        <w:jc w:val="center"/>
        <w:rPr>
          <w:rFonts w:ascii="Century Gothic" w:hAnsi="Century Gothic" w:cs="Arial"/>
          <w:b/>
          <w:sz w:val="24"/>
          <w:szCs w:val="24"/>
          <w:shd w:val="clear" w:color="auto" w:fill="FFFFFF"/>
        </w:rPr>
      </w:pPr>
      <w:r w:rsidRPr="0077260D">
        <w:rPr>
          <w:rFonts w:ascii="Century Gothic" w:hAnsi="Century Gothic" w:cs="Arial"/>
          <w:b/>
          <w:bCs/>
          <w:sz w:val="24"/>
          <w:szCs w:val="24"/>
        </w:rPr>
        <w:t>DIP. ÓSCAR DANIEL AVITIA ARELLANES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6"/>
      </w:tblGrid>
      <w:tr w:rsidR="00AE003A" w:rsidRPr="0077260D" w14:paraId="13A3601C" w14:textId="77777777" w:rsidTr="00125E18">
        <w:trPr>
          <w:trHeight w:val="1984"/>
        </w:trPr>
        <w:tc>
          <w:tcPr>
            <w:tcW w:w="4414" w:type="dxa"/>
            <w:vAlign w:val="bottom"/>
          </w:tcPr>
          <w:p w14:paraId="7F33D62E"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bCs/>
                <w:sz w:val="24"/>
                <w:szCs w:val="24"/>
              </w:rPr>
              <w:t>DIP. LETICIA ORTEGA</w:t>
            </w:r>
          </w:p>
          <w:p w14:paraId="02ACA70A"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bCs/>
                <w:sz w:val="24"/>
                <w:szCs w:val="24"/>
              </w:rPr>
              <w:t>MÁYNEZ</w:t>
            </w:r>
          </w:p>
        </w:tc>
        <w:tc>
          <w:tcPr>
            <w:tcW w:w="4414" w:type="dxa"/>
            <w:vAlign w:val="bottom"/>
          </w:tcPr>
          <w:p w14:paraId="3490D5B8"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bCs/>
                <w:sz w:val="24"/>
                <w:szCs w:val="24"/>
              </w:rPr>
              <w:t>DIP. ROSANA DÍAZ</w:t>
            </w:r>
          </w:p>
          <w:p w14:paraId="3363B855"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bCs/>
                <w:sz w:val="24"/>
                <w:szCs w:val="24"/>
              </w:rPr>
              <w:t>REYES</w:t>
            </w:r>
          </w:p>
        </w:tc>
      </w:tr>
      <w:tr w:rsidR="00AE003A" w:rsidRPr="0077260D" w14:paraId="45650DCE" w14:textId="77777777" w:rsidTr="00125E18">
        <w:trPr>
          <w:trHeight w:val="1984"/>
        </w:trPr>
        <w:tc>
          <w:tcPr>
            <w:tcW w:w="4414" w:type="dxa"/>
            <w:vAlign w:val="bottom"/>
          </w:tcPr>
          <w:p w14:paraId="7DAAD3BB"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bCs/>
                <w:sz w:val="24"/>
                <w:szCs w:val="24"/>
              </w:rPr>
              <w:t>DIP. GUSTAVO DE LA ROSA HICKERSON</w:t>
            </w:r>
          </w:p>
        </w:tc>
        <w:tc>
          <w:tcPr>
            <w:tcW w:w="4414" w:type="dxa"/>
            <w:vAlign w:val="bottom"/>
          </w:tcPr>
          <w:p w14:paraId="1D89AAAA"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sz w:val="24"/>
                <w:szCs w:val="24"/>
              </w:rPr>
              <w:t>DIP. EDIN CUAUHTÉMOC ESTRADA SOTELO</w:t>
            </w:r>
          </w:p>
        </w:tc>
      </w:tr>
      <w:tr w:rsidR="00AE003A" w:rsidRPr="0077260D" w14:paraId="4C209A80" w14:textId="77777777" w:rsidTr="00125E18">
        <w:trPr>
          <w:trHeight w:val="1984"/>
        </w:trPr>
        <w:tc>
          <w:tcPr>
            <w:tcW w:w="4414" w:type="dxa"/>
            <w:vAlign w:val="bottom"/>
          </w:tcPr>
          <w:p w14:paraId="50CF6DB4"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sz w:val="24"/>
                <w:szCs w:val="24"/>
              </w:rPr>
              <w:t>DIP. MAGDALENA RENTERÍA PÉREZ</w:t>
            </w:r>
          </w:p>
        </w:tc>
        <w:tc>
          <w:tcPr>
            <w:tcW w:w="4414" w:type="dxa"/>
            <w:vAlign w:val="bottom"/>
          </w:tcPr>
          <w:p w14:paraId="40B07260"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bCs/>
                <w:sz w:val="24"/>
                <w:szCs w:val="24"/>
              </w:rPr>
              <w:t>DIP. MARÍA ANTONIETA PÉREZ REYES</w:t>
            </w:r>
          </w:p>
        </w:tc>
      </w:tr>
      <w:tr w:rsidR="00AE003A" w:rsidRPr="0077260D" w14:paraId="004CF68C" w14:textId="77777777" w:rsidTr="00125E18">
        <w:trPr>
          <w:trHeight w:val="1984"/>
        </w:trPr>
        <w:tc>
          <w:tcPr>
            <w:tcW w:w="4414" w:type="dxa"/>
            <w:vAlign w:val="bottom"/>
          </w:tcPr>
          <w:p w14:paraId="19D4013C"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bCs/>
                <w:sz w:val="24"/>
                <w:szCs w:val="24"/>
              </w:rPr>
              <w:t>DIP. ADRIANA TERRAZAS</w:t>
            </w:r>
          </w:p>
          <w:p w14:paraId="75402160"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bCs/>
                <w:sz w:val="24"/>
                <w:szCs w:val="24"/>
              </w:rPr>
              <w:t>PORRAS</w:t>
            </w:r>
          </w:p>
        </w:tc>
        <w:tc>
          <w:tcPr>
            <w:tcW w:w="4414" w:type="dxa"/>
            <w:vAlign w:val="bottom"/>
          </w:tcPr>
          <w:p w14:paraId="384D6420"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bCs/>
                <w:sz w:val="24"/>
                <w:szCs w:val="24"/>
              </w:rPr>
              <w:t>DIP. BENJAMÍN CARRERA</w:t>
            </w:r>
          </w:p>
          <w:p w14:paraId="0C06EA08"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bCs/>
                <w:sz w:val="24"/>
                <w:szCs w:val="24"/>
              </w:rPr>
              <w:t>CHÁVEZ</w:t>
            </w:r>
          </w:p>
        </w:tc>
      </w:tr>
      <w:tr w:rsidR="00AE003A" w:rsidRPr="0077260D" w14:paraId="24C45C9E" w14:textId="77777777" w:rsidTr="00125E18">
        <w:trPr>
          <w:trHeight w:val="1984"/>
        </w:trPr>
        <w:tc>
          <w:tcPr>
            <w:tcW w:w="4414" w:type="dxa"/>
            <w:vAlign w:val="bottom"/>
          </w:tcPr>
          <w:p w14:paraId="239B10D5"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bCs/>
                <w:sz w:val="24"/>
                <w:szCs w:val="24"/>
              </w:rPr>
              <w:t>DIP. DAVID OSCAR CASTREJÓN</w:t>
            </w:r>
          </w:p>
          <w:p w14:paraId="0EE18929" w14:textId="77777777" w:rsidR="00AE003A" w:rsidRPr="0077260D" w:rsidRDefault="00AE003A" w:rsidP="0077260D">
            <w:pPr>
              <w:spacing w:line="360" w:lineRule="auto"/>
              <w:jc w:val="center"/>
              <w:rPr>
                <w:rFonts w:ascii="Century Gothic" w:hAnsi="Century Gothic" w:cs="Arial"/>
                <w:b/>
                <w:bCs/>
                <w:sz w:val="24"/>
                <w:szCs w:val="24"/>
              </w:rPr>
            </w:pPr>
            <w:r w:rsidRPr="0077260D">
              <w:rPr>
                <w:rFonts w:ascii="Century Gothic" w:hAnsi="Century Gothic" w:cs="Arial"/>
                <w:b/>
                <w:bCs/>
                <w:sz w:val="24"/>
                <w:szCs w:val="24"/>
              </w:rPr>
              <w:t>RIVAS</w:t>
            </w:r>
          </w:p>
        </w:tc>
        <w:tc>
          <w:tcPr>
            <w:tcW w:w="4414" w:type="dxa"/>
          </w:tcPr>
          <w:p w14:paraId="7D579A38" w14:textId="77777777" w:rsidR="00AE003A" w:rsidRPr="0077260D" w:rsidRDefault="00AE003A" w:rsidP="0077260D">
            <w:pPr>
              <w:spacing w:line="360" w:lineRule="auto"/>
              <w:jc w:val="center"/>
              <w:rPr>
                <w:rFonts w:ascii="Century Gothic" w:hAnsi="Century Gothic" w:cs="Arial"/>
                <w:sz w:val="24"/>
                <w:szCs w:val="24"/>
              </w:rPr>
            </w:pPr>
          </w:p>
        </w:tc>
      </w:tr>
    </w:tbl>
    <w:p w14:paraId="1C21E00F" w14:textId="77777777" w:rsidR="00A94A16" w:rsidRPr="0077260D" w:rsidRDefault="00A94A16" w:rsidP="0077260D">
      <w:pPr>
        <w:spacing w:line="360" w:lineRule="auto"/>
        <w:jc w:val="center"/>
        <w:rPr>
          <w:rFonts w:ascii="Century Gothic" w:hAnsi="Century Gothic" w:cs="Times New Roman"/>
        </w:rPr>
      </w:pPr>
    </w:p>
    <w:sectPr w:rsidR="00A94A16" w:rsidRPr="007726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16"/>
    <w:rsid w:val="0006431A"/>
    <w:rsid w:val="00123955"/>
    <w:rsid w:val="001876FE"/>
    <w:rsid w:val="0028353C"/>
    <w:rsid w:val="00310DAA"/>
    <w:rsid w:val="004E0DB5"/>
    <w:rsid w:val="00545171"/>
    <w:rsid w:val="005D6F4B"/>
    <w:rsid w:val="005F28C6"/>
    <w:rsid w:val="006870AD"/>
    <w:rsid w:val="0077260D"/>
    <w:rsid w:val="00882ECC"/>
    <w:rsid w:val="00A94A16"/>
    <w:rsid w:val="00AD5335"/>
    <w:rsid w:val="00AE003A"/>
    <w:rsid w:val="00DC09AB"/>
    <w:rsid w:val="00FA17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ACC2"/>
  <w15:chartTrackingRefBased/>
  <w15:docId w15:val="{93B76147-8A4F-7641-9BFB-D2F7D7BF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94A16"/>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A94A16"/>
  </w:style>
  <w:style w:type="character" w:styleId="Hipervnculo">
    <w:name w:val="Hyperlink"/>
    <w:basedOn w:val="Fuentedeprrafopredeter"/>
    <w:uiPriority w:val="99"/>
    <w:semiHidden/>
    <w:unhideWhenUsed/>
    <w:rsid w:val="00A94A16"/>
    <w:rPr>
      <w:color w:val="0000FF"/>
      <w:u w:val="single"/>
    </w:rPr>
  </w:style>
  <w:style w:type="character" w:styleId="Textoennegrita">
    <w:name w:val="Strong"/>
    <w:basedOn w:val="Fuentedeprrafopredeter"/>
    <w:uiPriority w:val="22"/>
    <w:qFormat/>
    <w:rsid w:val="00A94A16"/>
    <w:rPr>
      <w:b/>
      <w:bCs/>
    </w:rPr>
  </w:style>
  <w:style w:type="paragraph" w:styleId="Prrafodelista">
    <w:name w:val="List Paragraph"/>
    <w:aliases w:val="Imagen,Tabla de contenido"/>
    <w:basedOn w:val="Normal"/>
    <w:link w:val="PrrafodelistaCar"/>
    <w:uiPriority w:val="34"/>
    <w:qFormat/>
    <w:rsid w:val="00AE003A"/>
    <w:pPr>
      <w:spacing w:after="160" w:line="259" w:lineRule="auto"/>
      <w:ind w:left="720"/>
      <w:contextualSpacing/>
    </w:pPr>
    <w:rPr>
      <w:sz w:val="22"/>
      <w:szCs w:val="22"/>
    </w:rPr>
  </w:style>
  <w:style w:type="character" w:customStyle="1" w:styleId="PrrafodelistaCar">
    <w:name w:val="Párrafo de lista Car"/>
    <w:aliases w:val="Imagen Car,Tabla de contenido Car"/>
    <w:link w:val="Prrafodelista"/>
    <w:uiPriority w:val="34"/>
    <w:locked/>
    <w:rsid w:val="00AE003A"/>
    <w:rPr>
      <w:sz w:val="22"/>
      <w:szCs w:val="22"/>
    </w:rPr>
  </w:style>
  <w:style w:type="table" w:styleId="Tablaconcuadrcula">
    <w:name w:val="Table Grid"/>
    <w:basedOn w:val="Tablanormal"/>
    <w:uiPriority w:val="39"/>
    <w:rsid w:val="00AE00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3002">
      <w:bodyDiv w:val="1"/>
      <w:marLeft w:val="0"/>
      <w:marRight w:val="0"/>
      <w:marTop w:val="0"/>
      <w:marBottom w:val="0"/>
      <w:divBdr>
        <w:top w:val="none" w:sz="0" w:space="0" w:color="auto"/>
        <w:left w:val="none" w:sz="0" w:space="0" w:color="auto"/>
        <w:bottom w:val="none" w:sz="0" w:space="0" w:color="auto"/>
        <w:right w:val="none" w:sz="0" w:space="0" w:color="auto"/>
      </w:divBdr>
      <w:divsChild>
        <w:div w:id="1261643635">
          <w:marLeft w:val="0"/>
          <w:marRight w:val="0"/>
          <w:marTop w:val="0"/>
          <w:marBottom w:val="0"/>
          <w:divBdr>
            <w:top w:val="none" w:sz="0" w:space="0" w:color="auto"/>
            <w:left w:val="none" w:sz="0" w:space="0" w:color="auto"/>
            <w:bottom w:val="none" w:sz="0" w:space="0" w:color="auto"/>
            <w:right w:val="none" w:sz="0" w:space="0" w:color="auto"/>
          </w:divBdr>
          <w:divsChild>
            <w:div w:id="797454865">
              <w:marLeft w:val="0"/>
              <w:marRight w:val="0"/>
              <w:marTop w:val="0"/>
              <w:marBottom w:val="0"/>
              <w:divBdr>
                <w:top w:val="none" w:sz="0" w:space="0" w:color="auto"/>
                <w:left w:val="none" w:sz="0" w:space="0" w:color="auto"/>
                <w:bottom w:val="none" w:sz="0" w:space="0" w:color="auto"/>
                <w:right w:val="none" w:sz="0" w:space="0" w:color="auto"/>
              </w:divBdr>
              <w:divsChild>
                <w:div w:id="16988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82962">
      <w:bodyDiv w:val="1"/>
      <w:marLeft w:val="0"/>
      <w:marRight w:val="0"/>
      <w:marTop w:val="0"/>
      <w:marBottom w:val="0"/>
      <w:divBdr>
        <w:top w:val="none" w:sz="0" w:space="0" w:color="auto"/>
        <w:left w:val="none" w:sz="0" w:space="0" w:color="auto"/>
        <w:bottom w:val="none" w:sz="0" w:space="0" w:color="auto"/>
        <w:right w:val="none" w:sz="0" w:space="0" w:color="auto"/>
      </w:divBdr>
      <w:divsChild>
        <w:div w:id="1769037491">
          <w:marLeft w:val="0"/>
          <w:marRight w:val="0"/>
          <w:marTop w:val="0"/>
          <w:marBottom w:val="0"/>
          <w:divBdr>
            <w:top w:val="none" w:sz="0" w:space="0" w:color="auto"/>
            <w:left w:val="none" w:sz="0" w:space="0" w:color="auto"/>
            <w:bottom w:val="none" w:sz="0" w:space="0" w:color="auto"/>
            <w:right w:val="none" w:sz="0" w:space="0" w:color="auto"/>
          </w:divBdr>
          <w:divsChild>
            <w:div w:id="1606038958">
              <w:marLeft w:val="0"/>
              <w:marRight w:val="0"/>
              <w:marTop w:val="0"/>
              <w:marBottom w:val="0"/>
              <w:divBdr>
                <w:top w:val="none" w:sz="0" w:space="0" w:color="auto"/>
                <w:left w:val="none" w:sz="0" w:space="0" w:color="auto"/>
                <w:bottom w:val="none" w:sz="0" w:space="0" w:color="auto"/>
                <w:right w:val="none" w:sz="0" w:space="0" w:color="auto"/>
              </w:divBdr>
              <w:divsChild>
                <w:div w:id="21355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6067">
      <w:bodyDiv w:val="1"/>
      <w:marLeft w:val="0"/>
      <w:marRight w:val="0"/>
      <w:marTop w:val="0"/>
      <w:marBottom w:val="0"/>
      <w:divBdr>
        <w:top w:val="none" w:sz="0" w:space="0" w:color="auto"/>
        <w:left w:val="none" w:sz="0" w:space="0" w:color="auto"/>
        <w:bottom w:val="none" w:sz="0" w:space="0" w:color="auto"/>
        <w:right w:val="none" w:sz="0" w:space="0" w:color="auto"/>
      </w:divBdr>
    </w:div>
    <w:div w:id="1147894730">
      <w:bodyDiv w:val="1"/>
      <w:marLeft w:val="0"/>
      <w:marRight w:val="0"/>
      <w:marTop w:val="0"/>
      <w:marBottom w:val="0"/>
      <w:divBdr>
        <w:top w:val="none" w:sz="0" w:space="0" w:color="auto"/>
        <w:left w:val="none" w:sz="0" w:space="0" w:color="auto"/>
        <w:bottom w:val="none" w:sz="0" w:space="0" w:color="auto"/>
        <w:right w:val="none" w:sz="0" w:space="0" w:color="auto"/>
      </w:divBdr>
    </w:div>
    <w:div w:id="1344742816">
      <w:bodyDiv w:val="1"/>
      <w:marLeft w:val="0"/>
      <w:marRight w:val="0"/>
      <w:marTop w:val="0"/>
      <w:marBottom w:val="0"/>
      <w:divBdr>
        <w:top w:val="none" w:sz="0" w:space="0" w:color="auto"/>
        <w:left w:val="none" w:sz="0" w:space="0" w:color="auto"/>
        <w:bottom w:val="none" w:sz="0" w:space="0" w:color="auto"/>
        <w:right w:val="none" w:sz="0" w:space="0" w:color="auto"/>
      </w:divBdr>
    </w:div>
    <w:div w:id="1497183203">
      <w:bodyDiv w:val="1"/>
      <w:marLeft w:val="0"/>
      <w:marRight w:val="0"/>
      <w:marTop w:val="0"/>
      <w:marBottom w:val="0"/>
      <w:divBdr>
        <w:top w:val="none" w:sz="0" w:space="0" w:color="auto"/>
        <w:left w:val="none" w:sz="0" w:space="0" w:color="auto"/>
        <w:bottom w:val="none" w:sz="0" w:space="0" w:color="auto"/>
        <w:right w:val="none" w:sz="0" w:space="0" w:color="auto"/>
      </w:divBdr>
      <w:divsChild>
        <w:div w:id="1168328745">
          <w:marLeft w:val="0"/>
          <w:marRight w:val="0"/>
          <w:marTop w:val="0"/>
          <w:marBottom w:val="0"/>
          <w:divBdr>
            <w:top w:val="none" w:sz="0" w:space="0" w:color="auto"/>
            <w:left w:val="none" w:sz="0" w:space="0" w:color="auto"/>
            <w:bottom w:val="none" w:sz="0" w:space="0" w:color="auto"/>
            <w:right w:val="none" w:sz="0" w:space="0" w:color="auto"/>
          </w:divBdr>
        </w:div>
      </w:divsChild>
    </w:div>
    <w:div w:id="1625116019">
      <w:bodyDiv w:val="1"/>
      <w:marLeft w:val="0"/>
      <w:marRight w:val="0"/>
      <w:marTop w:val="0"/>
      <w:marBottom w:val="0"/>
      <w:divBdr>
        <w:top w:val="none" w:sz="0" w:space="0" w:color="auto"/>
        <w:left w:val="none" w:sz="0" w:space="0" w:color="auto"/>
        <w:bottom w:val="none" w:sz="0" w:space="0" w:color="auto"/>
        <w:right w:val="none" w:sz="0" w:space="0" w:color="auto"/>
      </w:divBdr>
      <w:divsChild>
        <w:div w:id="1740984024">
          <w:marLeft w:val="0"/>
          <w:marRight w:val="0"/>
          <w:marTop w:val="0"/>
          <w:marBottom w:val="0"/>
          <w:divBdr>
            <w:top w:val="none" w:sz="0" w:space="0" w:color="auto"/>
            <w:left w:val="none" w:sz="0" w:space="0" w:color="auto"/>
            <w:bottom w:val="none" w:sz="0" w:space="0" w:color="auto"/>
            <w:right w:val="none" w:sz="0" w:space="0" w:color="auto"/>
          </w:divBdr>
          <w:divsChild>
            <w:div w:id="495267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368312">
          <w:marLeft w:val="0"/>
          <w:marRight w:val="0"/>
          <w:marTop w:val="0"/>
          <w:marBottom w:val="0"/>
          <w:divBdr>
            <w:top w:val="none" w:sz="0" w:space="0" w:color="auto"/>
            <w:left w:val="none" w:sz="0" w:space="0" w:color="auto"/>
            <w:bottom w:val="none" w:sz="0" w:space="0" w:color="auto"/>
            <w:right w:val="none" w:sz="0" w:space="0" w:color="auto"/>
          </w:divBdr>
          <w:divsChild>
            <w:div w:id="1615215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0661595">
      <w:bodyDiv w:val="1"/>
      <w:marLeft w:val="0"/>
      <w:marRight w:val="0"/>
      <w:marTop w:val="0"/>
      <w:marBottom w:val="0"/>
      <w:divBdr>
        <w:top w:val="none" w:sz="0" w:space="0" w:color="auto"/>
        <w:left w:val="none" w:sz="0" w:space="0" w:color="auto"/>
        <w:bottom w:val="none" w:sz="0" w:space="0" w:color="auto"/>
        <w:right w:val="none" w:sz="0" w:space="0" w:color="auto"/>
      </w:divBdr>
    </w:div>
    <w:div w:id="2087073623">
      <w:bodyDiv w:val="1"/>
      <w:marLeft w:val="0"/>
      <w:marRight w:val="0"/>
      <w:marTop w:val="0"/>
      <w:marBottom w:val="0"/>
      <w:divBdr>
        <w:top w:val="none" w:sz="0" w:space="0" w:color="auto"/>
        <w:left w:val="none" w:sz="0" w:space="0" w:color="auto"/>
        <w:bottom w:val="none" w:sz="0" w:space="0" w:color="auto"/>
        <w:right w:val="none" w:sz="0" w:space="0" w:color="auto"/>
      </w:divBdr>
    </w:div>
    <w:div w:id="211427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1308</Words>
  <Characters>7194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avalos</dc:creator>
  <cp:keywords/>
  <dc:description/>
  <cp:lastModifiedBy>Brenda Sarahi Gonzalez Dominguez</cp:lastModifiedBy>
  <cp:revision>2</cp:revision>
  <dcterms:created xsi:type="dcterms:W3CDTF">2023-03-17T19:35:00Z</dcterms:created>
  <dcterms:modified xsi:type="dcterms:W3CDTF">2023-03-17T19:35:00Z</dcterms:modified>
</cp:coreProperties>
</file>