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C808" w14:textId="77777777" w:rsidR="00BA56C3" w:rsidRPr="00C56C97" w:rsidRDefault="00BA56C3" w:rsidP="00CE79E8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</w:rPr>
        <w:t xml:space="preserve">HONORABLE CONGRESO DEL ESTADO DE CHIHUAHUA </w:t>
      </w:r>
    </w:p>
    <w:p w14:paraId="09CF0084" w14:textId="476C1344" w:rsidR="00BA56C3" w:rsidRPr="00C56C97" w:rsidRDefault="00BA56C3" w:rsidP="00CE79E8">
      <w:pPr>
        <w:tabs>
          <w:tab w:val="right" w:pos="8838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</w:rPr>
        <w:t>P R E S E N T E.</w:t>
      </w:r>
    </w:p>
    <w:p w14:paraId="403B47A0" w14:textId="79886A9B" w:rsidR="008C7744" w:rsidRPr="00E04E07" w:rsidRDefault="006A7B47" w:rsidP="00E04E07">
      <w:pPr>
        <w:spacing w:before="240" w:after="240" w:line="276" w:lineRule="auto"/>
        <w:ind w:left="100"/>
        <w:jc w:val="both"/>
        <w:rPr>
          <w:rFonts w:ascii="Century Gothic" w:hAnsi="Century Gothic"/>
          <w:b/>
          <w:sz w:val="24"/>
          <w:szCs w:val="24"/>
          <w:bdr w:val="none" w:sz="0" w:space="0" w:color="auto" w:frame="1"/>
        </w:rPr>
      </w:pPr>
      <w:r w:rsidRPr="00C56C97">
        <w:rPr>
          <w:rFonts w:ascii="Century Gothic" w:hAnsi="Century Gothic" w:cs="Arial"/>
          <w:sz w:val="24"/>
          <w:szCs w:val="24"/>
        </w:rPr>
        <w:t xml:space="preserve">Los que suscriben, </w:t>
      </w:r>
      <w:r w:rsidRPr="00C56C97">
        <w:rPr>
          <w:rFonts w:ascii="Century Gothic" w:hAnsi="Century Gothic" w:cs="Arial"/>
          <w:b/>
          <w:bCs/>
          <w:sz w:val="24"/>
          <w:szCs w:val="24"/>
        </w:rPr>
        <w:t>Óscar Daniel Avitia Arellanes,</w:t>
      </w:r>
      <w:r w:rsidRPr="00C56C97">
        <w:rPr>
          <w:rFonts w:ascii="Century Gothic" w:hAnsi="Century Gothic" w:cs="Arial"/>
          <w:b/>
          <w:sz w:val="24"/>
          <w:szCs w:val="24"/>
        </w:rPr>
        <w:t xml:space="preserve"> </w:t>
      </w:r>
      <w:r w:rsidRPr="00C56C97">
        <w:rPr>
          <w:rFonts w:ascii="Century Gothic" w:hAnsi="Century Gothic" w:cs="Arial"/>
          <w:b/>
          <w:bCs/>
          <w:sz w:val="24"/>
          <w:szCs w:val="24"/>
        </w:rPr>
        <w:t>Leticia Ortega Máynez, Rosana Díaz Reyes, Gustavo De la Rosa Hickerson, Edin Cuauhtémoc Estrada Sotelo, Magdalena Rentería Pérez, María Antonieta Pérez Reyes, Benjamín Carrera Chávez</w:t>
      </w:r>
      <w:r w:rsidR="00052653" w:rsidRPr="00C56C97">
        <w:rPr>
          <w:rFonts w:ascii="Century Gothic" w:hAnsi="Century Gothic" w:cs="Arial"/>
          <w:b/>
          <w:bCs/>
          <w:sz w:val="24"/>
          <w:szCs w:val="24"/>
        </w:rPr>
        <w:t xml:space="preserve">, Ilse América García Soto </w:t>
      </w:r>
      <w:r w:rsidRPr="00C56C97">
        <w:rPr>
          <w:rFonts w:ascii="Century Gothic" w:hAnsi="Century Gothic" w:cs="Arial"/>
          <w:b/>
          <w:bCs/>
          <w:sz w:val="24"/>
          <w:szCs w:val="24"/>
        </w:rPr>
        <w:t>y David Oscar Castrejón Rivas</w:t>
      </w:r>
      <w:r w:rsidRPr="00C56C97">
        <w:rPr>
          <w:rFonts w:ascii="Century Gothic" w:hAnsi="Century Gothic" w:cs="Arial"/>
          <w:bCs/>
          <w:sz w:val="24"/>
          <w:szCs w:val="24"/>
        </w:rPr>
        <w:t>, en nuestro carácter de Diputados de la</w:t>
      </w:r>
      <w:r w:rsidRPr="00C56C97">
        <w:rPr>
          <w:rFonts w:ascii="Century Gothic" w:hAnsi="Century Gothic" w:cs="Arial"/>
          <w:sz w:val="24"/>
          <w:szCs w:val="24"/>
        </w:rPr>
        <w:t xml:space="preserve"> Sexagésima Séptima Legislatura del Honorable Congreso del Estado de Chihuahua e integrantes del Grupo Parlamentario de Morena</w:t>
      </w:r>
      <w:r w:rsidR="00BA56C3" w:rsidRPr="00C56C97">
        <w:rPr>
          <w:rFonts w:ascii="Century Gothic" w:eastAsia="Montserrat" w:hAnsi="Century Gothic" w:cs="Montserrat"/>
          <w:sz w:val="24"/>
          <w:szCs w:val="24"/>
        </w:rPr>
        <w:t xml:space="preserve">, con fundamento en lo que dispone los artículos 167, fracción I, y 169, todos de la Ley Orgánica del Poder Legislativo del Estado de Chihuahua; artículo 2, fracción IX, del Reglamento Interior y de Prácticas Parlamentarias del Poder Legislativo; comparezco ante este Honorable Soberanía, a fin de presentar Proposición con carácter de Punto de Acuerdo </w:t>
      </w:r>
      <w:r w:rsidR="00BA56C3" w:rsidRPr="00C56C97">
        <w:rPr>
          <w:rFonts w:ascii="Century Gothic" w:eastAsia="Montserrat" w:hAnsi="Century Gothic" w:cs="Montserrat"/>
          <w:b/>
          <w:sz w:val="24"/>
          <w:szCs w:val="24"/>
        </w:rPr>
        <w:t>a efecto de exhortar</w:t>
      </w:r>
      <w:r w:rsidR="0043211D" w:rsidRPr="00C56C97">
        <w:rPr>
          <w:rFonts w:ascii="Century Gothic" w:eastAsia="Montserrat" w:hAnsi="Century Gothic" w:cs="Montserrat"/>
          <w:b/>
          <w:sz w:val="24"/>
          <w:szCs w:val="24"/>
        </w:rPr>
        <w:t xml:space="preserve"> a</w:t>
      </w:r>
      <w:r w:rsidR="00D110EA" w:rsidRPr="00C56C97">
        <w:rPr>
          <w:rFonts w:ascii="Century Gothic" w:eastAsia="Montserrat" w:hAnsi="Century Gothic" w:cs="Montserrat"/>
          <w:b/>
          <w:sz w:val="24"/>
          <w:szCs w:val="24"/>
        </w:rPr>
        <w:t>l</w:t>
      </w:r>
      <w:r w:rsidR="001C746A" w:rsidRPr="00C56C97">
        <w:rPr>
          <w:rFonts w:ascii="Century Gothic" w:eastAsia="Montserrat" w:hAnsi="Century Gothic" w:cs="Montserrat"/>
          <w:b/>
          <w:sz w:val="24"/>
          <w:szCs w:val="24"/>
        </w:rPr>
        <w:t xml:space="preserve"> </w:t>
      </w:r>
      <w:r w:rsidR="00D110EA" w:rsidRPr="00C56C97">
        <w:rPr>
          <w:rFonts w:ascii="Century Gothic" w:eastAsia="Montserrat" w:hAnsi="Century Gothic" w:cs="Montserrat"/>
          <w:b/>
          <w:sz w:val="24"/>
          <w:szCs w:val="24"/>
        </w:rPr>
        <w:t xml:space="preserve">Presidente Municipal </w:t>
      </w:r>
      <w:r w:rsidR="00C56C97" w:rsidRPr="00C56C97">
        <w:rPr>
          <w:rFonts w:ascii="Century Gothic" w:eastAsia="Montserrat" w:hAnsi="Century Gothic" w:cs="Montserrat"/>
          <w:b/>
        </w:rPr>
        <w:t xml:space="preserve">de </w:t>
      </w:r>
      <w:r w:rsidR="00D110EA" w:rsidRPr="00C56C97">
        <w:rPr>
          <w:rFonts w:ascii="Century Gothic" w:eastAsia="Montserrat" w:hAnsi="Century Gothic" w:cs="Montserrat"/>
          <w:b/>
          <w:sz w:val="24"/>
          <w:szCs w:val="24"/>
        </w:rPr>
        <w:t xml:space="preserve">Ciudad Juárez </w:t>
      </w:r>
      <w:r w:rsidR="00111678" w:rsidRPr="00C56C97">
        <w:rPr>
          <w:rFonts w:ascii="Century Gothic" w:hAnsi="Century Gothic" w:cs="Arial"/>
          <w:b/>
          <w:sz w:val="24"/>
          <w:szCs w:val="24"/>
        </w:rPr>
        <w:t>para que</w:t>
      </w:r>
      <w:r w:rsidR="00C56C97" w:rsidRPr="00C56C97">
        <w:rPr>
          <w:rFonts w:ascii="Century Gothic" w:hAnsi="Century Gothic" w:cs="Arial"/>
          <w:b/>
          <w:sz w:val="24"/>
          <w:szCs w:val="24"/>
        </w:rPr>
        <w:t xml:space="preserve"> informe a esta Soberanía sobre cuál fue </w:t>
      </w:r>
      <w:r w:rsidR="00522E91">
        <w:rPr>
          <w:rFonts w:ascii="Century Gothic" w:hAnsi="Century Gothic" w:cs="Arial"/>
          <w:b/>
          <w:sz w:val="24"/>
          <w:szCs w:val="24"/>
        </w:rPr>
        <w:t xml:space="preserve">la </w:t>
      </w:r>
      <w:r w:rsidR="00C56C97" w:rsidRPr="00C56C97">
        <w:rPr>
          <w:rFonts w:ascii="Century Gothic" w:hAnsi="Century Gothic" w:cs="Arial"/>
          <w:b/>
          <w:sz w:val="24"/>
          <w:szCs w:val="24"/>
        </w:rPr>
        <w:t xml:space="preserve">el criterio para determinar el destino de los recursos </w:t>
      </w:r>
      <w:r w:rsidR="00E04E07">
        <w:rPr>
          <w:rFonts w:ascii="Century Gothic" w:hAnsi="Century Gothic" w:cs="Arial"/>
          <w:b/>
          <w:sz w:val="24"/>
          <w:szCs w:val="24"/>
        </w:rPr>
        <w:t xml:space="preserve">que se ontendrán </w:t>
      </w:r>
      <w:r w:rsidR="00C56C97" w:rsidRPr="00C56C97">
        <w:rPr>
          <w:rFonts w:ascii="Century Gothic" w:hAnsi="Century Gothic" w:cs="Arial"/>
          <w:b/>
          <w:sz w:val="24"/>
          <w:szCs w:val="24"/>
        </w:rPr>
        <w:t xml:space="preserve">del Programa de Regularización </w:t>
      </w:r>
      <w:r w:rsidR="00C56C97" w:rsidRPr="00C56C97">
        <w:rPr>
          <w:rFonts w:ascii="Century Gothic" w:eastAsia="Times New Roman" w:hAnsi="Century Gothic" w:cs="Times New Roman"/>
          <w:b/>
          <w:sz w:val="24"/>
          <w:szCs w:val="24"/>
          <w:bdr w:val="none" w:sz="0" w:space="0" w:color="auto" w:frame="1"/>
          <w:lang w:eastAsia="es-MX"/>
        </w:rPr>
        <w:t>de Vehículos Usados de Procedencia Extranjera 2022</w:t>
      </w:r>
      <w:r w:rsidR="00C56C97" w:rsidRPr="00C56C97">
        <w:rPr>
          <w:rFonts w:ascii="Century Gothic" w:hAnsi="Century Gothic"/>
          <w:b/>
          <w:sz w:val="24"/>
          <w:szCs w:val="24"/>
          <w:bdr w:val="none" w:sz="0" w:space="0" w:color="auto" w:frame="1"/>
        </w:rPr>
        <w:t xml:space="preserve">, así como también, </w:t>
      </w:r>
      <w:r w:rsidR="00C56C97" w:rsidRPr="00C56C97">
        <w:rPr>
          <w:rFonts w:ascii="Century Gothic" w:hAnsi="Century Gothic" w:cs="Arial"/>
          <w:b/>
          <w:sz w:val="24"/>
          <w:szCs w:val="24"/>
        </w:rPr>
        <w:t>para que</w:t>
      </w:r>
      <w:r w:rsidR="00C56C97" w:rsidRPr="00C56C97">
        <w:rPr>
          <w:rFonts w:ascii="Century Gothic" w:hAnsi="Century Gothic"/>
          <w:b/>
          <w:sz w:val="24"/>
          <w:szCs w:val="24"/>
          <w:bdr w:val="none" w:sz="0" w:space="0" w:color="auto" w:frame="1"/>
        </w:rPr>
        <w:t xml:space="preserve"> contemple la pavimentación de las colonias pertenecientes al Distrito Local 03 con los recursos federales o en su caso a través del Programa de Pavimentación Municipal</w:t>
      </w:r>
      <w:r w:rsidR="0043211D" w:rsidRPr="00C56C97">
        <w:rPr>
          <w:rFonts w:ascii="Century Gothic" w:hAnsi="Century Gothic" w:cs="Arial"/>
          <w:b/>
        </w:rPr>
        <w:t>,</w:t>
      </w:r>
      <w:r w:rsidR="0043211D" w:rsidRPr="00C56C97">
        <w:rPr>
          <w:rFonts w:ascii="Century Gothic" w:hAnsi="Century Gothic" w:cs="Arial"/>
        </w:rPr>
        <w:t xml:space="preserve"> </w:t>
      </w:r>
      <w:r w:rsidR="00BA56C3" w:rsidRPr="00C56C97">
        <w:rPr>
          <w:rFonts w:ascii="Century Gothic" w:eastAsia="Montserrat" w:hAnsi="Century Gothic" w:cs="Montserrat"/>
        </w:rPr>
        <w:t xml:space="preserve"> lo anterior conforme a la siguiente: </w:t>
      </w:r>
    </w:p>
    <w:p w14:paraId="43148850" w14:textId="77777777" w:rsidR="00BA56C3" w:rsidRPr="00C56C97" w:rsidRDefault="00BA56C3" w:rsidP="00CE79E8">
      <w:pPr>
        <w:spacing w:line="276" w:lineRule="auto"/>
        <w:jc w:val="center"/>
        <w:rPr>
          <w:rFonts w:ascii="Century Gothic" w:hAnsi="Century Gothic" w:cs="Tahoma"/>
          <w:sz w:val="24"/>
          <w:szCs w:val="24"/>
        </w:rPr>
      </w:pPr>
    </w:p>
    <w:p w14:paraId="1DF8A123" w14:textId="77777777" w:rsidR="00492887" w:rsidRPr="00C56C97" w:rsidRDefault="00D624C8" w:rsidP="00CE79E8">
      <w:pPr>
        <w:spacing w:line="276" w:lineRule="auto"/>
        <w:jc w:val="center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C56C97">
        <w:rPr>
          <w:rFonts w:ascii="Century Gothic" w:hAnsi="Century Gothic" w:cs="Tahoma"/>
          <w:b/>
          <w:sz w:val="24"/>
          <w:szCs w:val="24"/>
        </w:rPr>
        <w:t>EXPOSICIÓN DE MOTIVOS</w:t>
      </w:r>
      <w:r w:rsidR="0049288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</w:t>
      </w:r>
    </w:p>
    <w:p w14:paraId="0263408C" w14:textId="77777777" w:rsidR="00C73326" w:rsidRPr="00C56C97" w:rsidRDefault="00C73326" w:rsidP="00CE79E8">
      <w:pPr>
        <w:spacing w:line="276" w:lineRule="auto"/>
        <w:jc w:val="center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1D0C3F8D" w14:textId="1A625BF8" w:rsidR="00C56C97" w:rsidRDefault="00C56C97" w:rsidP="00C56C97">
      <w:pPr>
        <w:shd w:val="clear" w:color="auto" w:fill="FFFFFF"/>
        <w:spacing w:after="100" w:afterAutospacing="1" w:line="480" w:lineRule="atLeast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</w:t>
      </w:r>
      <w:r w:rsidR="00C73326" w:rsidRPr="00C56C97">
        <w:rPr>
          <w:rFonts w:ascii="Century Gothic" w:hAnsi="Century Gothic"/>
          <w:sz w:val="24"/>
          <w:szCs w:val="24"/>
        </w:rPr>
        <w:t xml:space="preserve"> acuerdo con lo dispuesto en la fracción III inciso g) del Artículo 115 de nuestra Carta Magna,</w:t>
      </w:r>
      <w:r>
        <w:rPr>
          <w:rFonts w:ascii="Century Gothic" w:hAnsi="Century Gothic"/>
          <w:sz w:val="24"/>
          <w:szCs w:val="24"/>
        </w:rPr>
        <w:t xml:space="preserve"> l</w:t>
      </w:r>
      <w:r w:rsidR="00C73326" w:rsidRPr="00C56C97">
        <w:rPr>
          <w:rFonts w:ascii="Century Gothic" w:hAnsi="Century Gothic"/>
          <w:sz w:val="24"/>
          <w:szCs w:val="24"/>
        </w:rPr>
        <w:t>os Municipios tendrán a su cargo las funciones y servicios púb</w:t>
      </w:r>
      <w:r w:rsidR="000E2FC8" w:rsidRPr="00C56C97">
        <w:rPr>
          <w:rFonts w:ascii="Century Gothic" w:hAnsi="Century Gothic"/>
          <w:sz w:val="24"/>
          <w:szCs w:val="24"/>
        </w:rPr>
        <w:t>licos que tengan que ver con sus</w:t>
      </w:r>
      <w:r w:rsidR="00C73326" w:rsidRPr="00C56C97">
        <w:rPr>
          <w:rFonts w:ascii="Century Gothic" w:hAnsi="Century Gothic"/>
          <w:sz w:val="24"/>
          <w:szCs w:val="24"/>
        </w:rPr>
        <w:t xml:space="preserve"> calles. En concordancia con lo anterior, la </w:t>
      </w:r>
      <w:r>
        <w:rPr>
          <w:rFonts w:ascii="Century Gothic" w:hAnsi="Century Gothic"/>
          <w:sz w:val="24"/>
          <w:szCs w:val="24"/>
        </w:rPr>
        <w:t xml:space="preserve">Constitución </w:t>
      </w:r>
      <w:r w:rsidR="00C73326" w:rsidRPr="00C56C97">
        <w:rPr>
          <w:rFonts w:ascii="Century Gothic" w:hAnsi="Century Gothic"/>
          <w:sz w:val="24"/>
          <w:szCs w:val="24"/>
        </w:rPr>
        <w:t xml:space="preserve">de nuestro Estado, establece en la fracción </w:t>
      </w:r>
      <w:r>
        <w:rPr>
          <w:rFonts w:ascii="Century Gothic" w:hAnsi="Century Gothic"/>
          <w:sz w:val="24"/>
          <w:szCs w:val="24"/>
        </w:rPr>
        <w:t>I inciso c) del artículo</w:t>
      </w:r>
      <w:r w:rsidR="00C73326" w:rsidRPr="00C56C97">
        <w:rPr>
          <w:rFonts w:ascii="Century Gothic" w:hAnsi="Century Gothic"/>
          <w:sz w:val="24"/>
          <w:szCs w:val="24"/>
        </w:rPr>
        <w:t xml:space="preserve"> 138, que es competencia del gobierno municipal, la pavimentación de las calles.</w:t>
      </w:r>
      <w:r w:rsidR="00E04E07">
        <w:rPr>
          <w:rFonts w:ascii="Century Gothic" w:hAnsi="Century Gothic"/>
          <w:sz w:val="24"/>
          <w:szCs w:val="24"/>
        </w:rPr>
        <w:t xml:space="preserve"> L</w:t>
      </w:r>
      <w:r w:rsidR="0056418F" w:rsidRPr="00C56C97">
        <w:rPr>
          <w:rFonts w:ascii="Century Gothic" w:hAnsi="Century Gothic"/>
          <w:sz w:val="24"/>
          <w:szCs w:val="24"/>
        </w:rPr>
        <w:t xml:space="preserve">a fracción III del </w:t>
      </w:r>
      <w:r w:rsidRPr="00C56C97">
        <w:rPr>
          <w:rFonts w:ascii="Century Gothic" w:hAnsi="Century Gothic"/>
          <w:sz w:val="24"/>
          <w:szCs w:val="24"/>
        </w:rPr>
        <w:t>artículo</w:t>
      </w:r>
      <w:r w:rsidR="0056418F" w:rsidRPr="00C56C97">
        <w:rPr>
          <w:rFonts w:ascii="Century Gothic" w:hAnsi="Century Gothic"/>
          <w:sz w:val="24"/>
          <w:szCs w:val="24"/>
        </w:rPr>
        <w:t xml:space="preserve"> 180 del </w:t>
      </w:r>
      <w:r w:rsidRPr="00C56C97">
        <w:rPr>
          <w:rFonts w:ascii="Century Gothic" w:hAnsi="Century Gothic"/>
          <w:sz w:val="24"/>
          <w:szCs w:val="24"/>
        </w:rPr>
        <w:t>Código</w:t>
      </w:r>
      <w:r w:rsidR="0056418F" w:rsidRPr="00C56C97">
        <w:rPr>
          <w:rFonts w:ascii="Century Gothic" w:hAnsi="Century Gothic"/>
          <w:sz w:val="24"/>
          <w:szCs w:val="24"/>
        </w:rPr>
        <w:t xml:space="preserve"> </w:t>
      </w:r>
      <w:r w:rsidR="0056418F" w:rsidRPr="00C56C97">
        <w:rPr>
          <w:rFonts w:ascii="Century Gothic" w:hAnsi="Century Gothic"/>
          <w:sz w:val="24"/>
          <w:szCs w:val="24"/>
        </w:rPr>
        <w:lastRenderedPageBreak/>
        <w:t xml:space="preserve">Municipal de nuestra entidad </w:t>
      </w:r>
      <w:r w:rsidRPr="00C56C97">
        <w:rPr>
          <w:rFonts w:ascii="Century Gothic" w:hAnsi="Century Gothic"/>
          <w:sz w:val="24"/>
          <w:szCs w:val="24"/>
        </w:rPr>
        <w:t>también</w:t>
      </w:r>
      <w:r w:rsidR="0056418F" w:rsidRPr="00C56C97">
        <w:rPr>
          <w:rFonts w:ascii="Century Gothic" w:hAnsi="Century Gothic"/>
          <w:sz w:val="24"/>
          <w:szCs w:val="24"/>
        </w:rPr>
        <w:t xml:space="preserve"> contempla esta obligación de manera expresa.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14062176" w14:textId="77777777" w:rsidR="00C56C97" w:rsidRDefault="00222FB1" w:rsidP="00C56C97">
      <w:pPr>
        <w:shd w:val="clear" w:color="auto" w:fill="FFFFFF"/>
        <w:spacing w:after="100" w:afterAutospacing="1" w:line="480" w:lineRule="atLeast"/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</w:rPr>
        <w:t>No obstante lo anterior</w:t>
      </w:r>
      <w:r w:rsidR="004F06BD" w:rsidRPr="00C56C97">
        <w:rPr>
          <w:rFonts w:ascii="Century Gothic" w:hAnsi="Century Gothic"/>
          <w:sz w:val="24"/>
          <w:szCs w:val="24"/>
        </w:rPr>
        <w:t>, aun y cuando</w:t>
      </w:r>
      <w:r w:rsidR="000E2FC8" w:rsidRPr="00C56C97">
        <w:rPr>
          <w:rFonts w:ascii="Century Gothic" w:hAnsi="Century Gothic"/>
          <w:sz w:val="24"/>
          <w:szCs w:val="24"/>
        </w:rPr>
        <w:t xml:space="preserve"> esta es una obligación que compete al ámbito local, l</w:t>
      </w:r>
      <w:r w:rsidR="004F06BD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o cierto es que en</w:t>
      </w:r>
      <w:r w:rsidR="004F06BD" w:rsidRPr="0047058C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México, el presupuesto municipal es financiado principa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lmente por impuestos</w:t>
      </w:r>
      <w:r w:rsidR="004F06BD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federales.</w:t>
      </w:r>
      <w:r w:rsidR="000E2FC8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</w:t>
      </w:r>
      <w:r w:rsidR="009C33CC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En este sentido, vale l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a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pena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resaltar que de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manera adicional a los recursos que generalmente aporta la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federación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, nuestro presidente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Andrés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Manuel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López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Obrador, fiel a su política de </w:t>
      </w:r>
      <w:r w:rsidR="009C33CC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procuración, 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generación</w:t>
      </w:r>
      <w:r w:rsidR="009C33CC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y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maximización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de</w:t>
      </w:r>
      <w:r w:rsidR="0056418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l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bienestar</w:t>
      </w:r>
      <w:r w:rsidR="0056418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social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,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decidió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destinar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aún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más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recursos</w:t>
      </w:r>
      <w:r w:rsidR="000E2FC8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a la resolución 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de esta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problemática. 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De acuerdo a lo dispuesto por el artículo 9 del "Decreto por el que se fomenta la regularización de vehículos usados de procedencia extranjera" y su Decreto de reforma publicados en el Diario Oficial de la Federación el 19 de enero de 2022 y el 27 de febrero de 2022, respectivamente, los ingresos que se obtengan</w:t>
      </w:r>
      <w:r w:rsidR="00ED081F"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</w:t>
      </w:r>
      <w:r w:rsidR="00ED081F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serán destinados exclusivamente para la pavimentación de municipios.</w:t>
      </w:r>
    </w:p>
    <w:p w14:paraId="02C42D5B" w14:textId="454FE70A" w:rsidR="00C56C97" w:rsidRDefault="0056418F" w:rsidP="00C56C97">
      <w:pPr>
        <w:shd w:val="clear" w:color="auto" w:fill="FFFFFF"/>
        <w:spacing w:after="100" w:afterAutospacing="1" w:line="480" w:lineRule="atLeast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Para la obtención de este significativo caudal económico los Municipios, por conducto de la Entidad Fed</w:t>
      </w:r>
      <w:r w:rsidR="000C53A5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erativa que corresponda, 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presentar</w:t>
      </w:r>
      <w:r w:rsidR="00E04E07">
        <w:rPr>
          <w:rFonts w:ascii="Century Gothic" w:eastAsia="Times New Roman" w:hAnsi="Century Gothic" w:cs="Arial"/>
          <w:sz w:val="24"/>
          <w:szCs w:val="24"/>
          <w:lang w:eastAsia="es-MX"/>
        </w:rPr>
        <w:t>on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ante la</w:t>
      </w:r>
      <w:r w:rsidR="000C53A5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Unidad de Política y Control Presupuestario de la SHCP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la solicitud de recursos, </w:t>
      </w:r>
      <w:r w:rsidRPr="00E04E07">
        <w:rPr>
          <w:rFonts w:ascii="Century Gothic" w:eastAsia="Times New Roman" w:hAnsi="Century Gothic" w:cs="Arial"/>
          <w:bCs/>
          <w:sz w:val="24"/>
          <w:szCs w:val="24"/>
          <w:lang w:eastAsia="es-MX"/>
        </w:rPr>
        <w:t>adjuntando la cartera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con los Proyectos de pavimentación que se realizarán con cargo a los Subsidios que les corresponda a cada Municipio, indicando el monto total solicitado por cada uno de esos proyectos y los cale</w:t>
      </w:r>
      <w:r w:rsidR="00C56C97">
        <w:rPr>
          <w:rFonts w:ascii="Century Gothic" w:eastAsia="Times New Roman" w:hAnsi="Century Gothic" w:cs="Arial"/>
          <w:sz w:val="24"/>
          <w:szCs w:val="24"/>
          <w:lang w:eastAsia="es-MX"/>
        </w:rPr>
        <w:t>ndarios de ejecución respectivo.</w:t>
      </w:r>
    </w:p>
    <w:p w14:paraId="50521A4D" w14:textId="6E7508FC" w:rsidR="00C56C97" w:rsidRDefault="000C53A5" w:rsidP="00C56C97">
      <w:pPr>
        <w:shd w:val="clear" w:color="auto" w:fill="FFFFFF"/>
        <w:spacing w:after="100" w:afterAutospacing="1" w:line="480" w:lineRule="atLeast"/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  <w:shd w:val="clear" w:color="auto" w:fill="FFFFFF"/>
        </w:rPr>
        <w:t xml:space="preserve">Según datos de la Secretaría de Hacienda y Crédito Público (SHCP) </w:t>
      </w:r>
      <w:r w:rsidR="00D17D31" w:rsidRPr="00C56C97">
        <w:rPr>
          <w:rFonts w:ascii="Century Gothic" w:hAnsi="Century Gothic"/>
          <w:sz w:val="24"/>
          <w:szCs w:val="24"/>
          <w:shd w:val="clear" w:color="auto" w:fill="FFFFFF"/>
        </w:rPr>
        <w:t>a nuestra entidad federativa</w:t>
      </w:r>
      <w:r w:rsidRPr="00C56C97">
        <w:rPr>
          <w:rFonts w:ascii="Century Gothic" w:hAnsi="Century Gothic"/>
          <w:sz w:val="24"/>
          <w:szCs w:val="24"/>
          <w:shd w:val="clear" w:color="auto" w:fill="FFFFFF"/>
        </w:rPr>
        <w:t xml:space="preserve"> le corresponderán cerca de 400 millones por la regularización de </w:t>
      </w:r>
      <w:r w:rsidR="00D17D31" w:rsidRPr="00C56C97">
        <w:rPr>
          <w:rFonts w:ascii="Century Gothic" w:hAnsi="Century Gothic"/>
          <w:sz w:val="24"/>
          <w:szCs w:val="24"/>
          <w:shd w:val="clear" w:color="auto" w:fill="FFFFFF"/>
        </w:rPr>
        <w:t>autos de procedencia extranjera</w:t>
      </w:r>
      <w:r w:rsidR="00E04E07">
        <w:rPr>
          <w:rFonts w:ascii="Century Gothic" w:hAnsi="Century Gothic"/>
          <w:sz w:val="24"/>
          <w:szCs w:val="24"/>
          <w:shd w:val="clear" w:color="auto" w:fill="FFFFFF"/>
        </w:rPr>
        <w:t>, siendo que e</w:t>
      </w:r>
      <w:r w:rsidR="00D17D31" w:rsidRPr="00C56C97">
        <w:rPr>
          <w:rFonts w:ascii="Century Gothic" w:hAnsi="Century Gothic"/>
          <w:sz w:val="24"/>
          <w:szCs w:val="24"/>
          <w:shd w:val="clear" w:color="auto" w:fill="FFFFFF"/>
        </w:rPr>
        <w:t xml:space="preserve">l municipio </w:t>
      </w:r>
      <w:r w:rsidR="00D17D31" w:rsidRPr="00C56C97">
        <w:rPr>
          <w:rFonts w:ascii="Century Gothic" w:hAnsi="Century Gothic"/>
          <w:sz w:val="24"/>
          <w:szCs w:val="24"/>
          <w:shd w:val="clear" w:color="auto" w:fill="FFFFFF"/>
        </w:rPr>
        <w:lastRenderedPageBreak/>
        <w:t xml:space="preserve">de </w:t>
      </w:r>
      <w:r w:rsidR="00C56C97" w:rsidRPr="00C56C97">
        <w:rPr>
          <w:rFonts w:ascii="Century Gothic" w:hAnsi="Century Gothic"/>
          <w:sz w:val="24"/>
          <w:szCs w:val="24"/>
          <w:shd w:val="clear" w:color="auto" w:fill="FFFFFF"/>
        </w:rPr>
        <w:t>Juárez</w:t>
      </w:r>
      <w:r w:rsidR="00E04E07">
        <w:rPr>
          <w:rFonts w:ascii="Century Gothic" w:hAnsi="Century Gothic"/>
          <w:sz w:val="24"/>
          <w:szCs w:val="24"/>
          <w:shd w:val="clear" w:color="auto" w:fill="FFFFFF"/>
        </w:rPr>
        <w:t xml:space="preserve"> se verá más beneficiado porque proporcionalmente le corresponde mayor partida en comparación con los oyros municipios participantes</w:t>
      </w:r>
      <w:r w:rsidR="00D17D31" w:rsidRPr="00C56C97">
        <w:rPr>
          <w:rFonts w:ascii="Century Gothic" w:hAnsi="Century Gothic"/>
          <w:sz w:val="24"/>
          <w:szCs w:val="24"/>
          <w:shd w:val="clear" w:color="auto" w:fill="FFFFFF"/>
        </w:rPr>
        <w:t xml:space="preserve">, </w:t>
      </w:r>
      <w:r w:rsidR="00E04E07">
        <w:rPr>
          <w:rFonts w:ascii="Century Gothic" w:hAnsi="Century Gothic"/>
          <w:sz w:val="24"/>
          <w:szCs w:val="24"/>
          <w:shd w:val="clear" w:color="auto" w:fill="FFFFFF"/>
        </w:rPr>
        <w:t>por lo que dicho municipio</w:t>
      </w:r>
      <w:r w:rsidR="00D17D31" w:rsidRPr="00C56C97">
        <w:rPr>
          <w:rFonts w:ascii="Century Gothic" w:hAnsi="Century Gothic"/>
          <w:sz w:val="24"/>
          <w:szCs w:val="24"/>
          <w:shd w:val="clear" w:color="auto" w:fill="FFFFFF"/>
        </w:rPr>
        <w:t>, aparentemente</w:t>
      </w:r>
      <w:r w:rsidR="00E04E07">
        <w:rPr>
          <w:rFonts w:ascii="Century Gothic" w:hAnsi="Century Gothic"/>
          <w:sz w:val="24"/>
          <w:szCs w:val="24"/>
          <w:shd w:val="clear" w:color="auto" w:fill="FFFFFF"/>
        </w:rPr>
        <w:t>,</w:t>
      </w:r>
      <w:r w:rsidR="00D17D31" w:rsidRPr="00C56C97">
        <w:rPr>
          <w:rFonts w:ascii="Century Gothic" w:hAnsi="Century Gothic"/>
          <w:sz w:val="24"/>
          <w:szCs w:val="24"/>
          <w:shd w:val="clear" w:color="auto" w:fill="FFFFFF"/>
        </w:rPr>
        <w:t xml:space="preserve"> le</w:t>
      </w:r>
      <w:r w:rsidR="00D17D31"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dará prioridad a la rehabilitación de vialidades del centro de la ciudad.</w:t>
      </w:r>
    </w:p>
    <w:p w14:paraId="6B907FB4" w14:textId="7E4BECC2" w:rsidR="00C56C97" w:rsidRDefault="00D17D31" w:rsidP="00C56C97">
      <w:pPr>
        <w:shd w:val="clear" w:color="auto" w:fill="FFFFFF"/>
        <w:spacing w:after="100" w:afterAutospacing="1" w:line="480" w:lineRule="atLeast"/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Pues bien, </w:t>
      </w:r>
      <w:r w:rsidR="00E34517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a este respecto vale la pena hacer hincapié en que </w:t>
      </w:r>
      <w:r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>según datos del Instituto Municipal de Investigación y Planeación</w:t>
      </w:r>
      <w:r w:rsidR="00E04E07">
        <w:rPr>
          <w:rFonts w:ascii="Century Gothic" w:eastAsia="Times New Roman" w:hAnsi="Century Gothic" w:cs="Times New Roman"/>
          <w:sz w:val="24"/>
          <w:szCs w:val="24"/>
          <w:lang w:eastAsia="es-MX"/>
        </w:rPr>
        <w:t>,</w:t>
      </w:r>
      <w:r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consultables en la página oficial</w:t>
      </w:r>
      <w:r w:rsidR="00E04E07">
        <w:rPr>
          <w:rStyle w:val="Refdenotaalpie"/>
          <w:rFonts w:ascii="Century Gothic" w:eastAsia="Times New Roman" w:hAnsi="Century Gothic" w:cs="Times New Roman"/>
          <w:sz w:val="24"/>
          <w:szCs w:val="24"/>
          <w:lang w:eastAsia="es-MX"/>
        </w:rPr>
        <w:footnoteReference w:id="1"/>
      </w:r>
      <w:r w:rsidR="00E04E07">
        <w:rPr>
          <w:rFonts w:ascii="Century Gothic" w:eastAsia="Times New Roman" w:hAnsi="Century Gothic" w:cs="Times New Roman"/>
          <w:sz w:val="24"/>
          <w:szCs w:val="24"/>
          <w:lang w:eastAsia="es-MX"/>
        </w:rPr>
        <w:t>,</w:t>
      </w:r>
      <w:r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el 22.5% de las calles en Ciudad </w:t>
      </w:r>
      <w:r w:rsidR="00E34517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>Juárez</w:t>
      </w:r>
      <w:r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no se encuentran pavimentadas, lo cual implica que prácticamente una cuarta parte de la ciudad carece de este servicio </w:t>
      </w:r>
      <w:r w:rsidR="00E34517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>público</w:t>
      </w:r>
      <w:r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fundamental. </w:t>
      </w:r>
      <w:r w:rsidR="00E04E07">
        <w:rPr>
          <w:rFonts w:ascii="Century Gothic" w:eastAsia="Times New Roman" w:hAnsi="Century Gothic" w:cs="Times New Roman"/>
          <w:sz w:val="24"/>
          <w:szCs w:val="24"/>
          <w:lang w:eastAsia="es-MX"/>
        </w:rPr>
        <w:t>A</w:t>
      </w:r>
      <w:r w:rsidR="00E34517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>unado a lo anterior, es pertinente también considerar que algunas zonas de la ciudad no presentan problemas de esta índole, dado que se encuentran pavimentadas al 100%, mientras que otras zonas presentan rezagos moderados, considerables o bien, totales.</w:t>
      </w:r>
    </w:p>
    <w:p w14:paraId="16441E6F" w14:textId="4B5F2CD9" w:rsidR="00C56C97" w:rsidRDefault="00E34517" w:rsidP="00C56C97">
      <w:pPr>
        <w:shd w:val="clear" w:color="auto" w:fill="FFFFFF"/>
        <w:spacing w:after="100" w:afterAutospacing="1" w:line="480" w:lineRule="atLeast"/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</w:rPr>
        <w:t xml:space="preserve">Lo anterior, pone de manifiesto </w:t>
      </w:r>
      <w:r w:rsidR="009D0077" w:rsidRPr="00C56C97">
        <w:rPr>
          <w:rFonts w:ascii="Century Gothic" w:hAnsi="Century Gothic"/>
          <w:sz w:val="24"/>
          <w:szCs w:val="24"/>
        </w:rPr>
        <w:t xml:space="preserve">la existencia </w:t>
      </w:r>
      <w:r w:rsidRPr="00C56C97">
        <w:rPr>
          <w:rFonts w:ascii="Century Gothic" w:hAnsi="Century Gothic"/>
          <w:sz w:val="24"/>
          <w:szCs w:val="24"/>
        </w:rPr>
        <w:t>no solo</w:t>
      </w:r>
      <w:r w:rsidR="009D0077" w:rsidRPr="00C56C97">
        <w:rPr>
          <w:rFonts w:ascii="Century Gothic" w:hAnsi="Century Gothic"/>
          <w:sz w:val="24"/>
          <w:szCs w:val="24"/>
        </w:rPr>
        <w:t xml:space="preserve"> de</w:t>
      </w:r>
      <w:r w:rsidRPr="00C56C97">
        <w:rPr>
          <w:rFonts w:ascii="Century Gothic" w:hAnsi="Century Gothic"/>
          <w:sz w:val="24"/>
          <w:szCs w:val="24"/>
        </w:rPr>
        <w:t xml:space="preserve"> un </w:t>
      </w:r>
      <w:r w:rsidR="009D0077" w:rsidRPr="00C56C97">
        <w:rPr>
          <w:rFonts w:ascii="Century Gothic" w:hAnsi="Century Gothic"/>
          <w:sz w:val="24"/>
          <w:szCs w:val="24"/>
        </w:rPr>
        <w:t xml:space="preserve">severo </w:t>
      </w:r>
      <w:r w:rsidRPr="00C56C97">
        <w:rPr>
          <w:rFonts w:ascii="Century Gothic" w:hAnsi="Century Gothic"/>
          <w:sz w:val="24"/>
          <w:szCs w:val="24"/>
        </w:rPr>
        <w:t>problema de pavimentación, sino</w:t>
      </w:r>
      <w:r w:rsidR="009D0077" w:rsidRPr="00C56C97">
        <w:rPr>
          <w:rFonts w:ascii="Century Gothic" w:hAnsi="Century Gothic"/>
          <w:sz w:val="24"/>
          <w:szCs w:val="24"/>
        </w:rPr>
        <w:t xml:space="preserve"> de distribución inequitativa de los recursos y sobre todo,</w:t>
      </w:r>
      <w:r w:rsidRPr="00C56C97">
        <w:rPr>
          <w:rFonts w:ascii="Century Gothic" w:hAnsi="Century Gothic"/>
          <w:sz w:val="24"/>
          <w:szCs w:val="24"/>
        </w:rPr>
        <w:t xml:space="preserve"> de </w:t>
      </w:r>
      <w:r w:rsidR="009D0077" w:rsidRPr="00C56C97">
        <w:rPr>
          <w:rFonts w:ascii="Century Gothic" w:hAnsi="Century Gothic"/>
          <w:sz w:val="24"/>
          <w:szCs w:val="24"/>
        </w:rPr>
        <w:t>desigualdad social</w:t>
      </w:r>
      <w:r w:rsidR="00727844">
        <w:rPr>
          <w:rStyle w:val="Refdenotaalpie"/>
          <w:rFonts w:ascii="Century Gothic" w:hAnsi="Century Gothic"/>
          <w:sz w:val="24"/>
          <w:szCs w:val="24"/>
        </w:rPr>
        <w:footnoteReference w:id="2"/>
      </w:r>
      <w:r w:rsidRPr="00C56C97">
        <w:rPr>
          <w:rFonts w:ascii="Century Gothic" w:hAnsi="Century Gothic"/>
          <w:sz w:val="24"/>
          <w:szCs w:val="24"/>
        </w:rPr>
        <w:t xml:space="preserve">. Derivado de lo anterior, </w:t>
      </w:r>
      <w:r w:rsidR="009D0077" w:rsidRPr="00C56C97">
        <w:rPr>
          <w:rFonts w:ascii="Century Gothic" w:hAnsi="Century Gothic"/>
          <w:sz w:val="24"/>
          <w:szCs w:val="24"/>
        </w:rPr>
        <w:t xml:space="preserve">es indudable que se han generado diferencias </w:t>
      </w:r>
      <w:r w:rsidRPr="00C56C97">
        <w:rPr>
          <w:rFonts w:ascii="Century Gothic" w:hAnsi="Century Gothic"/>
          <w:sz w:val="24"/>
          <w:szCs w:val="24"/>
        </w:rPr>
        <w:t>en la estructura social en el sentido de que una persona mejor posicionada socialmente tiene mejores condiciones de acceso e incluso posiciones preferentes para la adquisición de servicios y bienes</w:t>
      </w:r>
      <w:r w:rsidR="009D0077" w:rsidRPr="00C56C97">
        <w:rPr>
          <w:rFonts w:ascii="Century Gothic" w:hAnsi="Century Gothic"/>
          <w:sz w:val="24"/>
          <w:szCs w:val="24"/>
        </w:rPr>
        <w:t>.</w:t>
      </w:r>
      <w:r w:rsidRPr="00C56C97">
        <w:rPr>
          <w:rFonts w:ascii="Century Gothic" w:hAnsi="Century Gothic"/>
          <w:sz w:val="24"/>
          <w:szCs w:val="24"/>
        </w:rPr>
        <w:t xml:space="preserve"> Al mismo tiempo </w:t>
      </w:r>
      <w:r w:rsidR="00784259" w:rsidRPr="00C56C97">
        <w:rPr>
          <w:rFonts w:ascii="Century Gothic" w:hAnsi="Century Gothic"/>
          <w:sz w:val="24"/>
          <w:szCs w:val="24"/>
        </w:rPr>
        <w:t xml:space="preserve">que </w:t>
      </w:r>
      <w:r w:rsidRPr="00C56C97">
        <w:rPr>
          <w:rFonts w:ascii="Century Gothic" w:hAnsi="Century Gothic"/>
          <w:sz w:val="24"/>
          <w:szCs w:val="24"/>
        </w:rPr>
        <w:t>se registra un profundo proceso de aislamiento de los sectores más ricos,</w:t>
      </w:r>
      <w:r w:rsidR="009D0077" w:rsidRPr="00C56C97">
        <w:rPr>
          <w:rFonts w:ascii="Century Gothic" w:hAnsi="Century Gothic"/>
          <w:sz w:val="24"/>
          <w:szCs w:val="24"/>
        </w:rPr>
        <w:t xml:space="preserve"> y de exclusión de los sectores más pobres,</w:t>
      </w:r>
      <w:r w:rsidRPr="00C56C97">
        <w:rPr>
          <w:rFonts w:ascii="Century Gothic" w:hAnsi="Century Gothic"/>
          <w:sz w:val="24"/>
          <w:szCs w:val="24"/>
        </w:rPr>
        <w:t xml:space="preserve"> que se traduce en </w:t>
      </w:r>
      <w:r w:rsidR="009D0077" w:rsidRPr="00C56C97">
        <w:rPr>
          <w:rFonts w:ascii="Century Gothic" w:hAnsi="Century Gothic"/>
          <w:sz w:val="24"/>
          <w:szCs w:val="24"/>
        </w:rPr>
        <w:t xml:space="preserve">una </w:t>
      </w:r>
      <w:r w:rsidRPr="00C56C97">
        <w:rPr>
          <w:rFonts w:ascii="Century Gothic" w:hAnsi="Century Gothic"/>
          <w:sz w:val="24"/>
          <w:szCs w:val="24"/>
        </w:rPr>
        <w:t>ciudad segregada con</w:t>
      </w:r>
      <w:r w:rsidR="00784259" w:rsidRPr="00C56C97">
        <w:rPr>
          <w:rFonts w:ascii="Century Gothic" w:hAnsi="Century Gothic"/>
          <w:sz w:val="24"/>
          <w:szCs w:val="24"/>
        </w:rPr>
        <w:t xml:space="preserve"> zonas privilegiadas por un lado, y </w:t>
      </w:r>
      <w:r w:rsidR="00784259" w:rsidRPr="00C56C97">
        <w:rPr>
          <w:rFonts w:ascii="Century Gothic" w:hAnsi="Century Gothic"/>
          <w:sz w:val="24"/>
          <w:szCs w:val="24"/>
        </w:rPr>
        <w:lastRenderedPageBreak/>
        <w:t>por otro, con</w:t>
      </w:r>
      <w:r w:rsidRPr="00C56C97">
        <w:rPr>
          <w:rFonts w:ascii="Century Gothic" w:hAnsi="Century Gothic"/>
          <w:sz w:val="24"/>
          <w:szCs w:val="24"/>
        </w:rPr>
        <w:t xml:space="preserve"> barrios deteriorados y periféricos, en muy mal estado constructiva y</w:t>
      </w:r>
      <w:r w:rsidR="009D0077" w:rsidRPr="00C56C97">
        <w:rPr>
          <w:rFonts w:ascii="Century Gothic" w:hAnsi="Century Gothic"/>
          <w:sz w:val="24"/>
          <w:szCs w:val="24"/>
        </w:rPr>
        <w:t xml:space="preserve"> socialmente. </w:t>
      </w:r>
    </w:p>
    <w:p w14:paraId="01C8CD55" w14:textId="4E505221" w:rsidR="00784259" w:rsidRPr="00C56C97" w:rsidRDefault="00784259" w:rsidP="00C56C97">
      <w:pPr>
        <w:shd w:val="clear" w:color="auto" w:fill="FFFFFF"/>
        <w:spacing w:after="100" w:afterAutospacing="1" w:line="480" w:lineRule="atLeast"/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</w:rPr>
        <w:t xml:space="preserve">Esto no se supone que sea así, ya que de acuerdo con el contenido de los artículos 2, 3 y 4 de la </w:t>
      </w:r>
      <w:r w:rsidR="009D0077" w:rsidRPr="00C56C97">
        <w:rPr>
          <w:rFonts w:ascii="Century Gothic" w:hAnsi="Century Gothic"/>
          <w:sz w:val="24"/>
          <w:szCs w:val="24"/>
        </w:rPr>
        <w:t>Ley de Asentamientos Humanos</w:t>
      </w:r>
      <w:r w:rsidRPr="00C56C97">
        <w:rPr>
          <w:rFonts w:ascii="Century Gothic" w:hAnsi="Century Gothic"/>
          <w:sz w:val="24"/>
          <w:szCs w:val="24"/>
        </w:rPr>
        <w:t xml:space="preserve"> de nuestra entidad, se supone que todas las personas deberían tener el derecho:</w:t>
      </w:r>
    </w:p>
    <w:p w14:paraId="34207AB2" w14:textId="095676F2" w:rsidR="009D0077" w:rsidRPr="00C56C97" w:rsidRDefault="00784259" w:rsidP="00C56C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</w:rPr>
        <w:t>A</w:t>
      </w:r>
      <w:r w:rsidR="009D0077" w:rsidRPr="00C56C97">
        <w:rPr>
          <w:rFonts w:ascii="Century Gothic" w:hAnsi="Century Gothic"/>
          <w:sz w:val="24"/>
          <w:szCs w:val="24"/>
        </w:rPr>
        <w:t xml:space="preserve">l disfrute de ciudades sostenibles, justas, democráticas, seguras, resilientes y equitativas, para el ejercicio pleno de sus derechos humanos, políticos, económicos, sociales, culturales y ambientales. </w:t>
      </w:r>
    </w:p>
    <w:p w14:paraId="5659E439" w14:textId="77777777" w:rsidR="00784259" w:rsidRPr="00C56C97" w:rsidRDefault="00784259" w:rsidP="00C56C97">
      <w:pPr>
        <w:pStyle w:val="Prrafodelista"/>
        <w:ind w:left="355"/>
        <w:jc w:val="both"/>
        <w:rPr>
          <w:rFonts w:ascii="Century Gothic" w:hAnsi="Century Gothic"/>
          <w:sz w:val="24"/>
          <w:szCs w:val="24"/>
        </w:rPr>
      </w:pPr>
    </w:p>
    <w:p w14:paraId="7C0ED078" w14:textId="13731172" w:rsidR="009D0077" w:rsidRPr="00C56C97" w:rsidRDefault="009D0077" w:rsidP="00C56C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</w:rPr>
        <w:t xml:space="preserve">A la movilidad, en condiciones de seguridad vial, accesibilidad, eficiencia, sostenibilidad, calidad, inclusión e igualdad. </w:t>
      </w:r>
    </w:p>
    <w:p w14:paraId="658D1A2F" w14:textId="77777777" w:rsidR="00784259" w:rsidRPr="00C56C97" w:rsidRDefault="00784259" w:rsidP="00C56C97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0238DAF2" w14:textId="77777777" w:rsidR="00784259" w:rsidRPr="00C56C97" w:rsidRDefault="009D0077" w:rsidP="00C56C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</w:rPr>
        <w:t xml:space="preserve"> Al uso y disfrute de espacios públicos y equipamientos urbanos. </w:t>
      </w:r>
    </w:p>
    <w:p w14:paraId="1F8922F8" w14:textId="77777777" w:rsidR="00784259" w:rsidRPr="00C56C97" w:rsidRDefault="00784259" w:rsidP="00C56C97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2E5C3448" w14:textId="77777777" w:rsidR="00784259" w:rsidRPr="00C56C97" w:rsidRDefault="009D0077" w:rsidP="00C56C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</w:rPr>
        <w:t xml:space="preserve">A la ejecución de obras públicas de beneficio colectivo. </w:t>
      </w:r>
    </w:p>
    <w:p w14:paraId="37265171" w14:textId="77777777" w:rsidR="00784259" w:rsidRPr="00C56C97" w:rsidRDefault="00784259" w:rsidP="00C56C97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7FB6DF09" w14:textId="77777777" w:rsidR="00784259" w:rsidRPr="00C56C97" w:rsidRDefault="00784259" w:rsidP="00C56C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</w:rPr>
        <w:t xml:space="preserve">Al acceso a  </w:t>
      </w:r>
      <w:r w:rsidR="009D0077" w:rsidRPr="00C56C97">
        <w:rPr>
          <w:rFonts w:ascii="Century Gothic" w:hAnsi="Century Gothic"/>
          <w:sz w:val="24"/>
          <w:szCs w:val="24"/>
        </w:rPr>
        <w:t>infraestructura, equipamiento y servicios básicos</w:t>
      </w:r>
    </w:p>
    <w:p w14:paraId="3CF6C65B" w14:textId="77777777" w:rsidR="00784259" w:rsidRPr="00C56C97" w:rsidRDefault="00784259" w:rsidP="00C56C97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2DC303A5" w14:textId="25976B29" w:rsidR="00784259" w:rsidRPr="00C56C97" w:rsidRDefault="00784259" w:rsidP="00C56C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C56C97">
        <w:rPr>
          <w:rFonts w:ascii="Century Gothic" w:hAnsi="Century Gothic"/>
          <w:sz w:val="24"/>
          <w:szCs w:val="24"/>
        </w:rPr>
        <w:t xml:space="preserve">Al goce de </w:t>
      </w:r>
      <w:r w:rsidR="009D0077" w:rsidRPr="00C56C97">
        <w:rPr>
          <w:rFonts w:ascii="Century Gothic" w:hAnsi="Century Gothic"/>
          <w:sz w:val="24"/>
          <w:szCs w:val="24"/>
        </w:rPr>
        <w:t xml:space="preserve">derechos en condiciones de igualdad, promoviendo la cohesión social a través de medidas que impidan la discriminación, segregación o marginación de las personas o grupos. </w:t>
      </w:r>
    </w:p>
    <w:p w14:paraId="3229B551" w14:textId="77777777" w:rsidR="0056418F" w:rsidRPr="00C56C97" w:rsidRDefault="0056418F" w:rsidP="00C56C9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0BE41D41" w14:textId="3463AA5E" w:rsidR="00C56C97" w:rsidRDefault="00222FB1" w:rsidP="00C56C97">
      <w:pPr>
        <w:shd w:val="clear" w:color="auto" w:fill="FFFFFF"/>
        <w:spacing w:after="100" w:afterAutospacing="1" w:line="480" w:lineRule="atLeast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D80E70">
        <w:rPr>
          <w:rFonts w:ascii="Century Gothic" w:eastAsia="Times New Roman" w:hAnsi="Century Gothic" w:cs="Arial"/>
          <w:sz w:val="24"/>
          <w:szCs w:val="24"/>
          <w:lang w:eastAsia="es-MX"/>
        </w:rPr>
        <w:t>Un </w:t>
      </w:r>
      <w:hyperlink r:id="rId7" w:history="1">
        <w:r w:rsidRPr="00D80E70">
          <w:rPr>
            <w:rFonts w:ascii="Century Gothic" w:eastAsia="Times New Roman" w:hAnsi="Century Gothic" w:cs="Arial"/>
            <w:sz w:val="24"/>
            <w:szCs w:val="24"/>
            <w:lang w:eastAsia="es-MX"/>
          </w:rPr>
          <w:t>estudio</w:t>
        </w:r>
      </w:hyperlink>
      <w:r w:rsidRPr="00D80E70">
        <w:rPr>
          <w:rFonts w:ascii="Century Gothic" w:eastAsia="Times New Roman" w:hAnsi="Century Gothic" w:cs="Arial"/>
          <w:sz w:val="24"/>
          <w:szCs w:val="24"/>
          <w:lang w:eastAsia="es-MX"/>
        </w:rPr>
        <w:t> del Abdul Latif Ja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meel Poverty Action Lab (J-PAL), </w:t>
      </w:r>
      <w:r w:rsidR="00E3166D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que es el 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centro global de investigación que tiene como objetivo </w:t>
      </w:r>
      <w:r w:rsidRPr="00C56C97">
        <w:rPr>
          <w:rFonts w:ascii="Century Gothic" w:hAnsi="Century Gothic" w:cs="Arial"/>
          <w:sz w:val="24"/>
          <w:szCs w:val="24"/>
          <w:shd w:val="clear" w:color="auto" w:fill="FFFFFF"/>
        </w:rPr>
        <w:t>crear una cultura de exigir pruebas para respaldar la política en el mundo en desarrollo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y cuya </w:t>
      </w:r>
      <w:r w:rsidRPr="00C56C97">
        <w:rPr>
          <w:rFonts w:ascii="Century Gothic" w:hAnsi="Century Gothic" w:cs="Arial"/>
          <w:sz w:val="24"/>
          <w:szCs w:val="24"/>
          <w:shd w:val="clear" w:color="auto" w:fill="FFFFFF"/>
        </w:rPr>
        <w:t>sede central se encuentra dentro del Departamento de Economía del </w:t>
      </w:r>
      <w:hyperlink r:id="rId8" w:tooltip="Instituto de Tecnología de Massachusetts" w:history="1">
        <w:r w:rsidRPr="00C56C97">
          <w:rPr>
            <w:rFonts w:ascii="Century Gothic" w:hAnsi="Century Gothic" w:cs="Arial"/>
            <w:sz w:val="24"/>
            <w:szCs w:val="24"/>
            <w:shd w:val="clear" w:color="auto" w:fill="FFFFFF"/>
          </w:rPr>
          <w:t>Instituto de Tecnología de Massachusetts</w:t>
        </w:r>
      </w:hyperlink>
      <w:r w:rsidRPr="00C56C97">
        <w:rPr>
          <w:rFonts w:ascii="Century Gothic" w:hAnsi="Century Gothic" w:cs="Arial"/>
          <w:sz w:val="24"/>
          <w:szCs w:val="24"/>
          <w:shd w:val="clear" w:color="auto" w:fill="FFFFFF"/>
        </w:rPr>
        <w:t> (MIT),</w:t>
      </w:r>
      <w:r w:rsidR="00111B38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D80E70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establece que 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la pavimentación es u</w:t>
      </w:r>
      <w:r w:rsidRPr="00D80E70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na herramienta 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esencial </w:t>
      </w:r>
      <w:r w:rsidRPr="00D80E70">
        <w:rPr>
          <w:rFonts w:ascii="Century Gothic" w:eastAsia="Times New Roman" w:hAnsi="Century Gothic" w:cs="Arial"/>
          <w:sz w:val="24"/>
          <w:szCs w:val="24"/>
          <w:lang w:eastAsia="es-MX"/>
        </w:rPr>
        <w:t>para la reducción de los índices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de pobreza, </w:t>
      </w:r>
      <w:r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el estudio muestra que hubo beneficios para la población </w:t>
      </w:r>
      <w:r w:rsidR="00111B38">
        <w:rPr>
          <w:rFonts w:ascii="Century Gothic" w:hAnsi="Century Gothic" w:cs="Arial"/>
          <w:sz w:val="24"/>
          <w:szCs w:val="24"/>
          <w:shd w:val="clear" w:color="auto" w:fill="FFFFFF"/>
        </w:rPr>
        <w:t xml:space="preserve">cuando </w:t>
      </w:r>
      <w:r w:rsidRPr="00C56C97">
        <w:rPr>
          <w:rFonts w:ascii="Century Gothic" w:hAnsi="Century Gothic" w:cs="Arial"/>
          <w:sz w:val="24"/>
          <w:szCs w:val="24"/>
          <w:shd w:val="clear" w:color="auto" w:fill="FFFFFF"/>
        </w:rPr>
        <w:t>las calles se pavimentaron. Revelo que</w:t>
      </w:r>
      <w:r w:rsidR="00C11048"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en dichas</w:t>
      </w:r>
      <w:r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zonas</w:t>
      </w:r>
      <w:r w:rsidR="00C11048"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se gener</w:t>
      </w:r>
      <w:r w:rsidR="00111B38">
        <w:rPr>
          <w:rFonts w:ascii="Century Gothic" w:hAnsi="Century Gothic" w:cs="Arial"/>
          <w:sz w:val="24"/>
          <w:szCs w:val="24"/>
          <w:shd w:val="clear" w:color="auto" w:fill="FFFFFF"/>
        </w:rPr>
        <w:t>ó</w:t>
      </w:r>
      <w:r w:rsidR="00C11048"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C11048" w:rsidRPr="00C56C97">
        <w:rPr>
          <w:rFonts w:ascii="Century Gothic" w:hAnsi="Century Gothic" w:cs="Arial"/>
          <w:sz w:val="24"/>
          <w:szCs w:val="24"/>
          <w:shd w:val="clear" w:color="auto" w:fill="FFFFFF"/>
        </w:rPr>
        <w:lastRenderedPageBreak/>
        <w:t>una</w:t>
      </w:r>
      <w:r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mayor inversión, que mejoró el valor de las propiedades y que además permitió</w:t>
      </w:r>
      <w:r w:rsidRPr="00D80E70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que lo</w:t>
      </w:r>
      <w:r w:rsidR="00C11048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s pequeños negocios se mantuvieran</w:t>
      </w:r>
      <w:r w:rsidRPr="00D80E70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en operación durante más horas, 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que </w:t>
      </w:r>
      <w:r w:rsidR="00C11048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ofrecieran</w:t>
      </w:r>
      <w:r w:rsidRPr="00D80E70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más servicios, y puedan transportar sus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bienes de manera más eficiente</w:t>
      </w:r>
      <w:r w:rsidRPr="00D80E70">
        <w:rPr>
          <w:rFonts w:ascii="Century Gothic" w:eastAsia="Times New Roman" w:hAnsi="Century Gothic" w:cs="Arial"/>
          <w:sz w:val="24"/>
          <w:szCs w:val="24"/>
          <w:lang w:eastAsia="es-MX"/>
        </w:rPr>
        <w:t>. </w:t>
      </w:r>
    </w:p>
    <w:p w14:paraId="313429CD" w14:textId="58377527" w:rsidR="00C56C97" w:rsidRDefault="00222FB1" w:rsidP="00C56C97">
      <w:pPr>
        <w:shd w:val="clear" w:color="auto" w:fill="FFFFFF"/>
        <w:spacing w:after="100" w:afterAutospacing="1" w:line="480" w:lineRule="atLeast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47058C">
        <w:rPr>
          <w:rFonts w:ascii="Century Gothic" w:eastAsia="Times New Roman" w:hAnsi="Century Gothic" w:cs="Arial"/>
          <w:sz w:val="24"/>
          <w:szCs w:val="24"/>
          <w:lang w:eastAsia="es-MX"/>
        </w:rPr>
        <w:t>Con base en esta nueva evidencia</w:t>
      </w:r>
      <w:r w:rsidR="0038480B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es posible </w:t>
      </w:r>
      <w:r w:rsidR="00C11048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apreciar al </w:t>
      </w:r>
      <w:r w:rsidRPr="0047058C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desarrollo de </w:t>
      </w:r>
      <w:r w:rsidR="00C11048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la </w:t>
      </w:r>
      <w:r w:rsidRPr="0047058C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infraestructura como un método </w:t>
      </w:r>
      <w:r w:rsidR="0038480B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altamente </w:t>
      </w:r>
      <w:r w:rsidRPr="0047058C">
        <w:rPr>
          <w:rFonts w:ascii="Century Gothic" w:eastAsia="Times New Roman" w:hAnsi="Century Gothic" w:cs="Arial"/>
          <w:sz w:val="24"/>
          <w:szCs w:val="24"/>
          <w:lang w:eastAsia="es-MX"/>
        </w:rPr>
        <w:t>eficaz para elevar el</w:t>
      </w:r>
      <w:r w:rsidR="0038480B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nivel de vida de los hogares, </w:t>
      </w:r>
      <w:r w:rsidR="00C11048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por lo tanto,</w:t>
      </w:r>
      <w:r w:rsidRPr="0047058C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</w:t>
      </w:r>
      <w:r w:rsidR="0038480B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se debería de </w:t>
      </w:r>
      <w:r w:rsidRPr="0047058C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considerar </w:t>
      </w:r>
      <w:r w:rsidR="0038480B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que </w:t>
      </w:r>
      <w:r w:rsidRPr="0047058C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la mejor manera </w:t>
      </w:r>
      <w:r w:rsidR="0038480B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de utilizar los fondos públicos, es destinarlos a las zonas con mayor rezago y pobreza.</w:t>
      </w:r>
    </w:p>
    <w:p w14:paraId="5FFBB638" w14:textId="543CCE9F" w:rsidR="00C56C97" w:rsidRDefault="0038480B" w:rsidP="00111B38">
      <w:pPr>
        <w:shd w:val="clear" w:color="auto" w:fill="FFFFFF"/>
        <w:spacing w:after="100" w:afterAutospacing="1" w:line="480" w:lineRule="atLeast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En esta tesitura, es oportuno hacer hincapié en el hecho de que según datos del propio Instituto Municipal de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Investigación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y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Planeación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consultables en las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páginas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oficiales</w:t>
      </w:r>
      <w:r w:rsidR="00727844">
        <w:rPr>
          <w:rStyle w:val="Refdenotaalpie"/>
          <w:rFonts w:ascii="Century Gothic" w:eastAsia="Times New Roman" w:hAnsi="Century Gothic" w:cs="Arial"/>
          <w:sz w:val="24"/>
          <w:szCs w:val="24"/>
          <w:lang w:eastAsia="es-MX"/>
        </w:rPr>
        <w:footnoteReference w:id="3"/>
      </w:r>
      <w:r w:rsidR="00727844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evidencían 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que el Distrito 03 es uno de los que presenta mayor rezago en materia de pavimentación y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más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bajos índices de bienestar, por lo que el destino de recursos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públicos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a esta zona debería </w:t>
      </w:r>
      <w:r w:rsidR="002B7DF4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de ser una prioridad</w:t>
      </w:r>
      <w:r w:rsidR="00727844">
        <w:rPr>
          <w:rFonts w:ascii="Century Gothic" w:eastAsia="Times New Roman" w:hAnsi="Century Gothic" w:cs="Arial"/>
          <w:sz w:val="24"/>
          <w:szCs w:val="24"/>
          <w:lang w:eastAsia="es-MX"/>
        </w:rPr>
        <w:t>;</w:t>
      </w:r>
      <w:r w:rsidR="002B7DF4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s</w:t>
      </w:r>
      <w:r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in embargo, </w:t>
      </w:r>
      <w:r w:rsidR="00727844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las autoridades han sido omisas en satisfacer este </w:t>
      </w:r>
      <w:r w:rsidR="00111B38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rubro en </w:t>
      </w:r>
      <w:r w:rsidR="00727844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esta zona, </w:t>
      </w:r>
      <w:r w:rsidR="002B7DF4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toda vez que uno de los reclamos </w:t>
      </w:r>
      <w:r w:rsidR="00C56C97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>más</w:t>
      </w:r>
      <w:r w:rsidR="002B7DF4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recurrentes que escucho al reco</w:t>
      </w:r>
      <w:r w:rsidR="00111B38">
        <w:rPr>
          <w:rFonts w:ascii="Century Gothic" w:eastAsia="Times New Roman" w:hAnsi="Century Gothic" w:cs="Arial"/>
          <w:sz w:val="24"/>
          <w:szCs w:val="24"/>
          <w:lang w:eastAsia="es-MX"/>
        </w:rPr>
        <w:t>rr</w:t>
      </w:r>
      <w:r w:rsidR="002B7DF4" w:rsidRPr="00C56C97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er el Distrito y recoger  su sentir, es </w:t>
      </w:r>
      <w:r w:rsidR="00CC24C5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que </w:t>
      </w:r>
      <w:r w:rsidR="002837E3" w:rsidRPr="002837E3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ya se </w:t>
      </w:r>
      <w:r w:rsidR="00111B38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están </w:t>
      </w:r>
      <w:r w:rsidR="002837E3" w:rsidRPr="002837E3">
        <w:rPr>
          <w:rFonts w:ascii="Century Gothic" w:eastAsia="Times New Roman" w:hAnsi="Century Gothic" w:cs="Times New Roman"/>
          <w:sz w:val="24"/>
          <w:szCs w:val="24"/>
          <w:lang w:eastAsia="es-MX"/>
        </w:rPr>
        <w:t>acostumbra</w:t>
      </w:r>
      <w:r w:rsidR="00111B38">
        <w:rPr>
          <w:rFonts w:ascii="Century Gothic" w:eastAsia="Times New Roman" w:hAnsi="Century Gothic" w:cs="Times New Roman"/>
          <w:sz w:val="24"/>
          <w:szCs w:val="24"/>
          <w:lang w:eastAsia="es-MX"/>
        </w:rPr>
        <w:t>ndo</w:t>
      </w:r>
      <w:r w:rsidR="002837E3" w:rsidRPr="002837E3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al hecho de </w:t>
      </w:r>
      <w:r w:rsidR="002B7DF4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tener las calles en mal estado y a ser olvidados por las autoridades, lo cual es algo profundamente lamentable, </w:t>
      </w:r>
      <w:r w:rsidR="00C56C97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>más</w:t>
      </w:r>
      <w:r w:rsidR="002B7DF4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aun, porque son colonias que fueron fundadas hace </w:t>
      </w:r>
      <w:r w:rsidR="00C56C97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>más</w:t>
      </w:r>
      <w:r w:rsidR="002B7DF4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de 50 años, en los que su voz y sus </w:t>
      </w:r>
      <w:r w:rsidR="00C56C97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>legítimos</w:t>
      </w:r>
      <w:r w:rsidR="002B7DF4" w:rsidRPr="00C56C97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reclamos no han sido escuchados, o bien, han sido deliberadamente ignorados.</w:t>
      </w:r>
    </w:p>
    <w:p w14:paraId="18A29ED9" w14:textId="77777777" w:rsidR="00C56C97" w:rsidRDefault="00F20F89" w:rsidP="00C56C97">
      <w:pPr>
        <w:spacing w:line="276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C56C97">
        <w:rPr>
          <w:rFonts w:ascii="Century Gothic" w:hAnsi="Century Gothic"/>
          <w:sz w:val="24"/>
          <w:szCs w:val="24"/>
        </w:rPr>
        <w:lastRenderedPageBreak/>
        <w:t xml:space="preserve">La falta de atención del Municipio en la pavimentación de </w:t>
      </w:r>
      <w:r w:rsidR="002B7DF4" w:rsidRPr="00C56C97">
        <w:rPr>
          <w:rFonts w:ascii="Century Gothic" w:hAnsi="Century Gothic"/>
          <w:sz w:val="24"/>
          <w:szCs w:val="24"/>
        </w:rPr>
        <w:t>estas vialidades, implica el</w:t>
      </w:r>
      <w:r w:rsidRPr="00C56C97">
        <w:rPr>
          <w:rFonts w:ascii="Century Gothic" w:hAnsi="Century Gothic"/>
          <w:sz w:val="24"/>
          <w:szCs w:val="24"/>
        </w:rPr>
        <w:t xml:space="preserve"> inc</w:t>
      </w:r>
      <w:r w:rsidR="002B7DF4" w:rsidRPr="00C56C97">
        <w:rPr>
          <w:rFonts w:ascii="Century Gothic" w:hAnsi="Century Gothic"/>
          <w:sz w:val="24"/>
          <w:szCs w:val="24"/>
        </w:rPr>
        <w:t>umplimiento de la obligación señalada en el</w:t>
      </w:r>
      <w:r w:rsidRPr="00C56C97">
        <w:rPr>
          <w:rFonts w:ascii="Century Gothic" w:hAnsi="Century Gothic"/>
          <w:sz w:val="24"/>
          <w:szCs w:val="24"/>
        </w:rPr>
        <w:t xml:space="preserve"> artículo 115 de la Constitución Federal</w:t>
      </w:r>
      <w:r w:rsidR="002B7DF4" w:rsidRPr="00C56C97">
        <w:rPr>
          <w:rFonts w:ascii="Century Gothic" w:hAnsi="Century Gothic"/>
          <w:sz w:val="24"/>
          <w:szCs w:val="24"/>
        </w:rPr>
        <w:t xml:space="preserve"> y 138 de la </w:t>
      </w:r>
      <w:r w:rsidR="00C56C97" w:rsidRPr="00C56C97">
        <w:rPr>
          <w:rFonts w:ascii="Century Gothic" w:hAnsi="Century Gothic"/>
          <w:sz w:val="24"/>
          <w:szCs w:val="24"/>
        </w:rPr>
        <w:t>Constitución</w:t>
      </w:r>
      <w:r w:rsidR="002B7DF4" w:rsidRPr="00C56C97">
        <w:rPr>
          <w:rFonts w:ascii="Century Gothic" w:hAnsi="Century Gothic"/>
          <w:sz w:val="24"/>
          <w:szCs w:val="24"/>
        </w:rPr>
        <w:t xml:space="preserve"> Local, según los cuales, </w:t>
      </w:r>
      <w:r w:rsidRPr="00C56C97">
        <w:rPr>
          <w:rFonts w:ascii="Century Gothic" w:hAnsi="Century Gothic"/>
          <w:sz w:val="24"/>
          <w:szCs w:val="24"/>
        </w:rPr>
        <w:t xml:space="preserve">el Municipio tiene a su cargo </w:t>
      </w:r>
      <w:r w:rsidR="002B7DF4" w:rsidRPr="00C56C97">
        <w:rPr>
          <w:rFonts w:ascii="Century Gothic" w:hAnsi="Century Gothic"/>
          <w:sz w:val="24"/>
          <w:szCs w:val="24"/>
        </w:rPr>
        <w:t xml:space="preserve">el deber </w:t>
      </w:r>
      <w:r w:rsidRPr="00C56C97">
        <w:rPr>
          <w:rFonts w:ascii="Century Gothic" w:hAnsi="Century Gothic"/>
          <w:sz w:val="24"/>
          <w:szCs w:val="24"/>
        </w:rPr>
        <w:t xml:space="preserve">prestar el servicio público de la pavimentación de calles. </w:t>
      </w:r>
      <w:r w:rsidR="002B7DF4"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Sin embargo, </w:t>
      </w:r>
      <w:r w:rsidR="00B775A5"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no debemos soslayar que la pavimentación es también </w:t>
      </w:r>
      <w:r w:rsidR="002B7DF4"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una cuestión de seguridad </w:t>
      </w:r>
      <w:r w:rsidR="00B775A5"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y salud </w:t>
      </w:r>
      <w:r w:rsidR="00C56C97" w:rsidRPr="00C56C97">
        <w:rPr>
          <w:rFonts w:ascii="Century Gothic" w:hAnsi="Century Gothic" w:cs="Arial"/>
          <w:sz w:val="24"/>
          <w:szCs w:val="24"/>
          <w:shd w:val="clear" w:color="auto" w:fill="FFFFFF"/>
        </w:rPr>
        <w:t>pública</w:t>
      </w:r>
      <w:r w:rsidR="00B775A5"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y </w:t>
      </w:r>
      <w:r w:rsidR="002B7DF4" w:rsidRPr="00C56C9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una cuestión </w:t>
      </w:r>
      <w:r w:rsidR="00B775A5" w:rsidRPr="00C56C97">
        <w:rPr>
          <w:rFonts w:ascii="Century Gothic" w:hAnsi="Century Gothic" w:cs="Arial"/>
          <w:sz w:val="24"/>
          <w:szCs w:val="24"/>
          <w:shd w:val="clear" w:color="auto" w:fill="FFFFFF"/>
        </w:rPr>
        <w:t>de equidad y justicia social.</w:t>
      </w:r>
    </w:p>
    <w:p w14:paraId="3F950AF3" w14:textId="31B4A55A" w:rsidR="00D110EA" w:rsidRPr="00C56C97" w:rsidRDefault="00B775A5" w:rsidP="00C56C97">
      <w:pPr>
        <w:spacing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C56C97">
        <w:rPr>
          <w:rFonts w:ascii="Century Gothic" w:hAnsi="Century Gothic" w:cs="Arial"/>
          <w:sz w:val="24"/>
          <w:szCs w:val="24"/>
        </w:rPr>
        <w:t>Por todas las razones que ya se han mencionado, es</w:t>
      </w:r>
      <w:r w:rsidR="00B40B3D" w:rsidRPr="00C56C97">
        <w:rPr>
          <w:rFonts w:ascii="Century Gothic" w:hAnsi="Century Gothic" w:cs="Arial"/>
          <w:sz w:val="24"/>
          <w:szCs w:val="24"/>
        </w:rPr>
        <w:t xml:space="preserve"> necesario </w:t>
      </w:r>
      <w:r w:rsidRPr="00C56C97">
        <w:rPr>
          <w:rFonts w:ascii="Century Gothic" w:hAnsi="Century Gothic" w:cs="Arial"/>
          <w:sz w:val="24"/>
          <w:szCs w:val="24"/>
        </w:rPr>
        <w:t>que el Municipio de Ciudad Juárez pondere las obras de pavimentación en</w:t>
      </w:r>
      <w:r w:rsidR="00D110EA" w:rsidRPr="00C56C97">
        <w:rPr>
          <w:rFonts w:ascii="Century Gothic" w:hAnsi="Century Gothic" w:cs="Arial"/>
          <w:sz w:val="24"/>
          <w:szCs w:val="24"/>
        </w:rPr>
        <w:t xml:space="preserve"> las colonias más desprotegidas</w:t>
      </w:r>
      <w:r w:rsidRPr="00C56C97">
        <w:rPr>
          <w:rFonts w:ascii="Century Gothic" w:hAnsi="Century Gothic" w:cs="Arial"/>
          <w:sz w:val="24"/>
          <w:szCs w:val="24"/>
        </w:rPr>
        <w:t xml:space="preserve"> y rezagadas. Además, para que ningún Juarense vuelva a sentirse jamás excluido u olvidado.</w:t>
      </w:r>
    </w:p>
    <w:p w14:paraId="48ECD757" w14:textId="77777777" w:rsidR="0012461E" w:rsidRPr="00C56C97" w:rsidRDefault="0012461E" w:rsidP="00C56C97">
      <w:pPr>
        <w:pStyle w:val="NormalWeb"/>
        <w:shd w:val="clear" w:color="auto" w:fill="FDFDFD"/>
        <w:spacing w:before="0" w:beforeAutospacing="0" w:after="300" w:afterAutospacing="0" w:line="276" w:lineRule="auto"/>
        <w:jc w:val="both"/>
        <w:rPr>
          <w:rFonts w:ascii="Century Gothic" w:hAnsi="Century Gothic" w:cs="Arial"/>
        </w:rPr>
      </w:pPr>
    </w:p>
    <w:p w14:paraId="3C822FC7" w14:textId="36366DEA" w:rsidR="00D624C8" w:rsidRPr="00C56C97" w:rsidRDefault="00D624C8" w:rsidP="00C56C97">
      <w:pPr>
        <w:spacing w:before="480" w:line="276" w:lineRule="auto"/>
        <w:ind w:firstLine="72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C56C97">
        <w:rPr>
          <w:rFonts w:ascii="Century Gothic" w:eastAsia="Montserrat" w:hAnsi="Century Gothic" w:cs="Montserrat"/>
          <w:sz w:val="24"/>
          <w:szCs w:val="24"/>
        </w:rPr>
        <w:t xml:space="preserve">Por lo anteriormente expuesto, me permito someter a la </w:t>
      </w:r>
      <w:r w:rsidR="00BF4F06" w:rsidRPr="00C56C97">
        <w:rPr>
          <w:rFonts w:ascii="Century Gothic" w:eastAsia="Montserrat" w:hAnsi="Century Gothic" w:cs="Montserrat"/>
          <w:sz w:val="24"/>
          <w:szCs w:val="24"/>
        </w:rPr>
        <w:t xml:space="preserve">consideración </w:t>
      </w:r>
      <w:r w:rsidRPr="00C56C97">
        <w:rPr>
          <w:rFonts w:ascii="Century Gothic" w:eastAsia="Montserrat" w:hAnsi="Century Gothic" w:cs="Montserrat"/>
          <w:sz w:val="24"/>
          <w:szCs w:val="24"/>
        </w:rPr>
        <w:t>del Pleno el presente proyecto con carácter de:</w:t>
      </w:r>
    </w:p>
    <w:p w14:paraId="696FB8B0" w14:textId="77777777" w:rsidR="00D624C8" w:rsidRPr="00132BCD" w:rsidRDefault="00D624C8" w:rsidP="00132BCD">
      <w:pPr>
        <w:spacing w:before="480" w:line="276" w:lineRule="auto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132BCD">
        <w:rPr>
          <w:rFonts w:ascii="Century Gothic" w:eastAsia="Montserrat" w:hAnsi="Century Gothic" w:cs="Montserrat"/>
          <w:b/>
          <w:sz w:val="24"/>
          <w:szCs w:val="24"/>
        </w:rPr>
        <w:t>PUNTO DE ACUERDO:</w:t>
      </w:r>
    </w:p>
    <w:p w14:paraId="723793D8" w14:textId="61E70EF1" w:rsidR="00132BCD" w:rsidRPr="0019533D" w:rsidRDefault="00132BCD" w:rsidP="00132BCD">
      <w:pPr>
        <w:spacing w:before="240" w:after="240" w:line="360" w:lineRule="auto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  <w:r>
        <w:rPr>
          <w:rFonts w:ascii="Century Gothic" w:eastAsia="Montserrat" w:hAnsi="Century Gothic" w:cs="Montserrat"/>
          <w:sz w:val="24"/>
          <w:szCs w:val="24"/>
        </w:rPr>
        <w:t>PRIMERO</w:t>
      </w:r>
      <w:r w:rsidRPr="0019533D">
        <w:rPr>
          <w:rFonts w:ascii="Century Gothic" w:eastAsia="Montserrat" w:hAnsi="Century Gothic" w:cs="Montserrat"/>
          <w:sz w:val="24"/>
          <w:szCs w:val="24"/>
        </w:rPr>
        <w:t>.- Respetuos</w:t>
      </w:r>
      <w:r>
        <w:rPr>
          <w:rFonts w:ascii="Century Gothic" w:eastAsia="Montserrat" w:hAnsi="Century Gothic" w:cs="Montserrat"/>
          <w:sz w:val="24"/>
          <w:szCs w:val="24"/>
        </w:rPr>
        <w:t>amente se exhorta a la t</w:t>
      </w:r>
      <w:r w:rsidRPr="0019533D">
        <w:rPr>
          <w:rFonts w:ascii="Century Gothic" w:eastAsia="Montserrat" w:hAnsi="Century Gothic" w:cs="Montserrat"/>
          <w:sz w:val="24"/>
          <w:szCs w:val="24"/>
        </w:rPr>
        <w:t xml:space="preserve">itular del Poder Ejecutivo del Estado de Chihuahua para que </w:t>
      </w:r>
      <w:r>
        <w:rPr>
          <w:rFonts w:ascii="Century Gothic" w:eastAsia="Montserrat" w:hAnsi="Century Gothic" w:cs="Montserrat"/>
          <w:sz w:val="24"/>
          <w:szCs w:val="24"/>
        </w:rPr>
        <w:t xml:space="preserve">dentro de sus facultades y obligaciones se conforme </w:t>
      </w:r>
      <w:r w:rsidRPr="0019533D">
        <w:rPr>
          <w:rFonts w:ascii="Century Gothic" w:eastAsia="Montserrat" w:hAnsi="Century Gothic" w:cs="Montserrat"/>
          <w:sz w:val="24"/>
          <w:szCs w:val="24"/>
        </w:rPr>
        <w:t xml:space="preserve">un Observatorio Ciudadano a efecto de que pueda vigilar el correcto ejercicio de los recursos correspondientes y de las obras en cuanto a la calidad de los materiales utilizados conforme al </w:t>
      </w:r>
      <w:r w:rsidRPr="0019533D">
        <w:rPr>
          <w:rFonts w:ascii="Century Gothic" w:hAnsi="Century Gothic" w:cs="Arial"/>
          <w:sz w:val="24"/>
          <w:szCs w:val="24"/>
        </w:rPr>
        <w:t xml:space="preserve">Programa de Regularización </w:t>
      </w:r>
      <w:r w:rsidRPr="0019533D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MX"/>
        </w:rPr>
        <w:t>de Vehículos Usados de Procedencia Extranjera 2022.</w:t>
      </w:r>
    </w:p>
    <w:p w14:paraId="592FCB84" w14:textId="20717F50" w:rsidR="00132BCD" w:rsidRPr="0019533D" w:rsidRDefault="00132BCD" w:rsidP="00132BCD">
      <w:pPr>
        <w:spacing w:before="240" w:after="240" w:line="360" w:lineRule="auto"/>
        <w:ind w:left="10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Montserrat" w:hAnsi="Century Gothic" w:cs="Montserrat"/>
          <w:sz w:val="24"/>
          <w:szCs w:val="24"/>
        </w:rPr>
        <w:t>SEGUNDO</w:t>
      </w:r>
      <w:r w:rsidRPr="0019533D">
        <w:rPr>
          <w:rFonts w:ascii="Century Gothic" w:eastAsia="Montserrat" w:hAnsi="Century Gothic" w:cs="Montserrat"/>
          <w:sz w:val="24"/>
          <w:szCs w:val="24"/>
        </w:rPr>
        <w:t xml:space="preserve">.- Respetuosamente se exhorta al Municipio de Ciudad Juárez </w:t>
      </w:r>
      <w:r w:rsidRPr="0019533D">
        <w:rPr>
          <w:rFonts w:ascii="Century Gothic" w:hAnsi="Century Gothic" w:cs="Arial"/>
          <w:sz w:val="24"/>
          <w:szCs w:val="24"/>
        </w:rPr>
        <w:t xml:space="preserve">para que informe a esta Soberanía sobre el Proyecto de Pavimentación y el Calendario de Ejecución de Obras correspondiente al Programa de Regularización </w:t>
      </w:r>
      <w:r w:rsidRPr="0019533D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MX"/>
        </w:rPr>
        <w:t>de Vehículos Usados de Procedencia Extranjera 2022</w:t>
      </w:r>
      <w:r w:rsidRPr="0019533D">
        <w:rPr>
          <w:rFonts w:ascii="Century Gothic" w:hAnsi="Century Gothic" w:cs="Arial"/>
          <w:sz w:val="24"/>
          <w:szCs w:val="24"/>
        </w:rPr>
        <w:t>.</w:t>
      </w:r>
    </w:p>
    <w:p w14:paraId="199F5F25" w14:textId="24B6E8AC" w:rsidR="00132BCD" w:rsidRPr="0019533D" w:rsidRDefault="00132BCD" w:rsidP="00132BCD">
      <w:pPr>
        <w:spacing w:before="240" w:after="240" w:line="360" w:lineRule="auto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TERCERO</w:t>
      </w:r>
      <w:r w:rsidRPr="0019533D">
        <w:rPr>
          <w:rFonts w:ascii="Century Gothic" w:hAnsi="Century Gothic" w:cs="Arial"/>
          <w:bCs/>
          <w:sz w:val="24"/>
          <w:szCs w:val="24"/>
        </w:rPr>
        <w:t xml:space="preserve">.- </w:t>
      </w:r>
      <w:r w:rsidRPr="0019533D">
        <w:rPr>
          <w:rFonts w:ascii="Century Gothic" w:eastAsia="Montserrat" w:hAnsi="Century Gothic" w:cs="Montserrat"/>
          <w:sz w:val="24"/>
          <w:szCs w:val="24"/>
        </w:rPr>
        <w:t xml:space="preserve">Respetuosamente se exhorta al Municipio de Ciudad Juárez </w:t>
      </w:r>
      <w:r w:rsidRPr="0019533D">
        <w:rPr>
          <w:rFonts w:ascii="Century Gothic" w:hAnsi="Century Gothic" w:cs="Arial"/>
          <w:sz w:val="24"/>
          <w:szCs w:val="24"/>
        </w:rPr>
        <w:t>para que</w:t>
      </w:r>
      <w:r w:rsidRPr="0019533D">
        <w:rPr>
          <w:rFonts w:ascii="Century Gothic" w:hAnsi="Century Gothic"/>
          <w:sz w:val="24"/>
          <w:szCs w:val="24"/>
          <w:bdr w:val="none" w:sz="0" w:space="0" w:color="auto" w:frame="1"/>
        </w:rPr>
        <w:t xml:space="preserve"> pondere la pavimentación de las colonias pertenecientes al </w:t>
      </w:r>
      <w:r w:rsidRPr="0019533D">
        <w:rPr>
          <w:rFonts w:ascii="Century Gothic" w:hAnsi="Century Gothic"/>
          <w:sz w:val="24"/>
          <w:szCs w:val="24"/>
          <w:bdr w:val="none" w:sz="0" w:space="0" w:color="auto" w:frame="1"/>
        </w:rPr>
        <w:lastRenderedPageBreak/>
        <w:t>Distrito Loc</w:t>
      </w:r>
      <w:r>
        <w:rPr>
          <w:rFonts w:ascii="Century Gothic" w:hAnsi="Century Gothic"/>
          <w:sz w:val="24"/>
          <w:szCs w:val="24"/>
          <w:bdr w:val="none" w:sz="0" w:space="0" w:color="auto" w:frame="1"/>
        </w:rPr>
        <w:t xml:space="preserve">al 03 con los recursos federales provenientes del </w:t>
      </w:r>
      <w:r w:rsidRPr="0019533D">
        <w:rPr>
          <w:rFonts w:ascii="Century Gothic" w:hAnsi="Century Gothic" w:cs="Arial"/>
          <w:sz w:val="24"/>
          <w:szCs w:val="24"/>
        </w:rPr>
        <w:t xml:space="preserve">Programa de Regularización </w:t>
      </w:r>
      <w:r w:rsidRPr="0019533D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MX"/>
        </w:rPr>
        <w:t>de Vehículos Usados de Procedencia Extranjera 2022.</w:t>
      </w:r>
    </w:p>
    <w:p w14:paraId="7E0D1824" w14:textId="77777777" w:rsidR="00D624C8" w:rsidRPr="00C56C97" w:rsidRDefault="00D624C8" w:rsidP="00C56C97">
      <w:pPr>
        <w:spacing w:line="276" w:lineRule="auto"/>
        <w:jc w:val="both"/>
        <w:rPr>
          <w:rFonts w:ascii="Century Gothic" w:eastAsia="Montserrat" w:hAnsi="Century Gothic" w:cs="Montserrat"/>
          <w:sz w:val="24"/>
          <w:szCs w:val="24"/>
        </w:rPr>
      </w:pPr>
    </w:p>
    <w:p w14:paraId="5206157C" w14:textId="268A79DD" w:rsidR="00D624C8" w:rsidRPr="00C56C97" w:rsidRDefault="00D624C8" w:rsidP="00C56C97">
      <w:pPr>
        <w:spacing w:before="240" w:after="240" w:line="276" w:lineRule="auto"/>
        <w:jc w:val="both"/>
        <w:rPr>
          <w:rFonts w:ascii="Century Gothic" w:eastAsia="Montserrat" w:hAnsi="Century Gothic" w:cs="Montserrat"/>
          <w:sz w:val="24"/>
          <w:szCs w:val="24"/>
        </w:rPr>
      </w:pPr>
      <w:r w:rsidRPr="00C56C97">
        <w:rPr>
          <w:rFonts w:ascii="Century Gothic" w:eastAsia="Montserrat" w:hAnsi="Century Gothic" w:cs="Montserrat"/>
          <w:sz w:val="24"/>
          <w:szCs w:val="24"/>
        </w:rPr>
        <w:t xml:space="preserve">ECONÓMICO.- Aprobado que sea, </w:t>
      </w:r>
      <w:r w:rsidR="00314609" w:rsidRPr="00C56C97">
        <w:rPr>
          <w:rFonts w:ascii="Century Gothic" w:eastAsia="Montserrat" w:hAnsi="Century Gothic" w:cs="Montserrat"/>
          <w:sz w:val="24"/>
          <w:szCs w:val="24"/>
        </w:rPr>
        <w:t>túrnese</w:t>
      </w:r>
      <w:r w:rsidRPr="00C56C97">
        <w:rPr>
          <w:rFonts w:ascii="Century Gothic" w:eastAsia="Montserrat" w:hAnsi="Century Gothic" w:cs="Montserrat"/>
          <w:sz w:val="24"/>
          <w:szCs w:val="24"/>
        </w:rPr>
        <w:t xml:space="preserve"> a la Secretaría a efecto de que elabore la minuta de decreto en los términos en que deba de publicarse.</w:t>
      </w:r>
    </w:p>
    <w:p w14:paraId="2971ECE7" w14:textId="77777777" w:rsidR="00111678" w:rsidRPr="00C56C97" w:rsidRDefault="00111678" w:rsidP="00C56C97">
      <w:pPr>
        <w:spacing w:before="160" w:line="276" w:lineRule="auto"/>
        <w:ind w:left="100" w:right="120"/>
        <w:jc w:val="both"/>
        <w:rPr>
          <w:rFonts w:ascii="Century Gothic" w:eastAsia="Montserrat" w:hAnsi="Century Gothic" w:cs="Montserrat"/>
          <w:sz w:val="24"/>
          <w:szCs w:val="24"/>
        </w:rPr>
      </w:pPr>
    </w:p>
    <w:p w14:paraId="784B937F" w14:textId="7097C1C1" w:rsidR="00A865EC" w:rsidRPr="00A865EC" w:rsidRDefault="00D624C8" w:rsidP="00A865EC">
      <w:pPr>
        <w:spacing w:before="160" w:line="276" w:lineRule="auto"/>
        <w:ind w:left="100" w:right="12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C56C97">
        <w:rPr>
          <w:rFonts w:ascii="Century Gothic" w:eastAsia="Montserrat" w:hAnsi="Century Gothic" w:cs="Montserrat"/>
          <w:sz w:val="24"/>
          <w:szCs w:val="24"/>
        </w:rPr>
        <w:t>DADO en la sede del Poder Legislativo en la Ciudad de Chi</w:t>
      </w:r>
      <w:r w:rsidR="002A521C" w:rsidRPr="00C56C97">
        <w:rPr>
          <w:rFonts w:ascii="Century Gothic" w:eastAsia="Montserrat" w:hAnsi="Century Gothic" w:cs="Montserrat"/>
          <w:sz w:val="24"/>
          <w:szCs w:val="24"/>
        </w:rPr>
        <w:t xml:space="preserve">huahua, Chihuahua, a los </w:t>
      </w:r>
      <w:r w:rsidR="00A865EC">
        <w:rPr>
          <w:rFonts w:ascii="Century Gothic" w:eastAsia="Montserrat" w:hAnsi="Century Gothic" w:cs="Montserrat"/>
          <w:sz w:val="24"/>
          <w:szCs w:val="24"/>
        </w:rPr>
        <w:t>28</w:t>
      </w:r>
      <w:r w:rsidR="00D110EA" w:rsidRPr="00C56C97">
        <w:rPr>
          <w:rFonts w:ascii="Century Gothic" w:eastAsia="Montserrat" w:hAnsi="Century Gothic" w:cs="Montserrat"/>
          <w:sz w:val="24"/>
          <w:szCs w:val="24"/>
        </w:rPr>
        <w:t xml:space="preserve"> </w:t>
      </w:r>
      <w:r w:rsidR="00314609" w:rsidRPr="00C56C97">
        <w:rPr>
          <w:rFonts w:ascii="Century Gothic" w:eastAsia="Montserrat" w:hAnsi="Century Gothic" w:cs="Montserrat"/>
          <w:sz w:val="24"/>
          <w:szCs w:val="24"/>
        </w:rPr>
        <w:t xml:space="preserve">días del mes de </w:t>
      </w:r>
      <w:r w:rsidR="00A865EC">
        <w:rPr>
          <w:rFonts w:ascii="Century Gothic" w:eastAsia="Montserrat" w:hAnsi="Century Gothic" w:cs="Montserrat"/>
          <w:sz w:val="24"/>
          <w:szCs w:val="24"/>
        </w:rPr>
        <w:t xml:space="preserve">febrero </w:t>
      </w:r>
      <w:r w:rsidRPr="00C56C97">
        <w:rPr>
          <w:rFonts w:ascii="Century Gothic" w:eastAsia="Montserrat" w:hAnsi="Century Gothic" w:cs="Montserrat"/>
          <w:sz w:val="24"/>
          <w:szCs w:val="24"/>
        </w:rPr>
        <w:t>de 202</w:t>
      </w:r>
      <w:r w:rsidR="00D110EA" w:rsidRPr="00C56C97">
        <w:rPr>
          <w:rFonts w:ascii="Century Gothic" w:eastAsia="Montserrat" w:hAnsi="Century Gothic" w:cs="Montserrat"/>
          <w:sz w:val="24"/>
          <w:szCs w:val="24"/>
        </w:rPr>
        <w:t>3</w:t>
      </w:r>
      <w:r w:rsidR="00111B38">
        <w:rPr>
          <w:rFonts w:ascii="Century Gothic" w:eastAsia="Montserrat" w:hAnsi="Century Gothic" w:cs="Montserrat"/>
          <w:sz w:val="24"/>
          <w:szCs w:val="24"/>
        </w:rPr>
        <w:t>.</w:t>
      </w:r>
    </w:p>
    <w:p w14:paraId="78352716" w14:textId="77777777" w:rsidR="00132BCD" w:rsidRDefault="00132BCD" w:rsidP="00A865EC">
      <w:pPr>
        <w:spacing w:line="360" w:lineRule="auto"/>
        <w:jc w:val="center"/>
        <w:rPr>
          <w:rFonts w:ascii="Century Gothic" w:hAnsi="Century Gothic" w:cs="Arial"/>
          <w:b/>
        </w:rPr>
      </w:pPr>
    </w:p>
    <w:p w14:paraId="2453FC90" w14:textId="08F0F17E" w:rsidR="00A865EC" w:rsidRPr="00A865EC" w:rsidRDefault="00A865EC" w:rsidP="00A865EC">
      <w:pPr>
        <w:spacing w:line="360" w:lineRule="auto"/>
        <w:jc w:val="center"/>
        <w:rPr>
          <w:rFonts w:ascii="Century Gothic" w:hAnsi="Century Gothic" w:cs="Arial"/>
          <w:b/>
        </w:rPr>
      </w:pPr>
      <w:r w:rsidRPr="00F45A2C">
        <w:rPr>
          <w:rFonts w:ascii="Century Gothic" w:hAnsi="Century Gothic" w:cs="Arial"/>
          <w:b/>
        </w:rPr>
        <w:t>A T E N T A M E N T E</w:t>
      </w:r>
    </w:p>
    <w:p w14:paraId="450CDE34" w14:textId="77777777" w:rsidR="00A865EC" w:rsidRPr="00F45A2C" w:rsidRDefault="00A865EC" w:rsidP="00A865EC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19B54C15" w14:textId="77777777" w:rsidR="00A865EC" w:rsidRPr="00F45A2C" w:rsidRDefault="00A865EC" w:rsidP="00A865EC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5B347747" w14:textId="77777777" w:rsidR="00A865EC" w:rsidRPr="00F45A2C" w:rsidRDefault="00A865EC" w:rsidP="00A865EC">
      <w:pPr>
        <w:pStyle w:val="Prrafodelista"/>
        <w:spacing w:line="360" w:lineRule="auto"/>
        <w:ind w:left="0"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06D0BABC" w14:textId="77777777" w:rsidR="00A865EC" w:rsidRPr="00F45A2C" w:rsidRDefault="00A865EC" w:rsidP="00A865EC">
      <w:pPr>
        <w:pStyle w:val="Prrafodelista"/>
        <w:spacing w:line="360" w:lineRule="auto"/>
        <w:ind w:left="0"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F45A2C">
        <w:rPr>
          <w:rFonts w:ascii="Century Gothic" w:hAnsi="Century Gothic" w:cs="Arial"/>
          <w:b/>
          <w:bCs/>
          <w:sz w:val="24"/>
          <w:szCs w:val="24"/>
        </w:rPr>
        <w:t>DIP. ÓSCAR DANIEL AVITIA ARELLANES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865EC" w:rsidRPr="00F45A2C" w14:paraId="7F792C5C" w14:textId="77777777" w:rsidTr="00F9080A">
        <w:trPr>
          <w:trHeight w:val="1984"/>
        </w:trPr>
        <w:tc>
          <w:tcPr>
            <w:tcW w:w="4414" w:type="dxa"/>
            <w:vAlign w:val="bottom"/>
          </w:tcPr>
          <w:p w14:paraId="10986CE8" w14:textId="77777777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LETICIA ORTEGA</w:t>
            </w:r>
          </w:p>
          <w:p w14:paraId="4296B302" w14:textId="77777777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MÁYNEZ</w:t>
            </w:r>
          </w:p>
        </w:tc>
        <w:tc>
          <w:tcPr>
            <w:tcW w:w="4414" w:type="dxa"/>
            <w:vAlign w:val="bottom"/>
          </w:tcPr>
          <w:p w14:paraId="2A5E2C71" w14:textId="77777777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ROSANA DÍAZ</w:t>
            </w:r>
          </w:p>
          <w:p w14:paraId="79DBC749" w14:textId="77777777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REYES</w:t>
            </w:r>
          </w:p>
        </w:tc>
      </w:tr>
      <w:tr w:rsidR="00A865EC" w:rsidRPr="00F45A2C" w14:paraId="2822684D" w14:textId="77777777" w:rsidTr="00F9080A">
        <w:trPr>
          <w:trHeight w:val="1984"/>
        </w:trPr>
        <w:tc>
          <w:tcPr>
            <w:tcW w:w="4414" w:type="dxa"/>
            <w:vAlign w:val="bottom"/>
          </w:tcPr>
          <w:p w14:paraId="66A7B48A" w14:textId="77777777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GUSTAVO DE LA ROSA HICKERSON</w:t>
            </w:r>
          </w:p>
        </w:tc>
        <w:tc>
          <w:tcPr>
            <w:tcW w:w="4414" w:type="dxa"/>
            <w:vAlign w:val="bottom"/>
          </w:tcPr>
          <w:p w14:paraId="4AC5FA5C" w14:textId="77777777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</w:rPr>
              <w:t>DIP. EDIN CUAUHTÉMOC ESTRADA SOTELO</w:t>
            </w:r>
          </w:p>
        </w:tc>
      </w:tr>
      <w:tr w:rsidR="00A865EC" w:rsidRPr="00F45A2C" w14:paraId="1A1CAAD5" w14:textId="77777777" w:rsidTr="00F9080A">
        <w:trPr>
          <w:trHeight w:val="1984"/>
        </w:trPr>
        <w:tc>
          <w:tcPr>
            <w:tcW w:w="4414" w:type="dxa"/>
            <w:vAlign w:val="bottom"/>
          </w:tcPr>
          <w:p w14:paraId="4B081362" w14:textId="77777777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0FDC8666" w14:textId="77777777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MARÍA ANTONIETA PÉREZ REYES</w:t>
            </w:r>
          </w:p>
        </w:tc>
      </w:tr>
      <w:tr w:rsidR="00A865EC" w:rsidRPr="00F45A2C" w14:paraId="292AC08A" w14:textId="77777777" w:rsidTr="00F9080A">
        <w:trPr>
          <w:trHeight w:val="1984"/>
        </w:trPr>
        <w:tc>
          <w:tcPr>
            <w:tcW w:w="4414" w:type="dxa"/>
            <w:vAlign w:val="bottom"/>
          </w:tcPr>
          <w:p w14:paraId="1CCE8138" w14:textId="35B8FAFD" w:rsidR="00A865EC" w:rsidRPr="00F45A2C" w:rsidRDefault="004C6D00" w:rsidP="004C6D00">
            <w:pPr>
              <w:spacing w:line="360" w:lineRule="auto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lastRenderedPageBreak/>
              <w:t>DIP. DAVID OSCAR CASTREJÓN</w:t>
            </w:r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F45A2C">
              <w:rPr>
                <w:rFonts w:ascii="Century Gothic" w:hAnsi="Century Gothic" w:cs="Arial"/>
                <w:b/>
                <w:bCs/>
              </w:rPr>
              <w:t>RIVAS</w:t>
            </w:r>
          </w:p>
        </w:tc>
        <w:tc>
          <w:tcPr>
            <w:tcW w:w="4414" w:type="dxa"/>
            <w:vAlign w:val="bottom"/>
          </w:tcPr>
          <w:p w14:paraId="39401111" w14:textId="77777777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BENJAMÍN CARRERA</w:t>
            </w:r>
          </w:p>
          <w:p w14:paraId="69DB9D34" w14:textId="77777777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CHÁVEZ</w:t>
            </w:r>
          </w:p>
        </w:tc>
      </w:tr>
      <w:tr w:rsidR="00A865EC" w:rsidRPr="00F45A2C" w14:paraId="04A58AFD" w14:textId="77777777" w:rsidTr="00F9080A">
        <w:trPr>
          <w:trHeight w:val="1984"/>
        </w:trPr>
        <w:tc>
          <w:tcPr>
            <w:tcW w:w="4414" w:type="dxa"/>
            <w:vAlign w:val="bottom"/>
          </w:tcPr>
          <w:p w14:paraId="0F28D642" w14:textId="55850CA9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414" w:type="dxa"/>
          </w:tcPr>
          <w:p w14:paraId="2CB05B26" w14:textId="77777777" w:rsidR="00A865EC" w:rsidRPr="00F45A2C" w:rsidRDefault="00A865EC" w:rsidP="00F9080A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14:paraId="26251962" w14:textId="77777777" w:rsidR="00A865EC" w:rsidRPr="00C56C97" w:rsidRDefault="00A865EC" w:rsidP="004C6D00">
      <w:pPr>
        <w:spacing w:before="160" w:line="276" w:lineRule="auto"/>
        <w:ind w:right="120"/>
        <w:jc w:val="both"/>
        <w:rPr>
          <w:rFonts w:ascii="Century Gothic" w:eastAsia="Montserrat" w:hAnsi="Century Gothic" w:cs="Montserrat"/>
          <w:sz w:val="24"/>
          <w:szCs w:val="24"/>
        </w:rPr>
      </w:pPr>
    </w:p>
    <w:sectPr w:rsidR="00A865EC" w:rsidRPr="00C56C9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BF39" w14:textId="77777777" w:rsidR="00720B4F" w:rsidRDefault="00720B4F" w:rsidP="00E04E07">
      <w:pPr>
        <w:spacing w:after="0" w:line="240" w:lineRule="auto"/>
      </w:pPr>
      <w:r>
        <w:separator/>
      </w:r>
    </w:p>
  </w:endnote>
  <w:endnote w:type="continuationSeparator" w:id="0">
    <w:p w14:paraId="559392D1" w14:textId="77777777" w:rsidR="00720B4F" w:rsidRDefault="00720B4F" w:rsidP="00E0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1A45" w14:textId="00F5514D" w:rsidR="00E04E07" w:rsidRDefault="00E04E07">
    <w:pPr>
      <w:pStyle w:val="Piedepgina"/>
    </w:pPr>
  </w:p>
  <w:p w14:paraId="3F5BC379" w14:textId="77777777" w:rsidR="00E04E07" w:rsidRDefault="00E04E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E2A8" w14:textId="77777777" w:rsidR="00720B4F" w:rsidRDefault="00720B4F" w:rsidP="00E04E07">
      <w:pPr>
        <w:spacing w:after="0" w:line="240" w:lineRule="auto"/>
      </w:pPr>
      <w:r>
        <w:separator/>
      </w:r>
    </w:p>
  </w:footnote>
  <w:footnote w:type="continuationSeparator" w:id="0">
    <w:p w14:paraId="050AE635" w14:textId="77777777" w:rsidR="00720B4F" w:rsidRDefault="00720B4F" w:rsidP="00E04E07">
      <w:pPr>
        <w:spacing w:after="0" w:line="240" w:lineRule="auto"/>
      </w:pPr>
      <w:r>
        <w:continuationSeparator/>
      </w:r>
    </w:p>
  </w:footnote>
  <w:footnote w:id="1">
    <w:p w14:paraId="43859E96" w14:textId="17D26D4D" w:rsidR="00E04E07" w:rsidRPr="00727844" w:rsidRDefault="00E04E0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727844">
          <w:rPr>
            <w:rStyle w:val="Hipervnculo"/>
            <w:rFonts w:ascii="Century Gothic" w:eastAsia="Times New Roman" w:hAnsi="Century Gothic" w:cs="Times New Roman"/>
            <w:color w:val="auto"/>
            <w:lang w:eastAsia="es-MX"/>
          </w:rPr>
          <w:t>https://www.imip.org.mx/imip/files/radiografia/Radiografia2021-2022.pdf</w:t>
        </w:r>
      </w:hyperlink>
    </w:p>
  </w:footnote>
  <w:footnote w:id="2">
    <w:p w14:paraId="1D484BFD" w14:textId="057B23F6" w:rsidR="00727844" w:rsidRPr="00727844" w:rsidRDefault="0072784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27844">
        <w:rPr>
          <w:rFonts w:ascii="Century Gothic" w:hAnsi="Century Gothic"/>
        </w:rPr>
        <w:t>Entendida esta última como “la condición por la cual las personas tienen un acceso desigual a los recursos, servicios y posiciones que la sociedad valora” (Kerbo, 2003, p.11)</w:t>
      </w:r>
    </w:p>
  </w:footnote>
  <w:footnote w:id="3">
    <w:p w14:paraId="48F99FD4" w14:textId="77777777" w:rsidR="00727844" w:rsidRPr="00727844" w:rsidRDefault="00727844" w:rsidP="00727844">
      <w:pPr>
        <w:spacing w:line="276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727844">
          <w:rPr>
            <w:rStyle w:val="Hipervnculo"/>
            <w:rFonts w:ascii="Century Gothic" w:eastAsia="Times New Roman" w:hAnsi="Century Gothic" w:cs="Arial"/>
            <w:color w:val="auto"/>
            <w:sz w:val="20"/>
            <w:szCs w:val="20"/>
            <w:lang w:eastAsia="es-MX"/>
          </w:rPr>
          <w:t>https://www.imip.org.mx/imip/files/mapas/Pavimento/index.html</w:t>
        </w:r>
      </w:hyperlink>
    </w:p>
    <w:p w14:paraId="2B757556" w14:textId="77777777" w:rsidR="00727844" w:rsidRPr="00727844" w:rsidRDefault="007419D3" w:rsidP="00727844">
      <w:pPr>
        <w:spacing w:line="276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hyperlink r:id="rId3" w:history="1">
        <w:r w:rsidR="00727844" w:rsidRPr="00727844">
          <w:rPr>
            <w:rStyle w:val="Hipervnculo"/>
            <w:rFonts w:ascii="Century Gothic" w:eastAsia="Times New Roman" w:hAnsi="Century Gothic" w:cs="Arial"/>
            <w:color w:val="auto"/>
            <w:sz w:val="20"/>
            <w:szCs w:val="20"/>
            <w:lang w:eastAsia="es-MX"/>
          </w:rPr>
          <w:t>https://www.imip.org.mx/imip/files/mapas/nbienestar/index.html</w:t>
        </w:r>
      </w:hyperlink>
    </w:p>
    <w:p w14:paraId="17EE15C3" w14:textId="54233E9B" w:rsidR="00727844" w:rsidRPr="00727844" w:rsidRDefault="00727844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180E"/>
    <w:multiLevelType w:val="hybridMultilevel"/>
    <w:tmpl w:val="A12A2ECA"/>
    <w:lvl w:ilvl="0" w:tplc="4176E1EC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5" w:hanging="360"/>
      </w:pPr>
    </w:lvl>
    <w:lvl w:ilvl="2" w:tplc="080A001B" w:tentative="1">
      <w:start w:val="1"/>
      <w:numFmt w:val="lowerRoman"/>
      <w:lvlText w:val="%3."/>
      <w:lvlJc w:val="right"/>
      <w:pPr>
        <w:ind w:left="1795" w:hanging="180"/>
      </w:pPr>
    </w:lvl>
    <w:lvl w:ilvl="3" w:tplc="080A000F" w:tentative="1">
      <w:start w:val="1"/>
      <w:numFmt w:val="decimal"/>
      <w:lvlText w:val="%4."/>
      <w:lvlJc w:val="left"/>
      <w:pPr>
        <w:ind w:left="2515" w:hanging="360"/>
      </w:pPr>
    </w:lvl>
    <w:lvl w:ilvl="4" w:tplc="080A0019" w:tentative="1">
      <w:start w:val="1"/>
      <w:numFmt w:val="lowerLetter"/>
      <w:lvlText w:val="%5."/>
      <w:lvlJc w:val="left"/>
      <w:pPr>
        <w:ind w:left="3235" w:hanging="360"/>
      </w:pPr>
    </w:lvl>
    <w:lvl w:ilvl="5" w:tplc="080A001B" w:tentative="1">
      <w:start w:val="1"/>
      <w:numFmt w:val="lowerRoman"/>
      <w:lvlText w:val="%6."/>
      <w:lvlJc w:val="right"/>
      <w:pPr>
        <w:ind w:left="3955" w:hanging="180"/>
      </w:pPr>
    </w:lvl>
    <w:lvl w:ilvl="6" w:tplc="080A000F" w:tentative="1">
      <w:start w:val="1"/>
      <w:numFmt w:val="decimal"/>
      <w:lvlText w:val="%7."/>
      <w:lvlJc w:val="left"/>
      <w:pPr>
        <w:ind w:left="4675" w:hanging="360"/>
      </w:pPr>
    </w:lvl>
    <w:lvl w:ilvl="7" w:tplc="080A0019" w:tentative="1">
      <w:start w:val="1"/>
      <w:numFmt w:val="lowerLetter"/>
      <w:lvlText w:val="%8."/>
      <w:lvlJc w:val="left"/>
      <w:pPr>
        <w:ind w:left="5395" w:hanging="360"/>
      </w:pPr>
    </w:lvl>
    <w:lvl w:ilvl="8" w:tplc="0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60CA77EE"/>
    <w:multiLevelType w:val="hybridMultilevel"/>
    <w:tmpl w:val="88582D5E"/>
    <w:lvl w:ilvl="0" w:tplc="C1FED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10E59"/>
    <w:multiLevelType w:val="hybridMultilevel"/>
    <w:tmpl w:val="7F8A7734"/>
    <w:lvl w:ilvl="0" w:tplc="BBF64AB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DC"/>
    <w:rsid w:val="00052653"/>
    <w:rsid w:val="000644A5"/>
    <w:rsid w:val="00094F72"/>
    <w:rsid w:val="000A6E28"/>
    <w:rsid w:val="000C53A5"/>
    <w:rsid w:val="000D0317"/>
    <w:rsid w:val="000E2FC8"/>
    <w:rsid w:val="00111678"/>
    <w:rsid w:val="00111B38"/>
    <w:rsid w:val="001134FA"/>
    <w:rsid w:val="00120E55"/>
    <w:rsid w:val="0012461E"/>
    <w:rsid w:val="00132BCD"/>
    <w:rsid w:val="00152295"/>
    <w:rsid w:val="001641BB"/>
    <w:rsid w:val="001826C2"/>
    <w:rsid w:val="0018725B"/>
    <w:rsid w:val="00187874"/>
    <w:rsid w:val="001A1BAE"/>
    <w:rsid w:val="001A3416"/>
    <w:rsid w:val="001C2445"/>
    <w:rsid w:val="001C746A"/>
    <w:rsid w:val="001D52E4"/>
    <w:rsid w:val="001D6A96"/>
    <w:rsid w:val="001E2D5E"/>
    <w:rsid w:val="001F716C"/>
    <w:rsid w:val="00222FB1"/>
    <w:rsid w:val="00227FE1"/>
    <w:rsid w:val="00271B26"/>
    <w:rsid w:val="002837E3"/>
    <w:rsid w:val="00290ED1"/>
    <w:rsid w:val="002A521C"/>
    <w:rsid w:val="002B7DF4"/>
    <w:rsid w:val="002D1260"/>
    <w:rsid w:val="002E3673"/>
    <w:rsid w:val="002F0439"/>
    <w:rsid w:val="002F0B42"/>
    <w:rsid w:val="002F479C"/>
    <w:rsid w:val="00303B30"/>
    <w:rsid w:val="00304637"/>
    <w:rsid w:val="00314609"/>
    <w:rsid w:val="00315B6C"/>
    <w:rsid w:val="00316A68"/>
    <w:rsid w:val="00354E0B"/>
    <w:rsid w:val="003553F6"/>
    <w:rsid w:val="00370260"/>
    <w:rsid w:val="0038480B"/>
    <w:rsid w:val="00387CFE"/>
    <w:rsid w:val="0039371B"/>
    <w:rsid w:val="003A5B02"/>
    <w:rsid w:val="003B31B2"/>
    <w:rsid w:val="003B4551"/>
    <w:rsid w:val="003B6B4B"/>
    <w:rsid w:val="003D6BE1"/>
    <w:rsid w:val="003E7F92"/>
    <w:rsid w:val="003F7F13"/>
    <w:rsid w:val="00420F26"/>
    <w:rsid w:val="004255D8"/>
    <w:rsid w:val="0043211D"/>
    <w:rsid w:val="0047058C"/>
    <w:rsid w:val="00472597"/>
    <w:rsid w:val="00492887"/>
    <w:rsid w:val="004B07B4"/>
    <w:rsid w:val="004C40C2"/>
    <w:rsid w:val="004C4176"/>
    <w:rsid w:val="004C6D00"/>
    <w:rsid w:val="004D4B19"/>
    <w:rsid w:val="004D6453"/>
    <w:rsid w:val="004F06BD"/>
    <w:rsid w:val="004F56B2"/>
    <w:rsid w:val="004F5DB9"/>
    <w:rsid w:val="005159B5"/>
    <w:rsid w:val="00522E91"/>
    <w:rsid w:val="0053325A"/>
    <w:rsid w:val="00536EDC"/>
    <w:rsid w:val="00537D2F"/>
    <w:rsid w:val="0056418F"/>
    <w:rsid w:val="00564C65"/>
    <w:rsid w:val="00576D3A"/>
    <w:rsid w:val="00590EE8"/>
    <w:rsid w:val="005B79C0"/>
    <w:rsid w:val="005C760A"/>
    <w:rsid w:val="005D3CF8"/>
    <w:rsid w:val="00606A54"/>
    <w:rsid w:val="0062175E"/>
    <w:rsid w:val="00646B11"/>
    <w:rsid w:val="00671944"/>
    <w:rsid w:val="00676A27"/>
    <w:rsid w:val="006A34C8"/>
    <w:rsid w:val="006A7B47"/>
    <w:rsid w:val="006C0745"/>
    <w:rsid w:val="00716AE8"/>
    <w:rsid w:val="00716C2E"/>
    <w:rsid w:val="00720B4F"/>
    <w:rsid w:val="00727844"/>
    <w:rsid w:val="007419D3"/>
    <w:rsid w:val="00745D3E"/>
    <w:rsid w:val="00751589"/>
    <w:rsid w:val="007674B3"/>
    <w:rsid w:val="007829B5"/>
    <w:rsid w:val="00784259"/>
    <w:rsid w:val="0078558E"/>
    <w:rsid w:val="007B6D69"/>
    <w:rsid w:val="007D69EA"/>
    <w:rsid w:val="0081200B"/>
    <w:rsid w:val="008328E3"/>
    <w:rsid w:val="00836815"/>
    <w:rsid w:val="00850F46"/>
    <w:rsid w:val="0085490A"/>
    <w:rsid w:val="008558BC"/>
    <w:rsid w:val="0086246F"/>
    <w:rsid w:val="00874163"/>
    <w:rsid w:val="00880CBE"/>
    <w:rsid w:val="00890154"/>
    <w:rsid w:val="008938BA"/>
    <w:rsid w:val="008C12F4"/>
    <w:rsid w:val="008C7744"/>
    <w:rsid w:val="009056AC"/>
    <w:rsid w:val="00906DF6"/>
    <w:rsid w:val="00932255"/>
    <w:rsid w:val="0094799F"/>
    <w:rsid w:val="009678E9"/>
    <w:rsid w:val="00981443"/>
    <w:rsid w:val="009B10EB"/>
    <w:rsid w:val="009C33CC"/>
    <w:rsid w:val="009D0077"/>
    <w:rsid w:val="009E0693"/>
    <w:rsid w:val="009F3F7B"/>
    <w:rsid w:val="00A12771"/>
    <w:rsid w:val="00A31367"/>
    <w:rsid w:val="00A43B14"/>
    <w:rsid w:val="00A64324"/>
    <w:rsid w:val="00A70E2D"/>
    <w:rsid w:val="00A8073C"/>
    <w:rsid w:val="00A80DF2"/>
    <w:rsid w:val="00A865EC"/>
    <w:rsid w:val="00AA0972"/>
    <w:rsid w:val="00AD06F3"/>
    <w:rsid w:val="00B14748"/>
    <w:rsid w:val="00B14948"/>
    <w:rsid w:val="00B26456"/>
    <w:rsid w:val="00B40B3D"/>
    <w:rsid w:val="00B43B6D"/>
    <w:rsid w:val="00B63941"/>
    <w:rsid w:val="00B7104A"/>
    <w:rsid w:val="00B712FE"/>
    <w:rsid w:val="00B775A5"/>
    <w:rsid w:val="00B963D8"/>
    <w:rsid w:val="00BA56C3"/>
    <w:rsid w:val="00BB51F2"/>
    <w:rsid w:val="00BC0E2A"/>
    <w:rsid w:val="00BC63DC"/>
    <w:rsid w:val="00BD0055"/>
    <w:rsid w:val="00BF4462"/>
    <w:rsid w:val="00BF4F06"/>
    <w:rsid w:val="00C05FE8"/>
    <w:rsid w:val="00C11048"/>
    <w:rsid w:val="00C12784"/>
    <w:rsid w:val="00C13CAA"/>
    <w:rsid w:val="00C455C0"/>
    <w:rsid w:val="00C5369C"/>
    <w:rsid w:val="00C56C97"/>
    <w:rsid w:val="00C57AC9"/>
    <w:rsid w:val="00C73326"/>
    <w:rsid w:val="00CA53B2"/>
    <w:rsid w:val="00CC1362"/>
    <w:rsid w:val="00CC24C5"/>
    <w:rsid w:val="00CE29D6"/>
    <w:rsid w:val="00CE79E8"/>
    <w:rsid w:val="00CF30CA"/>
    <w:rsid w:val="00CF45A8"/>
    <w:rsid w:val="00CF6919"/>
    <w:rsid w:val="00CF7771"/>
    <w:rsid w:val="00D00E93"/>
    <w:rsid w:val="00D03391"/>
    <w:rsid w:val="00D05F4E"/>
    <w:rsid w:val="00D106BA"/>
    <w:rsid w:val="00D110EA"/>
    <w:rsid w:val="00D14149"/>
    <w:rsid w:val="00D17D31"/>
    <w:rsid w:val="00D228BD"/>
    <w:rsid w:val="00D624C8"/>
    <w:rsid w:val="00D80E70"/>
    <w:rsid w:val="00D92662"/>
    <w:rsid w:val="00D94628"/>
    <w:rsid w:val="00D978E3"/>
    <w:rsid w:val="00DD53AC"/>
    <w:rsid w:val="00DE071A"/>
    <w:rsid w:val="00DF4922"/>
    <w:rsid w:val="00E04E07"/>
    <w:rsid w:val="00E220F2"/>
    <w:rsid w:val="00E25E38"/>
    <w:rsid w:val="00E3166D"/>
    <w:rsid w:val="00E34517"/>
    <w:rsid w:val="00E51CE3"/>
    <w:rsid w:val="00E5747C"/>
    <w:rsid w:val="00E613B5"/>
    <w:rsid w:val="00E63050"/>
    <w:rsid w:val="00E71256"/>
    <w:rsid w:val="00E82AFE"/>
    <w:rsid w:val="00E85369"/>
    <w:rsid w:val="00E9506F"/>
    <w:rsid w:val="00EB7744"/>
    <w:rsid w:val="00EC3259"/>
    <w:rsid w:val="00ED081F"/>
    <w:rsid w:val="00EF3511"/>
    <w:rsid w:val="00F20F89"/>
    <w:rsid w:val="00F26E4A"/>
    <w:rsid w:val="00F3220B"/>
    <w:rsid w:val="00F40EB5"/>
    <w:rsid w:val="00F41205"/>
    <w:rsid w:val="00F549C2"/>
    <w:rsid w:val="00F64913"/>
    <w:rsid w:val="00F81609"/>
    <w:rsid w:val="00F87BC2"/>
    <w:rsid w:val="00F96F72"/>
    <w:rsid w:val="00FB13FD"/>
    <w:rsid w:val="00FC6D51"/>
    <w:rsid w:val="00FD3549"/>
    <w:rsid w:val="00FF324D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1A39"/>
  <w15:chartTrackingRefBased/>
  <w15:docId w15:val="{7956DA6F-95D1-45F8-ACB6-220FA113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37D2F"/>
    <w:rPr>
      <w:b/>
      <w:bCs/>
    </w:rPr>
  </w:style>
  <w:style w:type="paragraph" w:customStyle="1" w:styleId="textpublicidad">
    <w:name w:val="text_publicidad"/>
    <w:basedOn w:val="Normal"/>
    <w:rsid w:val="008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96F72"/>
    <w:rPr>
      <w:i/>
      <w:iCs/>
    </w:rPr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3A5B02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5369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78558E"/>
    <w:rPr>
      <w:color w:val="0000FF"/>
      <w:u w:val="single"/>
    </w:rPr>
  </w:style>
  <w:style w:type="paragraph" w:customStyle="1" w:styleId="published-date">
    <w:name w:val="published-date"/>
    <w:basedOn w:val="Normal"/>
    <w:rsid w:val="0029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04E0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4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E07"/>
  </w:style>
  <w:style w:type="paragraph" w:styleId="Piedepgina">
    <w:name w:val="footer"/>
    <w:basedOn w:val="Normal"/>
    <w:link w:val="PiedepginaCar"/>
    <w:uiPriority w:val="99"/>
    <w:unhideWhenUsed/>
    <w:rsid w:val="00E04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E07"/>
  </w:style>
  <w:style w:type="paragraph" w:styleId="Textonotapie">
    <w:name w:val="footnote text"/>
    <w:basedOn w:val="Normal"/>
    <w:link w:val="TextonotapieCar"/>
    <w:uiPriority w:val="99"/>
    <w:semiHidden/>
    <w:unhideWhenUsed/>
    <w:rsid w:val="00E04E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4E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4E07"/>
    <w:rPr>
      <w:vertAlign w:val="superscript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A865EC"/>
  </w:style>
  <w:style w:type="paragraph" w:styleId="Textodeglobo">
    <w:name w:val="Balloon Text"/>
    <w:basedOn w:val="Normal"/>
    <w:link w:val="TextodegloboCar"/>
    <w:uiPriority w:val="99"/>
    <w:semiHidden/>
    <w:unhideWhenUsed/>
    <w:rsid w:val="004B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2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4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9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055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stituto_de_Tecnolog%C3%ADa_de_Massachuset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vertyactionlab.org/es/evaluation/el-impacto-de-pavimentar-las-calles-en-mex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mip.org.mx/imip/files/mapas/nbienestar/index.html" TargetMode="External"/><Relationship Id="rId2" Type="http://schemas.openxmlformats.org/officeDocument/2006/relationships/hyperlink" Target="https://www.imip.org.mx/imip/files/mapas/Pavimento/index.html" TargetMode="External"/><Relationship Id="rId1" Type="http://schemas.openxmlformats.org/officeDocument/2006/relationships/hyperlink" Target="https://www.imip.org.mx/imip/files/radiografia/Radiografia2021-202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1656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Pastillo Mark</dc:creator>
  <cp:keywords/>
  <dc:description/>
  <cp:lastModifiedBy>Brenda Sarahi Gonzalez Dominguez</cp:lastModifiedBy>
  <cp:revision>2</cp:revision>
  <cp:lastPrinted>2023-02-28T17:03:00Z</cp:lastPrinted>
  <dcterms:created xsi:type="dcterms:W3CDTF">2023-02-28T17:09:00Z</dcterms:created>
  <dcterms:modified xsi:type="dcterms:W3CDTF">2023-02-28T17:09:00Z</dcterms:modified>
</cp:coreProperties>
</file>