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D6609" w14:textId="77777777" w:rsidR="00014A43" w:rsidRPr="001F70C4" w:rsidRDefault="00014A43" w:rsidP="00014A43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F70C4">
        <w:rPr>
          <w:rFonts w:ascii="Arial" w:hAnsi="Arial" w:cs="Arial"/>
          <w:b/>
          <w:sz w:val="24"/>
          <w:szCs w:val="24"/>
        </w:rPr>
        <w:t>HONORABLE CONGRESO DEL ESTADO DE CHIHUAHUA</w:t>
      </w:r>
    </w:p>
    <w:p w14:paraId="1390653A" w14:textId="77777777" w:rsidR="00014A43" w:rsidRPr="001F70C4" w:rsidRDefault="00014A43" w:rsidP="00014A43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F70C4">
        <w:rPr>
          <w:rFonts w:ascii="Arial" w:hAnsi="Arial" w:cs="Arial"/>
          <w:b/>
          <w:sz w:val="24"/>
          <w:szCs w:val="24"/>
        </w:rPr>
        <w:t>P R E S E N T E.-</w:t>
      </w:r>
    </w:p>
    <w:p w14:paraId="25882283" w14:textId="77777777" w:rsidR="00014A43" w:rsidRPr="001F70C4" w:rsidRDefault="00014A43" w:rsidP="00014A43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72A0B728" w14:textId="37560C13" w:rsidR="00014A43" w:rsidRPr="00D02CF0" w:rsidRDefault="00014A43" w:rsidP="00014A43">
      <w:pPr>
        <w:spacing w:line="360" w:lineRule="auto"/>
        <w:jc w:val="both"/>
        <w:rPr>
          <w:rFonts w:ascii="Arial" w:hAnsi="Arial" w:cs="Arial"/>
          <w:sz w:val="24"/>
        </w:rPr>
      </w:pPr>
      <w:r w:rsidRPr="001F70C4">
        <w:rPr>
          <w:rFonts w:ascii="Arial" w:hAnsi="Arial" w:cs="Arial"/>
          <w:sz w:val="24"/>
          <w:szCs w:val="24"/>
        </w:rPr>
        <w:t xml:space="preserve">El suscrito </w:t>
      </w:r>
      <w:r w:rsidRPr="001F70C4">
        <w:rPr>
          <w:rFonts w:ascii="Arial" w:hAnsi="Arial" w:cs="Arial"/>
          <w:b/>
          <w:sz w:val="24"/>
          <w:szCs w:val="24"/>
        </w:rPr>
        <w:t>Omar Bazán Flores</w:t>
      </w:r>
      <w:r w:rsidRPr="001F70C4">
        <w:rPr>
          <w:rFonts w:ascii="Arial" w:hAnsi="Arial" w:cs="Arial"/>
          <w:sz w:val="24"/>
          <w:szCs w:val="24"/>
        </w:rPr>
        <w:t xml:space="preserve">, Diputado de la LXVII Legislatura del Honorable Congreso del Estado, </w:t>
      </w:r>
      <w:r w:rsidRPr="007B555F">
        <w:rPr>
          <w:rFonts w:ascii="Arial" w:hAnsi="Arial" w:cs="Arial"/>
          <w:b/>
          <w:sz w:val="24"/>
          <w:szCs w:val="24"/>
        </w:rPr>
        <w:t>integrante al grupo parlamentario del Partido Revolucionario Institucional,</w:t>
      </w:r>
      <w:r w:rsidRPr="001F70C4">
        <w:rPr>
          <w:rFonts w:ascii="Arial" w:hAnsi="Arial" w:cs="Arial"/>
          <w:sz w:val="24"/>
          <w:szCs w:val="24"/>
        </w:rPr>
        <w:t xml:space="preserve"> </w:t>
      </w:r>
      <w:r w:rsidRPr="001F70C4">
        <w:rPr>
          <w:rFonts w:ascii="Arial" w:hAnsi="Arial" w:cs="Arial"/>
          <w:color w:val="000000" w:themeColor="text1"/>
          <w:sz w:val="24"/>
          <w:szCs w:val="24"/>
        </w:rPr>
        <w:t xml:space="preserve">con fundamento en el artículo 68 Fracción I de la Constitución Política del Estado y 167 fracción I y 168 de la Ley Orgánica del Poder Legislativo para el Estado de Chihuahua,  comparezco ante esta Honorable Representación Popular para someter a su consideración </w:t>
      </w:r>
      <w:r w:rsidR="006F6E99">
        <w:rPr>
          <w:rFonts w:ascii="Arial" w:hAnsi="Arial" w:cs="Arial"/>
          <w:b/>
          <w:sz w:val="24"/>
          <w:szCs w:val="24"/>
        </w:rPr>
        <w:t>Proposición</w:t>
      </w:r>
      <w:r w:rsidRPr="0096542E">
        <w:rPr>
          <w:rFonts w:ascii="Arial" w:hAnsi="Arial" w:cs="Arial"/>
          <w:b/>
          <w:sz w:val="24"/>
          <w:szCs w:val="24"/>
        </w:rPr>
        <w:t xml:space="preserve"> con carácter de Punto de Acuerdo a efec</w:t>
      </w:r>
      <w:r w:rsidR="008A62DF">
        <w:rPr>
          <w:rFonts w:ascii="Arial" w:hAnsi="Arial" w:cs="Arial"/>
          <w:b/>
          <w:sz w:val="24"/>
          <w:szCs w:val="24"/>
        </w:rPr>
        <w:t>to de</w:t>
      </w:r>
      <w:r w:rsidR="00173F56">
        <w:rPr>
          <w:rFonts w:ascii="Arial" w:hAnsi="Arial" w:cs="Arial"/>
          <w:b/>
          <w:sz w:val="24"/>
          <w:szCs w:val="24"/>
        </w:rPr>
        <w:t xml:space="preserve"> </w:t>
      </w:r>
      <w:r w:rsidR="008A62DF">
        <w:rPr>
          <w:rFonts w:ascii="Arial" w:hAnsi="Arial" w:cs="Arial"/>
          <w:b/>
          <w:sz w:val="24"/>
          <w:szCs w:val="24"/>
        </w:rPr>
        <w:t>hacer un llamado y exhorto,</w:t>
      </w:r>
      <w:r w:rsidR="00CE4236" w:rsidRPr="00CE4236">
        <w:rPr>
          <w:rFonts w:ascii="Arial" w:hAnsi="Arial" w:cs="Arial"/>
          <w:b/>
          <w:sz w:val="24"/>
          <w:szCs w:val="24"/>
        </w:rPr>
        <w:t xml:space="preserve"> </w:t>
      </w:r>
      <w:r w:rsidR="003355D5">
        <w:rPr>
          <w:rFonts w:ascii="Arial" w:hAnsi="Arial" w:cs="Arial"/>
          <w:b/>
          <w:sz w:val="24"/>
          <w:szCs w:val="24"/>
        </w:rPr>
        <w:t xml:space="preserve">al Gobierno Federal a través de la Secretaria de Hacienda y Crédito Público, </w:t>
      </w:r>
      <w:r w:rsidR="0098564E">
        <w:rPr>
          <w:rFonts w:ascii="Arial" w:hAnsi="Arial" w:cs="Arial"/>
          <w:b/>
          <w:sz w:val="24"/>
          <w:szCs w:val="24"/>
        </w:rPr>
        <w:t xml:space="preserve">y </w:t>
      </w:r>
      <w:r w:rsidR="003355D5">
        <w:rPr>
          <w:rFonts w:ascii="Arial" w:hAnsi="Arial" w:cs="Arial"/>
          <w:b/>
          <w:sz w:val="24"/>
          <w:szCs w:val="24"/>
        </w:rPr>
        <w:t xml:space="preserve">al Servicio </w:t>
      </w:r>
      <w:r w:rsidR="00CE4236">
        <w:rPr>
          <w:rFonts w:ascii="Arial" w:hAnsi="Arial" w:cs="Arial"/>
          <w:b/>
          <w:sz w:val="24"/>
          <w:szCs w:val="24"/>
        </w:rPr>
        <w:t>de Administración Tributaria Delegación Ciudad Juárez</w:t>
      </w:r>
      <w:r w:rsidR="00551C31">
        <w:rPr>
          <w:rFonts w:ascii="Arial" w:hAnsi="Arial" w:cs="Arial"/>
          <w:b/>
          <w:sz w:val="24"/>
        </w:rPr>
        <w:t>, para que se apoye</w:t>
      </w:r>
      <w:r w:rsidR="00CE4236">
        <w:rPr>
          <w:rFonts w:ascii="Arial" w:hAnsi="Arial" w:cs="Arial"/>
          <w:b/>
          <w:sz w:val="24"/>
        </w:rPr>
        <w:t xml:space="preserve"> </w:t>
      </w:r>
      <w:r w:rsidR="00551C31">
        <w:rPr>
          <w:rFonts w:ascii="Arial" w:hAnsi="Arial" w:cs="Arial"/>
          <w:b/>
          <w:sz w:val="24"/>
        </w:rPr>
        <w:t>a los migrantes en</w:t>
      </w:r>
      <w:r w:rsidR="00CE4236">
        <w:rPr>
          <w:rFonts w:ascii="Arial" w:hAnsi="Arial" w:cs="Arial"/>
          <w:b/>
          <w:sz w:val="24"/>
        </w:rPr>
        <w:t xml:space="preserve"> brindarles mayores </w:t>
      </w:r>
      <w:r w:rsidR="00551C31">
        <w:rPr>
          <w:rFonts w:ascii="Arial" w:hAnsi="Arial" w:cs="Arial"/>
          <w:b/>
          <w:sz w:val="24"/>
        </w:rPr>
        <w:t>facilidades con</w:t>
      </w:r>
      <w:r w:rsidR="00CE4236">
        <w:rPr>
          <w:rFonts w:ascii="Arial" w:hAnsi="Arial" w:cs="Arial"/>
          <w:b/>
          <w:sz w:val="24"/>
        </w:rPr>
        <w:t xml:space="preserve"> lo</w:t>
      </w:r>
      <w:r w:rsidR="00551C31">
        <w:rPr>
          <w:rFonts w:ascii="Arial" w:hAnsi="Arial" w:cs="Arial"/>
          <w:b/>
          <w:sz w:val="24"/>
        </w:rPr>
        <w:t>s trám</w:t>
      </w:r>
      <w:r w:rsidR="0098564E">
        <w:rPr>
          <w:rFonts w:ascii="Arial" w:hAnsi="Arial" w:cs="Arial"/>
          <w:b/>
          <w:sz w:val="24"/>
        </w:rPr>
        <w:t xml:space="preserve">ites </w:t>
      </w:r>
      <w:r w:rsidR="00551C31">
        <w:rPr>
          <w:rFonts w:ascii="Arial" w:hAnsi="Arial" w:cs="Arial"/>
          <w:b/>
          <w:sz w:val="24"/>
        </w:rPr>
        <w:t>necesarios para</w:t>
      </w:r>
      <w:r w:rsidR="00CE4236">
        <w:rPr>
          <w:rFonts w:ascii="Arial" w:hAnsi="Arial" w:cs="Arial"/>
          <w:b/>
          <w:sz w:val="24"/>
        </w:rPr>
        <w:t xml:space="preserve"> obtener</w:t>
      </w:r>
      <w:r w:rsidR="0098564E">
        <w:rPr>
          <w:rFonts w:ascii="Arial" w:hAnsi="Arial" w:cs="Arial"/>
          <w:b/>
          <w:sz w:val="24"/>
        </w:rPr>
        <w:t xml:space="preserve"> el</w:t>
      </w:r>
      <w:r w:rsidR="00CE4236">
        <w:rPr>
          <w:rFonts w:ascii="Arial" w:hAnsi="Arial" w:cs="Arial"/>
          <w:b/>
          <w:sz w:val="24"/>
        </w:rPr>
        <w:t xml:space="preserve"> Registro Federal de Contribuyentes (RFC), y con ello les sea posible el pago de sus salarios</w:t>
      </w:r>
      <w:r w:rsidR="00F93EE9">
        <w:rPr>
          <w:rFonts w:ascii="Arial" w:hAnsi="Arial" w:cs="Arial"/>
          <w:b/>
          <w:sz w:val="24"/>
        </w:rPr>
        <w:t>,</w:t>
      </w:r>
      <w:r w:rsidRPr="001F70C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1F70C4">
        <w:rPr>
          <w:rFonts w:ascii="Arial" w:hAnsi="Arial" w:cs="Arial"/>
          <w:color w:val="000000" w:themeColor="text1"/>
          <w:sz w:val="24"/>
          <w:szCs w:val="24"/>
        </w:rPr>
        <w:t>por lo que me permito someter ante Ustedes la siguiente:</w:t>
      </w:r>
    </w:p>
    <w:p w14:paraId="6FA13A8F" w14:textId="77777777" w:rsidR="00014A43" w:rsidRDefault="00014A43" w:rsidP="00014A43"/>
    <w:p w14:paraId="17508493" w14:textId="77777777" w:rsidR="00014A43" w:rsidRDefault="00014A43" w:rsidP="00014A43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F70C4">
        <w:rPr>
          <w:rFonts w:ascii="Arial" w:hAnsi="Arial" w:cs="Arial"/>
          <w:b/>
          <w:sz w:val="24"/>
          <w:szCs w:val="24"/>
        </w:rPr>
        <w:t>EXPOSICIÓN DE MOTIVOS</w:t>
      </w:r>
    </w:p>
    <w:p w14:paraId="559E4383" w14:textId="77777777" w:rsidR="000D575A" w:rsidRDefault="000D575A" w:rsidP="00014A43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9CA4AC8" w14:textId="59ECCF6D" w:rsidR="00864C03" w:rsidRPr="00505932" w:rsidRDefault="00524CE5" w:rsidP="00505932">
      <w:pPr>
        <w:shd w:val="clear" w:color="auto" w:fill="FFFFFF"/>
        <w:spacing w:before="150" w:after="15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Ciudad Juárez M</w:t>
      </w:r>
      <w:r w:rsidR="008A5231" w:rsidRPr="00505932">
        <w:rPr>
          <w:rFonts w:ascii="Arial" w:hAnsi="Arial" w:cs="Arial"/>
          <w:sz w:val="24"/>
          <w:szCs w:val="24"/>
        </w:rPr>
        <w:t>unicipio fronterizo encontramos que</w:t>
      </w:r>
      <w:r w:rsidR="00864C03" w:rsidRPr="00505932">
        <w:rPr>
          <w:rFonts w:ascii="Arial" w:hAnsi="Arial" w:cs="Arial"/>
          <w:sz w:val="24"/>
          <w:szCs w:val="24"/>
        </w:rPr>
        <w:t xml:space="preserve"> son ciudades en donde la industria maquiladora juega un papel f</w:t>
      </w:r>
      <w:r w:rsidR="00800F49">
        <w:rPr>
          <w:rFonts w:ascii="Arial" w:hAnsi="Arial" w:cs="Arial"/>
          <w:sz w:val="24"/>
          <w:szCs w:val="24"/>
        </w:rPr>
        <w:t>undamental y se manifiestan uno de</w:t>
      </w:r>
      <w:r w:rsidR="00864C03" w:rsidRPr="00505932">
        <w:rPr>
          <w:rFonts w:ascii="Arial" w:hAnsi="Arial" w:cs="Arial"/>
          <w:sz w:val="24"/>
          <w:szCs w:val="24"/>
        </w:rPr>
        <w:t xml:space="preserve"> los más importantes flujos de migrantes del país convirtiénd</w:t>
      </w:r>
      <w:r w:rsidR="008A5231" w:rsidRPr="00505932">
        <w:rPr>
          <w:rFonts w:ascii="Arial" w:hAnsi="Arial" w:cs="Arial"/>
          <w:sz w:val="24"/>
          <w:szCs w:val="24"/>
        </w:rPr>
        <w:t>olo en municipio</w:t>
      </w:r>
      <w:r w:rsidR="00800F49">
        <w:rPr>
          <w:rFonts w:ascii="Arial" w:hAnsi="Arial" w:cs="Arial"/>
          <w:sz w:val="24"/>
          <w:szCs w:val="24"/>
        </w:rPr>
        <w:t xml:space="preserve"> de tránsito. M</w:t>
      </w:r>
      <w:r w:rsidR="00800F49" w:rsidRPr="00800F49">
        <w:rPr>
          <w:rFonts w:ascii="Arial" w:hAnsi="Arial" w:cs="Arial"/>
          <w:sz w:val="24"/>
          <w:szCs w:val="24"/>
        </w:rPr>
        <w:t xml:space="preserve">ás de </w:t>
      </w:r>
      <w:r w:rsidR="00800F49" w:rsidRPr="00800F49">
        <w:rPr>
          <w:rFonts w:ascii="Arial" w:hAnsi="Arial" w:cs="Arial"/>
          <w:b/>
          <w:sz w:val="24"/>
          <w:szCs w:val="24"/>
        </w:rPr>
        <w:t>7 mil personas</w:t>
      </w:r>
      <w:r w:rsidR="00800F49">
        <w:rPr>
          <w:rFonts w:ascii="Arial" w:hAnsi="Arial" w:cs="Arial"/>
          <w:sz w:val="24"/>
          <w:szCs w:val="24"/>
        </w:rPr>
        <w:t xml:space="preserve"> migrantes se encuentran en los centros de internamiento en la frontera,</w:t>
      </w:r>
      <w:r w:rsidR="00864C03" w:rsidRPr="00505932">
        <w:rPr>
          <w:rFonts w:ascii="Arial" w:hAnsi="Arial" w:cs="Arial"/>
          <w:sz w:val="24"/>
          <w:szCs w:val="24"/>
        </w:rPr>
        <w:t xml:space="preserve"> donde existe un alto grado de población flotante, es decir, aquella </w:t>
      </w:r>
      <w:r w:rsidR="00864C03" w:rsidRPr="00505932">
        <w:rPr>
          <w:rFonts w:ascii="Arial" w:hAnsi="Arial" w:cs="Arial"/>
          <w:sz w:val="24"/>
          <w:szCs w:val="24"/>
        </w:rPr>
        <w:lastRenderedPageBreak/>
        <w:t xml:space="preserve">población que </w:t>
      </w:r>
      <w:r w:rsidR="008A5231" w:rsidRPr="00505932">
        <w:rPr>
          <w:rFonts w:ascii="Arial" w:hAnsi="Arial" w:cs="Arial"/>
          <w:sz w:val="24"/>
          <w:szCs w:val="24"/>
        </w:rPr>
        <w:t>está</w:t>
      </w:r>
      <w:r w:rsidR="00864C03" w:rsidRPr="00505932">
        <w:rPr>
          <w:rFonts w:ascii="Arial" w:hAnsi="Arial" w:cs="Arial"/>
          <w:sz w:val="24"/>
          <w:szCs w:val="24"/>
        </w:rPr>
        <w:t xml:space="preserve"> de paso. Estas ciudades se rigen mayormente por el desarrollo de la industria maquiladora que da una alternativa para ofrecer trabajo a los</w:t>
      </w:r>
      <w:r w:rsidR="00505932" w:rsidRPr="00505932">
        <w:rPr>
          <w:rFonts w:ascii="Arial" w:hAnsi="Arial" w:cs="Arial"/>
          <w:sz w:val="24"/>
          <w:szCs w:val="24"/>
        </w:rPr>
        <w:t xml:space="preserve"> residentes y a los que llegan en c</w:t>
      </w:r>
      <w:r>
        <w:rPr>
          <w:rFonts w:ascii="Arial" w:hAnsi="Arial" w:cs="Arial"/>
          <w:sz w:val="24"/>
          <w:szCs w:val="24"/>
        </w:rPr>
        <w:t>alidad de migrantes de Países en</w:t>
      </w:r>
      <w:r w:rsidR="00505932" w:rsidRPr="00505932">
        <w:rPr>
          <w:rFonts w:ascii="Arial" w:hAnsi="Arial" w:cs="Arial"/>
          <w:sz w:val="24"/>
          <w:szCs w:val="24"/>
        </w:rPr>
        <w:t xml:space="preserve"> </w:t>
      </w:r>
      <w:r w:rsidRPr="00505932">
        <w:rPr>
          <w:rFonts w:ascii="Arial" w:hAnsi="Arial" w:cs="Arial"/>
          <w:sz w:val="24"/>
          <w:szCs w:val="24"/>
        </w:rPr>
        <w:t>Centroamérica,</w:t>
      </w:r>
      <w:r>
        <w:rPr>
          <w:rFonts w:ascii="Arial" w:hAnsi="Arial" w:cs="Arial"/>
          <w:sz w:val="24"/>
          <w:szCs w:val="24"/>
        </w:rPr>
        <w:t xml:space="preserve"> industrias maquiladoras como EMDEMEX, EMDEP, FOXCONN, TELECOM &amp; ENERGY SOLUTIONS (dedicadas a la industria manufacturera)</w:t>
      </w:r>
      <w:r w:rsidR="00CF658B">
        <w:rPr>
          <w:rFonts w:ascii="Arial" w:hAnsi="Arial" w:cs="Arial"/>
          <w:sz w:val="24"/>
          <w:szCs w:val="24"/>
        </w:rPr>
        <w:t xml:space="preserve"> ofrecen trabajo a los migrantes siempre y cuando cumplan con la papelería necesaria para su ingreso.</w:t>
      </w:r>
      <w:r w:rsidR="00864C03" w:rsidRPr="00505932">
        <w:rPr>
          <w:rFonts w:ascii="Arial" w:hAnsi="Arial" w:cs="Arial"/>
          <w:sz w:val="24"/>
          <w:szCs w:val="24"/>
        </w:rPr>
        <w:t xml:space="preserve"> En estos municipios fronterizos se basan también en los servicios, aspecto fundamental en la economía, ya que su auge principal se debe a las olas migratorias que llegan cada día.</w:t>
      </w:r>
    </w:p>
    <w:p w14:paraId="4976AB1F" w14:textId="66F594B4" w:rsidR="00864C03" w:rsidRPr="00505932" w:rsidRDefault="00864C03" w:rsidP="00505932">
      <w:pPr>
        <w:shd w:val="clear" w:color="auto" w:fill="FFFFFF"/>
        <w:spacing w:before="150" w:after="150" w:line="360" w:lineRule="auto"/>
        <w:jc w:val="both"/>
        <w:rPr>
          <w:rFonts w:ascii="Arial" w:hAnsi="Arial" w:cs="Arial"/>
          <w:sz w:val="24"/>
          <w:szCs w:val="24"/>
        </w:rPr>
      </w:pPr>
      <w:r w:rsidRPr="00505932">
        <w:rPr>
          <w:rFonts w:ascii="Arial" w:hAnsi="Arial" w:cs="Arial"/>
          <w:sz w:val="24"/>
          <w:szCs w:val="24"/>
        </w:rPr>
        <w:t xml:space="preserve">La migración hacia Estados Unidos de menores, mujeres y hombres representa las consecuencias de la falta de iniciativas para corregir las causas del mismo. El cruce fronterizo de Ciudad Juárez hacia el Paso, </w:t>
      </w:r>
      <w:r w:rsidR="008A5231" w:rsidRPr="00505932">
        <w:rPr>
          <w:rFonts w:ascii="Arial" w:hAnsi="Arial" w:cs="Arial"/>
          <w:sz w:val="24"/>
          <w:szCs w:val="24"/>
        </w:rPr>
        <w:t>representa</w:t>
      </w:r>
      <w:r w:rsidRPr="00505932">
        <w:rPr>
          <w:rFonts w:ascii="Arial" w:hAnsi="Arial" w:cs="Arial"/>
          <w:sz w:val="24"/>
          <w:szCs w:val="24"/>
        </w:rPr>
        <w:t xml:space="preserve"> una de las zonas con mayor dinamismo dentro de la trad</w:t>
      </w:r>
      <w:r w:rsidR="008A5231" w:rsidRPr="00505932">
        <w:rPr>
          <w:rFonts w:ascii="Arial" w:hAnsi="Arial" w:cs="Arial"/>
          <w:sz w:val="24"/>
          <w:szCs w:val="24"/>
        </w:rPr>
        <w:t>ición migratoria mexicana. Esta frontera seguirá</w:t>
      </w:r>
      <w:r w:rsidRPr="00505932">
        <w:rPr>
          <w:rFonts w:ascii="Arial" w:hAnsi="Arial" w:cs="Arial"/>
          <w:sz w:val="24"/>
          <w:szCs w:val="24"/>
        </w:rPr>
        <w:t xml:space="preserve"> siendo </w:t>
      </w:r>
      <w:r w:rsidR="008A5231" w:rsidRPr="00505932">
        <w:rPr>
          <w:rFonts w:ascii="Arial" w:hAnsi="Arial" w:cs="Arial"/>
          <w:sz w:val="24"/>
          <w:szCs w:val="24"/>
        </w:rPr>
        <w:t>una ciudad</w:t>
      </w:r>
      <w:r w:rsidRPr="00505932">
        <w:rPr>
          <w:rFonts w:ascii="Arial" w:hAnsi="Arial" w:cs="Arial"/>
          <w:sz w:val="24"/>
          <w:szCs w:val="24"/>
        </w:rPr>
        <w:t xml:space="preserve"> de inmigrantes y emigrantes que buscan mejores expectativas de vida para ellos y sus familias. Por tal motivo Ciudad Juárez </w:t>
      </w:r>
      <w:r w:rsidR="008A5231" w:rsidRPr="00505932">
        <w:rPr>
          <w:rFonts w:ascii="Arial" w:hAnsi="Arial" w:cs="Arial"/>
          <w:sz w:val="24"/>
          <w:szCs w:val="24"/>
        </w:rPr>
        <w:t>continuara siendo una</w:t>
      </w:r>
      <w:r w:rsidRPr="00505932">
        <w:rPr>
          <w:rFonts w:ascii="Arial" w:hAnsi="Arial" w:cs="Arial"/>
          <w:sz w:val="24"/>
          <w:szCs w:val="24"/>
        </w:rPr>
        <w:t xml:space="preserve"> de las fronteras más transitadas del país.</w:t>
      </w:r>
    </w:p>
    <w:p w14:paraId="2EFF64E2" w14:textId="47870697" w:rsidR="00D035F6" w:rsidRPr="00505932" w:rsidRDefault="00A11E22" w:rsidP="00505932">
      <w:pPr>
        <w:shd w:val="clear" w:color="auto" w:fill="FFFFFF"/>
        <w:spacing w:before="150" w:after="150" w:line="360" w:lineRule="auto"/>
        <w:jc w:val="both"/>
        <w:rPr>
          <w:rFonts w:ascii="Arial" w:hAnsi="Arial" w:cs="Arial"/>
          <w:sz w:val="24"/>
          <w:szCs w:val="24"/>
        </w:rPr>
      </w:pPr>
      <w:r w:rsidRPr="00505932">
        <w:rPr>
          <w:rFonts w:ascii="Arial" w:hAnsi="Arial" w:cs="Arial"/>
          <w:sz w:val="24"/>
          <w:szCs w:val="24"/>
        </w:rPr>
        <w:t>El RFC o Registro Federal de </w:t>
      </w:r>
      <w:r w:rsidRPr="00505932">
        <w:rPr>
          <w:rFonts w:ascii="Arial" w:hAnsi="Arial" w:cs="Arial"/>
          <w:bCs/>
          <w:sz w:val="24"/>
          <w:szCs w:val="24"/>
        </w:rPr>
        <w:t>Contribuyentes</w:t>
      </w:r>
      <w:r w:rsidRPr="00505932">
        <w:rPr>
          <w:rFonts w:ascii="Arial" w:hAnsi="Arial" w:cs="Arial"/>
          <w:sz w:val="24"/>
          <w:szCs w:val="24"/>
        </w:rPr>
        <w:t> es una clave única de registro que sirve para identificar a toda aquella persona que realiza una actividad económica y deba contribuir con el gasto público ante el </w:t>
      </w:r>
      <w:r w:rsidRPr="00505932">
        <w:rPr>
          <w:rFonts w:ascii="Arial" w:hAnsi="Arial" w:cs="Arial"/>
          <w:bCs/>
          <w:sz w:val="24"/>
          <w:szCs w:val="24"/>
        </w:rPr>
        <w:t>SAT</w:t>
      </w:r>
      <w:r w:rsidRPr="00505932">
        <w:rPr>
          <w:rFonts w:ascii="Arial" w:hAnsi="Arial" w:cs="Arial"/>
          <w:sz w:val="24"/>
          <w:szCs w:val="24"/>
        </w:rPr>
        <w:t>.</w:t>
      </w:r>
    </w:p>
    <w:p w14:paraId="506FEC1C" w14:textId="36E86546" w:rsidR="00A11E22" w:rsidRPr="00505932" w:rsidRDefault="00A11E22" w:rsidP="00505932">
      <w:pPr>
        <w:shd w:val="clear" w:color="auto" w:fill="FFFFFF"/>
        <w:spacing w:before="150" w:after="150" w:line="360" w:lineRule="auto"/>
        <w:jc w:val="both"/>
        <w:rPr>
          <w:rFonts w:ascii="Arial" w:hAnsi="Arial" w:cs="Arial"/>
          <w:sz w:val="24"/>
          <w:szCs w:val="24"/>
        </w:rPr>
      </w:pPr>
      <w:r w:rsidRPr="00505932">
        <w:rPr>
          <w:rFonts w:ascii="Arial" w:hAnsi="Arial" w:cs="Arial"/>
          <w:sz w:val="24"/>
          <w:szCs w:val="24"/>
        </w:rPr>
        <w:t>El Registro Federal de Contribuyentes (RFC) del SAT está compuesta de  clave alfanumérica, compuesta por 13 dígitos, que sirve para identificar como contribuyentes a las personas físicas o morales. Esto con la finalidad de controlar las obligaciones de pago de impuestos.</w:t>
      </w:r>
    </w:p>
    <w:p w14:paraId="237AB4A8" w14:textId="77777777" w:rsidR="00A11E22" w:rsidRPr="00505932" w:rsidRDefault="00A11E22" w:rsidP="00505932">
      <w:pPr>
        <w:shd w:val="clear" w:color="auto" w:fill="FFFFFF"/>
        <w:spacing w:before="150" w:after="150" w:line="360" w:lineRule="auto"/>
        <w:jc w:val="both"/>
        <w:rPr>
          <w:rFonts w:ascii="Arial" w:hAnsi="Arial" w:cs="Arial"/>
          <w:sz w:val="24"/>
          <w:szCs w:val="24"/>
        </w:rPr>
      </w:pPr>
      <w:r w:rsidRPr="00505932">
        <w:rPr>
          <w:rFonts w:ascii="Arial" w:hAnsi="Arial" w:cs="Arial"/>
          <w:sz w:val="24"/>
          <w:szCs w:val="24"/>
        </w:rPr>
        <w:lastRenderedPageBreak/>
        <w:t>Se entiende por contribuyente a aquellas personas que trabajen en empresas o para el gobierno; sean propietarios de empresas y trabajadores independientes. Todos, sin excepción deben inscribirse al SAT.</w:t>
      </w:r>
    </w:p>
    <w:p w14:paraId="0A374235" w14:textId="77777777" w:rsidR="002853E3" w:rsidRPr="00505932" w:rsidRDefault="008A7DD6" w:rsidP="00505932">
      <w:pPr>
        <w:shd w:val="clear" w:color="auto" w:fill="FFFFFF"/>
        <w:spacing w:before="150" w:after="150" w:line="360" w:lineRule="auto"/>
        <w:jc w:val="both"/>
        <w:rPr>
          <w:rFonts w:ascii="Arial" w:hAnsi="Arial" w:cs="Arial"/>
          <w:sz w:val="24"/>
          <w:szCs w:val="24"/>
        </w:rPr>
      </w:pPr>
      <w:r w:rsidRPr="00505932">
        <w:rPr>
          <w:rFonts w:ascii="Arial" w:hAnsi="Arial" w:cs="Arial"/>
          <w:sz w:val="24"/>
          <w:szCs w:val="24"/>
        </w:rPr>
        <w:t>F</w:t>
      </w:r>
      <w:r w:rsidR="00A11E22" w:rsidRPr="00505932">
        <w:rPr>
          <w:rFonts w:ascii="Arial" w:hAnsi="Arial" w:cs="Arial"/>
          <w:sz w:val="24"/>
          <w:szCs w:val="24"/>
        </w:rPr>
        <w:t>unciona para cumplir obligaciones fiscales, para abrir cuentas bancarias, tener una tarjeta de crédito, tener acceso a programas sociales y becas, vender propiedades, tener acceso a la seguridad social, participar en Administradoras de Fondos para el Retiro (AFORE) o es parte de los requisitos para obtener un crédito del Servicio del Instituto del Fondo Nacional de la Vivienda para Trabajadores (Infonavit).</w:t>
      </w:r>
    </w:p>
    <w:p w14:paraId="47A068DB" w14:textId="4D31D245" w:rsidR="00845265" w:rsidRPr="00505932" w:rsidRDefault="00845265" w:rsidP="00505932">
      <w:pPr>
        <w:shd w:val="clear" w:color="auto" w:fill="FFFFFF"/>
        <w:spacing w:before="150" w:after="150" w:line="360" w:lineRule="auto"/>
        <w:jc w:val="both"/>
        <w:rPr>
          <w:rFonts w:ascii="Arial" w:hAnsi="Arial" w:cs="Arial"/>
          <w:sz w:val="24"/>
          <w:szCs w:val="24"/>
        </w:rPr>
      </w:pPr>
      <w:r w:rsidRPr="00505932">
        <w:rPr>
          <w:rFonts w:ascii="Arial" w:hAnsi="Arial" w:cs="Arial"/>
          <w:sz w:val="24"/>
          <w:szCs w:val="24"/>
        </w:rPr>
        <w:t>Fundamento Legal (donde se autoriza a los extranjeros obtener su RFC como persona física)</w:t>
      </w:r>
    </w:p>
    <w:p w14:paraId="6FE38155" w14:textId="77777777" w:rsidR="00845265" w:rsidRPr="00505932" w:rsidRDefault="00845265" w:rsidP="00505932">
      <w:pPr>
        <w:shd w:val="clear" w:color="auto" w:fill="FFFFFF"/>
        <w:spacing w:before="150" w:after="150" w:line="360" w:lineRule="auto"/>
        <w:jc w:val="both"/>
        <w:rPr>
          <w:rFonts w:ascii="Arial" w:hAnsi="Arial" w:cs="Arial"/>
          <w:sz w:val="24"/>
          <w:szCs w:val="24"/>
        </w:rPr>
      </w:pPr>
      <w:r w:rsidRPr="00505932">
        <w:rPr>
          <w:rFonts w:ascii="Arial" w:hAnsi="Arial" w:cs="Arial"/>
          <w:sz w:val="24"/>
          <w:szCs w:val="24"/>
        </w:rPr>
        <w:t>• Código Fiscal de la Federación, artículo 27.</w:t>
      </w:r>
    </w:p>
    <w:p w14:paraId="3108EF8D" w14:textId="05E589AD" w:rsidR="00845265" w:rsidRPr="00505932" w:rsidRDefault="00845265" w:rsidP="00505932">
      <w:pPr>
        <w:shd w:val="clear" w:color="auto" w:fill="FFFFFF"/>
        <w:spacing w:before="150" w:after="150" w:line="360" w:lineRule="auto"/>
        <w:jc w:val="both"/>
        <w:rPr>
          <w:rFonts w:ascii="Arial" w:hAnsi="Arial" w:cs="Arial"/>
          <w:sz w:val="24"/>
          <w:szCs w:val="24"/>
        </w:rPr>
      </w:pPr>
      <w:r w:rsidRPr="00505932">
        <w:rPr>
          <w:rFonts w:ascii="Arial" w:hAnsi="Arial" w:cs="Arial"/>
          <w:sz w:val="24"/>
          <w:szCs w:val="24"/>
        </w:rPr>
        <w:t>• Reglamento del Código Fiscal de la Federación, artículo 22.</w:t>
      </w:r>
    </w:p>
    <w:p w14:paraId="0B5C791C" w14:textId="39341D2B" w:rsidR="00845265" w:rsidRPr="00505932" w:rsidRDefault="00845265" w:rsidP="00505932">
      <w:pPr>
        <w:shd w:val="clear" w:color="auto" w:fill="FFFFFF"/>
        <w:spacing w:before="150" w:after="150" w:line="360" w:lineRule="auto"/>
        <w:jc w:val="both"/>
        <w:rPr>
          <w:rFonts w:ascii="Arial" w:hAnsi="Arial" w:cs="Arial"/>
          <w:sz w:val="24"/>
          <w:szCs w:val="24"/>
        </w:rPr>
      </w:pPr>
      <w:r w:rsidRPr="00505932">
        <w:rPr>
          <w:rFonts w:ascii="Arial" w:hAnsi="Arial" w:cs="Arial"/>
          <w:sz w:val="24"/>
          <w:szCs w:val="24"/>
        </w:rPr>
        <w:t>El líder de Coparmex señaló que:" Para que la nómina sea deducible de impuestos debe llevar un timbrado ante Hacienda y para poder timbrar la nómina necesitas el RFC del trabajador, motivo por el cual muchas empresas no pueden contratar migrantes".</w:t>
      </w:r>
    </w:p>
    <w:p w14:paraId="3655DA06" w14:textId="1A7BF94F" w:rsidR="00D02CF0" w:rsidRPr="00505932" w:rsidRDefault="00D02CF0" w:rsidP="00505932">
      <w:pPr>
        <w:shd w:val="clear" w:color="auto" w:fill="FFFFFF"/>
        <w:spacing w:before="150" w:after="150" w:line="360" w:lineRule="auto"/>
        <w:jc w:val="both"/>
        <w:rPr>
          <w:rFonts w:ascii="Arial" w:hAnsi="Arial" w:cs="Arial"/>
          <w:sz w:val="24"/>
          <w:szCs w:val="24"/>
        </w:rPr>
      </w:pPr>
      <w:r w:rsidRPr="00505932">
        <w:rPr>
          <w:rFonts w:ascii="Arial" w:hAnsi="Arial" w:cs="Arial"/>
          <w:sz w:val="24"/>
          <w:szCs w:val="24"/>
        </w:rPr>
        <w:t>Es por ello que consideramos importante se les de la facilidad a los migrantes que decidan integrarse al campo laboral el que puedan obtener su RFC, con ello se beneficia a que obtengan una mayor calidad de vida, más oportunidades y se ayuda a que las empresas que desean contratarlos no tengan impedimentos al momento de solicitar la documentación necesaria para darlos de alta como sus empleados.</w:t>
      </w:r>
    </w:p>
    <w:p w14:paraId="1076851C" w14:textId="77777777" w:rsidR="002853E3" w:rsidRDefault="002853E3" w:rsidP="002853E3">
      <w:pPr>
        <w:shd w:val="clear" w:color="auto" w:fill="FFFFFF"/>
        <w:spacing w:before="150" w:after="150" w:line="360" w:lineRule="auto"/>
        <w:jc w:val="both"/>
        <w:rPr>
          <w:rFonts w:ascii="Arial" w:hAnsi="Arial" w:cs="Arial"/>
          <w:sz w:val="24"/>
          <w:szCs w:val="24"/>
        </w:rPr>
      </w:pPr>
    </w:p>
    <w:p w14:paraId="07F0AA8F" w14:textId="3A1F955C" w:rsidR="00014A43" w:rsidRPr="00D02CF0" w:rsidRDefault="00014A43" w:rsidP="00D02CF0">
      <w:pPr>
        <w:shd w:val="clear" w:color="auto" w:fill="FFFFFF"/>
        <w:spacing w:before="150" w:after="150" w:line="360" w:lineRule="auto"/>
        <w:jc w:val="both"/>
        <w:rPr>
          <w:rFonts w:ascii="Arial" w:hAnsi="Arial" w:cs="Arial"/>
          <w:sz w:val="24"/>
          <w:szCs w:val="24"/>
        </w:rPr>
      </w:pPr>
      <w:r w:rsidRPr="00FC1C5B">
        <w:rPr>
          <w:rFonts w:ascii="Arial" w:hAnsi="Arial" w:cs="Arial"/>
          <w:spacing w:val="-5"/>
          <w:sz w:val="24"/>
          <w:szCs w:val="24"/>
          <w:shd w:val="clear" w:color="auto" w:fill="FFFFFF"/>
        </w:rPr>
        <w:t>Por lo anterior es que me permito someter a consideración de este</w:t>
      </w:r>
      <w:r w:rsidRPr="00FC1C5B">
        <w:rPr>
          <w:rFonts w:ascii="Arial" w:hAnsi="Arial" w:cs="Arial"/>
          <w:b/>
          <w:spacing w:val="-5"/>
          <w:sz w:val="24"/>
          <w:szCs w:val="24"/>
          <w:shd w:val="clear" w:color="auto" w:fill="FFFFFF"/>
        </w:rPr>
        <w:t xml:space="preserve"> H. Congreso del Estado de Chihuahua</w:t>
      </w:r>
      <w:r w:rsidRPr="00FC1C5B">
        <w:rPr>
          <w:rFonts w:ascii="Arial" w:hAnsi="Arial" w:cs="Arial"/>
          <w:spacing w:val="-5"/>
          <w:sz w:val="24"/>
          <w:szCs w:val="24"/>
          <w:shd w:val="clear" w:color="auto" w:fill="FFFFFF"/>
        </w:rPr>
        <w:t>, el siguiente proyecto de decreto:</w:t>
      </w:r>
    </w:p>
    <w:p w14:paraId="36CBD677" w14:textId="27CF5D22" w:rsidR="00014A43" w:rsidRDefault="00130B04" w:rsidP="00014A43">
      <w:pPr>
        <w:spacing w:line="240" w:lineRule="auto"/>
        <w:jc w:val="center"/>
        <w:rPr>
          <w:rFonts w:ascii="Arial" w:hAnsi="Arial" w:cs="Arial"/>
          <w:b/>
          <w:spacing w:val="-5"/>
          <w:sz w:val="24"/>
          <w:shd w:val="clear" w:color="auto" w:fill="FFFFFF"/>
        </w:rPr>
      </w:pPr>
      <w:r>
        <w:rPr>
          <w:rFonts w:ascii="Arial" w:hAnsi="Arial" w:cs="Arial"/>
          <w:b/>
          <w:spacing w:val="-5"/>
          <w:sz w:val="24"/>
          <w:shd w:val="clear" w:color="auto" w:fill="FFFFFF"/>
        </w:rPr>
        <w:lastRenderedPageBreak/>
        <w:t>ACUERDO</w:t>
      </w:r>
    </w:p>
    <w:p w14:paraId="68B1C216" w14:textId="77777777" w:rsidR="00D02CF0" w:rsidRDefault="00D02CF0" w:rsidP="00014A43">
      <w:pPr>
        <w:spacing w:line="240" w:lineRule="auto"/>
        <w:jc w:val="center"/>
        <w:rPr>
          <w:rFonts w:ascii="Arial" w:hAnsi="Arial" w:cs="Arial"/>
          <w:b/>
          <w:spacing w:val="-5"/>
          <w:sz w:val="24"/>
          <w:shd w:val="clear" w:color="auto" w:fill="FFFFFF"/>
        </w:rPr>
      </w:pPr>
    </w:p>
    <w:p w14:paraId="066FB3C4" w14:textId="77777777" w:rsidR="00D02CF0" w:rsidRPr="00ED3ECA" w:rsidRDefault="00D02CF0" w:rsidP="00014A43">
      <w:pPr>
        <w:spacing w:line="240" w:lineRule="auto"/>
        <w:jc w:val="center"/>
        <w:rPr>
          <w:rFonts w:ascii="Arial" w:hAnsi="Arial" w:cs="Arial"/>
          <w:b/>
          <w:spacing w:val="-5"/>
          <w:sz w:val="24"/>
          <w:shd w:val="clear" w:color="auto" w:fill="FFFFFF"/>
        </w:rPr>
      </w:pPr>
    </w:p>
    <w:p w14:paraId="44EF54A5" w14:textId="142556A9" w:rsidR="00014A43" w:rsidRDefault="00014A43" w:rsidP="00014A43">
      <w:pPr>
        <w:spacing w:line="360" w:lineRule="auto"/>
        <w:jc w:val="both"/>
        <w:rPr>
          <w:rFonts w:ascii="Arial" w:hAnsi="Arial" w:cs="Arial"/>
          <w:sz w:val="24"/>
        </w:rPr>
      </w:pPr>
      <w:r w:rsidRPr="00ED3ECA">
        <w:rPr>
          <w:rFonts w:ascii="Arial" w:hAnsi="Arial" w:cs="Arial"/>
          <w:b/>
          <w:spacing w:val="-5"/>
          <w:sz w:val="24"/>
          <w:szCs w:val="24"/>
          <w:shd w:val="clear" w:color="auto" w:fill="FFFFFF"/>
        </w:rPr>
        <w:t xml:space="preserve">ÚNICO. </w:t>
      </w:r>
      <w:r>
        <w:rPr>
          <w:rFonts w:ascii="Arial" w:hAnsi="Arial" w:cs="Arial"/>
          <w:b/>
          <w:spacing w:val="-5"/>
          <w:sz w:val="24"/>
          <w:szCs w:val="24"/>
          <w:shd w:val="clear" w:color="auto" w:fill="FFFFFF"/>
        </w:rPr>
        <w:t xml:space="preserve">–  </w:t>
      </w:r>
      <w:r w:rsidRPr="00EB1C7E">
        <w:rPr>
          <w:rFonts w:ascii="Arial" w:hAnsi="Arial" w:cs="Arial"/>
          <w:sz w:val="24"/>
        </w:rPr>
        <w:t>La Sexagésima Séptima Legislatura del Honorable Congreso del Estado de Chihuahua, exhorta respetuosamente</w:t>
      </w:r>
      <w:r w:rsidR="00FC1C5B" w:rsidRPr="00FC1C5B">
        <w:rPr>
          <w:rFonts w:ascii="Arial" w:hAnsi="Arial" w:cs="Arial"/>
          <w:b/>
          <w:sz w:val="24"/>
          <w:szCs w:val="24"/>
        </w:rPr>
        <w:t xml:space="preserve"> </w:t>
      </w:r>
      <w:r w:rsidR="006F4F68">
        <w:rPr>
          <w:rFonts w:ascii="Arial" w:hAnsi="Arial" w:cs="Arial"/>
          <w:b/>
          <w:sz w:val="24"/>
          <w:szCs w:val="24"/>
        </w:rPr>
        <w:t xml:space="preserve">al Gobierno Federal a través de </w:t>
      </w:r>
      <w:r w:rsidR="002853E3">
        <w:rPr>
          <w:rFonts w:ascii="Arial" w:hAnsi="Arial" w:cs="Arial"/>
          <w:b/>
          <w:sz w:val="24"/>
          <w:szCs w:val="24"/>
        </w:rPr>
        <w:t xml:space="preserve">la </w:t>
      </w:r>
      <w:r w:rsidR="006F4F68">
        <w:rPr>
          <w:rFonts w:ascii="Arial" w:hAnsi="Arial" w:cs="Arial"/>
          <w:b/>
          <w:sz w:val="24"/>
          <w:szCs w:val="24"/>
        </w:rPr>
        <w:t xml:space="preserve">Secretaría de Hacienda y crédito público, </w:t>
      </w:r>
      <w:r w:rsidR="002853E3">
        <w:rPr>
          <w:rFonts w:ascii="Arial" w:hAnsi="Arial" w:cs="Arial"/>
          <w:b/>
          <w:sz w:val="24"/>
          <w:szCs w:val="24"/>
        </w:rPr>
        <w:t>Se</w:t>
      </w:r>
      <w:r w:rsidR="006F4F68">
        <w:rPr>
          <w:rFonts w:ascii="Arial" w:hAnsi="Arial" w:cs="Arial"/>
          <w:b/>
          <w:sz w:val="24"/>
          <w:szCs w:val="24"/>
        </w:rPr>
        <w:t>rvicio</w:t>
      </w:r>
      <w:r w:rsidR="002853E3">
        <w:rPr>
          <w:rFonts w:ascii="Arial" w:hAnsi="Arial" w:cs="Arial"/>
          <w:b/>
          <w:sz w:val="24"/>
          <w:szCs w:val="24"/>
        </w:rPr>
        <w:t xml:space="preserve"> de Administración Tributaria Delegación Ciudad Juárez</w:t>
      </w:r>
      <w:r w:rsidR="002853E3">
        <w:rPr>
          <w:rFonts w:ascii="Arial" w:hAnsi="Arial" w:cs="Arial"/>
          <w:b/>
          <w:sz w:val="24"/>
        </w:rPr>
        <w:t xml:space="preserve">, para que se apoye a los migrantes a </w:t>
      </w:r>
      <w:r w:rsidR="00D02CF0">
        <w:rPr>
          <w:rFonts w:ascii="Arial" w:hAnsi="Arial" w:cs="Arial"/>
          <w:b/>
          <w:sz w:val="24"/>
        </w:rPr>
        <w:t>brindarles</w:t>
      </w:r>
      <w:r w:rsidR="00130B04">
        <w:rPr>
          <w:rFonts w:ascii="Arial" w:hAnsi="Arial" w:cs="Arial"/>
          <w:b/>
          <w:sz w:val="24"/>
        </w:rPr>
        <w:t xml:space="preserve"> mayores</w:t>
      </w:r>
      <w:r w:rsidR="00D02CF0">
        <w:rPr>
          <w:rFonts w:ascii="Arial" w:hAnsi="Arial" w:cs="Arial"/>
          <w:b/>
          <w:sz w:val="24"/>
        </w:rPr>
        <w:t xml:space="preserve"> facilidades en los trámites correspondientes para que puedan obtener su Registro Federal de Contribuyentes (RFC)</w:t>
      </w:r>
      <w:r w:rsidR="002853E3">
        <w:rPr>
          <w:rFonts w:ascii="Arial" w:hAnsi="Arial" w:cs="Arial"/>
          <w:b/>
          <w:sz w:val="24"/>
        </w:rPr>
        <w:t>, y con ello les sea posible el pago de sus salarios</w:t>
      </w:r>
      <w:r w:rsidR="002853E3">
        <w:rPr>
          <w:rFonts w:ascii="Arial" w:hAnsi="Arial" w:cs="Arial"/>
          <w:b/>
          <w:sz w:val="24"/>
          <w:szCs w:val="24"/>
        </w:rPr>
        <w:t>.</w:t>
      </w:r>
    </w:p>
    <w:p w14:paraId="46B84ADA" w14:textId="7298EAEB" w:rsidR="00014A43" w:rsidRDefault="00014A43" w:rsidP="00782AFB">
      <w:pPr>
        <w:spacing w:line="360" w:lineRule="auto"/>
        <w:jc w:val="both"/>
        <w:rPr>
          <w:rFonts w:ascii="Arial" w:hAnsi="Arial" w:cs="Arial"/>
          <w:spacing w:val="-5"/>
          <w:sz w:val="24"/>
          <w:szCs w:val="24"/>
          <w:shd w:val="clear" w:color="auto" w:fill="FFFFFF"/>
        </w:rPr>
      </w:pPr>
      <w:r w:rsidRPr="00F73C9F">
        <w:rPr>
          <w:rFonts w:ascii="Arial" w:hAnsi="Arial" w:cs="Arial"/>
          <w:b/>
          <w:spacing w:val="-5"/>
          <w:sz w:val="24"/>
          <w:szCs w:val="24"/>
          <w:shd w:val="clear" w:color="auto" w:fill="FFFFFF"/>
        </w:rPr>
        <w:t xml:space="preserve">Económico. –   </w:t>
      </w:r>
      <w:r w:rsidRPr="00F73C9F">
        <w:rPr>
          <w:rFonts w:ascii="Arial" w:hAnsi="Arial" w:cs="Arial"/>
          <w:spacing w:val="-5"/>
          <w:sz w:val="24"/>
          <w:szCs w:val="24"/>
          <w:shd w:val="clear" w:color="auto" w:fill="FFFFFF"/>
        </w:rPr>
        <w:t>Aprobado que sea, túrnese a la Secretaría para que elabore la</w:t>
      </w:r>
      <w:r w:rsidR="00782AFB">
        <w:rPr>
          <w:rFonts w:ascii="Arial" w:hAnsi="Arial" w:cs="Arial"/>
          <w:b/>
          <w:spacing w:val="-5"/>
          <w:sz w:val="24"/>
          <w:szCs w:val="24"/>
          <w:shd w:val="clear" w:color="auto" w:fill="FFFFFF"/>
        </w:rPr>
        <w:t xml:space="preserve"> </w:t>
      </w:r>
      <w:r w:rsidRPr="00F73C9F">
        <w:rPr>
          <w:rFonts w:ascii="Arial" w:hAnsi="Arial" w:cs="Arial"/>
          <w:spacing w:val="-5"/>
          <w:sz w:val="24"/>
          <w:szCs w:val="24"/>
          <w:shd w:val="clear" w:color="auto" w:fill="FFFFFF"/>
        </w:rPr>
        <w:t>Mi</w:t>
      </w:r>
      <w:r w:rsidR="00D24927">
        <w:rPr>
          <w:rFonts w:ascii="Arial" w:hAnsi="Arial" w:cs="Arial"/>
          <w:spacing w:val="-5"/>
          <w:sz w:val="24"/>
          <w:szCs w:val="24"/>
          <w:shd w:val="clear" w:color="auto" w:fill="FFFFFF"/>
        </w:rPr>
        <w:t>nuta de Acuerdo correspondiente.</w:t>
      </w:r>
    </w:p>
    <w:p w14:paraId="169A45A3" w14:textId="77777777" w:rsidR="00602EB7" w:rsidRPr="00BA4894" w:rsidRDefault="00602EB7" w:rsidP="00602EB7">
      <w:pPr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BA4894">
        <w:rPr>
          <w:rFonts w:ascii="Arial" w:eastAsia="Calibri" w:hAnsi="Arial" w:cs="Arial"/>
          <w:color w:val="000000"/>
          <w:sz w:val="24"/>
          <w:szCs w:val="24"/>
        </w:rPr>
        <w:t xml:space="preserve">Dado en el Palacio Legislativo del Estado de Chihuahua, a los </w:t>
      </w:r>
      <w:r>
        <w:rPr>
          <w:rFonts w:ascii="Arial" w:eastAsia="Calibri" w:hAnsi="Arial" w:cs="Arial"/>
          <w:color w:val="000000"/>
          <w:sz w:val="24"/>
          <w:szCs w:val="24"/>
        </w:rPr>
        <w:t>28</w:t>
      </w:r>
      <w:r w:rsidRPr="00BA4894">
        <w:rPr>
          <w:rFonts w:ascii="Arial" w:eastAsia="Calibri" w:hAnsi="Arial" w:cs="Arial"/>
          <w:color w:val="000000"/>
          <w:sz w:val="24"/>
          <w:szCs w:val="24"/>
        </w:rPr>
        <w:t xml:space="preserve"> días del mes de 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febrero </w:t>
      </w:r>
      <w:r w:rsidRPr="00BA4894">
        <w:rPr>
          <w:rFonts w:ascii="Arial" w:eastAsia="Calibri" w:hAnsi="Arial" w:cs="Arial"/>
          <w:color w:val="000000"/>
          <w:sz w:val="24"/>
          <w:szCs w:val="24"/>
        </w:rPr>
        <w:t>del año dos mil veinti</w:t>
      </w:r>
      <w:r>
        <w:rPr>
          <w:rFonts w:ascii="Arial" w:eastAsia="Calibri" w:hAnsi="Arial" w:cs="Arial"/>
          <w:color w:val="000000"/>
          <w:sz w:val="24"/>
          <w:szCs w:val="24"/>
        </w:rPr>
        <w:t>trés</w:t>
      </w:r>
      <w:r w:rsidRPr="00BA4894">
        <w:rPr>
          <w:rFonts w:ascii="Arial" w:eastAsia="Calibri" w:hAnsi="Arial" w:cs="Arial"/>
          <w:color w:val="000000"/>
          <w:sz w:val="24"/>
          <w:szCs w:val="24"/>
        </w:rPr>
        <w:t>.</w:t>
      </w:r>
    </w:p>
    <w:p w14:paraId="6F792C02" w14:textId="77777777" w:rsidR="00602EB7" w:rsidRPr="00782AFB" w:rsidRDefault="00602EB7" w:rsidP="00782AFB">
      <w:pPr>
        <w:spacing w:line="360" w:lineRule="auto"/>
        <w:jc w:val="both"/>
        <w:rPr>
          <w:rFonts w:ascii="Arial" w:hAnsi="Arial" w:cs="Arial"/>
          <w:b/>
          <w:spacing w:val="-5"/>
          <w:sz w:val="24"/>
          <w:szCs w:val="24"/>
          <w:shd w:val="clear" w:color="auto" w:fill="FFFFFF"/>
        </w:rPr>
      </w:pPr>
    </w:p>
    <w:p w14:paraId="5528E37B" w14:textId="07330C15" w:rsidR="00014A43" w:rsidRPr="007C7679" w:rsidRDefault="00014A43" w:rsidP="00014A43">
      <w:pPr>
        <w:spacing w:line="240" w:lineRule="auto"/>
        <w:jc w:val="center"/>
        <w:rPr>
          <w:rFonts w:ascii="Arial" w:hAnsi="Arial" w:cs="Arial"/>
          <w:spacing w:val="-5"/>
          <w:sz w:val="24"/>
          <w:szCs w:val="24"/>
          <w:shd w:val="clear" w:color="auto" w:fill="FFFFFF"/>
        </w:rPr>
      </w:pPr>
      <w:r w:rsidRPr="007C7679">
        <w:rPr>
          <w:rFonts w:ascii="Arial" w:hAnsi="Arial" w:cs="Arial"/>
          <w:spacing w:val="-5"/>
          <w:sz w:val="24"/>
          <w:szCs w:val="24"/>
          <w:shd w:val="clear" w:color="auto" w:fill="FFFFFF"/>
        </w:rPr>
        <w:t>ATENTAMENTE</w:t>
      </w:r>
    </w:p>
    <w:p w14:paraId="1CABC538" w14:textId="04698CFC" w:rsidR="00014A43" w:rsidRPr="007C7679" w:rsidRDefault="00014A43" w:rsidP="00014A43">
      <w:pPr>
        <w:spacing w:line="240" w:lineRule="auto"/>
        <w:jc w:val="center"/>
        <w:rPr>
          <w:rFonts w:ascii="Arial" w:hAnsi="Arial" w:cs="Arial"/>
          <w:spacing w:val="-5"/>
          <w:sz w:val="24"/>
          <w:szCs w:val="24"/>
          <w:shd w:val="clear" w:color="auto" w:fill="FFFFFF"/>
        </w:rPr>
      </w:pPr>
    </w:p>
    <w:p w14:paraId="6C08E6F8" w14:textId="77777777" w:rsidR="00602EB7" w:rsidRDefault="00602EB7" w:rsidP="00602EB7">
      <w:pPr>
        <w:rPr>
          <w:rFonts w:ascii="Arial" w:hAnsi="Arial" w:cs="Arial"/>
          <w:spacing w:val="-5"/>
          <w:sz w:val="24"/>
          <w:szCs w:val="24"/>
          <w:shd w:val="clear" w:color="auto" w:fill="FFFFFF"/>
        </w:rPr>
      </w:pPr>
    </w:p>
    <w:p w14:paraId="314278A1" w14:textId="717D3937" w:rsidR="00014A43" w:rsidRDefault="00014A43" w:rsidP="00602EB7">
      <w:pPr>
        <w:jc w:val="center"/>
      </w:pPr>
      <w:r w:rsidRPr="007C7679">
        <w:rPr>
          <w:rFonts w:ascii="Arial" w:hAnsi="Arial" w:cs="Arial"/>
          <w:spacing w:val="-5"/>
          <w:sz w:val="24"/>
          <w:szCs w:val="24"/>
          <w:shd w:val="clear" w:color="auto" w:fill="FFFFFF"/>
        </w:rPr>
        <w:t>DIPUTADO OMAR BAZÁN FLORES</w:t>
      </w:r>
    </w:p>
    <w:sectPr w:rsidR="00014A43" w:rsidSect="00857C9C">
      <w:pgSz w:w="12240" w:h="15840"/>
      <w:pgMar w:top="3402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51674D"/>
    <w:multiLevelType w:val="multilevel"/>
    <w:tmpl w:val="85B2A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B32AF9"/>
    <w:multiLevelType w:val="multilevel"/>
    <w:tmpl w:val="93164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A43"/>
    <w:rsid w:val="00014A43"/>
    <w:rsid w:val="00027EF7"/>
    <w:rsid w:val="000D28F0"/>
    <w:rsid w:val="000D575A"/>
    <w:rsid w:val="00130B04"/>
    <w:rsid w:val="00173F56"/>
    <w:rsid w:val="001D6905"/>
    <w:rsid w:val="00207A33"/>
    <w:rsid w:val="00211748"/>
    <w:rsid w:val="00225AF8"/>
    <w:rsid w:val="00257DD8"/>
    <w:rsid w:val="002853E3"/>
    <w:rsid w:val="002A5BFC"/>
    <w:rsid w:val="00311A1B"/>
    <w:rsid w:val="003355D5"/>
    <w:rsid w:val="003E6C5A"/>
    <w:rsid w:val="003F4C4F"/>
    <w:rsid w:val="004A3F90"/>
    <w:rsid w:val="00505932"/>
    <w:rsid w:val="00524CE5"/>
    <w:rsid w:val="00551C31"/>
    <w:rsid w:val="005814D5"/>
    <w:rsid w:val="00602EB7"/>
    <w:rsid w:val="006C0D44"/>
    <w:rsid w:val="006F4F68"/>
    <w:rsid w:val="006F6E99"/>
    <w:rsid w:val="007505D0"/>
    <w:rsid w:val="00763844"/>
    <w:rsid w:val="00782AFB"/>
    <w:rsid w:val="00800F49"/>
    <w:rsid w:val="00845265"/>
    <w:rsid w:val="00857C9C"/>
    <w:rsid w:val="00864C03"/>
    <w:rsid w:val="008A5231"/>
    <w:rsid w:val="008A62DF"/>
    <w:rsid w:val="008A7DD6"/>
    <w:rsid w:val="0098476A"/>
    <w:rsid w:val="0098564E"/>
    <w:rsid w:val="009B50D9"/>
    <w:rsid w:val="009F78C8"/>
    <w:rsid w:val="00A01142"/>
    <w:rsid w:val="00A11E22"/>
    <w:rsid w:val="00A77DEC"/>
    <w:rsid w:val="00AC7DEB"/>
    <w:rsid w:val="00B81D24"/>
    <w:rsid w:val="00BA2D2E"/>
    <w:rsid w:val="00BD5B69"/>
    <w:rsid w:val="00BD6115"/>
    <w:rsid w:val="00BF73BD"/>
    <w:rsid w:val="00C03D49"/>
    <w:rsid w:val="00C21B62"/>
    <w:rsid w:val="00CE4236"/>
    <w:rsid w:val="00CF658B"/>
    <w:rsid w:val="00D02CF0"/>
    <w:rsid w:val="00D035F6"/>
    <w:rsid w:val="00D07B0B"/>
    <w:rsid w:val="00D24927"/>
    <w:rsid w:val="00D84737"/>
    <w:rsid w:val="00DF0BC6"/>
    <w:rsid w:val="00DF3024"/>
    <w:rsid w:val="00EC4571"/>
    <w:rsid w:val="00F232CC"/>
    <w:rsid w:val="00F51C71"/>
    <w:rsid w:val="00F93EE9"/>
    <w:rsid w:val="00FC1C5B"/>
    <w:rsid w:val="00FC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8938E"/>
  <w15:chartTrackingRefBased/>
  <w15:docId w15:val="{2856D53E-1755-43FD-AA52-5408E8AB0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2"/>
        <w:lang w:val="es-MX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A43"/>
    <w:pPr>
      <w:spacing w:line="259" w:lineRule="auto"/>
      <w:jc w:val="left"/>
    </w:pPr>
    <w:rPr>
      <w:rFonts w:asciiTheme="minorHAnsi" w:hAnsiTheme="minorHAnsi" w:cstheme="minorBidi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A011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38507">
          <w:marLeft w:val="0"/>
          <w:marRight w:val="0"/>
          <w:marTop w:val="0"/>
          <w:marBottom w:val="4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8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7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7B760-4CEB-4BE1-8560-930B34766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Jesus Tapia Ayala</dc:creator>
  <cp:keywords/>
  <dc:description/>
  <cp:lastModifiedBy>Brenda Sarahi Gonzalez Dominguez</cp:lastModifiedBy>
  <cp:revision>2</cp:revision>
  <cp:lastPrinted>2023-03-03T18:45:00Z</cp:lastPrinted>
  <dcterms:created xsi:type="dcterms:W3CDTF">2023-03-03T18:49:00Z</dcterms:created>
  <dcterms:modified xsi:type="dcterms:W3CDTF">2023-03-03T18:49:00Z</dcterms:modified>
</cp:coreProperties>
</file>