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E98" w14:textId="77777777" w:rsidR="00BB12D1" w:rsidRPr="00CB6B9B" w:rsidRDefault="00BB12D1" w:rsidP="00BB12D1">
      <w:pPr>
        <w:spacing w:line="360" w:lineRule="auto"/>
        <w:rPr>
          <w:rFonts w:ascii="Times New Roman" w:hAnsi="Times New Roman" w:cs="Times New Roman"/>
          <w:sz w:val="24"/>
        </w:rPr>
      </w:pPr>
    </w:p>
    <w:p w14:paraId="49D9B376" w14:textId="2DCE6EE5" w:rsidR="00BB12D1" w:rsidRPr="00CB6B9B" w:rsidRDefault="00BB12D1" w:rsidP="00BB12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>H</w:t>
      </w:r>
      <w:r w:rsidR="00C6035F">
        <w:rPr>
          <w:rFonts w:ascii="Times New Roman" w:hAnsi="Times New Roman" w:cs="Times New Roman"/>
          <w:b/>
          <w:sz w:val="24"/>
        </w:rPr>
        <w:t>ONORABLE</w:t>
      </w:r>
      <w:r w:rsidRPr="00CB6B9B">
        <w:rPr>
          <w:rFonts w:ascii="Times New Roman" w:hAnsi="Times New Roman" w:cs="Times New Roman"/>
          <w:b/>
          <w:sz w:val="24"/>
        </w:rPr>
        <w:t xml:space="preserve"> CONGRESO DEL ESTADO</w:t>
      </w:r>
      <w:r>
        <w:rPr>
          <w:rFonts w:ascii="Times New Roman" w:hAnsi="Times New Roman" w:cs="Times New Roman"/>
          <w:b/>
          <w:sz w:val="24"/>
        </w:rPr>
        <w:t xml:space="preserve"> DE CHIHUAHUA </w:t>
      </w:r>
    </w:p>
    <w:p w14:paraId="3FC69254" w14:textId="7CAE1C4C" w:rsidR="00BB12D1" w:rsidRDefault="00BB12D1" w:rsidP="00BB12D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 xml:space="preserve">P R E S E N T E.- </w:t>
      </w:r>
    </w:p>
    <w:p w14:paraId="3E8081F3" w14:textId="77777777" w:rsidR="00BB12D1" w:rsidRPr="00CB6B9B" w:rsidRDefault="00BB12D1" w:rsidP="00BB12D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FE87FE6" w14:textId="652F0F06" w:rsidR="00BB12D1" w:rsidRPr="00FD3CD8" w:rsidRDefault="001A69F3" w:rsidP="00BB12D1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1A69F3">
        <w:rPr>
          <w:rFonts w:ascii="Times New Roman" w:hAnsi="Times New Roman" w:cs="Times New Roman"/>
          <w:b/>
          <w:bCs/>
          <w:sz w:val="24"/>
        </w:rPr>
        <w:t>ISMAEL M</w:t>
      </w:r>
      <w:r w:rsidR="00BB12D1" w:rsidRPr="001A69F3">
        <w:rPr>
          <w:rFonts w:ascii="Times New Roman" w:hAnsi="Times New Roman" w:cs="Times New Roman"/>
          <w:b/>
          <w:bCs/>
          <w:sz w:val="24"/>
        </w:rPr>
        <w:t>ARIO</w:t>
      </w:r>
      <w:r w:rsidR="00BB12D1" w:rsidRPr="00CB6B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RODRÍGUEZ SALDAÑA</w:t>
      </w:r>
      <w:r w:rsidR="00BB12D1">
        <w:rPr>
          <w:rFonts w:ascii="Times New Roman" w:hAnsi="Times New Roman" w:cs="Times New Roman"/>
          <w:b/>
          <w:sz w:val="24"/>
        </w:rPr>
        <w:t>,</w:t>
      </w:r>
      <w:r w:rsidR="00DE67BD">
        <w:rPr>
          <w:rFonts w:ascii="Times New Roman" w:hAnsi="Times New Roman" w:cs="Times New Roman"/>
          <w:b/>
          <w:sz w:val="24"/>
        </w:rPr>
        <w:t xml:space="preserve"> </w:t>
      </w:r>
      <w:r w:rsidR="00BB12D1" w:rsidRPr="00CB6B9B">
        <w:rPr>
          <w:rFonts w:ascii="Times New Roman" w:hAnsi="Times New Roman" w:cs="Times New Roman"/>
          <w:sz w:val="24"/>
        </w:rPr>
        <w:t xml:space="preserve">Diputado </w:t>
      </w:r>
      <w:r w:rsidR="00BB12D1">
        <w:rPr>
          <w:rFonts w:ascii="Times New Roman" w:hAnsi="Times New Roman" w:cs="Times New Roman"/>
          <w:sz w:val="24"/>
        </w:rPr>
        <w:t xml:space="preserve">integrante del Grupo Parlamentario del Partido Acción Nacional, </w:t>
      </w:r>
      <w:r w:rsidR="00BB12D1" w:rsidRPr="00CB6B9B">
        <w:rPr>
          <w:rFonts w:ascii="Times New Roman" w:hAnsi="Times New Roman" w:cs="Times New Roman"/>
          <w:sz w:val="24"/>
        </w:rPr>
        <w:t xml:space="preserve">de la </w:t>
      </w:r>
      <w:r w:rsidR="00F17ECD">
        <w:rPr>
          <w:rFonts w:ascii="Times New Roman" w:hAnsi="Times New Roman" w:cs="Times New Roman"/>
          <w:sz w:val="24"/>
        </w:rPr>
        <w:t xml:space="preserve">LXVII </w:t>
      </w:r>
      <w:r w:rsidR="00BB12D1" w:rsidRPr="00CB6B9B">
        <w:rPr>
          <w:rFonts w:ascii="Times New Roman" w:hAnsi="Times New Roman" w:cs="Times New Roman"/>
          <w:sz w:val="24"/>
        </w:rPr>
        <w:t>Legislatura del Honorable Congreso del Estado de Chihuahua</w:t>
      </w:r>
      <w:r w:rsidR="00CD5EF3">
        <w:rPr>
          <w:rFonts w:ascii="Times New Roman" w:hAnsi="Times New Roman" w:cs="Times New Roman"/>
          <w:sz w:val="24"/>
        </w:rPr>
        <w:t xml:space="preserve"> y en su representación</w:t>
      </w:r>
      <w:r w:rsidR="00BB12D1">
        <w:rPr>
          <w:rFonts w:ascii="Times New Roman" w:hAnsi="Times New Roman" w:cs="Times New Roman"/>
          <w:sz w:val="24"/>
        </w:rPr>
        <w:t xml:space="preserve">, </w:t>
      </w:r>
      <w:r w:rsidR="00BB12D1" w:rsidRPr="00CB6B9B">
        <w:rPr>
          <w:rFonts w:ascii="Times New Roman" w:hAnsi="Times New Roman" w:cs="Times New Roman"/>
          <w:sz w:val="24"/>
        </w:rPr>
        <w:t>con fundamento en el artículo 64 de la Constitución Política del Estado; 169 de la Ley Orgánica del Poder Legislativo del Estado de Chihuahua, 75, 76 y 77 del Reglamento Interior y de Prácticas Parlamentarias del Poder Legislativo, someto a consideración de</w:t>
      </w:r>
      <w:r w:rsidR="00F17ECD">
        <w:rPr>
          <w:rFonts w:ascii="Times New Roman" w:hAnsi="Times New Roman" w:cs="Times New Roman"/>
          <w:sz w:val="24"/>
        </w:rPr>
        <w:t xml:space="preserve"> esta Soberanía</w:t>
      </w:r>
      <w:r w:rsidR="00BB12D1">
        <w:rPr>
          <w:rFonts w:ascii="Times New Roman" w:hAnsi="Times New Roman" w:cs="Times New Roman"/>
          <w:sz w:val="24"/>
        </w:rPr>
        <w:t xml:space="preserve">, </w:t>
      </w:r>
      <w:r w:rsidR="00BB12D1" w:rsidRPr="00CB6B9B">
        <w:rPr>
          <w:rFonts w:ascii="Times New Roman" w:hAnsi="Times New Roman" w:cs="Times New Roman"/>
          <w:sz w:val="24"/>
        </w:rPr>
        <w:t xml:space="preserve">la siguiente </w:t>
      </w:r>
      <w:bookmarkStart w:id="0" w:name="_Hlk121740328"/>
      <w:r w:rsidR="00BB12D1" w:rsidRPr="00FD3CD8">
        <w:rPr>
          <w:rFonts w:ascii="Times New Roman" w:hAnsi="Times New Roman" w:cs="Times New Roman"/>
          <w:b/>
          <w:bCs/>
          <w:sz w:val="24"/>
        </w:rPr>
        <w:t>Proposición con carácter de Punto de Acuerdo</w:t>
      </w:r>
      <w:r w:rsidR="00BB12D1" w:rsidRPr="00CB6B9B">
        <w:rPr>
          <w:rFonts w:ascii="Times New Roman" w:hAnsi="Times New Roman" w:cs="Times New Roman"/>
          <w:sz w:val="24"/>
        </w:rPr>
        <w:t xml:space="preserve">, a fin de 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>exhortar a</w:t>
      </w:r>
      <w:r w:rsidR="00F17ECD">
        <w:rPr>
          <w:rFonts w:ascii="Times New Roman" w:hAnsi="Times New Roman" w:cs="Times New Roman"/>
          <w:bCs/>
          <w:iCs/>
          <w:sz w:val="24"/>
        </w:rPr>
        <w:t xml:space="preserve"> 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>l</w:t>
      </w:r>
      <w:r w:rsidR="00F17ECD">
        <w:rPr>
          <w:rFonts w:ascii="Times New Roman" w:hAnsi="Times New Roman" w:cs="Times New Roman"/>
          <w:bCs/>
          <w:iCs/>
          <w:sz w:val="24"/>
        </w:rPr>
        <w:t>a Coordinación Estatal de Protección Civil y a las Coordinaciones de Protección Civil de los 67 municipios del Estado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 xml:space="preserve"> para que</w:t>
      </w:r>
      <w:r w:rsidR="00F17ECD">
        <w:rPr>
          <w:rFonts w:ascii="Times New Roman" w:hAnsi="Times New Roman" w:cs="Times New Roman"/>
          <w:bCs/>
          <w:iCs/>
          <w:sz w:val="24"/>
        </w:rPr>
        <w:t>,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 xml:space="preserve"> </w:t>
      </w:r>
      <w:r w:rsidR="00F17ECD">
        <w:rPr>
          <w:rFonts w:ascii="Times New Roman" w:hAnsi="Times New Roman" w:cs="Times New Roman"/>
          <w:bCs/>
          <w:iCs/>
          <w:sz w:val="24"/>
        </w:rPr>
        <w:t>desplieguen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 xml:space="preserve"> las acciones necesarias </w:t>
      </w:r>
      <w:r w:rsidR="00430458">
        <w:rPr>
          <w:rFonts w:ascii="Times New Roman" w:hAnsi="Times New Roman" w:cs="Times New Roman"/>
          <w:bCs/>
          <w:iCs/>
          <w:sz w:val="24"/>
        </w:rPr>
        <w:t xml:space="preserve">y periódicas, </w:t>
      </w:r>
      <w:r w:rsidR="00F17ECD">
        <w:rPr>
          <w:rFonts w:ascii="Times New Roman" w:hAnsi="Times New Roman" w:cs="Times New Roman"/>
          <w:bCs/>
          <w:iCs/>
          <w:sz w:val="24"/>
        </w:rPr>
        <w:t xml:space="preserve">para la revisión de las instalaciones de gas </w:t>
      </w:r>
      <w:r w:rsidR="00430458">
        <w:rPr>
          <w:rFonts w:ascii="Times New Roman" w:hAnsi="Times New Roman" w:cs="Times New Roman"/>
          <w:bCs/>
          <w:iCs/>
          <w:sz w:val="24"/>
        </w:rPr>
        <w:t xml:space="preserve">que suministran el sistema de calefacción </w:t>
      </w:r>
      <w:r w:rsidR="00F17ECD">
        <w:rPr>
          <w:rFonts w:ascii="Times New Roman" w:hAnsi="Times New Roman" w:cs="Times New Roman"/>
          <w:bCs/>
          <w:iCs/>
          <w:sz w:val="24"/>
        </w:rPr>
        <w:t xml:space="preserve">en las escuelas del nivel básico en el 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>Estado;</w:t>
      </w:r>
      <w:bookmarkEnd w:id="0"/>
      <w:r w:rsidR="00BB12D1">
        <w:rPr>
          <w:rFonts w:ascii="Times New Roman" w:hAnsi="Times New Roman" w:cs="Times New Roman"/>
          <w:b/>
          <w:iCs/>
          <w:sz w:val="24"/>
        </w:rPr>
        <w:t xml:space="preserve"> </w:t>
      </w:r>
      <w:r w:rsidR="00BB12D1" w:rsidRPr="00FD3CD8">
        <w:rPr>
          <w:rFonts w:ascii="Times New Roman" w:hAnsi="Times New Roman" w:cs="Times New Roman"/>
          <w:bCs/>
          <w:iCs/>
          <w:sz w:val="24"/>
        </w:rPr>
        <w:t>de conformidad con la</w:t>
      </w:r>
      <w:r w:rsidR="00BB12D1" w:rsidRPr="00FD3CD8">
        <w:rPr>
          <w:rFonts w:ascii="Times New Roman" w:hAnsi="Times New Roman" w:cs="Times New Roman"/>
          <w:bCs/>
          <w:sz w:val="24"/>
        </w:rPr>
        <w:t xml:space="preserve"> siguiente:</w:t>
      </w:r>
    </w:p>
    <w:p w14:paraId="557F7D29" w14:textId="77777777" w:rsidR="00BB12D1" w:rsidRPr="00CB6B9B" w:rsidRDefault="00BB12D1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F1693C" w14:textId="77777777" w:rsidR="00BB12D1" w:rsidRPr="00CB6B9B" w:rsidRDefault="00BB12D1" w:rsidP="00BB12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>EXPOSICIÓN DE MOTIVOS</w:t>
      </w:r>
    </w:p>
    <w:p w14:paraId="34404A19" w14:textId="6FF41EF6" w:rsidR="00BB12D1" w:rsidRDefault="00411DD9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avance de la temporada invernal y el pronóstico de futuros fenómenos meteorológicos que ocasionan el descenso de la temperatura en gran parte del Estado, hacen natural el uso, pero también </w:t>
      </w:r>
      <w:r w:rsidR="00430458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 xml:space="preserve">desgaste de los sistemas de </w:t>
      </w:r>
      <w:r w:rsidR="00430458">
        <w:rPr>
          <w:rFonts w:ascii="Times New Roman" w:hAnsi="Times New Roman" w:cs="Times New Roman"/>
          <w:sz w:val="24"/>
        </w:rPr>
        <w:t xml:space="preserve">gas que alimentan la </w:t>
      </w:r>
      <w:r>
        <w:rPr>
          <w:rFonts w:ascii="Times New Roman" w:hAnsi="Times New Roman" w:cs="Times New Roman"/>
          <w:sz w:val="24"/>
        </w:rPr>
        <w:t xml:space="preserve">calefacción en diversos espacios como son los hogares, áreas de trabajo </w:t>
      </w:r>
      <w:r w:rsidR="00EF2224">
        <w:rPr>
          <w:rFonts w:ascii="Times New Roman" w:hAnsi="Times New Roman" w:cs="Times New Roman"/>
          <w:sz w:val="24"/>
        </w:rPr>
        <w:t xml:space="preserve">o industrias </w:t>
      </w:r>
      <w:r>
        <w:rPr>
          <w:rFonts w:ascii="Times New Roman" w:hAnsi="Times New Roman" w:cs="Times New Roman"/>
          <w:sz w:val="24"/>
        </w:rPr>
        <w:t xml:space="preserve">y en los centros educativos. Estos últimos preocupan de manera especial </w:t>
      </w:r>
      <w:r w:rsidR="0061596E">
        <w:rPr>
          <w:rFonts w:ascii="Times New Roman" w:hAnsi="Times New Roman" w:cs="Times New Roman"/>
          <w:sz w:val="24"/>
        </w:rPr>
        <w:t>a un alto número de familias, ya que ahí pasan gran parte del día muchas</w:t>
      </w:r>
      <w:r>
        <w:rPr>
          <w:rFonts w:ascii="Times New Roman" w:hAnsi="Times New Roman" w:cs="Times New Roman"/>
          <w:sz w:val="24"/>
        </w:rPr>
        <w:t xml:space="preserve"> niñas, niños y adolescentes. </w:t>
      </w:r>
    </w:p>
    <w:p w14:paraId="07C165BA" w14:textId="2AE2E2E0" w:rsidR="000E2029" w:rsidRDefault="00411DD9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diciembre pasado, </w:t>
      </w:r>
      <w:r w:rsidR="000E2029">
        <w:rPr>
          <w:rFonts w:ascii="Times New Roman" w:hAnsi="Times New Roman" w:cs="Times New Roman"/>
          <w:sz w:val="24"/>
        </w:rPr>
        <w:t xml:space="preserve">el Gobierno del Estado a través de </w:t>
      </w:r>
      <w:r>
        <w:rPr>
          <w:rFonts w:ascii="Times New Roman" w:hAnsi="Times New Roman" w:cs="Times New Roman"/>
          <w:sz w:val="24"/>
        </w:rPr>
        <w:t>la Secretaría de Educación, informó de la importante inversión destinada a</w:t>
      </w:r>
      <w:r w:rsidR="000E2029">
        <w:rPr>
          <w:rFonts w:ascii="Times New Roman" w:hAnsi="Times New Roman" w:cs="Times New Roman"/>
          <w:sz w:val="24"/>
        </w:rPr>
        <w:t>l suministro de gas LP, para que</w:t>
      </w:r>
      <w:r>
        <w:rPr>
          <w:rFonts w:ascii="Times New Roman" w:hAnsi="Times New Roman" w:cs="Times New Roman"/>
          <w:sz w:val="24"/>
        </w:rPr>
        <w:t xml:space="preserve"> planteles educativos de preescolar, primaria y secundaria</w:t>
      </w:r>
      <w:r w:rsidR="000E2029">
        <w:rPr>
          <w:rFonts w:ascii="Times New Roman" w:hAnsi="Times New Roman" w:cs="Times New Roman"/>
          <w:sz w:val="24"/>
        </w:rPr>
        <w:t xml:space="preserve">, contaran con calefactores e hicieran </w:t>
      </w:r>
      <w:r w:rsidR="00DC0D3B">
        <w:rPr>
          <w:rFonts w:ascii="Times New Roman" w:hAnsi="Times New Roman" w:cs="Times New Roman"/>
          <w:sz w:val="24"/>
        </w:rPr>
        <w:t>más llevaderos los efectos de</w:t>
      </w:r>
      <w:r w:rsidR="000E2029">
        <w:rPr>
          <w:rFonts w:ascii="Times New Roman" w:hAnsi="Times New Roman" w:cs="Times New Roman"/>
          <w:sz w:val="24"/>
        </w:rPr>
        <w:t>l frío durante esta época.</w:t>
      </w:r>
      <w:r w:rsidR="00DC0D3B">
        <w:rPr>
          <w:rStyle w:val="Refdenotaalpie"/>
          <w:rFonts w:ascii="Times New Roman" w:hAnsi="Times New Roman" w:cs="Times New Roman"/>
          <w:sz w:val="24"/>
        </w:rPr>
        <w:footnoteReference w:id="1"/>
      </w:r>
      <w:r w:rsidR="000E2029">
        <w:rPr>
          <w:rFonts w:ascii="Times New Roman" w:hAnsi="Times New Roman" w:cs="Times New Roman"/>
          <w:sz w:val="24"/>
        </w:rPr>
        <w:t xml:space="preserve"> </w:t>
      </w:r>
    </w:p>
    <w:p w14:paraId="466353E8" w14:textId="1B468130" w:rsidR="00411DD9" w:rsidRDefault="000E2029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 protección de la salud y un entorno que propicie condiciones dignas para nuestros estudiantes, es una tarea integral y permanente, por eso mismo considero de gran importancia que parte de las acciones de las dependencias Estatal y Municipales</w:t>
      </w:r>
      <w:r w:rsidR="00430458">
        <w:rPr>
          <w:rFonts w:ascii="Times New Roman" w:hAnsi="Times New Roman" w:cs="Times New Roman"/>
          <w:sz w:val="24"/>
        </w:rPr>
        <w:t xml:space="preserve"> de protección civil</w:t>
      </w:r>
      <w:r>
        <w:rPr>
          <w:rFonts w:ascii="Times New Roman" w:hAnsi="Times New Roman" w:cs="Times New Roman"/>
          <w:sz w:val="24"/>
        </w:rPr>
        <w:t xml:space="preserve">, incluyan </w:t>
      </w:r>
      <w:r w:rsidR="00DC0D3B">
        <w:rPr>
          <w:rFonts w:ascii="Times New Roman" w:hAnsi="Times New Roman" w:cs="Times New Roman"/>
          <w:sz w:val="24"/>
        </w:rPr>
        <w:t>revisiones</w:t>
      </w:r>
      <w:r>
        <w:rPr>
          <w:rFonts w:ascii="Times New Roman" w:hAnsi="Times New Roman" w:cs="Times New Roman"/>
          <w:sz w:val="24"/>
        </w:rPr>
        <w:t xml:space="preserve"> periódicas para que se </w:t>
      </w:r>
      <w:r w:rsidR="00DC0D3B">
        <w:rPr>
          <w:rFonts w:ascii="Times New Roman" w:hAnsi="Times New Roman" w:cs="Times New Roman"/>
          <w:sz w:val="24"/>
        </w:rPr>
        <w:t xml:space="preserve">inspeccionen los </w:t>
      </w:r>
      <w:r>
        <w:rPr>
          <w:rFonts w:ascii="Times New Roman" w:hAnsi="Times New Roman" w:cs="Times New Roman"/>
          <w:sz w:val="24"/>
        </w:rPr>
        <w:t>sistema</w:t>
      </w:r>
      <w:r w:rsidR="00DC0D3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de gas </w:t>
      </w:r>
      <w:r w:rsidR="00430458">
        <w:rPr>
          <w:rFonts w:ascii="Times New Roman" w:hAnsi="Times New Roman" w:cs="Times New Roman"/>
          <w:sz w:val="24"/>
        </w:rPr>
        <w:t xml:space="preserve">para calefacción </w:t>
      </w:r>
      <w:r>
        <w:rPr>
          <w:rFonts w:ascii="Times New Roman" w:hAnsi="Times New Roman" w:cs="Times New Roman"/>
          <w:sz w:val="24"/>
        </w:rPr>
        <w:t>de los centros educativos</w:t>
      </w:r>
      <w:r w:rsidR="0061596E">
        <w:rPr>
          <w:rFonts w:ascii="Times New Roman" w:hAnsi="Times New Roman" w:cs="Times New Roman"/>
          <w:sz w:val="24"/>
        </w:rPr>
        <w:t>,</w:t>
      </w:r>
      <w:r w:rsidR="00DC0D3B">
        <w:rPr>
          <w:rFonts w:ascii="Times New Roman" w:hAnsi="Times New Roman" w:cs="Times New Roman"/>
          <w:sz w:val="24"/>
        </w:rPr>
        <w:t xml:space="preserve"> al menos a nivel básico.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2A57F61" w14:textId="3A324669" w:rsidR="00430458" w:rsidRDefault="006042A0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Bajo este contexto, s</w:t>
      </w:r>
      <w:r w:rsidR="00E31240">
        <w:rPr>
          <w:rFonts w:ascii="Times New Roman" w:hAnsi="Times New Roman" w:cs="Times New Roman"/>
          <w:sz w:val="24"/>
        </w:rPr>
        <w:t>i d</w:t>
      </w:r>
      <w:r w:rsidR="00430458">
        <w:rPr>
          <w:rFonts w:ascii="Times New Roman" w:hAnsi="Times New Roman" w:cs="Times New Roman"/>
          <w:sz w:val="24"/>
        </w:rPr>
        <w:t>entro de las campañas desplegadas para la prevención de accidentes</w:t>
      </w:r>
      <w:r>
        <w:rPr>
          <w:rFonts w:ascii="Times New Roman" w:hAnsi="Times New Roman" w:cs="Times New Roman"/>
          <w:sz w:val="24"/>
        </w:rPr>
        <w:t xml:space="preserve"> de</w:t>
      </w:r>
      <w:r w:rsidR="004304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este </w:t>
      </w:r>
      <w:r w:rsidR="00430458">
        <w:rPr>
          <w:rFonts w:ascii="Times New Roman" w:hAnsi="Times New Roman" w:cs="Times New Roman"/>
          <w:sz w:val="24"/>
        </w:rPr>
        <w:t xml:space="preserve">rubro </w:t>
      </w:r>
      <w:r w:rsidR="00E31240">
        <w:rPr>
          <w:rFonts w:ascii="Times New Roman" w:hAnsi="Times New Roman" w:cs="Times New Roman"/>
          <w:sz w:val="24"/>
        </w:rPr>
        <w:t xml:space="preserve">se concretan visitas o inspecciones constantes </w:t>
      </w:r>
      <w:r>
        <w:rPr>
          <w:rFonts w:ascii="Times New Roman" w:hAnsi="Times New Roman" w:cs="Times New Roman"/>
          <w:sz w:val="24"/>
        </w:rPr>
        <w:t>a</w:t>
      </w:r>
      <w:r w:rsidR="00E31240">
        <w:rPr>
          <w:rFonts w:ascii="Times New Roman" w:hAnsi="Times New Roman" w:cs="Times New Roman"/>
          <w:sz w:val="24"/>
        </w:rPr>
        <w:t xml:space="preserve"> las escuelas, estamos evitando riesgos que pueden implicar intoxicaciones</w:t>
      </w:r>
      <w:r w:rsidR="00A7069E">
        <w:rPr>
          <w:rFonts w:ascii="Times New Roman" w:hAnsi="Times New Roman" w:cs="Times New Roman"/>
          <w:sz w:val="24"/>
        </w:rPr>
        <w:t>,</w:t>
      </w:r>
      <w:r w:rsidR="00E31240">
        <w:rPr>
          <w:rFonts w:ascii="Times New Roman" w:hAnsi="Times New Roman" w:cs="Times New Roman"/>
          <w:sz w:val="24"/>
        </w:rPr>
        <w:t xml:space="preserve"> salvando vidas</w:t>
      </w:r>
      <w:r w:rsidR="00A7069E">
        <w:rPr>
          <w:rFonts w:ascii="Times New Roman" w:hAnsi="Times New Roman" w:cs="Times New Roman"/>
          <w:sz w:val="24"/>
        </w:rPr>
        <w:t xml:space="preserve"> o incluso previniendo tragedias de dolorosas magnitudes</w:t>
      </w:r>
      <w:r w:rsidR="00E31240">
        <w:rPr>
          <w:rFonts w:ascii="Times New Roman" w:hAnsi="Times New Roman" w:cs="Times New Roman"/>
          <w:sz w:val="24"/>
        </w:rPr>
        <w:t xml:space="preserve">. La detección del uso inadecuado o desgaste de conexiones, tuberías, reguladores y en general toda la instalación de los cilindros portátiles o tanques estacionarios, permite </w:t>
      </w:r>
      <w:r>
        <w:rPr>
          <w:rFonts w:ascii="Times New Roman" w:hAnsi="Times New Roman" w:cs="Times New Roman"/>
          <w:sz w:val="24"/>
        </w:rPr>
        <w:t xml:space="preserve">la seguridad de un alto número de chihuahuenses. </w:t>
      </w:r>
    </w:p>
    <w:p w14:paraId="177CCD64" w14:textId="50FC42E5" w:rsidR="001F2FD6" w:rsidRDefault="0061596E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bien es cierto, e</w:t>
      </w:r>
      <w:r w:rsidR="00EF2224">
        <w:rPr>
          <w:rFonts w:ascii="Times New Roman" w:hAnsi="Times New Roman" w:cs="Times New Roman"/>
          <w:sz w:val="24"/>
        </w:rPr>
        <w:t xml:space="preserve">l alertamiento oportuno sobre las condiciones que deben existir en torno al </w:t>
      </w:r>
      <w:r w:rsidR="001F2FD6">
        <w:rPr>
          <w:rFonts w:ascii="Times New Roman" w:hAnsi="Times New Roman" w:cs="Times New Roman"/>
          <w:sz w:val="24"/>
        </w:rPr>
        <w:t xml:space="preserve">almacenamiento </w:t>
      </w:r>
      <w:r w:rsidR="00EF2224">
        <w:rPr>
          <w:rFonts w:ascii="Times New Roman" w:hAnsi="Times New Roman" w:cs="Times New Roman"/>
          <w:sz w:val="24"/>
        </w:rPr>
        <w:t xml:space="preserve">de combustible para la calefacción, ofrece un panorama dentro del cual </w:t>
      </w:r>
      <w:r w:rsidR="001F2FD6">
        <w:rPr>
          <w:rFonts w:ascii="Times New Roman" w:hAnsi="Times New Roman" w:cs="Times New Roman"/>
          <w:sz w:val="24"/>
        </w:rPr>
        <w:t xml:space="preserve">se genera conciencia y una cultura de avanzada en una entidad como la nuestra, en la que padecemos climas extremos. </w:t>
      </w:r>
      <w:r w:rsidR="00EF2224">
        <w:rPr>
          <w:rFonts w:ascii="Times New Roman" w:hAnsi="Times New Roman" w:cs="Times New Roman"/>
          <w:sz w:val="24"/>
        </w:rPr>
        <w:t xml:space="preserve">Los recipientes en donde se almacena el gas LP, </w:t>
      </w:r>
      <w:r w:rsidR="001F2FD6">
        <w:rPr>
          <w:rFonts w:ascii="Times New Roman" w:hAnsi="Times New Roman" w:cs="Times New Roman"/>
          <w:sz w:val="24"/>
        </w:rPr>
        <w:t xml:space="preserve">pueden ser susceptibles al deterioro por el agua o el sol, ya que </w:t>
      </w:r>
      <w:r w:rsidR="00EF2224">
        <w:rPr>
          <w:rFonts w:ascii="Times New Roman" w:hAnsi="Times New Roman" w:cs="Times New Roman"/>
          <w:sz w:val="24"/>
        </w:rPr>
        <w:t>no deben estar en espacios cerrados</w:t>
      </w:r>
      <w:r w:rsidR="001F2FD6">
        <w:rPr>
          <w:rFonts w:ascii="Times New Roman" w:hAnsi="Times New Roman" w:cs="Times New Roman"/>
          <w:sz w:val="24"/>
        </w:rPr>
        <w:t>, por tanto</w:t>
      </w:r>
      <w:r>
        <w:rPr>
          <w:rFonts w:ascii="Times New Roman" w:hAnsi="Times New Roman" w:cs="Times New Roman"/>
          <w:sz w:val="24"/>
        </w:rPr>
        <w:t>,</w:t>
      </w:r>
      <w:r w:rsidR="001F2FD6">
        <w:rPr>
          <w:rFonts w:ascii="Times New Roman" w:hAnsi="Times New Roman" w:cs="Times New Roman"/>
          <w:sz w:val="24"/>
        </w:rPr>
        <w:t xml:space="preserve"> su mantenimiento o reemplazo se vuelve algo impostergable. </w:t>
      </w:r>
    </w:p>
    <w:p w14:paraId="7B54B12D" w14:textId="0094D135" w:rsidR="00EF2224" w:rsidRDefault="001F2FD6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este sentido, las autoridades respectivas deberán observar el apego a las condiciones idóneas</w:t>
      </w:r>
      <w:r w:rsidR="006159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así como el </w:t>
      </w:r>
      <w:r w:rsidR="00C453FA">
        <w:rPr>
          <w:rFonts w:ascii="Times New Roman" w:hAnsi="Times New Roman" w:cs="Times New Roman"/>
          <w:sz w:val="24"/>
        </w:rPr>
        <w:t>acatamiento</w:t>
      </w:r>
      <w:r>
        <w:rPr>
          <w:rFonts w:ascii="Times New Roman" w:hAnsi="Times New Roman" w:cs="Times New Roman"/>
          <w:sz w:val="24"/>
        </w:rPr>
        <w:t xml:space="preserve"> a normas oficiales mexicanas sobre manejo de gas LP, seguimiento al lugar de colocación, acondicionamiento, posición o incluso la señalización que proporcione la plena seguridad en los espacios educativos. </w:t>
      </w:r>
    </w:p>
    <w:p w14:paraId="1A11ABF2" w14:textId="763DB25E" w:rsidR="001F2FD6" w:rsidRDefault="0061596E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por lo anterior que, d</w:t>
      </w:r>
      <w:r w:rsidR="001F2FD6">
        <w:rPr>
          <w:rFonts w:ascii="Times New Roman" w:hAnsi="Times New Roman" w:cs="Times New Roman"/>
          <w:sz w:val="24"/>
        </w:rPr>
        <w:t xml:space="preserve">esde </w:t>
      </w:r>
      <w:r w:rsidR="00A24D45">
        <w:rPr>
          <w:rFonts w:ascii="Times New Roman" w:hAnsi="Times New Roman" w:cs="Times New Roman"/>
          <w:sz w:val="24"/>
        </w:rPr>
        <w:t xml:space="preserve">las posibles recomendaciones a las personas encargadas de estos espacios, hasta </w:t>
      </w:r>
      <w:r>
        <w:rPr>
          <w:rFonts w:ascii="Times New Roman" w:hAnsi="Times New Roman" w:cs="Times New Roman"/>
          <w:sz w:val="24"/>
        </w:rPr>
        <w:t>la determinación d</w:t>
      </w:r>
      <w:r w:rsidR="001F2FD6">
        <w:rPr>
          <w:rFonts w:ascii="Times New Roman" w:hAnsi="Times New Roman" w:cs="Times New Roman"/>
          <w:sz w:val="24"/>
        </w:rPr>
        <w:t xml:space="preserve">el obligado </w:t>
      </w:r>
      <w:r w:rsidR="00020667">
        <w:rPr>
          <w:rFonts w:ascii="Times New Roman" w:hAnsi="Times New Roman" w:cs="Times New Roman"/>
          <w:sz w:val="24"/>
        </w:rPr>
        <w:t xml:space="preserve">e inmediato </w:t>
      </w:r>
      <w:r w:rsidR="001F2FD6">
        <w:rPr>
          <w:rFonts w:ascii="Times New Roman" w:hAnsi="Times New Roman" w:cs="Times New Roman"/>
          <w:sz w:val="24"/>
        </w:rPr>
        <w:t xml:space="preserve">mantenimiento </w:t>
      </w:r>
      <w:r w:rsidR="001D6A5D">
        <w:rPr>
          <w:rFonts w:ascii="Times New Roman" w:hAnsi="Times New Roman" w:cs="Times New Roman"/>
          <w:sz w:val="24"/>
        </w:rPr>
        <w:t xml:space="preserve">de los dispositivos de combustión, </w:t>
      </w:r>
      <w:r w:rsidR="001F2FD6">
        <w:rPr>
          <w:rFonts w:ascii="Times New Roman" w:hAnsi="Times New Roman" w:cs="Times New Roman"/>
          <w:sz w:val="24"/>
        </w:rPr>
        <w:t xml:space="preserve">son </w:t>
      </w:r>
      <w:r w:rsidR="001D6A5D">
        <w:rPr>
          <w:rFonts w:ascii="Times New Roman" w:hAnsi="Times New Roman" w:cs="Times New Roman"/>
          <w:sz w:val="24"/>
        </w:rPr>
        <w:t xml:space="preserve">acciones que además pueden prolongar </w:t>
      </w:r>
      <w:r w:rsidR="00A24D45">
        <w:rPr>
          <w:rFonts w:ascii="Times New Roman" w:hAnsi="Times New Roman" w:cs="Times New Roman"/>
          <w:sz w:val="24"/>
        </w:rPr>
        <w:t>la</w:t>
      </w:r>
      <w:r w:rsidR="001D6A5D">
        <w:rPr>
          <w:rFonts w:ascii="Times New Roman" w:hAnsi="Times New Roman" w:cs="Times New Roman"/>
          <w:sz w:val="24"/>
        </w:rPr>
        <w:t xml:space="preserve"> vida útil e incluso los gastos de reparación</w:t>
      </w:r>
      <w:r w:rsidR="00A24D45">
        <w:rPr>
          <w:rFonts w:ascii="Times New Roman" w:hAnsi="Times New Roman" w:cs="Times New Roman"/>
          <w:sz w:val="24"/>
        </w:rPr>
        <w:t xml:space="preserve"> a la calefacción o la instalación de gas</w:t>
      </w:r>
      <w:r w:rsidR="001D6A5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Finalmente</w:t>
      </w:r>
      <w:r w:rsidR="001D6A5D">
        <w:rPr>
          <w:rFonts w:ascii="Times New Roman" w:hAnsi="Times New Roman" w:cs="Times New Roman"/>
          <w:sz w:val="24"/>
        </w:rPr>
        <w:t xml:space="preserve">, </w:t>
      </w:r>
      <w:r w:rsidR="00A24D45">
        <w:rPr>
          <w:rFonts w:ascii="Times New Roman" w:hAnsi="Times New Roman" w:cs="Times New Roman"/>
          <w:sz w:val="24"/>
        </w:rPr>
        <w:t xml:space="preserve">una </w:t>
      </w:r>
      <w:r>
        <w:rPr>
          <w:rFonts w:ascii="Times New Roman" w:hAnsi="Times New Roman" w:cs="Times New Roman"/>
          <w:sz w:val="24"/>
        </w:rPr>
        <w:t xml:space="preserve">correcta </w:t>
      </w:r>
      <w:r w:rsidR="00A24D45">
        <w:rPr>
          <w:rFonts w:ascii="Times New Roman" w:hAnsi="Times New Roman" w:cs="Times New Roman"/>
          <w:sz w:val="24"/>
        </w:rPr>
        <w:t xml:space="preserve">planeación de </w:t>
      </w:r>
      <w:r>
        <w:rPr>
          <w:rFonts w:ascii="Times New Roman" w:hAnsi="Times New Roman" w:cs="Times New Roman"/>
          <w:sz w:val="24"/>
        </w:rPr>
        <w:t xml:space="preserve">acciones por parte de </w:t>
      </w:r>
      <w:r w:rsidR="00A24D45">
        <w:rPr>
          <w:rFonts w:ascii="Times New Roman" w:hAnsi="Times New Roman" w:cs="Times New Roman"/>
          <w:sz w:val="24"/>
        </w:rPr>
        <w:t>protección civil</w:t>
      </w:r>
      <w:r>
        <w:rPr>
          <w:rFonts w:ascii="Times New Roman" w:hAnsi="Times New Roman" w:cs="Times New Roman"/>
          <w:sz w:val="24"/>
        </w:rPr>
        <w:t>, ya sea</w:t>
      </w:r>
      <w:r w:rsidR="00A24D45">
        <w:rPr>
          <w:rFonts w:ascii="Times New Roman" w:hAnsi="Times New Roman" w:cs="Times New Roman"/>
          <w:sz w:val="24"/>
        </w:rPr>
        <w:t xml:space="preserve"> de forma periódica o constante</w:t>
      </w:r>
      <w:r>
        <w:rPr>
          <w:rFonts w:ascii="Times New Roman" w:hAnsi="Times New Roman" w:cs="Times New Roman"/>
          <w:sz w:val="24"/>
        </w:rPr>
        <w:t>,</w:t>
      </w:r>
      <w:r w:rsidR="00A24D45">
        <w:rPr>
          <w:rFonts w:ascii="Times New Roman" w:hAnsi="Times New Roman" w:cs="Times New Roman"/>
          <w:sz w:val="24"/>
        </w:rPr>
        <w:t xml:space="preserve"> generar</w:t>
      </w:r>
      <w:r>
        <w:rPr>
          <w:rFonts w:ascii="Times New Roman" w:hAnsi="Times New Roman" w:cs="Times New Roman"/>
          <w:sz w:val="24"/>
        </w:rPr>
        <w:t>á</w:t>
      </w:r>
      <w:r w:rsidR="00A24D45">
        <w:rPr>
          <w:rFonts w:ascii="Times New Roman" w:hAnsi="Times New Roman" w:cs="Times New Roman"/>
          <w:sz w:val="24"/>
        </w:rPr>
        <w:t xml:space="preserve"> </w:t>
      </w:r>
      <w:r w:rsidR="001D6A5D">
        <w:rPr>
          <w:rFonts w:ascii="Times New Roman" w:hAnsi="Times New Roman" w:cs="Times New Roman"/>
          <w:sz w:val="24"/>
        </w:rPr>
        <w:t xml:space="preserve">la </w:t>
      </w:r>
      <w:r w:rsidR="001D6A5D">
        <w:rPr>
          <w:rFonts w:ascii="Times New Roman" w:hAnsi="Times New Roman" w:cs="Times New Roman"/>
          <w:sz w:val="24"/>
        </w:rPr>
        <w:lastRenderedPageBreak/>
        <w:t xml:space="preserve">observación del cumplimiento a las condiciones </w:t>
      </w:r>
      <w:r w:rsidR="00A24D45">
        <w:rPr>
          <w:rFonts w:ascii="Times New Roman" w:hAnsi="Times New Roman" w:cs="Times New Roman"/>
          <w:sz w:val="24"/>
        </w:rPr>
        <w:t>optimas de las escuelas</w:t>
      </w:r>
      <w:r>
        <w:rPr>
          <w:rFonts w:ascii="Times New Roman" w:hAnsi="Times New Roman" w:cs="Times New Roman"/>
          <w:sz w:val="24"/>
        </w:rPr>
        <w:t xml:space="preserve"> y</w:t>
      </w:r>
      <w:r w:rsidR="00A24D45">
        <w:rPr>
          <w:rFonts w:ascii="Times New Roman" w:hAnsi="Times New Roman" w:cs="Times New Roman"/>
          <w:sz w:val="24"/>
        </w:rPr>
        <w:t xml:space="preserve"> brindará más que </w:t>
      </w:r>
      <w:r>
        <w:rPr>
          <w:rFonts w:ascii="Times New Roman" w:hAnsi="Times New Roman" w:cs="Times New Roman"/>
          <w:sz w:val="24"/>
        </w:rPr>
        <w:t>prevención, certeza</w:t>
      </w:r>
      <w:r w:rsidR="00A24D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A24D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seguridad </w:t>
      </w:r>
      <w:r w:rsidR="00A24D45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todo el Estado de Chihuahua.</w:t>
      </w:r>
      <w:r w:rsidR="00A24D45">
        <w:rPr>
          <w:rFonts w:ascii="Times New Roman" w:hAnsi="Times New Roman" w:cs="Times New Roman"/>
          <w:sz w:val="24"/>
        </w:rPr>
        <w:t xml:space="preserve"> </w:t>
      </w:r>
    </w:p>
    <w:p w14:paraId="388EF147" w14:textId="2148EBB6" w:rsidR="00DC0D3B" w:rsidRDefault="00C453FA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temporada de frío aún no termina y todo aquello que abone a un ambiente seguro para las niñas, niños, adolescentes, así como maestras y maestros o demás personal que labora en centros escolares, es una determinante labor de prevención que juntos podemos concretar. </w:t>
      </w:r>
    </w:p>
    <w:p w14:paraId="05875F31" w14:textId="77777777" w:rsidR="00C453FA" w:rsidRPr="00CB6B9B" w:rsidRDefault="00C453FA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16780C5" w14:textId="77777777" w:rsidR="00BB12D1" w:rsidRPr="00CB6B9B" w:rsidRDefault="00BB12D1" w:rsidP="00BB12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>ACUERDO</w:t>
      </w:r>
    </w:p>
    <w:p w14:paraId="1AC3B752" w14:textId="0FC0BD1C" w:rsidR="00BB12D1" w:rsidRPr="00CB6B9B" w:rsidRDefault="00BB12D1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 xml:space="preserve">PRIMERO. </w:t>
      </w:r>
      <w:r w:rsidRPr="00CB6B9B">
        <w:rPr>
          <w:rFonts w:ascii="Times New Roman" w:hAnsi="Times New Roman" w:cs="Times New Roman"/>
          <w:sz w:val="24"/>
        </w:rPr>
        <w:t xml:space="preserve">La Sexagésima Séptima Legislatura del Honorable Congreso del Estado de Chihuahua, exhorta de manera respetuosa </w:t>
      </w:r>
      <w:r w:rsidR="001D6A5D" w:rsidRPr="00FD3CD8">
        <w:rPr>
          <w:rFonts w:ascii="Times New Roman" w:hAnsi="Times New Roman" w:cs="Times New Roman"/>
          <w:bCs/>
          <w:iCs/>
          <w:sz w:val="24"/>
        </w:rPr>
        <w:t>a</w:t>
      </w:r>
      <w:r w:rsidR="001D6A5D">
        <w:rPr>
          <w:rFonts w:ascii="Times New Roman" w:hAnsi="Times New Roman" w:cs="Times New Roman"/>
          <w:bCs/>
          <w:iCs/>
          <w:sz w:val="24"/>
        </w:rPr>
        <w:t xml:space="preserve"> </w:t>
      </w:r>
      <w:r w:rsidR="001D6A5D" w:rsidRPr="00FD3CD8">
        <w:rPr>
          <w:rFonts w:ascii="Times New Roman" w:hAnsi="Times New Roman" w:cs="Times New Roman"/>
          <w:bCs/>
          <w:iCs/>
          <w:sz w:val="24"/>
        </w:rPr>
        <w:t>l</w:t>
      </w:r>
      <w:r w:rsidR="001D6A5D">
        <w:rPr>
          <w:rFonts w:ascii="Times New Roman" w:hAnsi="Times New Roman" w:cs="Times New Roman"/>
          <w:bCs/>
          <w:iCs/>
          <w:sz w:val="24"/>
        </w:rPr>
        <w:t>a Coordinación Estatal de Protección Civil y a las Coordinaciones de Protección Civil de los 67 municipios del Estado</w:t>
      </w:r>
      <w:r w:rsidR="001D6A5D" w:rsidRPr="00FD3CD8">
        <w:rPr>
          <w:rFonts w:ascii="Times New Roman" w:hAnsi="Times New Roman" w:cs="Times New Roman"/>
          <w:bCs/>
          <w:iCs/>
          <w:sz w:val="24"/>
        </w:rPr>
        <w:t xml:space="preserve"> para que</w:t>
      </w:r>
      <w:r w:rsidR="001D6A5D">
        <w:rPr>
          <w:rFonts w:ascii="Times New Roman" w:hAnsi="Times New Roman" w:cs="Times New Roman"/>
          <w:bCs/>
          <w:iCs/>
          <w:sz w:val="24"/>
        </w:rPr>
        <w:t>,</w:t>
      </w:r>
      <w:r w:rsidR="001D6A5D" w:rsidRPr="00FD3CD8">
        <w:rPr>
          <w:rFonts w:ascii="Times New Roman" w:hAnsi="Times New Roman" w:cs="Times New Roman"/>
          <w:bCs/>
          <w:iCs/>
          <w:sz w:val="24"/>
        </w:rPr>
        <w:t xml:space="preserve"> </w:t>
      </w:r>
      <w:r w:rsidR="001D6A5D">
        <w:rPr>
          <w:rFonts w:ascii="Times New Roman" w:hAnsi="Times New Roman" w:cs="Times New Roman"/>
          <w:bCs/>
          <w:iCs/>
          <w:sz w:val="24"/>
        </w:rPr>
        <w:t>desplieguen</w:t>
      </w:r>
      <w:r w:rsidR="001D6A5D" w:rsidRPr="00FD3CD8">
        <w:rPr>
          <w:rFonts w:ascii="Times New Roman" w:hAnsi="Times New Roman" w:cs="Times New Roman"/>
          <w:bCs/>
          <w:iCs/>
          <w:sz w:val="24"/>
        </w:rPr>
        <w:t xml:space="preserve"> las acciones necesarias </w:t>
      </w:r>
      <w:r w:rsidR="001D6A5D">
        <w:rPr>
          <w:rFonts w:ascii="Times New Roman" w:hAnsi="Times New Roman" w:cs="Times New Roman"/>
          <w:bCs/>
          <w:iCs/>
          <w:sz w:val="24"/>
        </w:rPr>
        <w:t xml:space="preserve">y periódicas, para la revisión de las instalaciones de gas que suministran el sistema de calefacción en las escuelas del nivel básico en el </w:t>
      </w:r>
      <w:r w:rsidR="001D6A5D" w:rsidRPr="00FD3CD8">
        <w:rPr>
          <w:rFonts w:ascii="Times New Roman" w:hAnsi="Times New Roman" w:cs="Times New Roman"/>
          <w:bCs/>
          <w:iCs/>
          <w:sz w:val="24"/>
        </w:rPr>
        <w:t>Estado</w:t>
      </w:r>
      <w:r w:rsidR="001D6A5D">
        <w:rPr>
          <w:rFonts w:ascii="Times New Roman" w:hAnsi="Times New Roman" w:cs="Times New Roman"/>
          <w:sz w:val="24"/>
        </w:rPr>
        <w:t>.</w:t>
      </w:r>
    </w:p>
    <w:p w14:paraId="615C8FA4" w14:textId="77777777" w:rsidR="00BB12D1" w:rsidRPr="00CB6B9B" w:rsidRDefault="00BB12D1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 xml:space="preserve">SEGUNDO. </w:t>
      </w:r>
      <w:r w:rsidRPr="00CB6B9B">
        <w:rPr>
          <w:rFonts w:ascii="Times New Roman" w:hAnsi="Times New Roman" w:cs="Times New Roman"/>
          <w:sz w:val="24"/>
        </w:rPr>
        <w:t xml:space="preserve">Se envíe copia del presente acuerdo, así como de la </w:t>
      </w:r>
      <w:r>
        <w:rPr>
          <w:rFonts w:ascii="Times New Roman" w:hAnsi="Times New Roman" w:cs="Times New Roman"/>
          <w:sz w:val="24"/>
        </w:rPr>
        <w:t>Proposición con Carácter de Punto de Acuerdo</w:t>
      </w:r>
      <w:r w:rsidRPr="00CB6B9B">
        <w:rPr>
          <w:rFonts w:ascii="Times New Roman" w:hAnsi="Times New Roman" w:cs="Times New Roman"/>
          <w:sz w:val="24"/>
        </w:rPr>
        <w:t xml:space="preserve"> que le dio origen, a las autoridades mencionadas en el artículo primero, para su conocimiento y los efectos a los que haya lugar. </w:t>
      </w:r>
    </w:p>
    <w:p w14:paraId="36FF7207" w14:textId="14F28DCD" w:rsidR="00BB12D1" w:rsidRPr="00CB6B9B" w:rsidRDefault="00BB12D1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9B">
        <w:rPr>
          <w:rFonts w:ascii="Times New Roman" w:hAnsi="Times New Roman" w:cs="Times New Roman"/>
          <w:sz w:val="24"/>
        </w:rPr>
        <w:t>D A D O en el Recinto Oficial del Poder Legislativo</w:t>
      </w:r>
      <w:r>
        <w:rPr>
          <w:rFonts w:ascii="Times New Roman" w:hAnsi="Times New Roman" w:cs="Times New Roman"/>
          <w:sz w:val="24"/>
        </w:rPr>
        <w:t>,</w:t>
      </w:r>
      <w:r w:rsidRPr="00CB6B9B">
        <w:rPr>
          <w:rFonts w:ascii="Times New Roman" w:hAnsi="Times New Roman" w:cs="Times New Roman"/>
          <w:sz w:val="24"/>
        </w:rPr>
        <w:t xml:space="preserve"> a los</w:t>
      </w:r>
      <w:r w:rsidR="001A69F3">
        <w:rPr>
          <w:rFonts w:ascii="Times New Roman" w:hAnsi="Times New Roman" w:cs="Times New Roman"/>
          <w:sz w:val="24"/>
        </w:rPr>
        <w:t xml:space="preserve"> veinti</w:t>
      </w:r>
      <w:r w:rsidR="002A252F">
        <w:rPr>
          <w:rFonts w:ascii="Times New Roman" w:hAnsi="Times New Roman" w:cs="Times New Roman"/>
          <w:sz w:val="24"/>
        </w:rPr>
        <w:t>ocho</w:t>
      </w:r>
      <w:r w:rsidRPr="00CB6B9B">
        <w:rPr>
          <w:rFonts w:ascii="Times New Roman" w:hAnsi="Times New Roman" w:cs="Times New Roman"/>
          <w:sz w:val="24"/>
        </w:rPr>
        <w:t xml:space="preserve"> días del mes de </w:t>
      </w:r>
      <w:r w:rsidR="001A69F3">
        <w:rPr>
          <w:rFonts w:ascii="Times New Roman" w:hAnsi="Times New Roman" w:cs="Times New Roman"/>
          <w:sz w:val="24"/>
        </w:rPr>
        <w:t xml:space="preserve">febrero </w:t>
      </w:r>
      <w:r w:rsidRPr="00CB6B9B">
        <w:rPr>
          <w:rFonts w:ascii="Times New Roman" w:hAnsi="Times New Roman" w:cs="Times New Roman"/>
          <w:sz w:val="24"/>
        </w:rPr>
        <w:t xml:space="preserve">del año dos mil </w:t>
      </w:r>
      <w:r w:rsidR="001A69F3" w:rsidRPr="00CB6B9B">
        <w:rPr>
          <w:rFonts w:ascii="Times New Roman" w:hAnsi="Times New Roman" w:cs="Times New Roman"/>
          <w:sz w:val="24"/>
        </w:rPr>
        <w:t>veinti</w:t>
      </w:r>
      <w:r w:rsidR="001A69F3">
        <w:rPr>
          <w:rFonts w:ascii="Times New Roman" w:hAnsi="Times New Roman" w:cs="Times New Roman"/>
          <w:sz w:val="24"/>
        </w:rPr>
        <w:t>tré</w:t>
      </w:r>
      <w:r w:rsidR="001A69F3" w:rsidRPr="00CB6B9B">
        <w:rPr>
          <w:rFonts w:ascii="Times New Roman" w:hAnsi="Times New Roman" w:cs="Times New Roman"/>
          <w:sz w:val="24"/>
        </w:rPr>
        <w:t>s</w:t>
      </w:r>
      <w:r w:rsidRPr="00CB6B9B">
        <w:rPr>
          <w:rFonts w:ascii="Times New Roman" w:hAnsi="Times New Roman" w:cs="Times New Roman"/>
          <w:sz w:val="24"/>
        </w:rPr>
        <w:t>.</w:t>
      </w:r>
    </w:p>
    <w:p w14:paraId="00C63C28" w14:textId="77777777" w:rsidR="00BB12D1" w:rsidRPr="00CB6B9B" w:rsidRDefault="00BB12D1" w:rsidP="00BB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FFE7431" w14:textId="047596B3" w:rsidR="00BB12D1" w:rsidRDefault="00BB12D1" w:rsidP="00CD5EF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>ATENTAMENTE</w:t>
      </w:r>
    </w:p>
    <w:p w14:paraId="2E2311EB" w14:textId="12732364" w:rsidR="00CD5EF3" w:rsidRPr="00CB6B9B" w:rsidRDefault="00CD5EF3" w:rsidP="00CD5EF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PARLAMENTARIO DEL PARTIDO ACCIÓN NACIONAL</w:t>
      </w:r>
    </w:p>
    <w:p w14:paraId="6FBC5557" w14:textId="77777777" w:rsidR="00BB12D1" w:rsidRPr="00CB6B9B" w:rsidRDefault="00BB12D1" w:rsidP="00BB12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722D23C" w14:textId="77777777" w:rsidR="00BB12D1" w:rsidRPr="00CB6B9B" w:rsidRDefault="00BB12D1" w:rsidP="00BB12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DE8035D" w14:textId="0EB62BE7" w:rsidR="00BB12D1" w:rsidRDefault="00BB12D1" w:rsidP="00BB12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6B9B">
        <w:rPr>
          <w:rFonts w:ascii="Times New Roman" w:hAnsi="Times New Roman" w:cs="Times New Roman"/>
          <w:b/>
          <w:sz w:val="24"/>
        </w:rPr>
        <w:t xml:space="preserve">DIP. </w:t>
      </w:r>
      <w:r w:rsidR="001A69F3">
        <w:rPr>
          <w:rFonts w:ascii="Times New Roman" w:hAnsi="Times New Roman" w:cs="Times New Roman"/>
          <w:b/>
          <w:sz w:val="24"/>
        </w:rPr>
        <w:t>ISMAEL MARIO RODRÍGUEZ SALDAÑA</w:t>
      </w:r>
    </w:p>
    <w:p w14:paraId="48D5F022" w14:textId="5300B22D" w:rsidR="00BB12D1" w:rsidRDefault="00BB12D1" w:rsidP="00BB12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0202B3A" w14:textId="77777777" w:rsidR="00BB12D1" w:rsidRPr="00CB6B9B" w:rsidRDefault="00BB12D1" w:rsidP="00BB12D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6045E910" w14:textId="750AEA91" w:rsidR="00CD5EF3" w:rsidRDefault="00CD5EF3" w:rsidP="00BB12D1"/>
    <w:tbl>
      <w:tblPr>
        <w:tblStyle w:val="Tablaconcuadrcula"/>
        <w:tblpPr w:leftFromText="141" w:rightFromText="141" w:vertAnchor="text" w:tblpY="1"/>
        <w:tblOverlap w:val="never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CD5EF3" w:rsidRPr="00A762CC" w14:paraId="54790FFF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2A3D9EC" w14:textId="77777777" w:rsidR="00CD5EF3" w:rsidRPr="00A762CC" w:rsidRDefault="00CD5EF3" w:rsidP="00CD5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DIP. JOSÉ ALFREDO CHÁVEZ MADRID </w:t>
            </w:r>
          </w:p>
          <w:p w14:paraId="703ACAC0" w14:textId="77777777" w:rsidR="00CD5EF3" w:rsidRPr="00A762CC" w:rsidRDefault="00CD5EF3" w:rsidP="00CD5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1CB311FB" w14:textId="77777777" w:rsidR="00CD5EF3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A810C15" w14:textId="6C6C9593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YESENIA GUADALUPE REYES CALZADÍAS</w:t>
            </w:r>
          </w:p>
          <w:p w14:paraId="63B93D7F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D5EF3" w:rsidRPr="00A762CC" w14:paraId="582D190D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436781D4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CARLOS ALFREDO OLSON SAN VICENTE</w:t>
            </w:r>
          </w:p>
          <w:p w14:paraId="74EC73D6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2E24C012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DIANA IVETTE PEREDA GUTIÉRREZ</w:t>
            </w:r>
          </w:p>
          <w:p w14:paraId="52E93899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D5EF3" w:rsidRPr="00A762CC" w14:paraId="5FA924F1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5526EEE6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ROBERTO MARCELINO CARREÓN HUITRÓN</w:t>
            </w:r>
          </w:p>
          <w:p w14:paraId="51A7CBF7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2D48977A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ROCÍO GUADALUPE SARMIENTO RUFINO </w:t>
            </w:r>
          </w:p>
          <w:p w14:paraId="54E7E781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D5EF3" w:rsidRPr="00A762CC" w14:paraId="22528E81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76FB0CA9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MARISELA TERRAZAS MUÑOZ</w:t>
            </w:r>
          </w:p>
          <w:p w14:paraId="1821AACE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5EA25A9B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ISMAEL PEREZ PAVÍA </w:t>
            </w:r>
          </w:p>
          <w:p w14:paraId="157AC7E0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D5EF3" w:rsidRPr="00A762CC" w14:paraId="4E6A8582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5431B232" w14:textId="77777777" w:rsidR="00CD5EF3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18DFF02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GABRIEL ÁNGEL GARCÍA CANTÚ </w:t>
            </w:r>
          </w:p>
          <w:p w14:paraId="0F7CB736" w14:textId="77777777" w:rsidR="00CD5EF3" w:rsidRPr="00A762CC" w:rsidRDefault="00CD5EF3" w:rsidP="00FD2591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E8D5108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SAÚL MIRELES CORRAL </w:t>
            </w:r>
          </w:p>
        </w:tc>
      </w:tr>
      <w:tr w:rsidR="00CD5EF3" w:rsidRPr="00A762CC" w14:paraId="235B2801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6790B1C1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50017AC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LUIS ALBERTO AGUILAR LOZOYA</w:t>
            </w:r>
          </w:p>
          <w:p w14:paraId="5F99042A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0C41A191" w14:textId="77777777" w:rsidR="00CD5EF3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33B45A1" w14:textId="77777777" w:rsidR="00CD5EF3" w:rsidRPr="00A762CC" w:rsidRDefault="00CD5EF3" w:rsidP="00CD5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ANA MARGARITA BLACKALLER PRIETO</w:t>
            </w:r>
          </w:p>
          <w:p w14:paraId="4718F426" w14:textId="77777777" w:rsidR="00CD5EF3" w:rsidRPr="00A762CC" w:rsidRDefault="00CD5EF3" w:rsidP="00CD5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D5EF3" w:rsidRPr="00A762CC" w14:paraId="6C373F8C" w14:textId="77777777" w:rsidTr="00FD2591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7B1A6BCD" w14:textId="77777777" w:rsidR="00CD5EF3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FA69594" w14:textId="4D199BEA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ANDREA DANIELA FLORES CHACÓN</w:t>
            </w: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4C51D36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48FEA7A3" w14:textId="77777777" w:rsidR="00CD5EF3" w:rsidRPr="00A762CC" w:rsidRDefault="00CD5EF3" w:rsidP="00FD2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ISELA MARTÍNEZ DÍAZ</w:t>
            </w:r>
          </w:p>
          <w:p w14:paraId="6C71FE57" w14:textId="77777777" w:rsidR="00CD5EF3" w:rsidRPr="00A762CC" w:rsidRDefault="00CD5EF3" w:rsidP="00FD2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73BD134A" w14:textId="77777777" w:rsidR="00CD5EF3" w:rsidRDefault="00CD5EF3" w:rsidP="00CD5E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D42B25C" w14:textId="77777777" w:rsidR="00CD5EF3" w:rsidRDefault="00CD5EF3" w:rsidP="00CD5E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E94A17" w14:textId="77777777" w:rsidR="00CD5EF3" w:rsidRDefault="00CD5EF3" w:rsidP="00CD5E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0F4E4CD" w14:textId="77777777" w:rsidR="00CD5EF3" w:rsidRDefault="00CD5EF3" w:rsidP="00CD5E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E0DD060" w14:textId="77777777" w:rsidR="00CD5EF3" w:rsidRDefault="00CD5EF3" w:rsidP="00CD5E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B085784" w14:textId="22FFD230" w:rsidR="00773BBA" w:rsidRPr="00CD5EF3" w:rsidRDefault="00CD5EF3" w:rsidP="00CD5E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D5EF3">
        <w:rPr>
          <w:rFonts w:ascii="Times New Roman" w:hAnsi="Times New Roman" w:cs="Times New Roman"/>
          <w:bCs/>
          <w:sz w:val="16"/>
          <w:szCs w:val="16"/>
        </w:rPr>
        <w:t xml:space="preserve">Esta hoja de firmas pertenece a la </w:t>
      </w:r>
      <w:r w:rsidRPr="00CD5EF3">
        <w:rPr>
          <w:rFonts w:ascii="Times New Roman" w:hAnsi="Times New Roman" w:cs="Times New Roman"/>
          <w:b/>
          <w:bCs/>
          <w:sz w:val="16"/>
          <w:szCs w:val="16"/>
        </w:rPr>
        <w:t>Proposición con carácter de Punto de Acuerdo</w:t>
      </w:r>
      <w:r w:rsidRPr="00CD5EF3">
        <w:rPr>
          <w:rFonts w:ascii="Times New Roman" w:hAnsi="Times New Roman" w:cs="Times New Roman"/>
          <w:sz w:val="16"/>
          <w:szCs w:val="16"/>
        </w:rPr>
        <w:t xml:space="preserve">, a fin de </w:t>
      </w:r>
      <w:r w:rsidRPr="00CD5EF3">
        <w:rPr>
          <w:rFonts w:ascii="Times New Roman" w:hAnsi="Times New Roman" w:cs="Times New Roman"/>
          <w:bCs/>
          <w:iCs/>
          <w:sz w:val="16"/>
          <w:szCs w:val="16"/>
        </w:rPr>
        <w:t>exhortar a la Coordinación Estatal de Protección Civil y a las Coordinaciones de Protección Civil de los 67 municipios del Estado para que, desplieguen las acciones necesarias y periódicas, para la revisión de las instalaciones de gas que suministran el sistema de calefacción en las escuelas del nivel básico en el Estado.</w:t>
      </w:r>
    </w:p>
    <w:sectPr w:rsidR="00773BBA" w:rsidRPr="00CD5EF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ED9E" w14:textId="77777777" w:rsidR="00F85FD7" w:rsidRDefault="00F85FD7" w:rsidP="00DD7FE8">
      <w:pPr>
        <w:spacing w:after="0" w:line="240" w:lineRule="auto"/>
      </w:pPr>
      <w:r>
        <w:separator/>
      </w:r>
    </w:p>
  </w:endnote>
  <w:endnote w:type="continuationSeparator" w:id="0">
    <w:p w14:paraId="74146476" w14:textId="77777777" w:rsidR="00F85FD7" w:rsidRDefault="00F85FD7" w:rsidP="00DD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327243"/>
      <w:docPartObj>
        <w:docPartGallery w:val="Page Numbers (Bottom of Page)"/>
        <w:docPartUnique/>
      </w:docPartObj>
    </w:sdtPr>
    <w:sdtEndPr/>
    <w:sdtContent>
      <w:p w14:paraId="15BBAF40" w14:textId="76A9CDC0" w:rsidR="00CD5EF3" w:rsidRDefault="00CD5E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251AE6" w14:textId="77777777" w:rsidR="00CD5EF3" w:rsidRDefault="00CD5E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06BF" w14:textId="77777777" w:rsidR="00F85FD7" w:rsidRDefault="00F85FD7" w:rsidP="00DD7FE8">
      <w:pPr>
        <w:spacing w:after="0" w:line="240" w:lineRule="auto"/>
      </w:pPr>
      <w:r>
        <w:separator/>
      </w:r>
    </w:p>
  </w:footnote>
  <w:footnote w:type="continuationSeparator" w:id="0">
    <w:p w14:paraId="68B8021E" w14:textId="77777777" w:rsidR="00F85FD7" w:rsidRDefault="00F85FD7" w:rsidP="00DD7FE8">
      <w:pPr>
        <w:spacing w:after="0" w:line="240" w:lineRule="auto"/>
      </w:pPr>
      <w:r>
        <w:continuationSeparator/>
      </w:r>
    </w:p>
  </w:footnote>
  <w:footnote w:id="1">
    <w:p w14:paraId="5D26722E" w14:textId="25CBAA07" w:rsidR="00DC0D3B" w:rsidRPr="00DC0D3B" w:rsidRDefault="00DC0D3B" w:rsidP="00DC0D3B">
      <w:pPr>
        <w:pStyle w:val="Textonotapie"/>
        <w:jc w:val="both"/>
        <w:rPr>
          <w:rFonts w:ascii="Times New Roman" w:hAnsi="Times New Roman" w:cs="Times New Roman"/>
        </w:rPr>
      </w:pPr>
      <w:r w:rsidRPr="00DC0D3B">
        <w:rPr>
          <w:rStyle w:val="Refdenotaalpie"/>
          <w:rFonts w:ascii="Times New Roman" w:hAnsi="Times New Roman" w:cs="Times New Roman"/>
        </w:rPr>
        <w:footnoteRef/>
      </w:r>
      <w:r w:rsidRPr="00DC0D3B">
        <w:rPr>
          <w:rFonts w:ascii="Times New Roman" w:hAnsi="Times New Roman" w:cs="Times New Roman"/>
        </w:rPr>
        <w:t>https://chihuahua.gob.mx/prensa/invierte-educacion-un-millon-700-mil-pesos-en-gas-lp-para-apoyar-escuelas-del-subsistema#:~:text=La%20dependencia%20estatal%20precis%C3%B3%20que,semanas%20de%20enero%20de%202023.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C430" w14:textId="18E7FBD9" w:rsidR="00DD7FE8" w:rsidRPr="00BB12D1" w:rsidRDefault="00BB12D1" w:rsidP="00BB12D1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  <w:noProof/>
        <w:lang w:eastAsia="es-MX"/>
      </w:rPr>
    </w:pPr>
    <w:r>
      <w:rPr>
        <w:rFonts w:ascii="Century Gothic" w:hAnsi="Century Gothic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58B9673D" wp14:editId="60F6F1FB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38175" cy="638175"/>
          <wp:effectExtent l="0" t="0" r="9525" b="9525"/>
          <wp:wrapThrough wrapText="bothSides">
            <wp:wrapPolygon edited="0">
              <wp:start x="5803" y="0"/>
              <wp:lineTo x="3224" y="10316"/>
              <wp:lineTo x="0" y="17409"/>
              <wp:lineTo x="0" y="18699"/>
              <wp:lineTo x="3224" y="21278"/>
              <wp:lineTo x="18054" y="21278"/>
              <wp:lineTo x="21278" y="18699"/>
              <wp:lineTo x="19343" y="10316"/>
              <wp:lineTo x="17409" y="7093"/>
              <wp:lineTo x="11606" y="0"/>
              <wp:lineTo x="580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D1">
      <w:rPr>
        <w:rFonts w:ascii="Times New Roman" w:hAnsi="Times New Roman" w:cs="Times New Roman"/>
        <w:b/>
        <w:bCs/>
        <w:noProof/>
        <w:lang w:eastAsia="es-MX"/>
      </w:rPr>
      <w:t xml:space="preserve"> </w:t>
    </w:r>
    <w:r w:rsidR="00DD7FE8" w:rsidRPr="00BB12D1">
      <w:rPr>
        <w:rFonts w:ascii="Times New Roman" w:hAnsi="Times New Roman" w:cs="Times New Roman"/>
        <w:b/>
        <w:bCs/>
        <w:noProof/>
        <w:lang w:eastAsia="es-MX"/>
      </w:rPr>
      <w:t>“2023, Centenario de la muerte del General Francisco Villa”</w:t>
    </w:r>
  </w:p>
  <w:p w14:paraId="15E45B4D" w14:textId="77777777" w:rsidR="00DD7FE8" w:rsidRPr="00BB12D1" w:rsidRDefault="00DD7FE8" w:rsidP="00BB12D1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</w:rPr>
    </w:pPr>
    <w:r w:rsidRPr="00BB12D1">
      <w:rPr>
        <w:rFonts w:ascii="Times New Roman" w:hAnsi="Times New Roman" w:cs="Times New Roman"/>
        <w:b/>
        <w:bCs/>
        <w:noProof/>
        <w:lang w:eastAsia="es-MX"/>
      </w:rPr>
      <w:t>“2023, Cien años del Rotarismo en Chihuahua”</w:t>
    </w:r>
  </w:p>
  <w:p w14:paraId="35504DAA" w14:textId="77777777" w:rsidR="00DD7FE8" w:rsidRDefault="00DD7F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8"/>
    <w:rsid w:val="00020667"/>
    <w:rsid w:val="000E2029"/>
    <w:rsid w:val="001A69F3"/>
    <w:rsid w:val="001D6A5D"/>
    <w:rsid w:val="001F2FD6"/>
    <w:rsid w:val="002A252F"/>
    <w:rsid w:val="00411DD9"/>
    <w:rsid w:val="00430458"/>
    <w:rsid w:val="004D76C8"/>
    <w:rsid w:val="006042A0"/>
    <w:rsid w:val="0061596E"/>
    <w:rsid w:val="00757485"/>
    <w:rsid w:val="00773BBA"/>
    <w:rsid w:val="00A24D45"/>
    <w:rsid w:val="00A7069E"/>
    <w:rsid w:val="00BB12D1"/>
    <w:rsid w:val="00C453FA"/>
    <w:rsid w:val="00C6035F"/>
    <w:rsid w:val="00CD5EF3"/>
    <w:rsid w:val="00DC0D3B"/>
    <w:rsid w:val="00DD7FE8"/>
    <w:rsid w:val="00DE67BD"/>
    <w:rsid w:val="00E03E6F"/>
    <w:rsid w:val="00E31240"/>
    <w:rsid w:val="00EF2224"/>
    <w:rsid w:val="00F17ECD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934FC"/>
  <w15:chartTrackingRefBased/>
  <w15:docId w15:val="{DC02AAEF-5E4D-4648-BEC9-2A38CC3D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FE8"/>
  </w:style>
  <w:style w:type="paragraph" w:styleId="Piedepgina">
    <w:name w:val="footer"/>
    <w:basedOn w:val="Normal"/>
    <w:link w:val="PiedepginaCar"/>
    <w:uiPriority w:val="99"/>
    <w:unhideWhenUsed/>
    <w:rsid w:val="00DD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FE8"/>
  </w:style>
  <w:style w:type="paragraph" w:styleId="Textonotapie">
    <w:name w:val="footnote text"/>
    <w:basedOn w:val="Normal"/>
    <w:link w:val="TextonotapieCar"/>
    <w:uiPriority w:val="99"/>
    <w:semiHidden/>
    <w:unhideWhenUsed/>
    <w:rsid w:val="00BB1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12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12D1"/>
    <w:rPr>
      <w:vertAlign w:val="superscript"/>
    </w:rPr>
  </w:style>
  <w:style w:type="table" w:styleId="Tablaconcuadrcula">
    <w:name w:val="Table Grid"/>
    <w:basedOn w:val="Tablanormal"/>
    <w:uiPriority w:val="39"/>
    <w:rsid w:val="00BB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3E92-467F-4C9D-BF3F-BECC2278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Manuela Herrera Cano</dc:creator>
  <cp:keywords/>
  <dc:description/>
  <cp:lastModifiedBy>Brenda Sarahi Gonzalez Dominguez</cp:lastModifiedBy>
  <cp:revision>2</cp:revision>
  <dcterms:created xsi:type="dcterms:W3CDTF">2023-02-22T17:36:00Z</dcterms:created>
  <dcterms:modified xsi:type="dcterms:W3CDTF">2023-02-22T17:36:00Z</dcterms:modified>
</cp:coreProperties>
</file>