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34ABED31" w:rsidR="008A03DB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en mi calidad de Diputado de la Sexagésima Séptima Legislatura del H. Congreso del Estado, integrante de la Fracción Parlamentaria del Partido Revolucionario Institucional, con fundamento en los artículos 68, fracción I de la Constitución Política del Estado de Chihuahua, 167 y 168 de la Ley Orgánica del Poder Legislativo, 75 y 76 del Reglamento Interior y Prácticas Parlamentarias del Poder Legislativo y demás relativos, acudimos ante esta Honorable Asamblea Legislativa, a someter a consideración la presente iniciativa con carácte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>r de</w:t>
      </w:r>
      <w:r w:rsidR="008A03DB"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PROPOSICIÓN DE PUNTO DE ACUERDO,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 a efecto </w:t>
      </w:r>
      <w:r w:rsidR="005765BB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 xml:space="preserve">solicitar al Gobierno Federal </w:t>
      </w:r>
      <w:r w:rsidR="002A3006">
        <w:rPr>
          <w:rFonts w:ascii="Arial" w:hAnsi="Arial" w:cs="Arial"/>
          <w:sz w:val="24"/>
          <w:szCs w:val="24"/>
          <w:shd w:val="clear" w:color="auto" w:fill="FFFFFF"/>
        </w:rPr>
        <w:t xml:space="preserve">para que 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>a través de la Secretaría del Bienestar</w:t>
      </w:r>
      <w:r w:rsidR="006759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3006">
        <w:rPr>
          <w:rFonts w:ascii="Arial" w:hAnsi="Arial" w:cs="Arial"/>
          <w:sz w:val="24"/>
          <w:szCs w:val="24"/>
          <w:shd w:val="clear" w:color="auto" w:fill="FFFFFF"/>
        </w:rPr>
        <w:t xml:space="preserve">se ofrezcan las condiciones óptimas </w:t>
      </w:r>
      <w:r w:rsidR="00012F7A">
        <w:rPr>
          <w:rFonts w:ascii="Arial" w:hAnsi="Arial" w:cs="Arial"/>
          <w:sz w:val="24"/>
          <w:szCs w:val="24"/>
          <w:shd w:val="clear" w:color="auto" w:fill="FFFFFF"/>
        </w:rPr>
        <w:t xml:space="preserve">en el proceso de pago </w:t>
      </w:r>
      <w:r w:rsidR="002A3006">
        <w:rPr>
          <w:rFonts w:ascii="Arial" w:hAnsi="Arial" w:cs="Arial"/>
          <w:sz w:val="24"/>
          <w:szCs w:val="24"/>
          <w:shd w:val="clear" w:color="auto" w:fill="FFFFFF"/>
        </w:rPr>
        <w:t xml:space="preserve">a los </w:t>
      </w:r>
      <w:r w:rsidR="00012F7A">
        <w:rPr>
          <w:rFonts w:ascii="Arial" w:hAnsi="Arial" w:cs="Arial"/>
          <w:sz w:val="24"/>
          <w:szCs w:val="24"/>
          <w:shd w:val="clear" w:color="auto" w:fill="FFFFFF"/>
        </w:rPr>
        <w:t>beneficiarios del programa social, denominado “Pensión para el Bienestar de los Adultos Mayores”</w:t>
      </w:r>
      <w:r w:rsidR="008A03DB"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509B0104" w14:textId="05433270" w:rsidR="003A7D38" w:rsidRDefault="00C505B7" w:rsidP="003A7D3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C505B7">
        <w:rPr>
          <w:rFonts w:ascii="Arial" w:hAnsi="Arial" w:cs="Arial"/>
          <w:sz w:val="24"/>
          <w:szCs w:val="24"/>
          <w:shd w:val="clear" w:color="auto" w:fill="FFFFFF"/>
        </w:rPr>
        <w:t xml:space="preserve">a Organización </w:t>
      </w:r>
      <w:r>
        <w:rPr>
          <w:rFonts w:ascii="Arial" w:hAnsi="Arial" w:cs="Arial"/>
          <w:sz w:val="24"/>
          <w:szCs w:val="24"/>
          <w:shd w:val="clear" w:color="auto" w:fill="FFFFFF"/>
        </w:rPr>
        <w:t>de las Naciones Unidas (ONU) reconoce como un principio fundamental</w:t>
      </w:r>
      <w:r w:rsidRPr="00C505B7">
        <w:rPr>
          <w:rFonts w:ascii="Arial" w:hAnsi="Arial" w:cs="Arial"/>
          <w:sz w:val="24"/>
          <w:szCs w:val="24"/>
          <w:shd w:val="clear" w:color="auto" w:fill="FFFFFF"/>
        </w:rPr>
        <w:t xml:space="preserve"> a las personas de edad, </w:t>
      </w:r>
      <w:r w:rsidR="00FC5D78">
        <w:rPr>
          <w:rFonts w:ascii="Arial" w:hAnsi="Arial" w:cs="Arial"/>
          <w:sz w:val="24"/>
          <w:szCs w:val="24"/>
          <w:shd w:val="clear" w:color="auto" w:fill="FFFFFF"/>
        </w:rPr>
        <w:t>siendo</w:t>
      </w:r>
      <w:r w:rsidRPr="00C505B7">
        <w:rPr>
          <w:rFonts w:ascii="Arial" w:hAnsi="Arial" w:cs="Arial"/>
          <w:sz w:val="24"/>
          <w:szCs w:val="24"/>
          <w:shd w:val="clear" w:color="auto" w:fill="FFFFFF"/>
        </w:rPr>
        <w:t xml:space="preserve"> aquellas que contr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3A7D38">
        <w:rPr>
          <w:rFonts w:ascii="Arial" w:hAnsi="Arial" w:cs="Arial"/>
          <w:sz w:val="24"/>
          <w:szCs w:val="24"/>
          <w:shd w:val="clear" w:color="auto" w:fill="FFFFFF"/>
        </w:rPr>
        <w:t xml:space="preserve">buyen al desarrollo de un país, mismas que deben </w:t>
      </w:r>
      <w:r w:rsidR="003A7D38" w:rsidRPr="003A7D38">
        <w:rPr>
          <w:rFonts w:ascii="Arial" w:hAnsi="Arial" w:cs="Arial"/>
          <w:sz w:val="24"/>
          <w:szCs w:val="24"/>
          <w:shd w:val="clear" w:color="auto" w:fill="FFFFFF"/>
        </w:rPr>
        <w:t>tener acceso a servicios sociales y jurídicos que les aseguren mayores niveles de a</w:t>
      </w:r>
      <w:r w:rsidR="003A7D38">
        <w:rPr>
          <w:rFonts w:ascii="Arial" w:hAnsi="Arial" w:cs="Arial"/>
          <w:sz w:val="24"/>
          <w:szCs w:val="24"/>
          <w:shd w:val="clear" w:color="auto" w:fill="FFFFFF"/>
        </w:rPr>
        <w:t>utonomía, protección y cuidado, así como</w:t>
      </w:r>
      <w:r w:rsidR="003A7D38" w:rsidRPr="003A7D38">
        <w:rPr>
          <w:rFonts w:ascii="Arial" w:hAnsi="Arial" w:cs="Arial"/>
          <w:sz w:val="24"/>
          <w:szCs w:val="24"/>
          <w:shd w:val="clear" w:color="auto" w:fill="FFFFFF"/>
        </w:rPr>
        <w:t xml:space="preserve"> acceso a medios apropiados de atención institucional que les proporcionen protección, rehabilitación y estímulo social y mental en un e</w:t>
      </w:r>
      <w:r w:rsidR="003A7D38">
        <w:rPr>
          <w:rFonts w:ascii="Arial" w:hAnsi="Arial" w:cs="Arial"/>
          <w:sz w:val="24"/>
          <w:szCs w:val="24"/>
          <w:shd w:val="clear" w:color="auto" w:fill="FFFFFF"/>
        </w:rPr>
        <w:t>ntorno humano y seguro, entre otras que favorecen a su integridad.</w:t>
      </w:r>
    </w:p>
    <w:p w14:paraId="33CAF118" w14:textId="0C6D3969" w:rsidR="0030631A" w:rsidRPr="00C505B7" w:rsidRDefault="003A7D38" w:rsidP="0030631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E</w:t>
      </w:r>
      <w:r w:rsidR="00C505B7" w:rsidRPr="00113406">
        <w:rPr>
          <w:rFonts w:ascii="Arial" w:hAnsi="Arial" w:cs="Arial"/>
          <w:sz w:val="24"/>
          <w:szCs w:val="24"/>
          <w:shd w:val="clear" w:color="auto" w:fill="FFFFFF"/>
        </w:rPr>
        <w:t xml:space="preserve">l envejecimiento </w:t>
      </w:r>
      <w:r w:rsidR="0030631A">
        <w:rPr>
          <w:rFonts w:ascii="Arial" w:hAnsi="Arial" w:cs="Arial"/>
          <w:sz w:val="24"/>
          <w:szCs w:val="24"/>
          <w:shd w:val="clear" w:color="auto" w:fill="FFFFFF"/>
        </w:rPr>
        <w:t>del ser human</w:t>
      </w:r>
      <w:r w:rsidR="00C505B7">
        <w:rPr>
          <w:rFonts w:ascii="Arial" w:hAnsi="Arial" w:cs="Arial"/>
          <w:sz w:val="24"/>
          <w:szCs w:val="24"/>
          <w:shd w:val="clear" w:color="auto" w:fill="FFFFFF"/>
        </w:rPr>
        <w:t>o es algo inevitable y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r w:rsidR="00C505B7">
        <w:rPr>
          <w:rFonts w:ascii="Arial" w:hAnsi="Arial" w:cs="Arial"/>
          <w:sz w:val="24"/>
          <w:szCs w:val="24"/>
          <w:shd w:val="clear" w:color="auto" w:fill="FFFFFF"/>
        </w:rPr>
        <w:t>que cua</w:t>
      </w:r>
      <w:r>
        <w:rPr>
          <w:rFonts w:ascii="Arial" w:hAnsi="Arial" w:cs="Arial"/>
          <w:sz w:val="24"/>
          <w:szCs w:val="24"/>
          <w:shd w:val="clear" w:color="auto" w:fill="FFFFFF"/>
        </w:rPr>
        <w:t>lquier ciudadano podemos llegar, es por ello que debe ser</w:t>
      </w:r>
      <w:r w:rsidR="0030631A" w:rsidRPr="00C505B7">
        <w:rPr>
          <w:rFonts w:ascii="Arial" w:hAnsi="Arial" w:cs="Arial"/>
          <w:sz w:val="24"/>
          <w:szCs w:val="24"/>
          <w:shd w:val="clear" w:color="auto" w:fill="FFFFFF"/>
        </w:rPr>
        <w:t xml:space="preserve"> una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prioridad que nos encamine </w:t>
      </w:r>
      <w:r w:rsidR="0030631A" w:rsidRPr="00C505B7">
        <w:rPr>
          <w:rFonts w:ascii="Arial" w:hAnsi="Arial" w:cs="Arial"/>
          <w:sz w:val="24"/>
          <w:szCs w:val="24"/>
          <w:shd w:val="clear" w:color="auto" w:fill="FFFFFF"/>
        </w:rPr>
        <w:t>a fortalecer los lazos solidarios entre las generaciones e impulsar la revaloración de los adultos mayores, estimulando su plena inserción en la vida familiar, social, comunitaria, económica y política del país.</w:t>
      </w:r>
    </w:p>
    <w:p w14:paraId="26BDD42C" w14:textId="1CB04ACF" w:rsidR="003A7D38" w:rsidRDefault="0030631A" w:rsidP="00C505B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En días pasado</w:t>
      </w:r>
      <w:r w:rsidR="00D253CE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 han presentado una serie de acontecimiento</w:t>
      </w:r>
      <w:r w:rsidR="003A7D38">
        <w:rPr>
          <w:rFonts w:ascii="Arial" w:hAnsi="Arial" w:cs="Arial"/>
          <w:sz w:val="24"/>
          <w:szCs w:val="24"/>
          <w:shd w:val="clear" w:color="auto" w:fill="FFFFFF"/>
        </w:rPr>
        <w:t xml:space="preserve">s, no solamente en la ciudad de Chihuahua, sino en otros municipios que comprende el estado, </w:t>
      </w:r>
      <w:r>
        <w:rPr>
          <w:rFonts w:ascii="Arial" w:hAnsi="Arial" w:cs="Arial"/>
          <w:sz w:val="24"/>
          <w:szCs w:val="24"/>
          <w:shd w:val="clear" w:color="auto" w:fill="FFFFFF"/>
        </w:rPr>
        <w:t>en torno a las largas filas que presentan los adultos mayores a las afue</w:t>
      </w:r>
      <w:r w:rsidR="003A7D38">
        <w:rPr>
          <w:rFonts w:ascii="Arial" w:hAnsi="Arial" w:cs="Arial"/>
          <w:sz w:val="24"/>
          <w:szCs w:val="24"/>
          <w:shd w:val="clear" w:color="auto" w:fill="FFFFFF"/>
        </w:rPr>
        <w:t>ras de los Bancos del Bienestar para realizar el cobro del pago de su programa social.</w:t>
      </w:r>
    </w:p>
    <w:p w14:paraId="6EA074DE" w14:textId="59CF5A3B" w:rsidR="003A7D38" w:rsidRDefault="003A7D38" w:rsidP="00C505B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 bien es sabido, el deposito se realiza por medio de una tarjeta bancaria, misma que el titular porta y que no se le retira de su cuenta si éste mismo no realiza el cobro los días en que está estipulado el pago.</w:t>
      </w:r>
    </w:p>
    <w:p w14:paraId="6B6B6330" w14:textId="11C921E6" w:rsidR="00AD7C69" w:rsidRDefault="003A7D38" w:rsidP="00C505B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Sin embargo, la mayoría de adultos mayores se aglomeran a las afueras de las sucursales para </w:t>
      </w:r>
      <w:r w:rsidR="0091644B">
        <w:rPr>
          <w:rFonts w:ascii="Arial" w:hAnsi="Arial" w:cs="Arial"/>
          <w:sz w:val="24"/>
          <w:szCs w:val="24"/>
          <w:shd w:val="clear" w:color="auto" w:fill="FFFFFF"/>
        </w:rPr>
        <w:t>realizar el cobro en los d</w:t>
      </w:r>
      <w:r w:rsidR="00FC5D78">
        <w:rPr>
          <w:rFonts w:ascii="Arial" w:hAnsi="Arial" w:cs="Arial"/>
          <w:sz w:val="24"/>
          <w:szCs w:val="24"/>
          <w:shd w:val="clear" w:color="auto" w:fill="FFFFFF"/>
        </w:rPr>
        <w:t xml:space="preserve">ías establecidos </w:t>
      </w:r>
      <w:r w:rsidR="0091644B">
        <w:rPr>
          <w:rFonts w:ascii="Arial" w:hAnsi="Arial" w:cs="Arial"/>
          <w:sz w:val="24"/>
          <w:szCs w:val="24"/>
          <w:shd w:val="clear" w:color="auto" w:fill="FFFFFF"/>
        </w:rPr>
        <w:t>de depósito por parte del Gobierno Federal, exponiéndose a los cambios bruscos de temperatura, sin condiciones para permanecer de pie varias horas y en ocasiones sin supervisión de algún familiar.</w:t>
      </w:r>
    </w:p>
    <w:p w14:paraId="6C2638F6" w14:textId="3489B585" w:rsidR="00AD7C69" w:rsidRDefault="00AD7C69" w:rsidP="00C505B7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Aunado a ello ha trascendido en diversos medios de comunicación del Estado la molestia de dicha población por las condiciones en las que prevalecen cuando acuden a las realizar el cobro de su pensión y la falta de empatía del personal que opera en el Banco del Bienestar para atenderlos.</w:t>
      </w:r>
    </w:p>
    <w:p w14:paraId="50D359E7" w14:textId="77777777" w:rsidR="00EC7BDA" w:rsidRDefault="00C505B7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Es por ello</w:t>
      </w:r>
      <w:r w:rsidR="0030631A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</w:t>
      </w:r>
      <w:r w:rsidRPr="00113406">
        <w:rPr>
          <w:rFonts w:ascii="Arial" w:hAnsi="Arial" w:cs="Arial"/>
          <w:sz w:val="24"/>
          <w:szCs w:val="24"/>
          <w:shd w:val="clear" w:color="auto" w:fill="FFFFFF"/>
        </w:rPr>
        <w:t>nos lleva a la necesidad de generar respuestas institucionales y sociales para enfrentar 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os desafíos presentes y futuros, </w:t>
      </w:r>
      <w:r w:rsidR="00497390">
        <w:rPr>
          <w:rFonts w:ascii="Arial" w:hAnsi="Arial" w:cs="Arial"/>
          <w:sz w:val="24"/>
          <w:szCs w:val="24"/>
          <w:shd w:val="clear" w:color="auto" w:fill="FFFFFF"/>
        </w:rPr>
        <w:t xml:space="preserve">dado a que todos </w:t>
      </w:r>
      <w:r w:rsidR="00EE1F76" w:rsidRPr="00EE1F76">
        <w:rPr>
          <w:rFonts w:ascii="Arial" w:hAnsi="Arial" w:cs="Arial"/>
          <w:sz w:val="24"/>
          <w:szCs w:val="24"/>
          <w:shd w:val="clear" w:color="auto" w:fill="FFFFFF"/>
        </w:rPr>
        <w:t>sabemos que cuando las personas llegan a la etapa</w:t>
      </w:r>
      <w:r w:rsidR="00EC7BDA">
        <w:rPr>
          <w:rFonts w:ascii="Arial" w:hAnsi="Arial" w:cs="Arial"/>
          <w:sz w:val="24"/>
          <w:szCs w:val="24"/>
          <w:shd w:val="clear" w:color="auto" w:fill="FFFFFF"/>
        </w:rPr>
        <w:t xml:space="preserve"> de la tercera edad se producen </w:t>
      </w:r>
      <w:r w:rsidR="00EE1F76" w:rsidRPr="00EE1F76">
        <w:rPr>
          <w:rFonts w:ascii="Arial" w:hAnsi="Arial" w:cs="Arial"/>
          <w:sz w:val="24"/>
          <w:szCs w:val="24"/>
          <w:shd w:val="clear" w:color="auto" w:fill="FFFFFF"/>
        </w:rPr>
        <w:t xml:space="preserve">cambios </w:t>
      </w:r>
      <w:r w:rsidR="00EE1F76" w:rsidRPr="00EE1F76">
        <w:rPr>
          <w:rFonts w:ascii="Arial" w:hAnsi="Arial" w:cs="Arial"/>
          <w:sz w:val="24"/>
          <w:szCs w:val="24"/>
          <w:shd w:val="clear" w:color="auto" w:fill="FFFFFF"/>
        </w:rPr>
        <w:lastRenderedPageBreak/>
        <w:t>que afectan</w:t>
      </w:r>
      <w:r w:rsidR="00EC7BDA">
        <w:rPr>
          <w:rFonts w:ascii="Arial" w:hAnsi="Arial" w:cs="Arial"/>
          <w:sz w:val="24"/>
          <w:szCs w:val="24"/>
          <w:shd w:val="clear" w:color="auto" w:fill="FFFFFF"/>
        </w:rPr>
        <w:t xml:space="preserve"> su condición de vida, siendo uno de los grupos más vulnerables de la población, por lo que es importante brindar servicios de calidad con eficiencia y rapidez.</w:t>
      </w:r>
    </w:p>
    <w:p w14:paraId="372B2994" w14:textId="6D6A3821" w:rsidR="00FC5D78" w:rsidRDefault="00EC7BDA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C5D78">
        <w:rPr>
          <w:rFonts w:ascii="Arial" w:hAnsi="Arial" w:cs="Arial"/>
          <w:sz w:val="24"/>
          <w:szCs w:val="24"/>
          <w:shd w:val="clear" w:color="auto" w:fill="FFFFFF"/>
        </w:rPr>
        <w:t xml:space="preserve">unque se conoce que la necesidad económica de cada una de estas personas beneficiadas varia o puede ser diferente en cuanto al cobro oportuno de su apoyo, es importante contar con espacios </w:t>
      </w:r>
      <w:r w:rsidR="008825D0">
        <w:rPr>
          <w:rFonts w:ascii="Arial" w:hAnsi="Arial" w:cs="Arial"/>
          <w:sz w:val="24"/>
          <w:szCs w:val="24"/>
          <w:shd w:val="clear" w:color="auto" w:fill="FFFFFF"/>
        </w:rPr>
        <w:t>idóneo</w:t>
      </w:r>
      <w:r w:rsidR="00FC5D78">
        <w:rPr>
          <w:rFonts w:ascii="Arial" w:hAnsi="Arial" w:cs="Arial"/>
          <w:sz w:val="24"/>
          <w:szCs w:val="24"/>
          <w:shd w:val="clear" w:color="auto" w:fill="FFFFFF"/>
        </w:rPr>
        <w:t>s para que puedan permanecer en la intemperie.</w:t>
      </w:r>
    </w:p>
    <w:p w14:paraId="5CB9CECB" w14:textId="245F5BD2" w:rsidR="00FC5D78" w:rsidRDefault="00FC5D78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Debemos de </w:t>
      </w:r>
      <w:r w:rsidRPr="00FC5D78">
        <w:rPr>
          <w:rFonts w:ascii="Arial" w:hAnsi="Arial" w:cs="Arial"/>
          <w:sz w:val="24"/>
          <w:szCs w:val="24"/>
          <w:shd w:val="clear" w:color="auto" w:fill="FFFFFF"/>
        </w:rPr>
        <w:t>crear conciencia entre las personas adultos mayores, sus familias y los profesionales encargados de su atención y cuidado sobre la necesidad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que este sector requiere, al igual que se oriente ya se</w:t>
      </w:r>
      <w:r w:rsidR="0020326C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por medios visuales, radio, televisión o bien físicamente.</w:t>
      </w:r>
    </w:p>
    <w:p w14:paraId="67E68659" w14:textId="5D1A9AB2" w:rsidR="0020326C" w:rsidRDefault="0020326C" w:rsidP="000534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Asimismo, se intensifique </w:t>
      </w:r>
      <w:r w:rsidR="00EC7BDA">
        <w:rPr>
          <w:rFonts w:ascii="Arial" w:hAnsi="Arial" w:cs="Arial"/>
          <w:sz w:val="24"/>
          <w:szCs w:val="24"/>
          <w:shd w:val="clear" w:color="auto" w:fill="FFFFFF"/>
        </w:rPr>
        <w:t>un programa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difusión en torno al proceso del pago por parte del Gobierno Federal y que estos no sean vulnerados y expuestos al a</w:t>
      </w:r>
      <w:r w:rsidR="00EC7BDA">
        <w:rPr>
          <w:rFonts w:ascii="Arial" w:hAnsi="Arial" w:cs="Arial"/>
          <w:sz w:val="24"/>
          <w:szCs w:val="24"/>
          <w:shd w:val="clear" w:color="auto" w:fill="FFFFFF"/>
        </w:rPr>
        <w:t>cudir a los Banco del Bienestar en condiciones adversas.</w:t>
      </w:r>
    </w:p>
    <w:p w14:paraId="33AFF41B" w14:textId="73543D4B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Por lo anteriormente expuesto, y con fundam</w:t>
      </w:r>
      <w:r>
        <w:rPr>
          <w:rFonts w:ascii="Arial" w:hAnsi="Arial" w:cs="Arial"/>
          <w:sz w:val="24"/>
          <w:szCs w:val="24"/>
          <w:shd w:val="clear" w:color="auto" w:fill="FFFFFF"/>
        </w:rPr>
        <w:t>ento en lo establecido en el ar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tículo 169, 170, 171 fracción I de la Ley Orgánica del Poder Legislativo; los artículos 75, 76 y 77 fracción II del Reglamento Interior y de Prácticas Parlamentarias del Poder Legislativo del Estado de Chihuahua, someto a con</w:t>
      </w:r>
      <w:r>
        <w:rPr>
          <w:rFonts w:ascii="Arial" w:hAnsi="Arial" w:cs="Arial"/>
          <w:sz w:val="24"/>
          <w:szCs w:val="24"/>
          <w:shd w:val="clear" w:color="auto" w:fill="FFFFFF"/>
        </w:rPr>
        <w:t>sideración y en su caso la apro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bación del Pleno el siguiente: </w:t>
      </w:r>
    </w:p>
    <w:p w14:paraId="0034701A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C3217E" w14:textId="5581CC65" w:rsidR="00D253CE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PUNTO DE ACUERDO</w:t>
      </w:r>
    </w:p>
    <w:p w14:paraId="6F8B123C" w14:textId="77777777" w:rsidR="007A2075" w:rsidRPr="007A2075" w:rsidRDefault="007A2075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4437F90" w14:textId="56DB90AD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7A2075">
        <w:rPr>
          <w:rFonts w:ascii="Arial" w:hAnsi="Arial" w:cs="Arial"/>
          <w:sz w:val="24"/>
          <w:szCs w:val="24"/>
          <w:shd w:val="clear" w:color="auto" w:fill="FFFFFF"/>
        </w:rPr>
        <w:t xml:space="preserve">al </w:t>
      </w:r>
      <w:r w:rsidR="007A2075" w:rsidRPr="007A2075">
        <w:rPr>
          <w:rFonts w:ascii="Arial" w:hAnsi="Arial" w:cs="Arial"/>
          <w:sz w:val="24"/>
          <w:szCs w:val="24"/>
          <w:shd w:val="clear" w:color="auto" w:fill="FFFFFF"/>
        </w:rPr>
        <w:t xml:space="preserve">Gobierno Federal </w:t>
      </w:r>
      <w:r w:rsidR="001B0F82" w:rsidRPr="001B0F82">
        <w:rPr>
          <w:rFonts w:ascii="Arial" w:hAnsi="Arial" w:cs="Arial"/>
          <w:sz w:val="24"/>
          <w:szCs w:val="24"/>
          <w:shd w:val="clear" w:color="auto" w:fill="FFFFFF"/>
        </w:rPr>
        <w:t>para que a través de la Secretaría del Bienestar se ofrezcan las condiciones óptimas en el proceso de pago a los beneficiarios del programa social, denominado “Pensión para el Bienestar de los Adultos Mayores”</w:t>
      </w:r>
    </w:p>
    <w:p w14:paraId="454775F1" w14:textId="77777777" w:rsidR="007A2075" w:rsidRPr="00D253CE" w:rsidRDefault="007A2075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8478FD" w14:textId="2E5EE34F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61DD0FE5" w14:textId="77777777" w:rsidR="00AD7C69" w:rsidRPr="00D253CE" w:rsidRDefault="00AD7C69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A79E217" w14:textId="5F130954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>ua, a los 16 días del mes de enero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E37ACD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9293" w14:textId="77777777" w:rsidR="00B41481" w:rsidRDefault="00B41481" w:rsidP="007F665E">
      <w:pPr>
        <w:spacing w:after="0" w:line="240" w:lineRule="auto"/>
      </w:pPr>
      <w:r>
        <w:separator/>
      </w:r>
    </w:p>
  </w:endnote>
  <w:endnote w:type="continuationSeparator" w:id="0">
    <w:p w14:paraId="14AB021C" w14:textId="77777777" w:rsidR="00B41481" w:rsidRDefault="00B41481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85" w:rsidRPr="00FC6385">
          <w:rPr>
            <w:noProof/>
            <w:lang w:val="es-ES"/>
          </w:rPr>
          <w:t>2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FE4D" w14:textId="77777777" w:rsidR="00B41481" w:rsidRDefault="00B41481" w:rsidP="007F665E">
      <w:pPr>
        <w:spacing w:after="0" w:line="240" w:lineRule="auto"/>
      </w:pPr>
      <w:r>
        <w:separator/>
      </w:r>
    </w:p>
  </w:footnote>
  <w:footnote w:type="continuationSeparator" w:id="0">
    <w:p w14:paraId="126AABC0" w14:textId="77777777" w:rsidR="00B41481" w:rsidRDefault="00B41481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>“2023, Cien años del Rotarismo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>“2023, Cien años del Rotarismo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06498"/>
    <w:rsid w:val="00012F7A"/>
    <w:rsid w:val="00013A03"/>
    <w:rsid w:val="00034AF4"/>
    <w:rsid w:val="00035776"/>
    <w:rsid w:val="00040F27"/>
    <w:rsid w:val="00046FFF"/>
    <w:rsid w:val="00047FCE"/>
    <w:rsid w:val="000534BD"/>
    <w:rsid w:val="0006711B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241A"/>
    <w:rsid w:val="0012265C"/>
    <w:rsid w:val="00123C6A"/>
    <w:rsid w:val="001257AC"/>
    <w:rsid w:val="0012624D"/>
    <w:rsid w:val="00127DEB"/>
    <w:rsid w:val="00136DF9"/>
    <w:rsid w:val="001435F0"/>
    <w:rsid w:val="001605E9"/>
    <w:rsid w:val="00162487"/>
    <w:rsid w:val="00165406"/>
    <w:rsid w:val="00165C67"/>
    <w:rsid w:val="001676B0"/>
    <w:rsid w:val="001676F9"/>
    <w:rsid w:val="001745A3"/>
    <w:rsid w:val="00175D2E"/>
    <w:rsid w:val="0018003A"/>
    <w:rsid w:val="00181AFD"/>
    <w:rsid w:val="00187E83"/>
    <w:rsid w:val="00194740"/>
    <w:rsid w:val="00197F7B"/>
    <w:rsid w:val="001A147F"/>
    <w:rsid w:val="001B0F82"/>
    <w:rsid w:val="001B13B5"/>
    <w:rsid w:val="001C4874"/>
    <w:rsid w:val="001C6AE9"/>
    <w:rsid w:val="001D0003"/>
    <w:rsid w:val="001D5EA8"/>
    <w:rsid w:val="001F7FA6"/>
    <w:rsid w:val="0020326C"/>
    <w:rsid w:val="00206E6D"/>
    <w:rsid w:val="0021378F"/>
    <w:rsid w:val="002170FE"/>
    <w:rsid w:val="00217655"/>
    <w:rsid w:val="002249EE"/>
    <w:rsid w:val="00225728"/>
    <w:rsid w:val="002354D9"/>
    <w:rsid w:val="00242286"/>
    <w:rsid w:val="00245125"/>
    <w:rsid w:val="00245613"/>
    <w:rsid w:val="002529E6"/>
    <w:rsid w:val="00256185"/>
    <w:rsid w:val="00257FEB"/>
    <w:rsid w:val="00275BA0"/>
    <w:rsid w:val="002810F7"/>
    <w:rsid w:val="0029098F"/>
    <w:rsid w:val="00291896"/>
    <w:rsid w:val="00295AA0"/>
    <w:rsid w:val="002A1A62"/>
    <w:rsid w:val="002A3006"/>
    <w:rsid w:val="002A6D80"/>
    <w:rsid w:val="002B6F6D"/>
    <w:rsid w:val="002C7DF8"/>
    <w:rsid w:val="002D27CC"/>
    <w:rsid w:val="002E1D49"/>
    <w:rsid w:val="002E2556"/>
    <w:rsid w:val="002F0A79"/>
    <w:rsid w:val="0030631A"/>
    <w:rsid w:val="0031296C"/>
    <w:rsid w:val="00313867"/>
    <w:rsid w:val="00317461"/>
    <w:rsid w:val="0032336A"/>
    <w:rsid w:val="00324859"/>
    <w:rsid w:val="00326670"/>
    <w:rsid w:val="003303A8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6ED3"/>
    <w:rsid w:val="0038144E"/>
    <w:rsid w:val="00387B84"/>
    <w:rsid w:val="00390D84"/>
    <w:rsid w:val="003A31D4"/>
    <w:rsid w:val="003A7D38"/>
    <w:rsid w:val="003C745E"/>
    <w:rsid w:val="003D04ED"/>
    <w:rsid w:val="003D4747"/>
    <w:rsid w:val="003E5BFA"/>
    <w:rsid w:val="003E6F2A"/>
    <w:rsid w:val="003F0D6F"/>
    <w:rsid w:val="003F3D7F"/>
    <w:rsid w:val="003F5B1D"/>
    <w:rsid w:val="00406B17"/>
    <w:rsid w:val="004300BE"/>
    <w:rsid w:val="00444C92"/>
    <w:rsid w:val="00457FC1"/>
    <w:rsid w:val="0046122D"/>
    <w:rsid w:val="004703AF"/>
    <w:rsid w:val="004828C2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4546D"/>
    <w:rsid w:val="0054701C"/>
    <w:rsid w:val="00552D38"/>
    <w:rsid w:val="00553531"/>
    <w:rsid w:val="0055448B"/>
    <w:rsid w:val="00556431"/>
    <w:rsid w:val="00561A86"/>
    <w:rsid w:val="00563582"/>
    <w:rsid w:val="005668B2"/>
    <w:rsid w:val="00572A5E"/>
    <w:rsid w:val="005765BB"/>
    <w:rsid w:val="005832F0"/>
    <w:rsid w:val="00594148"/>
    <w:rsid w:val="00596134"/>
    <w:rsid w:val="00596577"/>
    <w:rsid w:val="005970A2"/>
    <w:rsid w:val="005A46D9"/>
    <w:rsid w:val="005A4D4B"/>
    <w:rsid w:val="005A524E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72025"/>
    <w:rsid w:val="0067484E"/>
    <w:rsid w:val="006759BB"/>
    <w:rsid w:val="00677C94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66EB"/>
    <w:rsid w:val="006D6C2B"/>
    <w:rsid w:val="006D7337"/>
    <w:rsid w:val="006E7232"/>
    <w:rsid w:val="006F1931"/>
    <w:rsid w:val="006F2249"/>
    <w:rsid w:val="006F3EC5"/>
    <w:rsid w:val="007029C4"/>
    <w:rsid w:val="0070484A"/>
    <w:rsid w:val="00704D38"/>
    <w:rsid w:val="00723FD8"/>
    <w:rsid w:val="0072631C"/>
    <w:rsid w:val="00726C5C"/>
    <w:rsid w:val="00727BA3"/>
    <w:rsid w:val="00727CB5"/>
    <w:rsid w:val="00731F62"/>
    <w:rsid w:val="007360C3"/>
    <w:rsid w:val="00737B19"/>
    <w:rsid w:val="00737D8B"/>
    <w:rsid w:val="00740750"/>
    <w:rsid w:val="00740848"/>
    <w:rsid w:val="00761D48"/>
    <w:rsid w:val="00762976"/>
    <w:rsid w:val="0077183D"/>
    <w:rsid w:val="00782D89"/>
    <w:rsid w:val="00792A3F"/>
    <w:rsid w:val="00797B1A"/>
    <w:rsid w:val="007A0796"/>
    <w:rsid w:val="007A1AB5"/>
    <w:rsid w:val="007A2075"/>
    <w:rsid w:val="007B3F64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6600"/>
    <w:rsid w:val="00816BE0"/>
    <w:rsid w:val="00824555"/>
    <w:rsid w:val="0083505B"/>
    <w:rsid w:val="008372B7"/>
    <w:rsid w:val="00841739"/>
    <w:rsid w:val="00842714"/>
    <w:rsid w:val="00844B10"/>
    <w:rsid w:val="008471D3"/>
    <w:rsid w:val="0085312C"/>
    <w:rsid w:val="00854C1C"/>
    <w:rsid w:val="008614D8"/>
    <w:rsid w:val="00861C1C"/>
    <w:rsid w:val="00870C81"/>
    <w:rsid w:val="008818DB"/>
    <w:rsid w:val="008825D0"/>
    <w:rsid w:val="0088338E"/>
    <w:rsid w:val="008876F3"/>
    <w:rsid w:val="00897B89"/>
    <w:rsid w:val="008A03DB"/>
    <w:rsid w:val="008A4445"/>
    <w:rsid w:val="008A7E85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40FEE"/>
    <w:rsid w:val="009417CE"/>
    <w:rsid w:val="00942C34"/>
    <w:rsid w:val="00956012"/>
    <w:rsid w:val="009560FD"/>
    <w:rsid w:val="00957CDA"/>
    <w:rsid w:val="0096723A"/>
    <w:rsid w:val="009715A5"/>
    <w:rsid w:val="00981CA4"/>
    <w:rsid w:val="00982E95"/>
    <w:rsid w:val="00984E46"/>
    <w:rsid w:val="00992EC9"/>
    <w:rsid w:val="00997C6A"/>
    <w:rsid w:val="009B0F36"/>
    <w:rsid w:val="009B2A2E"/>
    <w:rsid w:val="009B55F8"/>
    <w:rsid w:val="009C08A0"/>
    <w:rsid w:val="009C0C4A"/>
    <w:rsid w:val="009C2EAF"/>
    <w:rsid w:val="009C4BDD"/>
    <w:rsid w:val="009C4D99"/>
    <w:rsid w:val="009D713C"/>
    <w:rsid w:val="009E024A"/>
    <w:rsid w:val="009E2FF7"/>
    <w:rsid w:val="009E6E15"/>
    <w:rsid w:val="009F1080"/>
    <w:rsid w:val="009F1C4E"/>
    <w:rsid w:val="009F1EB8"/>
    <w:rsid w:val="00A03049"/>
    <w:rsid w:val="00A032D5"/>
    <w:rsid w:val="00A13068"/>
    <w:rsid w:val="00A13BC7"/>
    <w:rsid w:val="00A14949"/>
    <w:rsid w:val="00A16F9B"/>
    <w:rsid w:val="00A175A9"/>
    <w:rsid w:val="00A21F91"/>
    <w:rsid w:val="00A25BBF"/>
    <w:rsid w:val="00A422FF"/>
    <w:rsid w:val="00A51282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C4ED2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5F4C"/>
    <w:rsid w:val="00B111D2"/>
    <w:rsid w:val="00B212C3"/>
    <w:rsid w:val="00B226B0"/>
    <w:rsid w:val="00B30E95"/>
    <w:rsid w:val="00B406C4"/>
    <w:rsid w:val="00B41481"/>
    <w:rsid w:val="00B41A7D"/>
    <w:rsid w:val="00B47672"/>
    <w:rsid w:val="00B51B21"/>
    <w:rsid w:val="00B52A9C"/>
    <w:rsid w:val="00B52D3C"/>
    <w:rsid w:val="00B614F5"/>
    <w:rsid w:val="00B62696"/>
    <w:rsid w:val="00B67212"/>
    <w:rsid w:val="00B71A81"/>
    <w:rsid w:val="00B7532F"/>
    <w:rsid w:val="00B779EA"/>
    <w:rsid w:val="00B9060C"/>
    <w:rsid w:val="00BA3C70"/>
    <w:rsid w:val="00BA6556"/>
    <w:rsid w:val="00BB3E7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7A1B"/>
    <w:rsid w:val="00C37598"/>
    <w:rsid w:val="00C415BA"/>
    <w:rsid w:val="00C4777D"/>
    <w:rsid w:val="00C505B7"/>
    <w:rsid w:val="00C53248"/>
    <w:rsid w:val="00C61A62"/>
    <w:rsid w:val="00C6492B"/>
    <w:rsid w:val="00C65548"/>
    <w:rsid w:val="00C70162"/>
    <w:rsid w:val="00C73736"/>
    <w:rsid w:val="00C76C1D"/>
    <w:rsid w:val="00CA2299"/>
    <w:rsid w:val="00CA61F8"/>
    <w:rsid w:val="00CB0A50"/>
    <w:rsid w:val="00CB0EDE"/>
    <w:rsid w:val="00CC191C"/>
    <w:rsid w:val="00CD01A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253CE"/>
    <w:rsid w:val="00D3483B"/>
    <w:rsid w:val="00D37857"/>
    <w:rsid w:val="00D461D0"/>
    <w:rsid w:val="00D51794"/>
    <w:rsid w:val="00D634C7"/>
    <w:rsid w:val="00D64A4C"/>
    <w:rsid w:val="00D77210"/>
    <w:rsid w:val="00D83EEA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13725"/>
    <w:rsid w:val="00E22C47"/>
    <w:rsid w:val="00E35523"/>
    <w:rsid w:val="00E43DE4"/>
    <w:rsid w:val="00E45E2D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C7107"/>
    <w:rsid w:val="00EC7BDA"/>
    <w:rsid w:val="00ED215B"/>
    <w:rsid w:val="00EE1053"/>
    <w:rsid w:val="00EE1F76"/>
    <w:rsid w:val="00EE4CA9"/>
    <w:rsid w:val="00EE6F77"/>
    <w:rsid w:val="00EF1569"/>
    <w:rsid w:val="00EF5C9B"/>
    <w:rsid w:val="00F004E2"/>
    <w:rsid w:val="00F00F15"/>
    <w:rsid w:val="00F075E9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72C11"/>
    <w:rsid w:val="00F769E3"/>
    <w:rsid w:val="00F9371E"/>
    <w:rsid w:val="00F96E92"/>
    <w:rsid w:val="00FA39EC"/>
    <w:rsid w:val="00FB1259"/>
    <w:rsid w:val="00FB2574"/>
    <w:rsid w:val="00FB62EA"/>
    <w:rsid w:val="00FB7930"/>
    <w:rsid w:val="00FC06ED"/>
    <w:rsid w:val="00FC31DF"/>
    <w:rsid w:val="00FC5D78"/>
    <w:rsid w:val="00FC6385"/>
    <w:rsid w:val="00FC7E7F"/>
    <w:rsid w:val="00FD1A5B"/>
    <w:rsid w:val="00FD2A2A"/>
    <w:rsid w:val="00FD71E1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Liliana Vargas Anchondo</cp:lastModifiedBy>
  <cp:revision>2</cp:revision>
  <cp:lastPrinted>2023-01-13T19:08:00Z</cp:lastPrinted>
  <dcterms:created xsi:type="dcterms:W3CDTF">2023-01-13T20:25:00Z</dcterms:created>
  <dcterms:modified xsi:type="dcterms:W3CDTF">2023-01-13T20:25:00Z</dcterms:modified>
</cp:coreProperties>
</file>