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92C8" w14:textId="77777777" w:rsidR="000359AB" w:rsidRPr="005A601A" w:rsidRDefault="000359AB" w:rsidP="000359AB">
      <w:pPr>
        <w:spacing w:line="360" w:lineRule="auto"/>
        <w:rPr>
          <w:rFonts w:ascii="Times New Roman" w:hAnsi="Times New Roman" w:cs="Times New Roman"/>
          <w:sz w:val="24"/>
          <w:szCs w:val="24"/>
        </w:rPr>
      </w:pPr>
    </w:p>
    <w:p w14:paraId="601BD9CC" w14:textId="77777777" w:rsidR="000359AB" w:rsidRPr="005A601A" w:rsidRDefault="000359AB" w:rsidP="000359AB">
      <w:pPr>
        <w:spacing w:after="0" w:line="240" w:lineRule="auto"/>
        <w:rPr>
          <w:rFonts w:ascii="Times New Roman" w:hAnsi="Times New Roman" w:cs="Times New Roman"/>
          <w:b/>
          <w:sz w:val="24"/>
          <w:szCs w:val="24"/>
        </w:rPr>
      </w:pPr>
      <w:r w:rsidRPr="005A601A">
        <w:rPr>
          <w:rFonts w:ascii="Times New Roman" w:hAnsi="Times New Roman" w:cs="Times New Roman"/>
          <w:b/>
          <w:sz w:val="24"/>
          <w:szCs w:val="24"/>
        </w:rPr>
        <w:t xml:space="preserve">H. CONGRESO DEL ESTADO DE CHIHUAHUA </w:t>
      </w:r>
    </w:p>
    <w:p w14:paraId="277F4A77" w14:textId="77777777" w:rsidR="000359AB" w:rsidRDefault="000359AB" w:rsidP="000359AB">
      <w:pPr>
        <w:spacing w:line="240" w:lineRule="auto"/>
        <w:rPr>
          <w:rFonts w:ascii="Times New Roman" w:hAnsi="Times New Roman" w:cs="Times New Roman"/>
          <w:b/>
          <w:sz w:val="24"/>
          <w:szCs w:val="24"/>
        </w:rPr>
      </w:pPr>
      <w:r w:rsidRPr="005A601A">
        <w:rPr>
          <w:rFonts w:ascii="Times New Roman" w:hAnsi="Times New Roman" w:cs="Times New Roman"/>
          <w:b/>
          <w:sz w:val="24"/>
          <w:szCs w:val="24"/>
        </w:rPr>
        <w:t xml:space="preserve">P R E S E N T E.- </w:t>
      </w:r>
    </w:p>
    <w:p w14:paraId="046131B4" w14:textId="77777777" w:rsidR="000E04C3" w:rsidRPr="005A601A" w:rsidRDefault="000E04C3" w:rsidP="000359AB">
      <w:pPr>
        <w:spacing w:line="240" w:lineRule="auto"/>
        <w:rPr>
          <w:rFonts w:ascii="Times New Roman" w:hAnsi="Times New Roman" w:cs="Times New Roman"/>
          <w:b/>
          <w:sz w:val="24"/>
          <w:szCs w:val="24"/>
        </w:rPr>
      </w:pPr>
    </w:p>
    <w:p w14:paraId="59588B86" w14:textId="29DB0A99" w:rsidR="000359AB" w:rsidRPr="005A601A" w:rsidRDefault="000359AB" w:rsidP="000359AB">
      <w:pPr>
        <w:spacing w:line="360" w:lineRule="auto"/>
        <w:jc w:val="both"/>
        <w:rPr>
          <w:rFonts w:ascii="Times New Roman" w:hAnsi="Times New Roman" w:cs="Times New Roman"/>
          <w:bCs/>
          <w:iCs/>
          <w:sz w:val="24"/>
          <w:szCs w:val="24"/>
        </w:rPr>
      </w:pPr>
      <w:r w:rsidRPr="005A601A">
        <w:rPr>
          <w:rFonts w:ascii="Times New Roman" w:hAnsi="Times New Roman" w:cs="Times New Roman"/>
          <w:sz w:val="24"/>
          <w:szCs w:val="24"/>
        </w:rPr>
        <w:t xml:space="preserve">El que suscribe </w:t>
      </w:r>
      <w:r w:rsidRPr="005A601A">
        <w:rPr>
          <w:rFonts w:ascii="Times New Roman" w:hAnsi="Times New Roman" w:cs="Times New Roman"/>
          <w:b/>
          <w:sz w:val="24"/>
          <w:szCs w:val="24"/>
        </w:rPr>
        <w:t xml:space="preserve">MARIO HUMBERTO VÁZQUEZ ROBLES,  </w:t>
      </w:r>
      <w:r w:rsidRPr="005A601A">
        <w:rPr>
          <w:rFonts w:ascii="Times New Roman" w:hAnsi="Times New Roman" w:cs="Times New Roman"/>
          <w:sz w:val="24"/>
          <w:szCs w:val="24"/>
        </w:rPr>
        <w:t>Diputado integrante del Grupo Parlamentario del Partido Acción Nacional, de la Sexagésima Séptima Legislatura del Honorable Congreso del Estado de Chihuahua,</w:t>
      </w:r>
      <w:r w:rsidR="005A6F98">
        <w:rPr>
          <w:rFonts w:ascii="Times New Roman" w:hAnsi="Times New Roman" w:cs="Times New Roman"/>
          <w:sz w:val="24"/>
          <w:szCs w:val="24"/>
        </w:rPr>
        <w:t xml:space="preserve"> </w:t>
      </w:r>
      <w:r w:rsidR="00587F99">
        <w:rPr>
          <w:rFonts w:ascii="Times New Roman" w:hAnsi="Times New Roman" w:cs="Times New Roman"/>
          <w:sz w:val="24"/>
          <w:szCs w:val="24"/>
        </w:rPr>
        <w:t xml:space="preserve">y en su representación, </w:t>
      </w:r>
      <w:r w:rsidRPr="005A601A">
        <w:rPr>
          <w:rFonts w:ascii="Times New Roman" w:hAnsi="Times New Roman" w:cs="Times New Roman"/>
          <w:sz w:val="24"/>
          <w:szCs w:val="24"/>
        </w:rPr>
        <w:t xml:space="preserve">con fundamento en </w:t>
      </w:r>
      <w:r w:rsidR="005F5995">
        <w:rPr>
          <w:rFonts w:ascii="Times New Roman" w:hAnsi="Times New Roman" w:cs="Times New Roman"/>
          <w:sz w:val="24"/>
          <w:szCs w:val="24"/>
        </w:rPr>
        <w:t xml:space="preserve">los artículos 68, fracción I, </w:t>
      </w:r>
      <w:r w:rsidRPr="005A601A">
        <w:rPr>
          <w:rFonts w:ascii="Times New Roman" w:hAnsi="Times New Roman" w:cs="Times New Roman"/>
          <w:sz w:val="24"/>
          <w:szCs w:val="24"/>
        </w:rPr>
        <w:t>de la Constitución Política del Estado; 16</w:t>
      </w:r>
      <w:r w:rsidR="00CC6497">
        <w:rPr>
          <w:rFonts w:ascii="Times New Roman" w:hAnsi="Times New Roman" w:cs="Times New Roman"/>
          <w:sz w:val="24"/>
          <w:szCs w:val="24"/>
        </w:rPr>
        <w:t>7</w:t>
      </w:r>
      <w:r w:rsidR="005F5995">
        <w:rPr>
          <w:rFonts w:ascii="Times New Roman" w:hAnsi="Times New Roman" w:cs="Times New Roman"/>
          <w:sz w:val="24"/>
          <w:szCs w:val="24"/>
        </w:rPr>
        <w:t xml:space="preserve"> fracción I y</w:t>
      </w:r>
      <w:r w:rsidR="00CC6497">
        <w:rPr>
          <w:rFonts w:ascii="Times New Roman" w:hAnsi="Times New Roman" w:cs="Times New Roman"/>
          <w:sz w:val="24"/>
          <w:szCs w:val="24"/>
        </w:rPr>
        <w:t xml:space="preserve"> 168 </w:t>
      </w:r>
      <w:r w:rsidRPr="005A601A">
        <w:rPr>
          <w:rFonts w:ascii="Times New Roman" w:hAnsi="Times New Roman" w:cs="Times New Roman"/>
          <w:sz w:val="24"/>
          <w:szCs w:val="24"/>
        </w:rPr>
        <w:t xml:space="preserve">de la Ley Orgánica del Poder Legislativo del Estado de Chihuahua, 75, 76 y 77 del Reglamento Interior y de Prácticas Parlamentarias del Poder Legislativo, someto a consideración del Pleno de esta Legislatura, la siguiente </w:t>
      </w:r>
      <w:bookmarkStart w:id="0" w:name="_Hlk121740328"/>
      <w:r w:rsidRPr="005A601A">
        <w:rPr>
          <w:rFonts w:ascii="Times New Roman" w:hAnsi="Times New Roman" w:cs="Times New Roman"/>
          <w:b/>
          <w:bCs/>
          <w:sz w:val="24"/>
          <w:szCs w:val="24"/>
        </w:rPr>
        <w:t xml:space="preserve">Iniciativa </w:t>
      </w:r>
      <w:r w:rsidR="00EC7978" w:rsidRPr="005A601A">
        <w:rPr>
          <w:rFonts w:ascii="Times New Roman" w:hAnsi="Times New Roman" w:cs="Times New Roman"/>
          <w:b/>
          <w:bCs/>
          <w:sz w:val="24"/>
          <w:szCs w:val="24"/>
        </w:rPr>
        <w:t xml:space="preserve">con carácter </w:t>
      </w:r>
      <w:r w:rsidRPr="005A601A">
        <w:rPr>
          <w:rFonts w:ascii="Times New Roman" w:hAnsi="Times New Roman" w:cs="Times New Roman"/>
          <w:b/>
          <w:bCs/>
          <w:sz w:val="24"/>
          <w:szCs w:val="24"/>
        </w:rPr>
        <w:t>de Decreto</w:t>
      </w:r>
      <w:r w:rsidRPr="005A601A">
        <w:rPr>
          <w:rFonts w:ascii="Times New Roman" w:hAnsi="Times New Roman" w:cs="Times New Roman"/>
          <w:sz w:val="24"/>
          <w:szCs w:val="24"/>
        </w:rPr>
        <w:t>, a fin de</w:t>
      </w:r>
      <w:r w:rsidR="00EC7978" w:rsidRPr="005A601A">
        <w:rPr>
          <w:rFonts w:ascii="Times New Roman" w:hAnsi="Times New Roman" w:cs="Times New Roman"/>
          <w:sz w:val="24"/>
          <w:szCs w:val="24"/>
        </w:rPr>
        <w:t xml:space="preserve"> reformar diversas disposiciones de la Ley del Agua </w:t>
      </w:r>
      <w:r w:rsidR="00837B31" w:rsidRPr="005A601A">
        <w:rPr>
          <w:rFonts w:ascii="Times New Roman" w:hAnsi="Times New Roman" w:cs="Times New Roman"/>
          <w:sz w:val="24"/>
          <w:szCs w:val="24"/>
        </w:rPr>
        <w:t>d</w:t>
      </w:r>
      <w:r w:rsidR="00EC7978" w:rsidRPr="005A601A">
        <w:rPr>
          <w:rFonts w:ascii="Times New Roman" w:hAnsi="Times New Roman" w:cs="Times New Roman"/>
          <w:sz w:val="24"/>
          <w:szCs w:val="24"/>
        </w:rPr>
        <w:t xml:space="preserve">el Estado de Chihuahua, para </w:t>
      </w:r>
      <w:r w:rsidR="00EC7978" w:rsidRPr="005A601A">
        <w:rPr>
          <w:rFonts w:ascii="Times New Roman" w:hAnsi="Times New Roman" w:cs="Times New Roman"/>
          <w:b/>
          <w:bCs/>
          <w:sz w:val="24"/>
          <w:szCs w:val="24"/>
        </w:rPr>
        <w:t>que la Junta Central de</w:t>
      </w:r>
      <w:r w:rsidR="00837B31" w:rsidRPr="005A601A">
        <w:rPr>
          <w:rFonts w:ascii="Times New Roman" w:hAnsi="Times New Roman" w:cs="Times New Roman"/>
          <w:b/>
          <w:bCs/>
          <w:sz w:val="24"/>
          <w:szCs w:val="24"/>
        </w:rPr>
        <w:t xml:space="preserve"> </w:t>
      </w:r>
      <w:r w:rsidR="00EC7978" w:rsidRPr="005A601A">
        <w:rPr>
          <w:rFonts w:ascii="Times New Roman" w:hAnsi="Times New Roman" w:cs="Times New Roman"/>
          <w:b/>
          <w:bCs/>
          <w:sz w:val="24"/>
          <w:szCs w:val="24"/>
        </w:rPr>
        <w:t>Agua</w:t>
      </w:r>
      <w:r w:rsidR="00837B31" w:rsidRPr="005A601A">
        <w:rPr>
          <w:rFonts w:ascii="Times New Roman" w:hAnsi="Times New Roman" w:cs="Times New Roman"/>
          <w:b/>
          <w:bCs/>
          <w:sz w:val="24"/>
          <w:szCs w:val="24"/>
        </w:rPr>
        <w:t xml:space="preserve"> y Saneamiento del </w:t>
      </w:r>
      <w:r w:rsidR="005A601A">
        <w:rPr>
          <w:rFonts w:ascii="Times New Roman" w:hAnsi="Times New Roman" w:cs="Times New Roman"/>
          <w:b/>
          <w:bCs/>
          <w:sz w:val="24"/>
          <w:szCs w:val="24"/>
        </w:rPr>
        <w:t xml:space="preserve">Estado rinda un informe anual ante el H. Congreso del Estado, así como para que </w:t>
      </w:r>
      <w:r w:rsidR="009D6268">
        <w:rPr>
          <w:rFonts w:ascii="Times New Roman" w:hAnsi="Times New Roman" w:cs="Times New Roman"/>
          <w:b/>
          <w:bCs/>
          <w:sz w:val="24"/>
          <w:szCs w:val="24"/>
        </w:rPr>
        <w:t>l</w:t>
      </w:r>
      <w:r w:rsidR="00C057E3">
        <w:rPr>
          <w:rFonts w:ascii="Times New Roman" w:hAnsi="Times New Roman" w:cs="Times New Roman"/>
          <w:b/>
          <w:bCs/>
          <w:sz w:val="24"/>
          <w:szCs w:val="24"/>
        </w:rPr>
        <w:t>o</w:t>
      </w:r>
      <w:r w:rsidR="009D6268">
        <w:rPr>
          <w:rFonts w:ascii="Times New Roman" w:hAnsi="Times New Roman" w:cs="Times New Roman"/>
          <w:b/>
          <w:bCs/>
          <w:sz w:val="24"/>
          <w:szCs w:val="24"/>
        </w:rPr>
        <w:t xml:space="preserve">s </w:t>
      </w:r>
      <w:r w:rsidR="00C057E3">
        <w:rPr>
          <w:rFonts w:ascii="Times New Roman" w:hAnsi="Times New Roman" w:cs="Times New Roman"/>
          <w:b/>
          <w:bCs/>
          <w:sz w:val="24"/>
          <w:szCs w:val="24"/>
        </w:rPr>
        <w:t>Organismos Operadores</w:t>
      </w:r>
      <w:r w:rsidR="005A601A">
        <w:rPr>
          <w:rFonts w:ascii="Times New Roman" w:hAnsi="Times New Roman" w:cs="Times New Roman"/>
          <w:b/>
          <w:bCs/>
          <w:sz w:val="24"/>
          <w:szCs w:val="24"/>
        </w:rPr>
        <w:t xml:space="preserve"> Municipales rindan a</w:t>
      </w:r>
      <w:r w:rsidR="00A93E3B">
        <w:rPr>
          <w:rFonts w:ascii="Times New Roman" w:hAnsi="Times New Roman" w:cs="Times New Roman"/>
          <w:b/>
          <w:bCs/>
          <w:sz w:val="24"/>
          <w:szCs w:val="24"/>
        </w:rPr>
        <w:t xml:space="preserve"> su</w:t>
      </w:r>
      <w:r w:rsidR="005A601A">
        <w:rPr>
          <w:rFonts w:ascii="Times New Roman" w:hAnsi="Times New Roman" w:cs="Times New Roman"/>
          <w:b/>
          <w:bCs/>
          <w:sz w:val="24"/>
          <w:szCs w:val="24"/>
        </w:rPr>
        <w:t xml:space="preserve"> Consejo de Administración</w:t>
      </w:r>
      <w:r w:rsidR="00A93E3B">
        <w:rPr>
          <w:rFonts w:ascii="Times New Roman" w:hAnsi="Times New Roman" w:cs="Times New Roman"/>
          <w:b/>
          <w:bCs/>
          <w:sz w:val="24"/>
          <w:szCs w:val="24"/>
        </w:rPr>
        <w:t>,</w:t>
      </w:r>
      <w:r w:rsidR="005A601A">
        <w:rPr>
          <w:rFonts w:ascii="Times New Roman" w:hAnsi="Times New Roman" w:cs="Times New Roman"/>
          <w:b/>
          <w:bCs/>
          <w:sz w:val="24"/>
          <w:szCs w:val="24"/>
        </w:rPr>
        <w:t xml:space="preserve"> un informe</w:t>
      </w:r>
      <w:r w:rsidR="00A93E3B">
        <w:rPr>
          <w:rFonts w:ascii="Times New Roman" w:hAnsi="Times New Roman" w:cs="Times New Roman"/>
          <w:b/>
          <w:bCs/>
          <w:sz w:val="24"/>
          <w:szCs w:val="24"/>
        </w:rPr>
        <w:t xml:space="preserve"> anual</w:t>
      </w:r>
      <w:r w:rsidR="005A601A">
        <w:rPr>
          <w:rFonts w:ascii="Times New Roman" w:hAnsi="Times New Roman" w:cs="Times New Roman"/>
          <w:b/>
          <w:bCs/>
          <w:sz w:val="24"/>
          <w:szCs w:val="24"/>
        </w:rPr>
        <w:t xml:space="preserve">; estos en materia de cumplimiento del Plan Estatal de Cultura del Agua y la promoción y difusión de la Cultura del Agua, respectivamente, </w:t>
      </w:r>
      <w:bookmarkEnd w:id="0"/>
      <w:r w:rsidRPr="005A601A">
        <w:rPr>
          <w:rFonts w:ascii="Times New Roman" w:hAnsi="Times New Roman" w:cs="Times New Roman"/>
          <w:bCs/>
          <w:iCs/>
          <w:sz w:val="24"/>
          <w:szCs w:val="24"/>
        </w:rPr>
        <w:t>de conformidad con la</w:t>
      </w:r>
      <w:r w:rsidRPr="005A601A">
        <w:rPr>
          <w:rFonts w:ascii="Times New Roman" w:hAnsi="Times New Roman" w:cs="Times New Roman"/>
          <w:bCs/>
          <w:sz w:val="24"/>
          <w:szCs w:val="24"/>
        </w:rPr>
        <w:t xml:space="preserve"> siguiente:</w:t>
      </w:r>
    </w:p>
    <w:p w14:paraId="4DD9AEB1" w14:textId="77777777" w:rsidR="00837B31" w:rsidRPr="005A601A" w:rsidRDefault="00837B31" w:rsidP="000359AB">
      <w:pPr>
        <w:spacing w:line="360" w:lineRule="auto"/>
        <w:jc w:val="both"/>
        <w:rPr>
          <w:rFonts w:ascii="Times New Roman" w:hAnsi="Times New Roman" w:cs="Times New Roman"/>
          <w:sz w:val="24"/>
          <w:szCs w:val="24"/>
        </w:rPr>
      </w:pPr>
    </w:p>
    <w:p w14:paraId="158C221A" w14:textId="69A2E729" w:rsidR="000359AB" w:rsidRDefault="000359AB" w:rsidP="000359AB">
      <w:pPr>
        <w:spacing w:line="360" w:lineRule="auto"/>
        <w:jc w:val="center"/>
        <w:rPr>
          <w:rFonts w:ascii="Times New Roman" w:hAnsi="Times New Roman" w:cs="Times New Roman"/>
          <w:b/>
          <w:sz w:val="24"/>
          <w:szCs w:val="24"/>
        </w:rPr>
      </w:pPr>
      <w:r w:rsidRPr="005A601A">
        <w:rPr>
          <w:rFonts w:ascii="Times New Roman" w:hAnsi="Times New Roman" w:cs="Times New Roman"/>
          <w:b/>
          <w:sz w:val="24"/>
          <w:szCs w:val="24"/>
        </w:rPr>
        <w:t>EXPOSICIÓN DE MOTIVOS</w:t>
      </w:r>
    </w:p>
    <w:p w14:paraId="298AF1D4" w14:textId="77777777" w:rsidR="007458B9" w:rsidRPr="005A601A" w:rsidRDefault="007458B9" w:rsidP="000359AB">
      <w:pPr>
        <w:spacing w:line="360" w:lineRule="auto"/>
        <w:jc w:val="center"/>
        <w:rPr>
          <w:rFonts w:ascii="Times New Roman" w:hAnsi="Times New Roman" w:cs="Times New Roman"/>
          <w:b/>
          <w:sz w:val="24"/>
          <w:szCs w:val="24"/>
        </w:rPr>
      </w:pPr>
    </w:p>
    <w:p w14:paraId="5AD16ECB" w14:textId="77777777" w:rsidR="00E42BC9" w:rsidRDefault="00E42BC9" w:rsidP="00E42B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Estado grande de Chihuahua representa el 12.6% del territorio nacional, en donde la mayor parte de su clima es muy seco o semiseco; un desierto paralelo a las latitudes de otros como el Sahara y el Gobi, en el que día a día mujeres y hombres desafían con su esfuerzo los retos que impone. Es así que, a lo largo y ancho de nuestro Estado, uno de estos retos es contar con el escaso y vital recurso natural del agua. </w:t>
      </w:r>
    </w:p>
    <w:p w14:paraId="2F943FC8" w14:textId="77777777" w:rsidR="00E42BC9" w:rsidRDefault="00E42BC9" w:rsidP="00E42BC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Por eso esta iniciativa que busca reforzar con acciones medibles, lo que estamos haciendo para fortalecer la cultura del agua. El uso sustentable del agua es una obligación, en todos los países del mundo, una constante que nos obliga a todas y todos, desde los gobiernos, sectores empresariales, comerciales o industriales, así como a toda la sociedad, pero con especial relevancia a la de Chihuahua. </w:t>
      </w:r>
    </w:p>
    <w:p w14:paraId="655FB3EB" w14:textId="77777777" w:rsidR="00E42BC9" w:rsidRDefault="00E42BC9" w:rsidP="00E42BC9">
      <w:pPr>
        <w:spacing w:line="360" w:lineRule="auto"/>
        <w:jc w:val="both"/>
        <w:rPr>
          <w:rFonts w:ascii="Times New Roman" w:hAnsi="Times New Roman" w:cs="Times New Roman"/>
          <w:sz w:val="24"/>
          <w:szCs w:val="24"/>
        </w:rPr>
      </w:pPr>
      <w:r>
        <w:rPr>
          <w:rFonts w:ascii="Times New Roman" w:hAnsi="Times New Roman" w:cs="Times New Roman"/>
          <w:sz w:val="24"/>
          <w:szCs w:val="24"/>
        </w:rPr>
        <w:t>“Sin el agua que nos rodea, presente en la humedad del aire, la fuerza de la corriente fluvial, el agua del grifo - afirma la UNESCO – nuestra existencia sería inconcebible.”</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Nada más cierto, al igual que más motivador para que en cada rincón de nuestro Estado, se refuerce la forma en la que gestionamos o culturalmente concebimos los recursos hídricos.   </w:t>
      </w:r>
    </w:p>
    <w:p w14:paraId="23863D87" w14:textId="7E0DA722" w:rsidR="00E42BC9" w:rsidRDefault="00E42BC9" w:rsidP="00E42BC9">
      <w:pPr>
        <w:spacing w:line="360" w:lineRule="auto"/>
        <w:jc w:val="both"/>
        <w:rPr>
          <w:rFonts w:ascii="Times New Roman" w:hAnsi="Times New Roman" w:cs="Times New Roman"/>
          <w:sz w:val="24"/>
          <w:szCs w:val="24"/>
        </w:rPr>
      </w:pPr>
      <w:r>
        <w:rPr>
          <w:rFonts w:ascii="Times New Roman" w:hAnsi="Times New Roman" w:cs="Times New Roman"/>
          <w:sz w:val="24"/>
          <w:szCs w:val="24"/>
        </w:rPr>
        <w:t>A este tenor, se propone reformar diversas disposiciones de la Ley del Agua del Estado de Chihuahua, para que anualmente la Junta Central, quien tiene a su cargo el diseño, difusión y ejecución del Programa Estatal de Cultura del Agua, rinda un informe al Honorable Congreso del Estado, sobre l</w:t>
      </w:r>
      <w:r w:rsidR="009D6268">
        <w:rPr>
          <w:rFonts w:ascii="Times New Roman" w:hAnsi="Times New Roman" w:cs="Times New Roman"/>
          <w:sz w:val="24"/>
          <w:szCs w:val="24"/>
        </w:rPr>
        <w:t>as acciones y lo</w:t>
      </w:r>
      <w:r>
        <w:rPr>
          <w:rFonts w:ascii="Times New Roman" w:hAnsi="Times New Roman" w:cs="Times New Roman"/>
          <w:sz w:val="24"/>
          <w:szCs w:val="24"/>
        </w:rPr>
        <w:t xml:space="preserve">s resultados obtenidos de la ejecución de dicho Programa. </w:t>
      </w:r>
    </w:p>
    <w:p w14:paraId="6FF320E2" w14:textId="77777777" w:rsidR="00E42BC9" w:rsidRDefault="00E42BC9" w:rsidP="00E42B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igual forma, para que las Direcciones Ejecutivas de las Juntas Municipales, tengan la obligación de rendir al Consejo de Administración, un informe de resultados obtenidos sobre las acciones implementadas, para lograr la promoción y fomento del uso eficiente y la preservación del agua, así como de la cultura del agua. No omitiendo recordar que, los organismos operadores, son actualmente responsables de promover y fomentar estos objetivos. </w:t>
      </w:r>
    </w:p>
    <w:p w14:paraId="5D416AD2" w14:textId="77777777" w:rsidR="00E42BC9" w:rsidRDefault="00E42BC9" w:rsidP="00E42B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respectivos informes, se propone que sean presentados durante el mes de marzo de cada año, en el marco del Día Mundial del Agua, celebrado el día 22 de este mes por resolución de la Asamblea General de la ONU desde 1993. Esto como una contribución desde nuestra responsabilidad legislativa, para que atendamos con objetividad los esfuerzos para la concientización de la evidente crisis mundial sobre el agua. </w:t>
      </w:r>
    </w:p>
    <w:p w14:paraId="31ABE9B5" w14:textId="77777777" w:rsidR="00E42BC9" w:rsidRDefault="00E42BC9" w:rsidP="00E42BC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Es valioso resaltar que, uno de los Objetivos de desarrollo sostenible planteados por la Organización de las Naciones Unidas para 2030, aborda precisamente la importancia de progresar de manera sustancial en acciones enfocadas al agua, como un recurso al que una de cada tres personas no tiene acceso y dos de cada cinco personas, no tiene a disposición instalaciones básicas para el aseo indispensable de las manos. Así de complejas son las aristas de este tema, en el contexto actual. </w:t>
      </w:r>
    </w:p>
    <w:p w14:paraId="2B31A26A" w14:textId="77777777" w:rsidR="00E42BC9" w:rsidRDefault="00E42BC9" w:rsidP="00E42BC9">
      <w:pPr>
        <w:spacing w:line="360" w:lineRule="auto"/>
        <w:jc w:val="both"/>
        <w:rPr>
          <w:rFonts w:ascii="Times New Roman" w:hAnsi="Times New Roman" w:cs="Times New Roman"/>
          <w:sz w:val="24"/>
          <w:szCs w:val="24"/>
        </w:rPr>
      </w:pPr>
      <w:r>
        <w:rPr>
          <w:rFonts w:ascii="Times New Roman" w:hAnsi="Times New Roman" w:cs="Times New Roman"/>
          <w:sz w:val="24"/>
          <w:szCs w:val="24"/>
        </w:rPr>
        <w:t>En tal sentido, como una respuesta de mayor reconocimiento, medición e incluso que propicie e incentive la innovación, a través de herramientas que no generen mayor cargo al gasto público o que, por otro lado, estimule la generación de alianzas estratégicas para que, año con año se concreten acciones en busca de llegar a todos los espacios públicos o privados, con el objetivo de abonar al desarrollo sustentable.</w:t>
      </w:r>
    </w:p>
    <w:p w14:paraId="2A30984C" w14:textId="73649FEA" w:rsidR="00E42BC9" w:rsidRDefault="00E42BC9" w:rsidP="00E42BC9">
      <w:pPr>
        <w:spacing w:line="360" w:lineRule="auto"/>
        <w:jc w:val="both"/>
        <w:rPr>
          <w:rFonts w:ascii="Times New Roman" w:hAnsi="Times New Roman" w:cs="Times New Roman"/>
          <w:sz w:val="24"/>
          <w:szCs w:val="24"/>
        </w:rPr>
      </w:pPr>
      <w:r>
        <w:rPr>
          <w:rFonts w:ascii="Times New Roman" w:hAnsi="Times New Roman" w:cs="Times New Roman"/>
          <w:sz w:val="24"/>
          <w:szCs w:val="24"/>
        </w:rPr>
        <w:t>En Chihuahua la cultura de este recurso escaso y vital, debe ser un eje rector de las decisiones gubernamentales, para destacar como una sociedad de avanzada, moderna y actualizada año con año, de frente al cambio climático o a otros fenómenos que exijan de ajustar el rumbo. Como ejemplo, una de las enseñanzas que a la materia nos dejó la pandemia de la COVID – 19, fue la significativa necesidad de poner atención en el saneamiento, higiene y acceso adecuado al agua limpia tanto para la prevención, como para la contención de enfermedades.</w:t>
      </w:r>
      <w:r>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w:t>
      </w:r>
    </w:p>
    <w:p w14:paraId="4B794554" w14:textId="1EC57FF7" w:rsidR="009D6268" w:rsidRDefault="00E42BC9" w:rsidP="00E42B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acuerdo a cifras de la Organización Mundial de la Salud y la UNICEF, alrededor del mundo 700 niños mueren cada día por enfermedades relacionadas con el agua o el saneamiento y uno de cada tres centros de salud no tiene acceso a la higiene de manos donde se brinda </w:t>
      </w:r>
      <w:r w:rsidR="00CC6497">
        <w:rPr>
          <w:rFonts w:ascii="Times New Roman" w:hAnsi="Times New Roman" w:cs="Times New Roman"/>
          <w:sz w:val="24"/>
          <w:szCs w:val="24"/>
        </w:rPr>
        <w:t xml:space="preserve">su </w:t>
      </w:r>
      <w:r>
        <w:rPr>
          <w:rFonts w:ascii="Times New Roman" w:hAnsi="Times New Roman" w:cs="Times New Roman"/>
          <w:sz w:val="24"/>
          <w:szCs w:val="24"/>
        </w:rPr>
        <w:t>atención.</w:t>
      </w:r>
      <w:r>
        <w:rPr>
          <w:rStyle w:val="Refdenotaalpie"/>
          <w:rFonts w:ascii="Times New Roman" w:hAnsi="Times New Roman" w:cs="Times New Roman"/>
          <w:sz w:val="24"/>
          <w:szCs w:val="24"/>
        </w:rPr>
        <w:footnoteReference w:id="3"/>
      </w:r>
      <w:r>
        <w:rPr>
          <w:rFonts w:ascii="Times New Roman" w:hAnsi="Times New Roman" w:cs="Times New Roman"/>
          <w:sz w:val="24"/>
          <w:szCs w:val="24"/>
        </w:rPr>
        <w:t xml:space="preserve"> </w:t>
      </w:r>
    </w:p>
    <w:p w14:paraId="254F62A5" w14:textId="2E27E497" w:rsidR="00E42BC9" w:rsidRDefault="00E42BC9" w:rsidP="00E42B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Frente a esta realidad global, Chihuahua debe ser punta de lanza para que nuestra sociedad, desde los hogares, escuelas, establecimientos de salud, espacios de trabajo o cualquier otro </w:t>
      </w:r>
      <w:r>
        <w:rPr>
          <w:rFonts w:ascii="Times New Roman" w:hAnsi="Times New Roman" w:cs="Times New Roman"/>
          <w:sz w:val="24"/>
          <w:szCs w:val="24"/>
        </w:rPr>
        <w:lastRenderedPageBreak/>
        <w:t xml:space="preserve">entorno, pueda ser beneficiado por las acciones oportunas de las autoridades municipales y estatal, que transformen nuestro manejo, aprovechamiento y en general visión del derecho al agua. </w:t>
      </w:r>
    </w:p>
    <w:p w14:paraId="7D358FD1" w14:textId="19CAEC6B" w:rsidR="009D6268" w:rsidRDefault="009D6268" w:rsidP="000359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 presentar informes anuales, tanto al Congreso del Estado como a los Consejos de Administración, abrimos un canal de comunicación que genera la oportunidad de enriquecer las </w:t>
      </w:r>
      <w:r w:rsidR="00CC6497">
        <w:rPr>
          <w:rFonts w:ascii="Times New Roman" w:hAnsi="Times New Roman" w:cs="Times New Roman"/>
          <w:sz w:val="24"/>
          <w:szCs w:val="24"/>
        </w:rPr>
        <w:t xml:space="preserve">medidas que deben de materializarse, en la concreción de una sociedad generosa, solidaria y responsable con el bien común, específicamente en el objetivo que plantea esta reforma. </w:t>
      </w:r>
    </w:p>
    <w:p w14:paraId="0A29EFFE" w14:textId="5DD6F503" w:rsidR="00EF10A7" w:rsidRDefault="00CC6497" w:rsidP="000359AB">
      <w:pPr>
        <w:spacing w:line="360" w:lineRule="auto"/>
        <w:jc w:val="both"/>
        <w:rPr>
          <w:rFonts w:ascii="Times New Roman" w:hAnsi="Times New Roman" w:cs="Times New Roman"/>
          <w:sz w:val="24"/>
          <w:szCs w:val="24"/>
        </w:rPr>
      </w:pPr>
      <w:r>
        <w:rPr>
          <w:rFonts w:ascii="Times New Roman" w:hAnsi="Times New Roman" w:cs="Times New Roman"/>
          <w:sz w:val="24"/>
          <w:szCs w:val="24"/>
        </w:rPr>
        <w:t>Al</w:t>
      </w:r>
      <w:r w:rsidR="00AC0345">
        <w:rPr>
          <w:rFonts w:ascii="Times New Roman" w:hAnsi="Times New Roman" w:cs="Times New Roman"/>
          <w:sz w:val="24"/>
          <w:szCs w:val="24"/>
        </w:rPr>
        <w:t xml:space="preserve"> tenor de lo anterior y atendiendo lo dispuesto por los artículos que se señalan en el proemio del presente documento, someto a consideración de esta </w:t>
      </w:r>
      <w:r>
        <w:rPr>
          <w:rFonts w:ascii="Times New Roman" w:hAnsi="Times New Roman" w:cs="Times New Roman"/>
          <w:sz w:val="24"/>
          <w:szCs w:val="24"/>
        </w:rPr>
        <w:t>Legislatura</w:t>
      </w:r>
      <w:r w:rsidR="00AC0345">
        <w:rPr>
          <w:rFonts w:ascii="Times New Roman" w:hAnsi="Times New Roman" w:cs="Times New Roman"/>
          <w:sz w:val="24"/>
          <w:szCs w:val="24"/>
        </w:rPr>
        <w:t>, el siguiente proyecto de</w:t>
      </w:r>
    </w:p>
    <w:p w14:paraId="176E89AD" w14:textId="77777777" w:rsidR="007458B9" w:rsidRDefault="007458B9" w:rsidP="00AC0345">
      <w:pPr>
        <w:spacing w:line="360" w:lineRule="auto"/>
        <w:jc w:val="center"/>
        <w:rPr>
          <w:rFonts w:ascii="Times New Roman" w:hAnsi="Times New Roman" w:cs="Times New Roman"/>
          <w:b/>
          <w:sz w:val="24"/>
          <w:szCs w:val="24"/>
        </w:rPr>
      </w:pPr>
    </w:p>
    <w:p w14:paraId="4895A8C5" w14:textId="06A4822D" w:rsidR="00AC0345" w:rsidRDefault="00AC0345" w:rsidP="00AC034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 E C R E TO</w:t>
      </w:r>
    </w:p>
    <w:p w14:paraId="7022A108" w14:textId="77777777" w:rsidR="007458B9" w:rsidRDefault="007458B9" w:rsidP="00AC0345">
      <w:pPr>
        <w:spacing w:line="360" w:lineRule="auto"/>
        <w:jc w:val="center"/>
        <w:rPr>
          <w:rFonts w:ascii="Times New Roman" w:hAnsi="Times New Roman" w:cs="Times New Roman"/>
          <w:b/>
          <w:sz w:val="24"/>
          <w:szCs w:val="24"/>
        </w:rPr>
      </w:pPr>
    </w:p>
    <w:p w14:paraId="1401AB07" w14:textId="0F4E592E" w:rsidR="00AC0345" w:rsidRPr="00AC0345" w:rsidRDefault="00AC0345" w:rsidP="00AC034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ARTÍCULO </w:t>
      </w:r>
      <w:r w:rsidR="005F5995">
        <w:rPr>
          <w:rFonts w:ascii="Times New Roman" w:hAnsi="Times New Roman" w:cs="Times New Roman"/>
          <w:b/>
          <w:sz w:val="24"/>
          <w:szCs w:val="24"/>
        </w:rPr>
        <w:t>ÚNICO</w:t>
      </w:r>
      <w:r w:rsidR="007458B9">
        <w:rPr>
          <w:rFonts w:ascii="Times New Roman" w:hAnsi="Times New Roman" w:cs="Times New Roman"/>
          <w:b/>
          <w:sz w:val="24"/>
          <w:szCs w:val="24"/>
        </w:rPr>
        <w:t>. -</w:t>
      </w:r>
      <w:r>
        <w:rPr>
          <w:rFonts w:ascii="Times New Roman" w:hAnsi="Times New Roman" w:cs="Times New Roman"/>
          <w:b/>
          <w:sz w:val="24"/>
          <w:szCs w:val="24"/>
        </w:rPr>
        <w:t xml:space="preserve"> </w:t>
      </w:r>
      <w:r>
        <w:rPr>
          <w:rFonts w:ascii="Times New Roman" w:hAnsi="Times New Roman" w:cs="Times New Roman"/>
          <w:sz w:val="24"/>
          <w:szCs w:val="24"/>
        </w:rPr>
        <w:t>Se reforma</w:t>
      </w:r>
      <w:r w:rsidR="005F5995">
        <w:rPr>
          <w:rFonts w:ascii="Times New Roman" w:hAnsi="Times New Roman" w:cs="Times New Roman"/>
          <w:sz w:val="24"/>
          <w:szCs w:val="24"/>
        </w:rPr>
        <w:t>n los artículos 29, apartado A, fracción III, y 86; se adicionan en los artículos</w:t>
      </w:r>
      <w:r>
        <w:rPr>
          <w:rFonts w:ascii="Times New Roman" w:hAnsi="Times New Roman" w:cs="Times New Roman"/>
          <w:sz w:val="24"/>
          <w:szCs w:val="24"/>
        </w:rPr>
        <w:t xml:space="preserve"> 15 BIS, en su fracción VIII, </w:t>
      </w:r>
      <w:r w:rsidR="005F5995">
        <w:rPr>
          <w:rFonts w:ascii="Times New Roman" w:hAnsi="Times New Roman" w:cs="Times New Roman"/>
          <w:sz w:val="24"/>
          <w:szCs w:val="24"/>
        </w:rPr>
        <w:t xml:space="preserve">un inciso e) y en el 24 BIS, en su fracción VII, un inciso </w:t>
      </w:r>
      <w:r>
        <w:rPr>
          <w:rFonts w:ascii="Times New Roman" w:hAnsi="Times New Roman" w:cs="Times New Roman"/>
          <w:sz w:val="24"/>
          <w:szCs w:val="24"/>
        </w:rPr>
        <w:t>e)</w:t>
      </w:r>
      <w:r w:rsidR="005F5995">
        <w:rPr>
          <w:rFonts w:ascii="Times New Roman" w:hAnsi="Times New Roman" w:cs="Times New Roman"/>
          <w:sz w:val="24"/>
          <w:szCs w:val="24"/>
        </w:rPr>
        <w:t>; todos de l</w:t>
      </w:r>
      <w:r>
        <w:rPr>
          <w:rFonts w:ascii="Times New Roman" w:hAnsi="Times New Roman" w:cs="Times New Roman"/>
          <w:sz w:val="24"/>
          <w:szCs w:val="24"/>
        </w:rPr>
        <w:t>a Ley del Agua del Estado de Chihuahua, para quedar redactado</w:t>
      </w:r>
      <w:r w:rsidR="005F5995">
        <w:rPr>
          <w:rFonts w:ascii="Times New Roman" w:hAnsi="Times New Roman" w:cs="Times New Roman"/>
          <w:sz w:val="24"/>
          <w:szCs w:val="24"/>
        </w:rPr>
        <w:t>s</w:t>
      </w:r>
      <w:r>
        <w:rPr>
          <w:rFonts w:ascii="Times New Roman" w:hAnsi="Times New Roman" w:cs="Times New Roman"/>
          <w:sz w:val="24"/>
          <w:szCs w:val="24"/>
        </w:rPr>
        <w:t xml:space="preserve"> de la siguiente manera:</w:t>
      </w:r>
    </w:p>
    <w:p w14:paraId="2363A7D3" w14:textId="05E8A9DC" w:rsidR="00096832" w:rsidRPr="005A601A" w:rsidRDefault="00EF10A7" w:rsidP="000359AB">
      <w:pPr>
        <w:spacing w:line="360" w:lineRule="auto"/>
        <w:jc w:val="both"/>
        <w:rPr>
          <w:rFonts w:ascii="Times New Roman" w:hAnsi="Times New Roman" w:cs="Times New Roman"/>
          <w:sz w:val="24"/>
          <w:szCs w:val="24"/>
        </w:rPr>
      </w:pPr>
      <w:r w:rsidRPr="00AC0345">
        <w:rPr>
          <w:rFonts w:ascii="Times New Roman" w:hAnsi="Times New Roman" w:cs="Times New Roman"/>
          <w:b/>
          <w:sz w:val="24"/>
          <w:szCs w:val="24"/>
        </w:rPr>
        <w:t>Artículo 15 BIS.</w:t>
      </w:r>
      <w:r w:rsidRPr="005A601A">
        <w:rPr>
          <w:rFonts w:ascii="Times New Roman" w:hAnsi="Times New Roman" w:cs="Times New Roman"/>
          <w:sz w:val="24"/>
          <w:szCs w:val="24"/>
        </w:rPr>
        <w:t xml:space="preserve"> Son facultades y obligaciones de la Dirección Ejecutiva de la Junta Central:</w:t>
      </w:r>
    </w:p>
    <w:p w14:paraId="52DD6D8A" w14:textId="0FACB7E4" w:rsidR="00AC0345" w:rsidRDefault="00AC0345" w:rsidP="00AC034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 a VII </w:t>
      </w:r>
    </w:p>
    <w:p w14:paraId="1A4033C7" w14:textId="1D54667B" w:rsidR="00EF10A7" w:rsidRPr="005A601A" w:rsidRDefault="00EF10A7" w:rsidP="00AC0345">
      <w:pPr>
        <w:spacing w:line="360" w:lineRule="auto"/>
        <w:ind w:firstLine="708"/>
        <w:jc w:val="both"/>
        <w:rPr>
          <w:rFonts w:ascii="Times New Roman" w:hAnsi="Times New Roman" w:cs="Times New Roman"/>
          <w:sz w:val="24"/>
          <w:szCs w:val="24"/>
        </w:rPr>
      </w:pPr>
      <w:r w:rsidRPr="00AC0345">
        <w:rPr>
          <w:rFonts w:ascii="Times New Roman" w:hAnsi="Times New Roman" w:cs="Times New Roman"/>
          <w:b/>
          <w:sz w:val="24"/>
          <w:szCs w:val="24"/>
        </w:rPr>
        <w:t>VIII</w:t>
      </w:r>
      <w:r w:rsidRPr="005A601A">
        <w:rPr>
          <w:rFonts w:ascii="Times New Roman" w:hAnsi="Times New Roman" w:cs="Times New Roman"/>
          <w:sz w:val="24"/>
          <w:szCs w:val="24"/>
        </w:rPr>
        <w:t>. Rendir los informes siguientes:</w:t>
      </w:r>
    </w:p>
    <w:p w14:paraId="0808114E" w14:textId="38AC14C1" w:rsidR="00096832" w:rsidRPr="00AC0345" w:rsidRDefault="006E1E81" w:rsidP="00AC0345">
      <w:pPr>
        <w:pStyle w:val="Prrafodelista"/>
        <w:numPr>
          <w:ilvl w:val="0"/>
          <w:numId w:val="2"/>
        </w:numPr>
        <w:spacing w:line="360" w:lineRule="auto"/>
        <w:jc w:val="both"/>
        <w:rPr>
          <w:rFonts w:ascii="Times New Roman" w:hAnsi="Times New Roman" w:cs="Times New Roman"/>
          <w:sz w:val="24"/>
          <w:szCs w:val="24"/>
        </w:rPr>
      </w:pPr>
      <w:r w:rsidRPr="005A601A">
        <w:rPr>
          <w:rFonts w:ascii="Times New Roman" w:hAnsi="Times New Roman" w:cs="Times New Roman"/>
          <w:b/>
          <w:bCs/>
          <w:sz w:val="24"/>
          <w:szCs w:val="24"/>
        </w:rPr>
        <w:t xml:space="preserve">Anual de </w:t>
      </w:r>
      <w:r w:rsidR="00EF10A7" w:rsidRPr="005A601A">
        <w:rPr>
          <w:rFonts w:ascii="Times New Roman" w:hAnsi="Times New Roman" w:cs="Times New Roman"/>
          <w:b/>
          <w:bCs/>
          <w:sz w:val="24"/>
          <w:szCs w:val="24"/>
        </w:rPr>
        <w:t>resultados obtenidos de la ejecución del Programa Estatal de Cultura del Agua</w:t>
      </w:r>
      <w:r w:rsidRPr="005A601A">
        <w:rPr>
          <w:rFonts w:ascii="Times New Roman" w:hAnsi="Times New Roman" w:cs="Times New Roman"/>
          <w:b/>
          <w:bCs/>
          <w:sz w:val="24"/>
          <w:szCs w:val="24"/>
        </w:rPr>
        <w:t xml:space="preserve">, a presentarse </w:t>
      </w:r>
      <w:r w:rsidR="00C057E3">
        <w:rPr>
          <w:rFonts w:ascii="Times New Roman" w:hAnsi="Times New Roman" w:cs="Times New Roman"/>
          <w:b/>
          <w:bCs/>
          <w:sz w:val="24"/>
          <w:szCs w:val="24"/>
        </w:rPr>
        <w:t>a más tardar en la última sesión del mes de</w:t>
      </w:r>
      <w:r w:rsidRPr="005A601A">
        <w:rPr>
          <w:rFonts w:ascii="Times New Roman" w:hAnsi="Times New Roman" w:cs="Times New Roman"/>
          <w:b/>
          <w:bCs/>
          <w:sz w:val="24"/>
          <w:szCs w:val="24"/>
        </w:rPr>
        <w:t xml:space="preserve"> marzo de cada año</w:t>
      </w:r>
      <w:r w:rsidR="00EF10A7" w:rsidRPr="005A601A">
        <w:rPr>
          <w:rFonts w:ascii="Times New Roman" w:hAnsi="Times New Roman" w:cs="Times New Roman"/>
          <w:b/>
          <w:bCs/>
          <w:sz w:val="24"/>
          <w:szCs w:val="24"/>
        </w:rPr>
        <w:t xml:space="preserve">, ante </w:t>
      </w:r>
      <w:r w:rsidR="00C057E3">
        <w:rPr>
          <w:rFonts w:ascii="Times New Roman" w:hAnsi="Times New Roman" w:cs="Times New Roman"/>
          <w:b/>
          <w:bCs/>
          <w:sz w:val="24"/>
          <w:szCs w:val="24"/>
        </w:rPr>
        <w:t>el Pleno d</w:t>
      </w:r>
      <w:r w:rsidR="00EF10A7" w:rsidRPr="005A601A">
        <w:rPr>
          <w:rFonts w:ascii="Times New Roman" w:hAnsi="Times New Roman" w:cs="Times New Roman"/>
          <w:b/>
          <w:bCs/>
          <w:sz w:val="24"/>
          <w:szCs w:val="24"/>
        </w:rPr>
        <w:t xml:space="preserve">el </w:t>
      </w:r>
      <w:r w:rsidR="00C057E3">
        <w:rPr>
          <w:rFonts w:ascii="Times New Roman" w:hAnsi="Times New Roman" w:cs="Times New Roman"/>
          <w:b/>
          <w:bCs/>
          <w:sz w:val="24"/>
          <w:szCs w:val="24"/>
        </w:rPr>
        <w:t xml:space="preserve">H. </w:t>
      </w:r>
      <w:r w:rsidR="00EF10A7" w:rsidRPr="005A601A">
        <w:rPr>
          <w:rFonts w:ascii="Times New Roman" w:hAnsi="Times New Roman" w:cs="Times New Roman"/>
          <w:b/>
          <w:bCs/>
          <w:sz w:val="24"/>
          <w:szCs w:val="24"/>
        </w:rPr>
        <w:t>Congreso del Estado de Chihuahua</w:t>
      </w:r>
      <w:r w:rsidR="00C057E3">
        <w:rPr>
          <w:rFonts w:ascii="Times New Roman" w:hAnsi="Times New Roman" w:cs="Times New Roman"/>
          <w:b/>
          <w:bCs/>
          <w:sz w:val="24"/>
          <w:szCs w:val="24"/>
        </w:rPr>
        <w:t xml:space="preserve">, dicho informe será turnado a la Comisión respectiva para </w:t>
      </w:r>
      <w:r w:rsidR="005F5995">
        <w:rPr>
          <w:rFonts w:ascii="Times New Roman" w:hAnsi="Times New Roman" w:cs="Times New Roman"/>
          <w:b/>
          <w:bCs/>
          <w:sz w:val="24"/>
          <w:szCs w:val="24"/>
        </w:rPr>
        <w:t xml:space="preserve">su </w:t>
      </w:r>
      <w:r w:rsidR="00C057E3">
        <w:rPr>
          <w:rFonts w:ascii="Times New Roman" w:hAnsi="Times New Roman" w:cs="Times New Roman"/>
          <w:b/>
          <w:bCs/>
          <w:sz w:val="24"/>
          <w:szCs w:val="24"/>
        </w:rPr>
        <w:t>debido análisis.</w:t>
      </w:r>
    </w:p>
    <w:p w14:paraId="4C8C6B16" w14:textId="691417DC" w:rsidR="00C64649" w:rsidRPr="005A601A" w:rsidRDefault="00EC7978" w:rsidP="000359AB">
      <w:pPr>
        <w:spacing w:line="360" w:lineRule="auto"/>
        <w:jc w:val="both"/>
        <w:rPr>
          <w:rFonts w:ascii="Times New Roman" w:hAnsi="Times New Roman" w:cs="Times New Roman"/>
          <w:sz w:val="24"/>
          <w:szCs w:val="24"/>
        </w:rPr>
      </w:pPr>
      <w:r w:rsidRPr="00AC0345">
        <w:rPr>
          <w:rFonts w:ascii="Times New Roman" w:hAnsi="Times New Roman" w:cs="Times New Roman"/>
          <w:b/>
          <w:sz w:val="24"/>
          <w:szCs w:val="24"/>
        </w:rPr>
        <w:lastRenderedPageBreak/>
        <w:t>Artículo 24 BIS.</w:t>
      </w:r>
      <w:r w:rsidRPr="005A601A">
        <w:rPr>
          <w:rFonts w:ascii="Times New Roman" w:hAnsi="Times New Roman" w:cs="Times New Roman"/>
          <w:sz w:val="24"/>
          <w:szCs w:val="24"/>
        </w:rPr>
        <w:t xml:space="preserve"> Las Direcciones Ejecutivas de las Juntas Municipales, tienen las siguientes obligaciones, facultades y atribuciones:</w:t>
      </w:r>
    </w:p>
    <w:p w14:paraId="3EEDFA23" w14:textId="488BCDC7" w:rsidR="00AC0345" w:rsidRDefault="00AC0345" w:rsidP="00AC034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 a VI </w:t>
      </w:r>
    </w:p>
    <w:p w14:paraId="6B3826D3" w14:textId="77777777" w:rsidR="00AC0345" w:rsidRDefault="00EC7978" w:rsidP="00AC0345">
      <w:pPr>
        <w:spacing w:line="360" w:lineRule="auto"/>
        <w:ind w:firstLine="708"/>
        <w:jc w:val="both"/>
        <w:rPr>
          <w:rFonts w:ascii="Times New Roman" w:hAnsi="Times New Roman" w:cs="Times New Roman"/>
          <w:sz w:val="24"/>
          <w:szCs w:val="24"/>
        </w:rPr>
      </w:pPr>
      <w:r w:rsidRPr="00AC0345">
        <w:rPr>
          <w:rFonts w:ascii="Times New Roman" w:hAnsi="Times New Roman" w:cs="Times New Roman"/>
          <w:b/>
          <w:sz w:val="24"/>
          <w:szCs w:val="24"/>
        </w:rPr>
        <w:t>VII.</w:t>
      </w:r>
      <w:r w:rsidRPr="00AC0345">
        <w:rPr>
          <w:rFonts w:ascii="Times New Roman" w:hAnsi="Times New Roman" w:cs="Times New Roman"/>
          <w:sz w:val="24"/>
          <w:szCs w:val="24"/>
        </w:rPr>
        <w:t xml:space="preserve"> Rendir al Consejo de Administración los informes siguientes:</w:t>
      </w:r>
    </w:p>
    <w:p w14:paraId="660F438C" w14:textId="29457570" w:rsidR="00EC7978" w:rsidRDefault="00021D40" w:rsidP="00021D40">
      <w:pPr>
        <w:spacing w:line="360" w:lineRule="auto"/>
        <w:ind w:left="708"/>
        <w:jc w:val="both"/>
        <w:rPr>
          <w:rFonts w:ascii="Times New Roman" w:hAnsi="Times New Roman" w:cs="Times New Roman"/>
          <w:b/>
          <w:bCs/>
          <w:sz w:val="24"/>
          <w:szCs w:val="24"/>
        </w:rPr>
      </w:pPr>
      <w:r>
        <w:rPr>
          <w:rFonts w:ascii="Times New Roman" w:hAnsi="Times New Roman" w:cs="Times New Roman"/>
          <w:b/>
          <w:bCs/>
          <w:sz w:val="24"/>
          <w:szCs w:val="24"/>
        </w:rPr>
        <w:t xml:space="preserve">e) </w:t>
      </w:r>
      <w:r w:rsidR="00EC7978" w:rsidRPr="00AC0345">
        <w:rPr>
          <w:rFonts w:ascii="Times New Roman" w:hAnsi="Times New Roman" w:cs="Times New Roman"/>
          <w:b/>
          <w:bCs/>
          <w:sz w:val="24"/>
          <w:szCs w:val="24"/>
        </w:rPr>
        <w:t xml:space="preserve">Anual de resultados obtenidos de las acciones implementadas para lograr la promoción y fomento del uso eficiente y la preservación del agua, así como de la cultura del agua, </w:t>
      </w:r>
      <w:r w:rsidR="005F5995">
        <w:rPr>
          <w:rFonts w:ascii="Times New Roman" w:hAnsi="Times New Roman" w:cs="Times New Roman"/>
          <w:b/>
          <w:bCs/>
          <w:sz w:val="24"/>
          <w:szCs w:val="24"/>
        </w:rPr>
        <w:t>a más tardar en la primera semana d</w:t>
      </w:r>
      <w:r w:rsidR="00EC7978" w:rsidRPr="00AC0345">
        <w:rPr>
          <w:rFonts w:ascii="Times New Roman" w:hAnsi="Times New Roman" w:cs="Times New Roman"/>
          <w:b/>
          <w:bCs/>
          <w:sz w:val="24"/>
          <w:szCs w:val="24"/>
        </w:rPr>
        <w:t>el mes de marzo de cada año</w:t>
      </w:r>
      <w:r w:rsidR="005F5995">
        <w:rPr>
          <w:rFonts w:ascii="Times New Roman" w:hAnsi="Times New Roman" w:cs="Times New Roman"/>
          <w:b/>
          <w:bCs/>
          <w:sz w:val="24"/>
          <w:szCs w:val="24"/>
        </w:rPr>
        <w:t>, mismo que deberá ser incluido en el Informe</w:t>
      </w:r>
      <w:r w:rsidR="00287264">
        <w:rPr>
          <w:rFonts w:ascii="Times New Roman" w:hAnsi="Times New Roman" w:cs="Times New Roman"/>
          <w:b/>
          <w:bCs/>
          <w:sz w:val="24"/>
          <w:szCs w:val="24"/>
        </w:rPr>
        <w:t xml:space="preserve"> anual</w:t>
      </w:r>
      <w:r w:rsidR="005F5995">
        <w:rPr>
          <w:rFonts w:ascii="Times New Roman" w:hAnsi="Times New Roman" w:cs="Times New Roman"/>
          <w:b/>
          <w:bCs/>
          <w:sz w:val="24"/>
          <w:szCs w:val="24"/>
        </w:rPr>
        <w:t xml:space="preserve"> de la Junta Central. </w:t>
      </w:r>
    </w:p>
    <w:p w14:paraId="0A3B499E" w14:textId="77777777" w:rsidR="0056265A" w:rsidRDefault="0056265A" w:rsidP="00021D40">
      <w:pPr>
        <w:spacing w:line="360" w:lineRule="auto"/>
        <w:ind w:left="708"/>
        <w:jc w:val="both"/>
        <w:rPr>
          <w:rFonts w:ascii="Times New Roman" w:hAnsi="Times New Roman" w:cs="Times New Roman"/>
          <w:sz w:val="24"/>
          <w:szCs w:val="24"/>
        </w:rPr>
      </w:pPr>
    </w:p>
    <w:p w14:paraId="4BDAA04C" w14:textId="77777777" w:rsidR="00C64649" w:rsidRPr="005A601A" w:rsidRDefault="00C64649" w:rsidP="000359AB">
      <w:pPr>
        <w:spacing w:line="360" w:lineRule="auto"/>
        <w:jc w:val="both"/>
        <w:rPr>
          <w:rFonts w:ascii="Times New Roman" w:hAnsi="Times New Roman" w:cs="Times New Roman"/>
          <w:sz w:val="24"/>
          <w:szCs w:val="24"/>
        </w:rPr>
      </w:pPr>
      <w:r w:rsidRPr="00021D40">
        <w:rPr>
          <w:rFonts w:ascii="Times New Roman" w:hAnsi="Times New Roman" w:cs="Times New Roman"/>
          <w:b/>
          <w:sz w:val="24"/>
          <w:szCs w:val="24"/>
        </w:rPr>
        <w:t>Artículo 29.</w:t>
      </w:r>
      <w:r w:rsidRPr="005A601A">
        <w:rPr>
          <w:rFonts w:ascii="Times New Roman" w:hAnsi="Times New Roman" w:cs="Times New Roman"/>
          <w:sz w:val="24"/>
          <w:szCs w:val="24"/>
        </w:rPr>
        <w:t xml:space="preserve"> En el ámbito de su competencia, los organismos operadores municipales, tienen las atribuciones siguientes: </w:t>
      </w:r>
    </w:p>
    <w:p w14:paraId="68081BF7" w14:textId="066B64A7" w:rsidR="006E1E81" w:rsidRDefault="00C64649" w:rsidP="00C64649">
      <w:pPr>
        <w:pStyle w:val="Prrafodelista"/>
        <w:numPr>
          <w:ilvl w:val="0"/>
          <w:numId w:val="3"/>
        </w:numPr>
        <w:spacing w:line="360" w:lineRule="auto"/>
        <w:jc w:val="both"/>
        <w:rPr>
          <w:rFonts w:ascii="Times New Roman" w:hAnsi="Times New Roman" w:cs="Times New Roman"/>
          <w:sz w:val="24"/>
          <w:szCs w:val="24"/>
        </w:rPr>
      </w:pPr>
      <w:r w:rsidRPr="005A601A">
        <w:rPr>
          <w:rFonts w:ascii="Times New Roman" w:hAnsi="Times New Roman" w:cs="Times New Roman"/>
          <w:sz w:val="24"/>
          <w:szCs w:val="24"/>
        </w:rPr>
        <w:t>En materia institucional:</w:t>
      </w:r>
    </w:p>
    <w:p w14:paraId="17DDA201" w14:textId="20B69C6D" w:rsidR="00021D40" w:rsidRDefault="00021D40" w:rsidP="00021D40">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I a II</w:t>
      </w:r>
    </w:p>
    <w:p w14:paraId="31F42B42" w14:textId="25D768AD" w:rsidR="00C64649" w:rsidRPr="00021D40" w:rsidRDefault="00C64649" w:rsidP="00021D40">
      <w:pPr>
        <w:pStyle w:val="Prrafodelista"/>
        <w:numPr>
          <w:ilvl w:val="0"/>
          <w:numId w:val="7"/>
        </w:numPr>
        <w:spacing w:line="360" w:lineRule="auto"/>
        <w:jc w:val="both"/>
        <w:rPr>
          <w:rFonts w:ascii="Times New Roman" w:hAnsi="Times New Roman" w:cs="Times New Roman"/>
          <w:sz w:val="24"/>
          <w:szCs w:val="24"/>
        </w:rPr>
      </w:pPr>
      <w:r w:rsidRPr="005A601A">
        <w:rPr>
          <w:rFonts w:ascii="Times New Roman" w:hAnsi="Times New Roman" w:cs="Times New Roman"/>
          <w:sz w:val="24"/>
          <w:szCs w:val="24"/>
        </w:rPr>
        <w:t xml:space="preserve">Promover y fomentar el uso eficiente y la preservación del agua, así como la cultura del agua como recurso escaso y vital; </w:t>
      </w:r>
      <w:r w:rsidRPr="005A601A">
        <w:rPr>
          <w:rFonts w:ascii="Times New Roman" w:hAnsi="Times New Roman" w:cs="Times New Roman"/>
          <w:b/>
          <w:bCs/>
          <w:sz w:val="24"/>
          <w:szCs w:val="24"/>
        </w:rPr>
        <w:t>además de rendir un informe</w:t>
      </w:r>
      <w:r w:rsidRPr="005A601A">
        <w:rPr>
          <w:rFonts w:ascii="Times New Roman" w:hAnsi="Times New Roman" w:cs="Times New Roman"/>
          <w:sz w:val="24"/>
          <w:szCs w:val="24"/>
        </w:rPr>
        <w:t xml:space="preserve"> </w:t>
      </w:r>
      <w:r w:rsidRPr="005A601A">
        <w:rPr>
          <w:rFonts w:ascii="Times New Roman" w:hAnsi="Times New Roman" w:cs="Times New Roman"/>
          <w:b/>
          <w:bCs/>
          <w:sz w:val="24"/>
          <w:szCs w:val="24"/>
        </w:rPr>
        <w:t>anual al Co</w:t>
      </w:r>
      <w:r w:rsidR="00EC7978" w:rsidRPr="005A601A">
        <w:rPr>
          <w:rFonts w:ascii="Times New Roman" w:hAnsi="Times New Roman" w:cs="Times New Roman"/>
          <w:b/>
          <w:bCs/>
          <w:sz w:val="24"/>
          <w:szCs w:val="24"/>
        </w:rPr>
        <w:t>nsejo de Administración</w:t>
      </w:r>
      <w:r w:rsidRPr="005A601A">
        <w:rPr>
          <w:rFonts w:ascii="Times New Roman" w:hAnsi="Times New Roman" w:cs="Times New Roman"/>
          <w:b/>
          <w:bCs/>
          <w:sz w:val="24"/>
          <w:szCs w:val="24"/>
        </w:rPr>
        <w:t>, sobre los resultados obtenidos de las acciones implementadas para lograr estos objetivos.</w:t>
      </w:r>
      <w:r w:rsidRPr="005A601A">
        <w:rPr>
          <w:rFonts w:ascii="Times New Roman" w:hAnsi="Times New Roman" w:cs="Times New Roman"/>
          <w:sz w:val="24"/>
          <w:szCs w:val="24"/>
        </w:rPr>
        <w:t xml:space="preserve"> </w:t>
      </w:r>
    </w:p>
    <w:p w14:paraId="22784FA7" w14:textId="77777777" w:rsidR="0056265A" w:rsidRDefault="0056265A" w:rsidP="000359AB">
      <w:pPr>
        <w:spacing w:line="360" w:lineRule="auto"/>
        <w:jc w:val="both"/>
        <w:rPr>
          <w:rFonts w:ascii="Times New Roman" w:hAnsi="Times New Roman" w:cs="Times New Roman"/>
          <w:b/>
          <w:sz w:val="24"/>
          <w:szCs w:val="24"/>
        </w:rPr>
      </w:pPr>
    </w:p>
    <w:p w14:paraId="372A92C6" w14:textId="11AFDB30" w:rsidR="000359AB" w:rsidRDefault="00EF10A7" w:rsidP="000359AB">
      <w:pPr>
        <w:spacing w:line="360" w:lineRule="auto"/>
        <w:jc w:val="both"/>
        <w:rPr>
          <w:rFonts w:ascii="Times New Roman" w:hAnsi="Times New Roman" w:cs="Times New Roman"/>
          <w:sz w:val="24"/>
          <w:szCs w:val="24"/>
        </w:rPr>
      </w:pPr>
      <w:r w:rsidRPr="000E04C3">
        <w:rPr>
          <w:rFonts w:ascii="Times New Roman" w:hAnsi="Times New Roman" w:cs="Times New Roman"/>
          <w:b/>
          <w:sz w:val="24"/>
          <w:szCs w:val="24"/>
        </w:rPr>
        <w:t>Artículo 86.</w:t>
      </w:r>
      <w:r w:rsidRPr="005A601A">
        <w:rPr>
          <w:rFonts w:ascii="Times New Roman" w:hAnsi="Times New Roman" w:cs="Times New Roman"/>
          <w:sz w:val="24"/>
          <w:szCs w:val="24"/>
        </w:rPr>
        <w:t xml:space="preserve"> La Junta Central tendrá a su cargo el diseño, difusión y ejecución del Programa Estatal de Cultura del Agua, el cual contendrá como mínimo la promoción de las costumbres, valores, actitudes y hábitos de los miembros de la sociedad, </w:t>
      </w:r>
      <w:proofErr w:type="gramStart"/>
      <w:r w:rsidRPr="005A601A">
        <w:rPr>
          <w:rFonts w:ascii="Times New Roman" w:hAnsi="Times New Roman" w:cs="Times New Roman"/>
          <w:sz w:val="24"/>
          <w:szCs w:val="24"/>
        </w:rPr>
        <w:t>que</w:t>
      </w:r>
      <w:proofErr w:type="gramEnd"/>
      <w:r w:rsidRPr="005A601A">
        <w:rPr>
          <w:rFonts w:ascii="Times New Roman" w:hAnsi="Times New Roman" w:cs="Times New Roman"/>
          <w:sz w:val="24"/>
          <w:szCs w:val="24"/>
        </w:rPr>
        <w:t xml:space="preserve"> en forma individual o colectiva, repercutan en el uso y cuidado responsable del agua; </w:t>
      </w:r>
      <w:r w:rsidRPr="005A601A">
        <w:rPr>
          <w:rFonts w:ascii="Times New Roman" w:hAnsi="Times New Roman" w:cs="Times New Roman"/>
          <w:b/>
          <w:bCs/>
          <w:sz w:val="24"/>
          <w:szCs w:val="24"/>
        </w:rPr>
        <w:t>además deberá rendir</w:t>
      </w:r>
      <w:r w:rsidRPr="005A601A">
        <w:rPr>
          <w:rFonts w:ascii="Times New Roman" w:hAnsi="Times New Roman" w:cs="Times New Roman"/>
          <w:sz w:val="24"/>
          <w:szCs w:val="24"/>
        </w:rPr>
        <w:t xml:space="preserve"> </w:t>
      </w:r>
      <w:r w:rsidR="006E1E81" w:rsidRPr="005A601A">
        <w:rPr>
          <w:rFonts w:ascii="Times New Roman" w:hAnsi="Times New Roman" w:cs="Times New Roman"/>
          <w:b/>
          <w:bCs/>
          <w:sz w:val="24"/>
          <w:szCs w:val="24"/>
        </w:rPr>
        <w:t xml:space="preserve">un informe </w:t>
      </w:r>
      <w:r w:rsidRPr="005A601A">
        <w:rPr>
          <w:rFonts w:ascii="Times New Roman" w:hAnsi="Times New Roman" w:cs="Times New Roman"/>
          <w:b/>
          <w:bCs/>
          <w:sz w:val="24"/>
          <w:szCs w:val="24"/>
        </w:rPr>
        <w:t xml:space="preserve">anual </w:t>
      </w:r>
      <w:r w:rsidR="006E1E81" w:rsidRPr="005A601A">
        <w:rPr>
          <w:rFonts w:ascii="Times New Roman" w:hAnsi="Times New Roman" w:cs="Times New Roman"/>
          <w:b/>
          <w:bCs/>
          <w:sz w:val="24"/>
          <w:szCs w:val="24"/>
        </w:rPr>
        <w:t>al</w:t>
      </w:r>
      <w:r w:rsidR="00287264">
        <w:rPr>
          <w:rFonts w:ascii="Times New Roman" w:hAnsi="Times New Roman" w:cs="Times New Roman"/>
          <w:b/>
          <w:bCs/>
          <w:sz w:val="24"/>
          <w:szCs w:val="24"/>
        </w:rPr>
        <w:t xml:space="preserve"> Pleno del</w:t>
      </w:r>
      <w:r w:rsidR="006E1E81" w:rsidRPr="005A601A">
        <w:rPr>
          <w:rFonts w:ascii="Times New Roman" w:hAnsi="Times New Roman" w:cs="Times New Roman"/>
          <w:b/>
          <w:bCs/>
          <w:sz w:val="24"/>
          <w:szCs w:val="24"/>
        </w:rPr>
        <w:t xml:space="preserve"> </w:t>
      </w:r>
      <w:r w:rsidR="00C057E3">
        <w:rPr>
          <w:rFonts w:ascii="Times New Roman" w:hAnsi="Times New Roman" w:cs="Times New Roman"/>
          <w:b/>
          <w:bCs/>
          <w:sz w:val="24"/>
          <w:szCs w:val="24"/>
        </w:rPr>
        <w:t xml:space="preserve">H. </w:t>
      </w:r>
      <w:r w:rsidR="006E1E81" w:rsidRPr="005A601A">
        <w:rPr>
          <w:rFonts w:ascii="Times New Roman" w:hAnsi="Times New Roman" w:cs="Times New Roman"/>
          <w:b/>
          <w:bCs/>
          <w:sz w:val="24"/>
          <w:szCs w:val="24"/>
        </w:rPr>
        <w:t>Congreso del Estado</w:t>
      </w:r>
      <w:r w:rsidR="00C057E3">
        <w:rPr>
          <w:rFonts w:ascii="Times New Roman" w:hAnsi="Times New Roman" w:cs="Times New Roman"/>
          <w:b/>
          <w:bCs/>
          <w:sz w:val="24"/>
          <w:szCs w:val="24"/>
        </w:rPr>
        <w:t xml:space="preserve"> de Chihuahua</w:t>
      </w:r>
      <w:r w:rsidR="006E1E81" w:rsidRPr="005A601A">
        <w:rPr>
          <w:rFonts w:ascii="Times New Roman" w:hAnsi="Times New Roman" w:cs="Times New Roman"/>
          <w:b/>
          <w:bCs/>
          <w:sz w:val="24"/>
          <w:szCs w:val="24"/>
        </w:rPr>
        <w:t>, sobre los</w:t>
      </w:r>
      <w:r w:rsidRPr="005A601A">
        <w:rPr>
          <w:rFonts w:ascii="Times New Roman" w:hAnsi="Times New Roman" w:cs="Times New Roman"/>
          <w:b/>
          <w:bCs/>
          <w:sz w:val="24"/>
          <w:szCs w:val="24"/>
        </w:rPr>
        <w:t xml:space="preserve"> resultados obtenidos de la ejecución de dicho Programa.</w:t>
      </w:r>
      <w:r w:rsidR="006E1E81" w:rsidRPr="005A601A">
        <w:rPr>
          <w:rFonts w:ascii="Times New Roman" w:hAnsi="Times New Roman" w:cs="Times New Roman"/>
          <w:sz w:val="24"/>
          <w:szCs w:val="24"/>
        </w:rPr>
        <w:t xml:space="preserve"> </w:t>
      </w:r>
    </w:p>
    <w:p w14:paraId="671A5FDE" w14:textId="77777777" w:rsidR="0056265A" w:rsidRDefault="0056265A" w:rsidP="00021D40">
      <w:pPr>
        <w:spacing w:line="360" w:lineRule="auto"/>
        <w:jc w:val="center"/>
        <w:rPr>
          <w:rFonts w:ascii="Times New Roman" w:hAnsi="Times New Roman" w:cs="Times New Roman"/>
          <w:b/>
          <w:sz w:val="24"/>
          <w:szCs w:val="24"/>
        </w:rPr>
      </w:pPr>
    </w:p>
    <w:p w14:paraId="27E8F3E7" w14:textId="7C947A07" w:rsidR="00837B31" w:rsidRPr="00021D40" w:rsidRDefault="00021D40" w:rsidP="00021D40">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 R A N S I T O R I O S</w:t>
      </w:r>
    </w:p>
    <w:p w14:paraId="13C54C89" w14:textId="77777777" w:rsidR="007458B9" w:rsidRDefault="007458B9" w:rsidP="000359AB">
      <w:pPr>
        <w:spacing w:line="360" w:lineRule="auto"/>
        <w:jc w:val="both"/>
        <w:rPr>
          <w:rFonts w:ascii="Times New Roman" w:hAnsi="Times New Roman" w:cs="Times New Roman"/>
          <w:b/>
          <w:sz w:val="24"/>
          <w:szCs w:val="24"/>
        </w:rPr>
      </w:pPr>
    </w:p>
    <w:p w14:paraId="73696311" w14:textId="293FE873" w:rsidR="000359AB" w:rsidRPr="005A601A" w:rsidRDefault="000359AB" w:rsidP="000359AB">
      <w:pPr>
        <w:spacing w:line="360" w:lineRule="auto"/>
        <w:jc w:val="both"/>
        <w:rPr>
          <w:rFonts w:ascii="Times New Roman" w:hAnsi="Times New Roman" w:cs="Times New Roman"/>
          <w:sz w:val="24"/>
          <w:szCs w:val="24"/>
        </w:rPr>
      </w:pPr>
      <w:r w:rsidRPr="005A601A">
        <w:rPr>
          <w:rFonts w:ascii="Times New Roman" w:hAnsi="Times New Roman" w:cs="Times New Roman"/>
          <w:b/>
          <w:sz w:val="24"/>
          <w:szCs w:val="24"/>
        </w:rPr>
        <w:t xml:space="preserve">PRIMERO. </w:t>
      </w:r>
      <w:r w:rsidR="000E04C3">
        <w:rPr>
          <w:rFonts w:ascii="Times New Roman" w:hAnsi="Times New Roman" w:cs="Times New Roman"/>
          <w:sz w:val="24"/>
          <w:szCs w:val="24"/>
        </w:rPr>
        <w:t xml:space="preserve">Este decreto entrará en vigor al día siguiente de su publicación en el Periódico Oficial del Estado. </w:t>
      </w:r>
      <w:r w:rsidRPr="005A601A">
        <w:rPr>
          <w:rFonts w:ascii="Times New Roman" w:hAnsi="Times New Roman" w:cs="Times New Roman"/>
          <w:sz w:val="24"/>
          <w:szCs w:val="24"/>
        </w:rPr>
        <w:t xml:space="preserve"> </w:t>
      </w:r>
    </w:p>
    <w:p w14:paraId="2D0A74B2" w14:textId="417B12A7" w:rsidR="000359AB" w:rsidRDefault="000359AB" w:rsidP="000359AB">
      <w:pPr>
        <w:spacing w:line="360" w:lineRule="auto"/>
        <w:jc w:val="both"/>
        <w:rPr>
          <w:rFonts w:ascii="Times New Roman" w:hAnsi="Times New Roman" w:cs="Times New Roman"/>
          <w:sz w:val="24"/>
          <w:szCs w:val="24"/>
        </w:rPr>
      </w:pPr>
      <w:r w:rsidRPr="005A601A">
        <w:rPr>
          <w:rFonts w:ascii="Times New Roman" w:hAnsi="Times New Roman" w:cs="Times New Roman"/>
          <w:b/>
          <w:sz w:val="24"/>
          <w:szCs w:val="24"/>
        </w:rPr>
        <w:t xml:space="preserve">SEGUNDO. </w:t>
      </w:r>
      <w:r w:rsidR="000E04C3">
        <w:rPr>
          <w:rFonts w:ascii="Times New Roman" w:hAnsi="Times New Roman" w:cs="Times New Roman"/>
          <w:sz w:val="24"/>
          <w:szCs w:val="24"/>
        </w:rPr>
        <w:t>Se derogan todas aquellas disposiciones que se opongan al presente decreto.</w:t>
      </w:r>
    </w:p>
    <w:p w14:paraId="052B8B56" w14:textId="4E4B361D" w:rsidR="000359AB" w:rsidRPr="005A601A" w:rsidRDefault="000359AB" w:rsidP="000359AB">
      <w:pPr>
        <w:spacing w:line="360" w:lineRule="auto"/>
        <w:jc w:val="both"/>
        <w:rPr>
          <w:rFonts w:ascii="Times New Roman" w:hAnsi="Times New Roman" w:cs="Times New Roman"/>
          <w:sz w:val="24"/>
          <w:szCs w:val="24"/>
        </w:rPr>
      </w:pPr>
      <w:r w:rsidRPr="005A601A">
        <w:rPr>
          <w:rFonts w:ascii="Times New Roman" w:hAnsi="Times New Roman" w:cs="Times New Roman"/>
          <w:sz w:val="24"/>
          <w:szCs w:val="24"/>
        </w:rPr>
        <w:t>D A D O en el Recinto Oficial del Poder Legislativo, a los quince días del mes de diciembre del año dos mil veintidós.</w:t>
      </w:r>
    </w:p>
    <w:p w14:paraId="728D1E55" w14:textId="77777777" w:rsidR="000359AB" w:rsidRPr="005A601A" w:rsidRDefault="000359AB" w:rsidP="000359AB">
      <w:pPr>
        <w:spacing w:line="360" w:lineRule="auto"/>
        <w:jc w:val="both"/>
        <w:rPr>
          <w:rFonts w:ascii="Times New Roman" w:hAnsi="Times New Roman" w:cs="Times New Roman"/>
          <w:sz w:val="24"/>
          <w:szCs w:val="24"/>
        </w:rPr>
      </w:pPr>
    </w:p>
    <w:p w14:paraId="2AD196A5" w14:textId="5EAF7B15" w:rsidR="000359AB" w:rsidRDefault="000359AB" w:rsidP="00D73CFC">
      <w:pPr>
        <w:spacing w:line="240" w:lineRule="auto"/>
        <w:jc w:val="center"/>
        <w:rPr>
          <w:rFonts w:ascii="Times New Roman" w:hAnsi="Times New Roman" w:cs="Times New Roman"/>
          <w:b/>
          <w:sz w:val="24"/>
          <w:szCs w:val="24"/>
        </w:rPr>
      </w:pPr>
      <w:r w:rsidRPr="005A601A">
        <w:rPr>
          <w:rFonts w:ascii="Times New Roman" w:hAnsi="Times New Roman" w:cs="Times New Roman"/>
          <w:b/>
          <w:sz w:val="24"/>
          <w:szCs w:val="24"/>
        </w:rPr>
        <w:t>ATENTAMENTE</w:t>
      </w:r>
    </w:p>
    <w:p w14:paraId="0D11BC8F" w14:textId="4DEA6F13" w:rsidR="00D73CFC" w:rsidRPr="005A601A" w:rsidRDefault="00D73CFC" w:rsidP="00D73CF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GRUPO PARLAMENTARIO DEL PARTIDO ACCIÓN NACIONAL </w:t>
      </w:r>
    </w:p>
    <w:p w14:paraId="4DD94F62" w14:textId="3C1E17C2" w:rsidR="000359AB" w:rsidRDefault="000359AB" w:rsidP="000359AB">
      <w:pPr>
        <w:spacing w:line="360" w:lineRule="auto"/>
        <w:jc w:val="center"/>
        <w:rPr>
          <w:rFonts w:ascii="Times New Roman" w:hAnsi="Times New Roman" w:cs="Times New Roman"/>
          <w:b/>
          <w:sz w:val="24"/>
          <w:szCs w:val="24"/>
        </w:rPr>
      </w:pPr>
    </w:p>
    <w:p w14:paraId="698234E2" w14:textId="77777777" w:rsidR="00D73CFC" w:rsidRPr="005A601A" w:rsidRDefault="00D73CFC" w:rsidP="000359AB">
      <w:pPr>
        <w:spacing w:line="360" w:lineRule="auto"/>
        <w:jc w:val="center"/>
        <w:rPr>
          <w:rFonts w:ascii="Times New Roman" w:hAnsi="Times New Roman" w:cs="Times New Roman"/>
          <w:b/>
          <w:sz w:val="24"/>
          <w:szCs w:val="24"/>
        </w:rPr>
      </w:pPr>
    </w:p>
    <w:p w14:paraId="24C73B3E" w14:textId="77777777" w:rsidR="000359AB" w:rsidRPr="005A601A" w:rsidRDefault="000359AB" w:rsidP="000359AB">
      <w:pPr>
        <w:spacing w:line="360" w:lineRule="auto"/>
        <w:jc w:val="center"/>
        <w:rPr>
          <w:rFonts w:ascii="Times New Roman" w:hAnsi="Times New Roman" w:cs="Times New Roman"/>
          <w:b/>
          <w:sz w:val="24"/>
          <w:szCs w:val="24"/>
        </w:rPr>
      </w:pPr>
      <w:r w:rsidRPr="005A601A">
        <w:rPr>
          <w:rFonts w:ascii="Times New Roman" w:hAnsi="Times New Roman" w:cs="Times New Roman"/>
          <w:b/>
          <w:sz w:val="24"/>
          <w:szCs w:val="24"/>
        </w:rPr>
        <w:t>DIP. MARIO HUMBERTO VÁZQUEZ ROBLES</w:t>
      </w:r>
    </w:p>
    <w:p w14:paraId="0A388ECC" w14:textId="43339FE9" w:rsidR="000359AB" w:rsidRDefault="000359AB" w:rsidP="000359AB">
      <w:pPr>
        <w:spacing w:line="360" w:lineRule="auto"/>
        <w:jc w:val="center"/>
        <w:rPr>
          <w:rFonts w:ascii="Times New Roman" w:hAnsi="Times New Roman" w:cs="Times New Roman"/>
          <w:b/>
          <w:sz w:val="24"/>
          <w:szCs w:val="24"/>
        </w:rPr>
      </w:pPr>
    </w:p>
    <w:p w14:paraId="2E8A975F" w14:textId="15DDD64E" w:rsidR="00D73CFC" w:rsidRDefault="00D73CFC" w:rsidP="000359AB">
      <w:pPr>
        <w:spacing w:line="360" w:lineRule="auto"/>
        <w:jc w:val="center"/>
        <w:rPr>
          <w:rFonts w:ascii="Times New Roman" w:hAnsi="Times New Roman" w:cs="Times New Roman"/>
          <w:b/>
          <w:sz w:val="24"/>
          <w:szCs w:val="24"/>
        </w:rPr>
      </w:pPr>
    </w:p>
    <w:p w14:paraId="7A732A0D" w14:textId="2F212C03" w:rsidR="00D73CFC" w:rsidRDefault="00D73CFC" w:rsidP="000359AB">
      <w:pPr>
        <w:spacing w:line="360" w:lineRule="auto"/>
        <w:jc w:val="center"/>
        <w:rPr>
          <w:rFonts w:ascii="Times New Roman" w:hAnsi="Times New Roman" w:cs="Times New Roman"/>
          <w:b/>
          <w:sz w:val="24"/>
          <w:szCs w:val="24"/>
        </w:rPr>
      </w:pPr>
    </w:p>
    <w:p w14:paraId="26A22929" w14:textId="77777777" w:rsidR="00D73CFC" w:rsidRPr="005A601A" w:rsidRDefault="00D73CFC" w:rsidP="000359AB">
      <w:pPr>
        <w:spacing w:line="360" w:lineRule="auto"/>
        <w:jc w:val="center"/>
        <w:rPr>
          <w:rFonts w:ascii="Times New Roman" w:hAnsi="Times New Roman" w:cs="Times New Roman"/>
          <w:b/>
          <w:sz w:val="24"/>
          <w:szCs w:val="24"/>
        </w:rPr>
      </w:pPr>
    </w:p>
    <w:tbl>
      <w:tblPr>
        <w:tblStyle w:val="Tablaconcuadrcula"/>
        <w:tblpPr w:leftFromText="141" w:rightFromText="141" w:vertAnchor="text" w:tblpY="1"/>
        <w:tblOverlap w:val="never"/>
        <w:tblW w:w="9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gridCol w:w="4737"/>
      </w:tblGrid>
      <w:tr w:rsidR="00D73CFC" w14:paraId="0567B5EB" w14:textId="77777777" w:rsidTr="00D73CFC">
        <w:trPr>
          <w:trHeight w:val="1615"/>
        </w:trPr>
        <w:tc>
          <w:tcPr>
            <w:tcW w:w="4736" w:type="dxa"/>
            <w:vAlign w:val="center"/>
          </w:tcPr>
          <w:p w14:paraId="2E5227F3" w14:textId="77777777" w:rsidR="00D73CFC" w:rsidRDefault="00D73CFC">
            <w:pPr>
              <w:spacing w:line="276" w:lineRule="auto"/>
              <w:jc w:val="center"/>
              <w:rPr>
                <w:rFonts w:ascii="Times New Roman" w:hAnsi="Times New Roman" w:cs="Times New Roman"/>
                <w:b/>
                <w:sz w:val="23"/>
                <w:szCs w:val="23"/>
              </w:rPr>
            </w:pPr>
            <w:r>
              <w:rPr>
                <w:rFonts w:ascii="Times New Roman" w:hAnsi="Times New Roman" w:cs="Times New Roman"/>
                <w:b/>
                <w:sz w:val="23"/>
                <w:szCs w:val="23"/>
              </w:rPr>
              <w:t>DIP. ANA MARGARITA BLACKALLER PRIETO</w:t>
            </w:r>
          </w:p>
          <w:p w14:paraId="20D35CE9" w14:textId="77777777" w:rsidR="00D73CFC" w:rsidRDefault="00D73CFC">
            <w:pPr>
              <w:spacing w:line="360" w:lineRule="auto"/>
              <w:jc w:val="center"/>
              <w:rPr>
                <w:rFonts w:ascii="Times New Roman" w:hAnsi="Times New Roman" w:cs="Times New Roman"/>
                <w:b/>
                <w:sz w:val="23"/>
                <w:szCs w:val="23"/>
              </w:rPr>
            </w:pPr>
          </w:p>
        </w:tc>
        <w:tc>
          <w:tcPr>
            <w:tcW w:w="4737" w:type="dxa"/>
            <w:vAlign w:val="center"/>
          </w:tcPr>
          <w:p w14:paraId="67A022FF" w14:textId="77777777" w:rsidR="00D73CFC" w:rsidRDefault="00D73CFC">
            <w:pPr>
              <w:spacing w:line="276" w:lineRule="auto"/>
              <w:jc w:val="center"/>
              <w:rPr>
                <w:rFonts w:ascii="Times New Roman" w:hAnsi="Times New Roman" w:cs="Times New Roman"/>
                <w:b/>
                <w:sz w:val="23"/>
                <w:szCs w:val="23"/>
              </w:rPr>
            </w:pPr>
            <w:r>
              <w:rPr>
                <w:rFonts w:ascii="Times New Roman" w:hAnsi="Times New Roman" w:cs="Times New Roman"/>
                <w:b/>
                <w:sz w:val="23"/>
                <w:szCs w:val="23"/>
              </w:rPr>
              <w:t>DIP. YESENIA GUADALUPE REYES CALZADÍAS</w:t>
            </w:r>
          </w:p>
          <w:p w14:paraId="056B6E00" w14:textId="77777777" w:rsidR="00D73CFC" w:rsidRDefault="00D73CFC">
            <w:pPr>
              <w:spacing w:line="360" w:lineRule="auto"/>
              <w:jc w:val="center"/>
              <w:rPr>
                <w:rFonts w:ascii="Times New Roman" w:hAnsi="Times New Roman" w:cs="Times New Roman"/>
                <w:b/>
                <w:sz w:val="23"/>
                <w:szCs w:val="23"/>
              </w:rPr>
            </w:pPr>
          </w:p>
        </w:tc>
      </w:tr>
      <w:tr w:rsidR="00D73CFC" w14:paraId="0A4E1F42" w14:textId="77777777" w:rsidTr="00D73CFC">
        <w:trPr>
          <w:trHeight w:val="1615"/>
        </w:trPr>
        <w:tc>
          <w:tcPr>
            <w:tcW w:w="4736" w:type="dxa"/>
            <w:vAlign w:val="center"/>
          </w:tcPr>
          <w:p w14:paraId="76BAA985" w14:textId="77777777" w:rsidR="00D73CFC" w:rsidRDefault="00D73CFC">
            <w:pPr>
              <w:spacing w:line="276" w:lineRule="auto"/>
              <w:jc w:val="center"/>
              <w:rPr>
                <w:rFonts w:ascii="Times New Roman" w:hAnsi="Times New Roman" w:cs="Times New Roman"/>
                <w:b/>
                <w:sz w:val="23"/>
                <w:szCs w:val="23"/>
              </w:rPr>
            </w:pPr>
            <w:r>
              <w:rPr>
                <w:rFonts w:ascii="Times New Roman" w:hAnsi="Times New Roman" w:cs="Times New Roman"/>
                <w:b/>
                <w:sz w:val="23"/>
                <w:szCs w:val="23"/>
              </w:rPr>
              <w:lastRenderedPageBreak/>
              <w:t>DIP. CARLOS ALFREDO OLSON SAN VICENTE</w:t>
            </w:r>
          </w:p>
          <w:p w14:paraId="72065983" w14:textId="77777777" w:rsidR="00D73CFC" w:rsidRDefault="00D73CFC">
            <w:pPr>
              <w:spacing w:line="360" w:lineRule="auto"/>
              <w:jc w:val="center"/>
              <w:rPr>
                <w:rFonts w:ascii="Times New Roman" w:hAnsi="Times New Roman" w:cs="Times New Roman"/>
                <w:b/>
                <w:sz w:val="23"/>
                <w:szCs w:val="23"/>
              </w:rPr>
            </w:pPr>
          </w:p>
        </w:tc>
        <w:tc>
          <w:tcPr>
            <w:tcW w:w="4737" w:type="dxa"/>
            <w:vAlign w:val="center"/>
          </w:tcPr>
          <w:p w14:paraId="78A4DCB7" w14:textId="77777777" w:rsidR="00D73CFC" w:rsidRDefault="00D73CFC">
            <w:pPr>
              <w:spacing w:line="276" w:lineRule="auto"/>
              <w:jc w:val="center"/>
              <w:rPr>
                <w:rFonts w:ascii="Times New Roman" w:hAnsi="Times New Roman" w:cs="Times New Roman"/>
                <w:b/>
                <w:sz w:val="23"/>
                <w:szCs w:val="23"/>
              </w:rPr>
            </w:pPr>
            <w:r>
              <w:rPr>
                <w:rFonts w:ascii="Times New Roman" w:hAnsi="Times New Roman" w:cs="Times New Roman"/>
                <w:b/>
                <w:sz w:val="23"/>
                <w:szCs w:val="23"/>
              </w:rPr>
              <w:t>DIP. DIANA IVETTE PEREDA GUTIÉRREZ</w:t>
            </w:r>
          </w:p>
          <w:p w14:paraId="67B4487F" w14:textId="77777777" w:rsidR="00D73CFC" w:rsidRDefault="00D73CFC">
            <w:pPr>
              <w:spacing w:line="276" w:lineRule="auto"/>
              <w:jc w:val="center"/>
              <w:rPr>
                <w:rFonts w:ascii="Times New Roman" w:hAnsi="Times New Roman" w:cs="Times New Roman"/>
                <w:b/>
                <w:sz w:val="23"/>
                <w:szCs w:val="23"/>
              </w:rPr>
            </w:pPr>
          </w:p>
        </w:tc>
      </w:tr>
      <w:tr w:rsidR="00D73CFC" w14:paraId="38936CC5" w14:textId="77777777" w:rsidTr="00D73CFC">
        <w:trPr>
          <w:trHeight w:val="1615"/>
        </w:trPr>
        <w:tc>
          <w:tcPr>
            <w:tcW w:w="4736" w:type="dxa"/>
            <w:vAlign w:val="center"/>
          </w:tcPr>
          <w:p w14:paraId="7211E8C3" w14:textId="77777777" w:rsidR="00D73CFC" w:rsidRDefault="00D73CFC">
            <w:pPr>
              <w:spacing w:line="276" w:lineRule="auto"/>
              <w:jc w:val="center"/>
              <w:rPr>
                <w:rFonts w:ascii="Times New Roman" w:hAnsi="Times New Roman" w:cs="Times New Roman"/>
                <w:b/>
                <w:sz w:val="23"/>
                <w:szCs w:val="23"/>
              </w:rPr>
            </w:pPr>
            <w:r>
              <w:rPr>
                <w:rFonts w:ascii="Times New Roman" w:hAnsi="Times New Roman" w:cs="Times New Roman"/>
                <w:b/>
                <w:sz w:val="23"/>
                <w:szCs w:val="23"/>
              </w:rPr>
              <w:t>DIP. ROBERTO MARCELINO CARREÓN HUITRÓN</w:t>
            </w:r>
          </w:p>
          <w:p w14:paraId="341B6D1D" w14:textId="77777777" w:rsidR="00D73CFC" w:rsidRDefault="00D73CFC">
            <w:pPr>
              <w:spacing w:line="360" w:lineRule="auto"/>
              <w:jc w:val="center"/>
              <w:rPr>
                <w:rFonts w:ascii="Times New Roman" w:hAnsi="Times New Roman" w:cs="Times New Roman"/>
                <w:b/>
                <w:sz w:val="23"/>
                <w:szCs w:val="23"/>
              </w:rPr>
            </w:pPr>
          </w:p>
        </w:tc>
        <w:tc>
          <w:tcPr>
            <w:tcW w:w="4737" w:type="dxa"/>
            <w:vAlign w:val="center"/>
          </w:tcPr>
          <w:p w14:paraId="1B35B725" w14:textId="77777777" w:rsidR="00D73CFC" w:rsidRDefault="00D73CFC">
            <w:pPr>
              <w:spacing w:line="276" w:lineRule="auto"/>
              <w:jc w:val="center"/>
              <w:rPr>
                <w:rFonts w:ascii="Times New Roman" w:hAnsi="Times New Roman" w:cs="Times New Roman"/>
                <w:b/>
                <w:sz w:val="23"/>
                <w:szCs w:val="23"/>
              </w:rPr>
            </w:pPr>
            <w:r>
              <w:rPr>
                <w:rFonts w:ascii="Times New Roman" w:hAnsi="Times New Roman" w:cs="Times New Roman"/>
                <w:b/>
                <w:sz w:val="23"/>
                <w:szCs w:val="23"/>
              </w:rPr>
              <w:t xml:space="preserve">DIP. ROCÍO GUADALUPE SARMIENTO RUFINO </w:t>
            </w:r>
          </w:p>
          <w:p w14:paraId="76BFD676" w14:textId="77777777" w:rsidR="00D73CFC" w:rsidRDefault="00D73CFC">
            <w:pPr>
              <w:spacing w:line="360" w:lineRule="auto"/>
              <w:jc w:val="center"/>
              <w:rPr>
                <w:rFonts w:ascii="Times New Roman" w:hAnsi="Times New Roman" w:cs="Times New Roman"/>
                <w:b/>
                <w:sz w:val="23"/>
                <w:szCs w:val="23"/>
              </w:rPr>
            </w:pPr>
          </w:p>
        </w:tc>
      </w:tr>
      <w:tr w:rsidR="00D73CFC" w14:paraId="1B34F26A" w14:textId="77777777" w:rsidTr="00D73CFC">
        <w:trPr>
          <w:trHeight w:val="1615"/>
        </w:trPr>
        <w:tc>
          <w:tcPr>
            <w:tcW w:w="4736" w:type="dxa"/>
            <w:vAlign w:val="center"/>
          </w:tcPr>
          <w:p w14:paraId="0AC09DCF" w14:textId="77777777" w:rsidR="00D73CFC" w:rsidRDefault="00D73CFC">
            <w:pPr>
              <w:spacing w:line="276" w:lineRule="auto"/>
              <w:jc w:val="center"/>
              <w:rPr>
                <w:rFonts w:ascii="Times New Roman" w:hAnsi="Times New Roman" w:cs="Times New Roman"/>
                <w:b/>
                <w:sz w:val="23"/>
                <w:szCs w:val="23"/>
              </w:rPr>
            </w:pPr>
            <w:r>
              <w:rPr>
                <w:rFonts w:ascii="Times New Roman" w:hAnsi="Times New Roman" w:cs="Times New Roman"/>
                <w:b/>
                <w:sz w:val="23"/>
                <w:szCs w:val="23"/>
              </w:rPr>
              <w:t>DIP. MARISELA TERRAZAS MUÑOZ</w:t>
            </w:r>
          </w:p>
          <w:p w14:paraId="1A72B251" w14:textId="77777777" w:rsidR="00D73CFC" w:rsidRDefault="00D73CFC">
            <w:pPr>
              <w:spacing w:line="276" w:lineRule="auto"/>
              <w:jc w:val="center"/>
              <w:rPr>
                <w:rFonts w:ascii="Times New Roman" w:hAnsi="Times New Roman" w:cs="Times New Roman"/>
                <w:b/>
                <w:sz w:val="23"/>
                <w:szCs w:val="23"/>
              </w:rPr>
            </w:pPr>
          </w:p>
        </w:tc>
        <w:tc>
          <w:tcPr>
            <w:tcW w:w="4737" w:type="dxa"/>
            <w:vAlign w:val="center"/>
          </w:tcPr>
          <w:p w14:paraId="3D2F9608" w14:textId="77777777" w:rsidR="00D73CFC" w:rsidRDefault="00D73CFC">
            <w:pPr>
              <w:spacing w:line="276" w:lineRule="auto"/>
              <w:jc w:val="center"/>
              <w:rPr>
                <w:rFonts w:ascii="Times New Roman" w:hAnsi="Times New Roman" w:cs="Times New Roman"/>
                <w:b/>
                <w:sz w:val="23"/>
                <w:szCs w:val="23"/>
              </w:rPr>
            </w:pPr>
            <w:r>
              <w:rPr>
                <w:rFonts w:ascii="Times New Roman" w:hAnsi="Times New Roman" w:cs="Times New Roman"/>
                <w:b/>
                <w:sz w:val="23"/>
                <w:szCs w:val="23"/>
              </w:rPr>
              <w:t xml:space="preserve">DIP. ISMAEL PEREZ PAVÍA </w:t>
            </w:r>
          </w:p>
          <w:p w14:paraId="659B8B1E" w14:textId="77777777" w:rsidR="00D73CFC" w:rsidRDefault="00D73CFC">
            <w:pPr>
              <w:spacing w:line="360" w:lineRule="auto"/>
              <w:jc w:val="center"/>
              <w:rPr>
                <w:rFonts w:ascii="Times New Roman" w:hAnsi="Times New Roman" w:cs="Times New Roman"/>
                <w:b/>
                <w:sz w:val="23"/>
                <w:szCs w:val="23"/>
              </w:rPr>
            </w:pPr>
          </w:p>
        </w:tc>
      </w:tr>
      <w:tr w:rsidR="00D73CFC" w14:paraId="296185AC" w14:textId="77777777" w:rsidTr="00D73CFC">
        <w:trPr>
          <w:trHeight w:val="1615"/>
        </w:trPr>
        <w:tc>
          <w:tcPr>
            <w:tcW w:w="4736" w:type="dxa"/>
            <w:vAlign w:val="center"/>
          </w:tcPr>
          <w:p w14:paraId="5944914A" w14:textId="77777777" w:rsidR="00D73CFC" w:rsidRDefault="00D73CFC">
            <w:pPr>
              <w:spacing w:line="276" w:lineRule="auto"/>
              <w:jc w:val="center"/>
              <w:rPr>
                <w:rFonts w:ascii="Times New Roman" w:hAnsi="Times New Roman" w:cs="Times New Roman"/>
                <w:b/>
                <w:sz w:val="23"/>
                <w:szCs w:val="23"/>
              </w:rPr>
            </w:pPr>
          </w:p>
          <w:p w14:paraId="3686BA58" w14:textId="77777777" w:rsidR="00D73CFC" w:rsidRDefault="00D73CFC">
            <w:pPr>
              <w:spacing w:line="276" w:lineRule="auto"/>
              <w:jc w:val="center"/>
              <w:rPr>
                <w:rFonts w:ascii="Times New Roman" w:hAnsi="Times New Roman" w:cs="Times New Roman"/>
                <w:b/>
                <w:sz w:val="23"/>
                <w:szCs w:val="23"/>
              </w:rPr>
            </w:pPr>
            <w:r>
              <w:rPr>
                <w:rFonts w:ascii="Times New Roman" w:hAnsi="Times New Roman" w:cs="Times New Roman"/>
                <w:b/>
                <w:sz w:val="23"/>
                <w:szCs w:val="23"/>
              </w:rPr>
              <w:t xml:space="preserve">DIP. GABRIEL ÁNGEL GARCÍA CANTÚ </w:t>
            </w:r>
          </w:p>
          <w:p w14:paraId="69A7A279" w14:textId="77777777" w:rsidR="00D73CFC" w:rsidRDefault="00D73CFC">
            <w:pPr>
              <w:spacing w:line="360" w:lineRule="auto"/>
              <w:rPr>
                <w:rFonts w:ascii="Times New Roman" w:hAnsi="Times New Roman" w:cs="Times New Roman"/>
                <w:b/>
                <w:sz w:val="23"/>
                <w:szCs w:val="23"/>
              </w:rPr>
            </w:pPr>
          </w:p>
        </w:tc>
        <w:tc>
          <w:tcPr>
            <w:tcW w:w="4737" w:type="dxa"/>
            <w:vAlign w:val="center"/>
            <w:hideMark/>
          </w:tcPr>
          <w:p w14:paraId="5F10FA5C" w14:textId="77777777" w:rsidR="00D73CFC" w:rsidRDefault="00D73CFC">
            <w:pPr>
              <w:spacing w:line="276" w:lineRule="auto"/>
              <w:jc w:val="center"/>
              <w:rPr>
                <w:rFonts w:ascii="Times New Roman" w:hAnsi="Times New Roman" w:cs="Times New Roman"/>
                <w:b/>
                <w:sz w:val="23"/>
                <w:szCs w:val="23"/>
              </w:rPr>
            </w:pPr>
            <w:r>
              <w:rPr>
                <w:rFonts w:ascii="Times New Roman" w:hAnsi="Times New Roman" w:cs="Times New Roman"/>
                <w:b/>
                <w:sz w:val="23"/>
                <w:szCs w:val="23"/>
              </w:rPr>
              <w:t xml:space="preserve">DIP. SAÚL MIRELES CORRAL </w:t>
            </w:r>
          </w:p>
        </w:tc>
      </w:tr>
      <w:tr w:rsidR="00D73CFC" w14:paraId="6507670F" w14:textId="77777777" w:rsidTr="00D73CFC">
        <w:trPr>
          <w:trHeight w:val="1615"/>
        </w:trPr>
        <w:tc>
          <w:tcPr>
            <w:tcW w:w="4736" w:type="dxa"/>
            <w:vAlign w:val="center"/>
          </w:tcPr>
          <w:p w14:paraId="1D51E0B1" w14:textId="77777777" w:rsidR="00D73CFC" w:rsidRDefault="00D73CFC">
            <w:pPr>
              <w:spacing w:line="276" w:lineRule="auto"/>
              <w:jc w:val="center"/>
              <w:rPr>
                <w:rFonts w:ascii="Times New Roman" w:hAnsi="Times New Roman" w:cs="Times New Roman"/>
                <w:b/>
                <w:sz w:val="23"/>
                <w:szCs w:val="23"/>
              </w:rPr>
            </w:pPr>
          </w:p>
          <w:p w14:paraId="6925AB88" w14:textId="77777777" w:rsidR="00D73CFC" w:rsidRDefault="00D73CFC">
            <w:pPr>
              <w:spacing w:line="276" w:lineRule="auto"/>
              <w:jc w:val="center"/>
              <w:rPr>
                <w:rFonts w:ascii="Times New Roman" w:hAnsi="Times New Roman" w:cs="Times New Roman"/>
                <w:b/>
                <w:sz w:val="23"/>
                <w:szCs w:val="23"/>
              </w:rPr>
            </w:pPr>
            <w:r>
              <w:rPr>
                <w:rFonts w:ascii="Times New Roman" w:hAnsi="Times New Roman" w:cs="Times New Roman"/>
                <w:b/>
                <w:sz w:val="23"/>
                <w:szCs w:val="23"/>
              </w:rPr>
              <w:t>DIP. LUIS ALBERTO AGUILAR LOZOYA</w:t>
            </w:r>
          </w:p>
          <w:p w14:paraId="65327A50" w14:textId="77777777" w:rsidR="00D73CFC" w:rsidRDefault="00D73CFC">
            <w:pPr>
              <w:spacing w:line="360" w:lineRule="auto"/>
              <w:jc w:val="center"/>
              <w:rPr>
                <w:rFonts w:ascii="Times New Roman" w:hAnsi="Times New Roman" w:cs="Times New Roman"/>
                <w:b/>
                <w:sz w:val="23"/>
                <w:szCs w:val="23"/>
              </w:rPr>
            </w:pPr>
          </w:p>
        </w:tc>
        <w:tc>
          <w:tcPr>
            <w:tcW w:w="4737" w:type="dxa"/>
            <w:vAlign w:val="center"/>
          </w:tcPr>
          <w:p w14:paraId="5C8B3D35" w14:textId="77777777" w:rsidR="00D73CFC" w:rsidRDefault="00D73CFC">
            <w:pPr>
              <w:spacing w:line="276" w:lineRule="auto"/>
              <w:jc w:val="center"/>
              <w:rPr>
                <w:rFonts w:ascii="Times New Roman" w:hAnsi="Times New Roman" w:cs="Times New Roman"/>
                <w:b/>
                <w:sz w:val="23"/>
                <w:szCs w:val="23"/>
              </w:rPr>
            </w:pPr>
          </w:p>
          <w:p w14:paraId="64B7F48A" w14:textId="77777777" w:rsidR="00D73CFC" w:rsidRDefault="00D73CFC">
            <w:pPr>
              <w:spacing w:line="276" w:lineRule="auto"/>
              <w:jc w:val="center"/>
              <w:rPr>
                <w:rFonts w:ascii="Times New Roman" w:hAnsi="Times New Roman" w:cs="Times New Roman"/>
                <w:b/>
                <w:sz w:val="23"/>
                <w:szCs w:val="23"/>
              </w:rPr>
            </w:pPr>
            <w:r>
              <w:rPr>
                <w:rFonts w:ascii="Times New Roman" w:hAnsi="Times New Roman" w:cs="Times New Roman"/>
                <w:b/>
                <w:sz w:val="23"/>
                <w:szCs w:val="23"/>
              </w:rPr>
              <w:t xml:space="preserve">DIP. JOSÉ ALFREDO CHÁVEZ MADRID </w:t>
            </w:r>
          </w:p>
          <w:p w14:paraId="002D4D9E" w14:textId="77777777" w:rsidR="00D73CFC" w:rsidRDefault="00D73CFC">
            <w:pPr>
              <w:spacing w:line="360" w:lineRule="auto"/>
              <w:jc w:val="center"/>
              <w:rPr>
                <w:rFonts w:ascii="Times New Roman" w:hAnsi="Times New Roman" w:cs="Times New Roman"/>
                <w:b/>
                <w:sz w:val="23"/>
                <w:szCs w:val="23"/>
              </w:rPr>
            </w:pPr>
          </w:p>
        </w:tc>
      </w:tr>
      <w:tr w:rsidR="00D73CFC" w14:paraId="4AD6714D" w14:textId="77777777" w:rsidTr="00D73CFC">
        <w:trPr>
          <w:trHeight w:val="1615"/>
        </w:trPr>
        <w:tc>
          <w:tcPr>
            <w:tcW w:w="4736" w:type="dxa"/>
            <w:vAlign w:val="center"/>
          </w:tcPr>
          <w:p w14:paraId="6809A149" w14:textId="77777777" w:rsidR="00D73CFC" w:rsidRDefault="00D73CFC">
            <w:pPr>
              <w:spacing w:line="276" w:lineRule="auto"/>
              <w:jc w:val="center"/>
              <w:rPr>
                <w:rFonts w:ascii="Times New Roman" w:hAnsi="Times New Roman" w:cs="Times New Roman"/>
                <w:b/>
                <w:sz w:val="23"/>
                <w:szCs w:val="23"/>
              </w:rPr>
            </w:pPr>
          </w:p>
          <w:p w14:paraId="547D58E4" w14:textId="77777777" w:rsidR="00D73CFC" w:rsidRDefault="00D73CFC">
            <w:pPr>
              <w:spacing w:line="276" w:lineRule="auto"/>
              <w:jc w:val="center"/>
              <w:rPr>
                <w:rFonts w:ascii="Times New Roman" w:hAnsi="Times New Roman" w:cs="Times New Roman"/>
                <w:b/>
                <w:sz w:val="23"/>
                <w:szCs w:val="23"/>
              </w:rPr>
            </w:pPr>
            <w:r>
              <w:rPr>
                <w:rFonts w:ascii="Times New Roman" w:hAnsi="Times New Roman" w:cs="Times New Roman"/>
                <w:b/>
                <w:sz w:val="23"/>
                <w:szCs w:val="23"/>
              </w:rPr>
              <w:t xml:space="preserve">DIP. CARLA YAMILETH RIVAS MARTÍNEZ </w:t>
            </w:r>
          </w:p>
          <w:p w14:paraId="67C807D4" w14:textId="77777777" w:rsidR="00D73CFC" w:rsidRDefault="00D73CFC">
            <w:pPr>
              <w:spacing w:line="360" w:lineRule="auto"/>
              <w:jc w:val="center"/>
              <w:rPr>
                <w:rFonts w:ascii="Times New Roman" w:hAnsi="Times New Roman" w:cs="Times New Roman"/>
                <w:b/>
                <w:sz w:val="23"/>
                <w:szCs w:val="23"/>
              </w:rPr>
            </w:pPr>
          </w:p>
        </w:tc>
        <w:tc>
          <w:tcPr>
            <w:tcW w:w="4737" w:type="dxa"/>
            <w:vAlign w:val="center"/>
          </w:tcPr>
          <w:p w14:paraId="7FE14A85" w14:textId="77777777" w:rsidR="00D73CFC" w:rsidRDefault="00D73CFC">
            <w:pPr>
              <w:spacing w:line="276" w:lineRule="auto"/>
              <w:jc w:val="center"/>
              <w:rPr>
                <w:rFonts w:ascii="Times New Roman" w:hAnsi="Times New Roman" w:cs="Times New Roman"/>
                <w:b/>
                <w:sz w:val="23"/>
                <w:szCs w:val="23"/>
              </w:rPr>
            </w:pPr>
            <w:r>
              <w:rPr>
                <w:rFonts w:ascii="Times New Roman" w:hAnsi="Times New Roman" w:cs="Times New Roman"/>
                <w:b/>
                <w:sz w:val="23"/>
                <w:szCs w:val="23"/>
              </w:rPr>
              <w:t>DIP. ISELA MARTÍNEZ DÍAZ</w:t>
            </w:r>
          </w:p>
          <w:p w14:paraId="00F4CFD9" w14:textId="77777777" w:rsidR="00D73CFC" w:rsidRDefault="00D73CFC">
            <w:pPr>
              <w:spacing w:line="360" w:lineRule="auto"/>
              <w:jc w:val="center"/>
              <w:rPr>
                <w:rFonts w:ascii="Times New Roman" w:hAnsi="Times New Roman" w:cs="Times New Roman"/>
                <w:b/>
                <w:sz w:val="23"/>
                <w:szCs w:val="23"/>
              </w:rPr>
            </w:pPr>
          </w:p>
        </w:tc>
      </w:tr>
    </w:tbl>
    <w:p w14:paraId="36CAD059" w14:textId="77777777" w:rsidR="000359AB" w:rsidRPr="005A601A" w:rsidRDefault="000359AB" w:rsidP="000359AB">
      <w:pPr>
        <w:spacing w:line="360" w:lineRule="auto"/>
        <w:jc w:val="center"/>
        <w:rPr>
          <w:rFonts w:ascii="Times New Roman" w:hAnsi="Times New Roman" w:cs="Times New Roman"/>
          <w:b/>
          <w:sz w:val="24"/>
          <w:szCs w:val="24"/>
        </w:rPr>
      </w:pPr>
    </w:p>
    <w:p w14:paraId="1DA7AE91" w14:textId="77777777" w:rsidR="000359AB" w:rsidRPr="005A601A" w:rsidRDefault="000359AB" w:rsidP="000359AB">
      <w:pPr>
        <w:spacing w:line="360" w:lineRule="auto"/>
        <w:jc w:val="center"/>
        <w:rPr>
          <w:rFonts w:ascii="Times New Roman" w:hAnsi="Times New Roman" w:cs="Times New Roman"/>
          <w:b/>
          <w:sz w:val="24"/>
          <w:szCs w:val="24"/>
        </w:rPr>
      </w:pPr>
    </w:p>
    <w:p w14:paraId="5B101AEB" w14:textId="2E4D0C74" w:rsidR="000359AB" w:rsidRPr="00D73CFC" w:rsidRDefault="00D73CFC" w:rsidP="00D73CFC">
      <w:pPr>
        <w:spacing w:after="0" w:line="240" w:lineRule="auto"/>
        <w:jc w:val="both"/>
        <w:rPr>
          <w:rFonts w:ascii="Times New Roman" w:hAnsi="Times New Roman" w:cs="Times New Roman"/>
          <w:bCs/>
          <w:sz w:val="16"/>
          <w:szCs w:val="16"/>
        </w:rPr>
      </w:pPr>
      <w:r w:rsidRPr="00D73CFC">
        <w:rPr>
          <w:rFonts w:ascii="Times New Roman" w:hAnsi="Times New Roman" w:cs="Times New Roman"/>
          <w:bCs/>
          <w:sz w:val="16"/>
          <w:szCs w:val="16"/>
        </w:rPr>
        <w:t>Esta hoja de firmas pertenece a la Iniciativa con carácter de Decreto, a fin de reformar diversas disposiciones de la Ley del Agua del Estado de Chihuahua, para que la Junta Central de Agua y Saneamiento del Estado rinda un informe anual ante el H. Congreso del Estado, así como para que las Juntas Municipales rindan, a su Consejo de Administración, un informe anual; estos en materia de cumplimiento del Plan Estatal de Cultura del Agua y la promoción y difusión de la Cultura del Agua, respectivamente.</w:t>
      </w:r>
    </w:p>
    <w:sectPr w:rsidR="000359AB" w:rsidRPr="00D73CFC" w:rsidSect="00A762C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2798" w14:textId="77777777" w:rsidR="0041249B" w:rsidRDefault="0041249B" w:rsidP="000359AB">
      <w:pPr>
        <w:spacing w:after="0" w:line="240" w:lineRule="auto"/>
      </w:pPr>
      <w:r>
        <w:separator/>
      </w:r>
    </w:p>
  </w:endnote>
  <w:endnote w:type="continuationSeparator" w:id="0">
    <w:p w14:paraId="4831E4A4" w14:textId="77777777" w:rsidR="0041249B" w:rsidRDefault="0041249B" w:rsidP="00035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432047"/>
      <w:docPartObj>
        <w:docPartGallery w:val="Page Numbers (Bottom of Page)"/>
        <w:docPartUnique/>
      </w:docPartObj>
    </w:sdtPr>
    <w:sdtEndPr>
      <w:rPr>
        <w:rFonts w:ascii="Times New Roman" w:hAnsi="Times New Roman" w:cs="Times New Roman"/>
        <w:b/>
      </w:rPr>
    </w:sdtEndPr>
    <w:sdtContent>
      <w:p w14:paraId="47CF9847" w14:textId="77777777" w:rsidR="000E04C3" w:rsidRDefault="000E04C3">
        <w:pPr>
          <w:pStyle w:val="Piedepgina"/>
          <w:jc w:val="center"/>
          <w:rPr>
            <w:rFonts w:ascii="Times New Roman" w:hAnsi="Times New Roman" w:cs="Times New Roman"/>
            <w:b/>
          </w:rPr>
        </w:pPr>
        <w:r w:rsidRPr="000E04C3">
          <w:rPr>
            <w:rFonts w:ascii="Times New Roman" w:hAnsi="Times New Roman" w:cs="Times New Roman"/>
            <w:b/>
          </w:rPr>
          <w:fldChar w:fldCharType="begin"/>
        </w:r>
        <w:r w:rsidRPr="000E04C3">
          <w:rPr>
            <w:rFonts w:ascii="Times New Roman" w:hAnsi="Times New Roman" w:cs="Times New Roman"/>
            <w:b/>
          </w:rPr>
          <w:instrText>PAGE   \* MERGEFORMAT</w:instrText>
        </w:r>
        <w:r w:rsidRPr="000E04C3">
          <w:rPr>
            <w:rFonts w:ascii="Times New Roman" w:hAnsi="Times New Roman" w:cs="Times New Roman"/>
            <w:b/>
          </w:rPr>
          <w:fldChar w:fldCharType="separate"/>
        </w:r>
        <w:r w:rsidRPr="000E04C3">
          <w:rPr>
            <w:rFonts w:ascii="Times New Roman" w:hAnsi="Times New Roman" w:cs="Times New Roman"/>
            <w:b/>
            <w:noProof/>
            <w:lang w:val="es-ES"/>
          </w:rPr>
          <w:t>3</w:t>
        </w:r>
        <w:r w:rsidRPr="000E04C3">
          <w:rPr>
            <w:rFonts w:ascii="Times New Roman" w:hAnsi="Times New Roman" w:cs="Times New Roman"/>
            <w:b/>
          </w:rPr>
          <w:fldChar w:fldCharType="end"/>
        </w:r>
      </w:p>
      <w:p w14:paraId="7F62F7A3" w14:textId="77777777" w:rsidR="000E04C3" w:rsidRDefault="000E04C3">
        <w:pPr>
          <w:pStyle w:val="Piedepgina"/>
          <w:jc w:val="center"/>
          <w:rPr>
            <w:rFonts w:ascii="Times New Roman" w:hAnsi="Times New Roman" w:cs="Times New Roman"/>
            <w:b/>
          </w:rPr>
        </w:pPr>
      </w:p>
      <w:p w14:paraId="68876FCF" w14:textId="0211C944" w:rsidR="000E04C3" w:rsidRPr="000E04C3" w:rsidRDefault="00320F70">
        <w:pPr>
          <w:pStyle w:val="Piedepgina"/>
          <w:jc w:val="center"/>
          <w:rPr>
            <w:rFonts w:ascii="Times New Roman" w:hAnsi="Times New Roman" w:cs="Times New Roman"/>
            <w:b/>
          </w:rPr>
        </w:pPr>
      </w:p>
    </w:sdtContent>
  </w:sdt>
  <w:p w14:paraId="4706F1B6" w14:textId="77777777" w:rsidR="000E04C3" w:rsidRDefault="000E04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011EC" w14:textId="77777777" w:rsidR="0041249B" w:rsidRDefault="0041249B" w:rsidP="000359AB">
      <w:pPr>
        <w:spacing w:after="0" w:line="240" w:lineRule="auto"/>
      </w:pPr>
      <w:r>
        <w:separator/>
      </w:r>
    </w:p>
  </w:footnote>
  <w:footnote w:type="continuationSeparator" w:id="0">
    <w:p w14:paraId="78406C2F" w14:textId="77777777" w:rsidR="0041249B" w:rsidRDefault="0041249B" w:rsidP="000359AB">
      <w:pPr>
        <w:spacing w:after="0" w:line="240" w:lineRule="auto"/>
      </w:pPr>
      <w:r>
        <w:continuationSeparator/>
      </w:r>
    </w:p>
  </w:footnote>
  <w:footnote w:id="1">
    <w:p w14:paraId="71880EE8" w14:textId="77777777" w:rsidR="00E42BC9" w:rsidRDefault="00E42BC9" w:rsidP="00E42BC9">
      <w:pPr>
        <w:pStyle w:val="Textonotapie"/>
        <w:jc w:val="both"/>
        <w:rPr>
          <w:rFonts w:ascii="Times New Roman" w:hAnsi="Times New Roman" w:cs="Times New Roman"/>
        </w:rPr>
      </w:pPr>
      <w:r>
        <w:rPr>
          <w:rStyle w:val="Refdenotaalpie"/>
          <w:rFonts w:ascii="Times New Roman" w:hAnsi="Times New Roman" w:cs="Times New Roman"/>
        </w:rPr>
        <w:footnoteRef/>
      </w:r>
      <w:r>
        <w:rPr>
          <w:rFonts w:ascii="Times New Roman" w:hAnsi="Times New Roman" w:cs="Times New Roman"/>
        </w:rPr>
        <w:t xml:space="preserve"> Disponible en: https://news.un.org/es/story/2006/03/1075461 Última consulta 14 de diciembre de 2022.</w:t>
      </w:r>
    </w:p>
  </w:footnote>
  <w:footnote w:id="2">
    <w:p w14:paraId="0BB0D89D" w14:textId="16DD54CB" w:rsidR="00E42BC9" w:rsidRDefault="00E42BC9" w:rsidP="00E42BC9">
      <w:pPr>
        <w:pStyle w:val="Textonotapie"/>
        <w:jc w:val="both"/>
        <w:rPr>
          <w:rFonts w:ascii="Times New Roman" w:hAnsi="Times New Roman" w:cs="Times New Roman"/>
        </w:rPr>
      </w:pPr>
      <w:r>
        <w:rPr>
          <w:rStyle w:val="Refdenotaalpie"/>
          <w:rFonts w:ascii="Times New Roman" w:hAnsi="Times New Roman" w:cs="Times New Roman"/>
        </w:rPr>
        <w:footnoteRef/>
      </w:r>
      <w:r>
        <w:rPr>
          <w:rFonts w:ascii="Times New Roman" w:hAnsi="Times New Roman" w:cs="Times New Roman"/>
        </w:rPr>
        <w:t xml:space="preserve"> Información disponible en: https://www.un.org/sustainabledevelopment/es/water-and-sanitation/ </w:t>
      </w:r>
      <w:r w:rsidR="005A6F98">
        <w:rPr>
          <w:rFonts w:ascii="Times New Roman" w:hAnsi="Times New Roman" w:cs="Times New Roman"/>
        </w:rPr>
        <w:t>Ú</w:t>
      </w:r>
      <w:r>
        <w:rPr>
          <w:rFonts w:ascii="Times New Roman" w:hAnsi="Times New Roman" w:cs="Times New Roman"/>
        </w:rPr>
        <w:t>ltima consulta 14 de diciembre de 2022.</w:t>
      </w:r>
    </w:p>
  </w:footnote>
  <w:footnote w:id="3">
    <w:p w14:paraId="1A72BC1B" w14:textId="6A4C4F09" w:rsidR="00E42BC9" w:rsidRDefault="00E42BC9" w:rsidP="00E42BC9">
      <w:pPr>
        <w:pStyle w:val="Textonotapie"/>
        <w:jc w:val="both"/>
        <w:rPr>
          <w:rFonts w:ascii="Times New Roman" w:hAnsi="Times New Roman" w:cs="Times New Roman"/>
        </w:rPr>
      </w:pPr>
      <w:r>
        <w:rPr>
          <w:rStyle w:val="Refdenotaalpie"/>
          <w:rFonts w:ascii="Times New Roman" w:hAnsi="Times New Roman" w:cs="Times New Roman"/>
        </w:rPr>
        <w:footnoteRef/>
      </w:r>
      <w:r>
        <w:rPr>
          <w:rFonts w:ascii="Times New Roman" w:hAnsi="Times New Roman" w:cs="Times New Roman"/>
        </w:rPr>
        <w:t xml:space="preserve"> Información disponible en: https://www.unwater.org/water-facts/handwashing-and-hand-hygiene </w:t>
      </w:r>
      <w:r w:rsidR="005A6F98">
        <w:rPr>
          <w:rFonts w:ascii="Times New Roman" w:hAnsi="Times New Roman" w:cs="Times New Roman"/>
        </w:rPr>
        <w:t>Ú</w:t>
      </w:r>
      <w:r>
        <w:rPr>
          <w:rFonts w:ascii="Times New Roman" w:hAnsi="Times New Roman" w:cs="Times New Roman"/>
        </w:rPr>
        <w:t>ltima consulta 14 de diciembre de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7A4F" w14:textId="77777777" w:rsidR="009315C0" w:rsidRDefault="00837B31" w:rsidP="00C5775A">
    <w:pPr>
      <w:pStyle w:val="Encabezado"/>
      <w:jc w:val="center"/>
      <w:rPr>
        <w:rFonts w:ascii="Century Gothic" w:hAnsi="Century Gothic" w:cs="Arial"/>
        <w:b/>
      </w:rPr>
    </w:pPr>
    <w:r>
      <w:rPr>
        <w:rFonts w:ascii="Century Gothic" w:hAnsi="Century Gothic" w:cs="Arial"/>
        <w:b/>
        <w:noProof/>
        <w:lang w:eastAsia="es-MX"/>
      </w:rPr>
      <w:drawing>
        <wp:anchor distT="0" distB="0" distL="114300" distR="114300" simplePos="0" relativeHeight="251659264" behindDoc="0" locked="0" layoutInCell="1" allowOverlap="1" wp14:anchorId="4F81D560" wp14:editId="42E3AEF3">
          <wp:simplePos x="0" y="0"/>
          <wp:positionH relativeFrom="column">
            <wp:posOffset>-536575</wp:posOffset>
          </wp:positionH>
          <wp:positionV relativeFrom="paragraph">
            <wp:posOffset>-203200</wp:posOffset>
          </wp:positionV>
          <wp:extent cx="919480" cy="919480"/>
          <wp:effectExtent l="0" t="0" r="0" b="0"/>
          <wp:wrapThrough wrapText="bothSides">
            <wp:wrapPolygon edited="0">
              <wp:start x="6265" y="0"/>
              <wp:lineTo x="3580" y="7608"/>
              <wp:lineTo x="3580" y="9845"/>
              <wp:lineTo x="6713" y="15215"/>
              <wp:lineTo x="448" y="16558"/>
              <wp:lineTo x="448" y="18348"/>
              <wp:lineTo x="4028" y="20586"/>
              <wp:lineTo x="17006" y="20586"/>
              <wp:lineTo x="21033" y="17901"/>
              <wp:lineTo x="20586" y="16558"/>
              <wp:lineTo x="14768" y="15215"/>
              <wp:lineTo x="18348" y="11635"/>
              <wp:lineTo x="17901" y="8055"/>
              <wp:lineTo x="11188" y="0"/>
              <wp:lineTo x="6265"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ngreso-Fin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9480" cy="919480"/>
                  </a:xfrm>
                  <a:prstGeom prst="rect">
                    <a:avLst/>
                  </a:prstGeom>
                </pic:spPr>
              </pic:pic>
            </a:graphicData>
          </a:graphic>
          <wp14:sizeRelH relativeFrom="page">
            <wp14:pctWidth>0</wp14:pctWidth>
          </wp14:sizeRelH>
          <wp14:sizeRelV relativeFrom="page">
            <wp14:pctHeight>0</wp14:pctHeight>
          </wp14:sizeRelV>
        </wp:anchor>
      </w:drawing>
    </w:r>
  </w:p>
  <w:p w14:paraId="5480F1E7" w14:textId="77777777" w:rsidR="009315C0" w:rsidRDefault="00320F70" w:rsidP="00C5775A">
    <w:pPr>
      <w:pStyle w:val="Encabezado"/>
      <w:jc w:val="center"/>
      <w:rPr>
        <w:rFonts w:ascii="Century Gothic" w:hAnsi="Century Gothic" w:cs="Arial"/>
        <w:b/>
      </w:rPr>
    </w:pPr>
  </w:p>
  <w:p w14:paraId="71CD1683" w14:textId="77777777" w:rsidR="009315C0" w:rsidRPr="000E251E" w:rsidRDefault="00837B31" w:rsidP="000E251E">
    <w:pPr>
      <w:pStyle w:val="Encabezado"/>
      <w:jc w:val="right"/>
      <w:rPr>
        <w:rFonts w:ascii="Century Gothic" w:hAnsi="Century Gothic" w:cs="Arial"/>
        <w:b/>
      </w:rPr>
    </w:pPr>
    <w:r w:rsidRPr="000E251E">
      <w:rPr>
        <w:rFonts w:ascii="Century Gothic" w:hAnsi="Century Gothic" w:cs="Arial"/>
        <w:b/>
      </w:rPr>
      <w:t>“2022. Año del Centenario de la Llegada de la Comunidad</w:t>
    </w:r>
  </w:p>
  <w:p w14:paraId="63E5997F" w14:textId="77777777" w:rsidR="000E251E" w:rsidRPr="000E251E" w:rsidRDefault="00837B31" w:rsidP="000E251E">
    <w:pPr>
      <w:pStyle w:val="Encabezado"/>
      <w:jc w:val="right"/>
      <w:rPr>
        <w:rFonts w:ascii="Century Gothic" w:hAnsi="Century Gothic" w:cs="Arial"/>
        <w:b/>
      </w:rPr>
    </w:pPr>
    <w:r w:rsidRPr="000E251E">
      <w:rPr>
        <w:rFonts w:ascii="Century Gothic" w:hAnsi="Century Gothic" w:cs="Arial"/>
        <w:b/>
      </w:rPr>
      <w:t>Menonita a Chihuahua”</w:t>
    </w:r>
  </w:p>
  <w:p w14:paraId="7A3E8B5A" w14:textId="77777777" w:rsidR="009315C0" w:rsidRDefault="00320F70" w:rsidP="00C5775A">
    <w:pPr>
      <w:pStyle w:val="Encabezado"/>
      <w:jc w:val="center"/>
      <w:rPr>
        <w:rFonts w:ascii="Century Gothic" w:hAnsi="Century Gothic" w:cs="Arial"/>
        <w:b/>
        <w:sz w:val="24"/>
      </w:rPr>
    </w:pPr>
  </w:p>
  <w:p w14:paraId="4C750351" w14:textId="77777777" w:rsidR="009315C0" w:rsidRPr="000E04C3" w:rsidRDefault="00320F70" w:rsidP="00C5775A">
    <w:pPr>
      <w:pStyle w:val="Encabezado"/>
      <w:jc w:val="cente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7B90"/>
    <w:multiLevelType w:val="hybridMultilevel"/>
    <w:tmpl w:val="414ED08E"/>
    <w:lvl w:ilvl="0" w:tplc="C03A0EE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B934AD2"/>
    <w:multiLevelType w:val="hybridMultilevel"/>
    <w:tmpl w:val="6B621A94"/>
    <w:lvl w:ilvl="0" w:tplc="A0A8FE68">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606C4747"/>
    <w:multiLevelType w:val="hybridMultilevel"/>
    <w:tmpl w:val="462A49F6"/>
    <w:lvl w:ilvl="0" w:tplc="C930A95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61007EA4"/>
    <w:multiLevelType w:val="hybridMultilevel"/>
    <w:tmpl w:val="DFECECCC"/>
    <w:lvl w:ilvl="0" w:tplc="0CEC3F5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5F112CB"/>
    <w:multiLevelType w:val="hybridMultilevel"/>
    <w:tmpl w:val="542EFD1C"/>
    <w:lvl w:ilvl="0" w:tplc="23CCA82A">
      <w:start w:val="3"/>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745371A0"/>
    <w:multiLevelType w:val="hybridMultilevel"/>
    <w:tmpl w:val="EE9ED13A"/>
    <w:lvl w:ilvl="0" w:tplc="39526B52">
      <w:start w:val="5"/>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7FA93FA5"/>
    <w:multiLevelType w:val="hybridMultilevel"/>
    <w:tmpl w:val="909426AE"/>
    <w:lvl w:ilvl="0" w:tplc="934A19E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5"/>
  </w:num>
  <w:num w:numId="3">
    <w:abstractNumId w:val="3"/>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AB"/>
    <w:rsid w:val="00021D40"/>
    <w:rsid w:val="000359AB"/>
    <w:rsid w:val="00096832"/>
    <w:rsid w:val="000A34B4"/>
    <w:rsid w:val="000E04C3"/>
    <w:rsid w:val="00287264"/>
    <w:rsid w:val="00320F70"/>
    <w:rsid w:val="0041249B"/>
    <w:rsid w:val="0056265A"/>
    <w:rsid w:val="00587F99"/>
    <w:rsid w:val="005A601A"/>
    <w:rsid w:val="005A6F98"/>
    <w:rsid w:val="005F5995"/>
    <w:rsid w:val="006E1E81"/>
    <w:rsid w:val="007458B9"/>
    <w:rsid w:val="00837B31"/>
    <w:rsid w:val="009D6268"/>
    <w:rsid w:val="00A93E3B"/>
    <w:rsid w:val="00AC0345"/>
    <w:rsid w:val="00C057E3"/>
    <w:rsid w:val="00C64649"/>
    <w:rsid w:val="00CC6497"/>
    <w:rsid w:val="00D73CFC"/>
    <w:rsid w:val="00E42BC9"/>
    <w:rsid w:val="00EC7978"/>
    <w:rsid w:val="00EF10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AACBFC"/>
  <w15:chartTrackingRefBased/>
  <w15:docId w15:val="{3F13C3CE-4F86-41A7-AED8-C544DCFD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9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59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59AB"/>
  </w:style>
  <w:style w:type="paragraph" w:styleId="Textonotapie">
    <w:name w:val="footnote text"/>
    <w:basedOn w:val="Normal"/>
    <w:link w:val="TextonotapieCar"/>
    <w:uiPriority w:val="99"/>
    <w:semiHidden/>
    <w:unhideWhenUsed/>
    <w:rsid w:val="000359A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359AB"/>
    <w:rPr>
      <w:sz w:val="20"/>
      <w:szCs w:val="20"/>
    </w:rPr>
  </w:style>
  <w:style w:type="character" w:styleId="Refdenotaalpie">
    <w:name w:val="footnote reference"/>
    <w:basedOn w:val="Fuentedeprrafopredeter"/>
    <w:uiPriority w:val="99"/>
    <w:semiHidden/>
    <w:unhideWhenUsed/>
    <w:rsid w:val="000359AB"/>
    <w:rPr>
      <w:vertAlign w:val="superscript"/>
    </w:rPr>
  </w:style>
  <w:style w:type="table" w:styleId="Tablaconcuadrcula">
    <w:name w:val="Table Grid"/>
    <w:basedOn w:val="Tablanormal"/>
    <w:uiPriority w:val="39"/>
    <w:rsid w:val="00035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F10A7"/>
    <w:pPr>
      <w:ind w:left="720"/>
      <w:contextualSpacing/>
    </w:pPr>
  </w:style>
  <w:style w:type="paragraph" w:styleId="Piedepgina">
    <w:name w:val="footer"/>
    <w:basedOn w:val="Normal"/>
    <w:link w:val="PiedepginaCar"/>
    <w:uiPriority w:val="99"/>
    <w:unhideWhenUsed/>
    <w:rsid w:val="005A60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6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043051">
      <w:bodyDiv w:val="1"/>
      <w:marLeft w:val="0"/>
      <w:marRight w:val="0"/>
      <w:marTop w:val="0"/>
      <w:marBottom w:val="0"/>
      <w:divBdr>
        <w:top w:val="none" w:sz="0" w:space="0" w:color="auto"/>
        <w:left w:val="none" w:sz="0" w:space="0" w:color="auto"/>
        <w:bottom w:val="none" w:sz="0" w:space="0" w:color="auto"/>
        <w:right w:val="none" w:sz="0" w:space="0" w:color="auto"/>
      </w:divBdr>
    </w:div>
    <w:div w:id="17597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1518</Words>
  <Characters>8349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Esteban Onofre Hernández</dc:creator>
  <cp:keywords/>
  <dc:description/>
  <cp:lastModifiedBy>Brenda Sarahi Gonzalez Dominguez</cp:lastModifiedBy>
  <cp:revision>2</cp:revision>
  <dcterms:created xsi:type="dcterms:W3CDTF">2022-12-14T21:07:00Z</dcterms:created>
  <dcterms:modified xsi:type="dcterms:W3CDTF">2022-12-14T21:07:00Z</dcterms:modified>
</cp:coreProperties>
</file>