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58869" w14:textId="77777777" w:rsidR="00CF50C7" w:rsidRDefault="00CF50C7" w:rsidP="00CA4DC7">
      <w:pPr>
        <w:pStyle w:val="Ttulo1"/>
        <w:spacing w:line="360" w:lineRule="auto"/>
        <w:rPr>
          <w:rStyle w:val="Ninguno"/>
          <w:rFonts w:ascii="Century Gothic" w:hAnsi="Century Gothic"/>
          <w:color w:val="000000"/>
          <w:sz w:val="24"/>
          <w:szCs w:val="24"/>
          <w:u w:color="000000"/>
        </w:rPr>
      </w:pPr>
    </w:p>
    <w:p w14:paraId="60F6F2E0" w14:textId="77777777" w:rsidR="000E4276" w:rsidRDefault="000E4276" w:rsidP="00CA4DC7">
      <w:pPr>
        <w:pStyle w:val="Ttulo1"/>
        <w:spacing w:line="360" w:lineRule="auto"/>
        <w:rPr>
          <w:rStyle w:val="Ninguno"/>
          <w:rFonts w:ascii="Century Gothic" w:hAnsi="Century Gothic"/>
          <w:color w:val="000000"/>
          <w:sz w:val="24"/>
          <w:szCs w:val="24"/>
          <w:u w:color="000000"/>
        </w:rPr>
      </w:pPr>
    </w:p>
    <w:p w14:paraId="6CCEEA2A" w14:textId="77777777" w:rsidR="00CA4DC7" w:rsidRPr="00A47CBB" w:rsidRDefault="00CA4DC7" w:rsidP="00CA4DC7">
      <w:pPr>
        <w:pStyle w:val="Ttulo1"/>
        <w:spacing w:line="360" w:lineRule="auto"/>
        <w:rPr>
          <w:rStyle w:val="Ninguno"/>
          <w:rFonts w:ascii="Century Gothic" w:eastAsia="Arial" w:hAnsi="Century Gothic" w:cs="Arial"/>
          <w:b w:val="0"/>
          <w:bCs w:val="0"/>
          <w:color w:val="000000"/>
          <w:sz w:val="24"/>
          <w:szCs w:val="24"/>
          <w:u w:color="000000"/>
        </w:rPr>
      </w:pPr>
      <w:r w:rsidRPr="00A47CBB">
        <w:rPr>
          <w:rStyle w:val="Ninguno"/>
          <w:rFonts w:ascii="Century Gothic" w:hAnsi="Century Gothic"/>
          <w:color w:val="000000"/>
          <w:sz w:val="24"/>
          <w:szCs w:val="24"/>
          <w:u w:color="000000"/>
        </w:rPr>
        <w:t>HONORABLE CONGRESO DEL ESTADO DE CHIHUAHUA</w:t>
      </w:r>
    </w:p>
    <w:p w14:paraId="58FA4DC2" w14:textId="77777777" w:rsidR="00CA4DC7" w:rsidRDefault="00CA4DC7" w:rsidP="00CA4DC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Century Gothic" w:hAnsi="Century Gothic"/>
          <w:b/>
          <w:bCs/>
          <w:sz w:val="24"/>
          <w:szCs w:val="24"/>
        </w:rPr>
      </w:pPr>
      <w:r w:rsidRPr="00A47CBB">
        <w:rPr>
          <w:rStyle w:val="Ninguno"/>
          <w:rFonts w:ascii="Century Gothic" w:hAnsi="Century Gothic"/>
          <w:b/>
          <w:bCs/>
          <w:sz w:val="24"/>
          <w:szCs w:val="24"/>
        </w:rPr>
        <w:t>P R E S E N T E.-</w:t>
      </w:r>
    </w:p>
    <w:p w14:paraId="4F966519" w14:textId="77777777" w:rsidR="009F42D6" w:rsidRPr="00A47CBB" w:rsidRDefault="009F42D6" w:rsidP="00CA4DC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Century Gothic" w:eastAsia="Arial" w:hAnsi="Century Gothic" w:cs="Arial"/>
          <w:b/>
          <w:bCs/>
          <w:sz w:val="24"/>
          <w:szCs w:val="24"/>
        </w:rPr>
      </w:pPr>
    </w:p>
    <w:p w14:paraId="1585F919" w14:textId="77777777" w:rsidR="00CA4DC7" w:rsidRPr="00A47CBB" w:rsidRDefault="00CA4DC7" w:rsidP="00CA4DC7">
      <w:pPr>
        <w:spacing w:line="360" w:lineRule="auto"/>
        <w:rPr>
          <w:rFonts w:ascii="Century Gothic" w:hAnsi="Century Gothic"/>
          <w:lang w:val="es-MX"/>
        </w:rPr>
      </w:pPr>
    </w:p>
    <w:p w14:paraId="02BFE528" w14:textId="12A5AEC1" w:rsidR="00DA4350" w:rsidRPr="00D24E1D" w:rsidRDefault="008E2EC8" w:rsidP="00D24E1D">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ind w:firstLine="708"/>
        <w:jc w:val="both"/>
        <w:rPr>
          <w:rFonts w:ascii="Century Gothic" w:hAnsi="Century Gothic"/>
          <w:b/>
          <w:lang w:val="es-MX"/>
        </w:rPr>
      </w:pPr>
      <w:r w:rsidRPr="008E2EC8">
        <w:rPr>
          <w:rFonts w:ascii="Century Gothic" w:hAnsi="Century Gothic"/>
          <w:lang w:val="es-MX"/>
        </w:rPr>
        <w:t xml:space="preserve">El suscrito </w:t>
      </w:r>
      <w:r w:rsidRPr="008E2EC8">
        <w:rPr>
          <w:rFonts w:ascii="Century Gothic" w:hAnsi="Century Gothic"/>
          <w:b/>
          <w:lang w:val="es-MX"/>
        </w:rPr>
        <w:t>EDGAR JOSÉ PIÑÓN DOMÍNGUEZ</w:t>
      </w:r>
      <w:r w:rsidR="00AA4DD9" w:rsidRPr="00AA4DD9">
        <w:t xml:space="preserve"> </w:t>
      </w:r>
      <w:r w:rsidR="00AA4DD9" w:rsidRPr="00AA4DD9">
        <w:rPr>
          <w:rFonts w:ascii="Century Gothic" w:hAnsi="Century Gothic"/>
          <w:lang w:val="es-MX"/>
        </w:rPr>
        <w:t>en mi carácter de Diputado de la Sexagésima Séptima Legislatura del H. Congreso del Estado, integrante del Grupo Parlamentario del Pa</w:t>
      </w:r>
      <w:r w:rsidR="00AA4DD9">
        <w:rPr>
          <w:rFonts w:ascii="Century Gothic" w:hAnsi="Century Gothic"/>
          <w:lang w:val="es-MX"/>
        </w:rPr>
        <w:t>rtido Revolucionario Institucio</w:t>
      </w:r>
      <w:r w:rsidR="00AA4DD9" w:rsidRPr="00AA4DD9">
        <w:rPr>
          <w:rFonts w:ascii="Century Gothic" w:hAnsi="Century Gothic"/>
          <w:lang w:val="es-MX"/>
        </w:rPr>
        <w:t>nal y en su representación, con fundamento en lo dispuesto por las fracciones I y II del artículo 64; y fracción I del artículo 68 de la Constitución Política del Estado, así como de la fracción I del artículo 167 de la Ley Orgánica del Poder Legislativo, acudo ante esta honorable Soberanía a presentar In</w:t>
      </w:r>
      <w:r w:rsidR="00745D0C">
        <w:rPr>
          <w:rFonts w:ascii="Century Gothic" w:hAnsi="Century Gothic"/>
          <w:lang w:val="es-MX"/>
        </w:rPr>
        <w:t>i</w:t>
      </w:r>
      <w:r w:rsidR="00AA4DD9" w:rsidRPr="00AA4DD9">
        <w:rPr>
          <w:rFonts w:ascii="Century Gothic" w:hAnsi="Century Gothic"/>
          <w:lang w:val="es-MX"/>
        </w:rPr>
        <w:t xml:space="preserve">ciativa con carácter de </w:t>
      </w:r>
      <w:r w:rsidR="00717C5B" w:rsidRPr="00717C5B">
        <w:rPr>
          <w:rFonts w:ascii="Century Gothic" w:hAnsi="Century Gothic"/>
          <w:b/>
          <w:lang w:val="es-MX"/>
        </w:rPr>
        <w:t>D</w:t>
      </w:r>
      <w:r w:rsidR="00576EC4" w:rsidRPr="00717C5B">
        <w:rPr>
          <w:rFonts w:ascii="Century Gothic" w:hAnsi="Century Gothic"/>
          <w:b/>
          <w:lang w:val="es-MX"/>
        </w:rPr>
        <w:t>ECRETO</w:t>
      </w:r>
      <w:r w:rsidR="00717C5B" w:rsidRPr="00717C5B">
        <w:rPr>
          <w:rFonts w:ascii="Century Gothic" w:hAnsi="Century Gothic"/>
          <w:b/>
          <w:lang w:val="es-MX"/>
        </w:rPr>
        <w:t xml:space="preserve"> </w:t>
      </w:r>
      <w:r w:rsidR="00D50F1D">
        <w:rPr>
          <w:rFonts w:ascii="Century Gothic" w:hAnsi="Century Gothic"/>
          <w:b/>
          <w:lang w:val="es-MX"/>
        </w:rPr>
        <w:t>con el propósito de reformar</w:t>
      </w:r>
      <w:r w:rsidR="00717C5B" w:rsidRPr="00717C5B">
        <w:rPr>
          <w:rFonts w:ascii="Century Gothic" w:hAnsi="Century Gothic"/>
          <w:b/>
          <w:lang w:val="es-MX"/>
        </w:rPr>
        <w:t xml:space="preserve"> </w:t>
      </w:r>
      <w:r w:rsidR="00F123A7">
        <w:rPr>
          <w:rFonts w:ascii="Century Gothic" w:hAnsi="Century Gothic"/>
          <w:b/>
          <w:lang w:val="es-MX"/>
        </w:rPr>
        <w:t xml:space="preserve">y adicionar </w:t>
      </w:r>
      <w:r w:rsidR="00717C5B" w:rsidRPr="00717C5B">
        <w:rPr>
          <w:rFonts w:ascii="Century Gothic" w:hAnsi="Century Gothic"/>
          <w:b/>
          <w:lang w:val="es-MX"/>
        </w:rPr>
        <w:t>diversas disposiciones de la Ley</w:t>
      </w:r>
      <w:r w:rsidR="00717C5B">
        <w:rPr>
          <w:rFonts w:ascii="Century Gothic" w:hAnsi="Century Gothic"/>
          <w:b/>
          <w:lang w:val="es-MX"/>
        </w:rPr>
        <w:t xml:space="preserve"> del Agua del Estado de Chihuahua</w:t>
      </w:r>
      <w:r w:rsidR="00B61BB8">
        <w:rPr>
          <w:rFonts w:ascii="Century Gothic" w:hAnsi="Century Gothic"/>
          <w:b/>
          <w:lang w:val="es-MX"/>
        </w:rPr>
        <w:t xml:space="preserve">, </w:t>
      </w:r>
      <w:r w:rsidR="00DA4350" w:rsidRPr="00D20F7A">
        <w:rPr>
          <w:rFonts w:ascii="Century Gothic" w:hAnsi="Century Gothic"/>
          <w:lang w:val="es-MX"/>
        </w:rPr>
        <w:t>lo anterior de conformidad con la siguiente:</w:t>
      </w:r>
    </w:p>
    <w:p w14:paraId="74D37010" w14:textId="77777777" w:rsidR="00CA4DC7" w:rsidRDefault="00CA4DC7" w:rsidP="00DA4350">
      <w:pPr>
        <w:spacing w:line="360" w:lineRule="auto"/>
        <w:rPr>
          <w:rFonts w:ascii="Century Gothic" w:hAnsi="Century Gothic"/>
          <w:b/>
          <w:bCs/>
          <w:sz w:val="22"/>
          <w:szCs w:val="22"/>
          <w:lang w:val="es-MX"/>
        </w:rPr>
      </w:pPr>
    </w:p>
    <w:p w14:paraId="1167B3B7" w14:textId="2917AFFE" w:rsidR="00CA4DC7" w:rsidRPr="00CA4DC7" w:rsidRDefault="00CA4DC7" w:rsidP="00CA4DC7">
      <w:pPr>
        <w:spacing w:line="360" w:lineRule="auto"/>
        <w:jc w:val="center"/>
        <w:rPr>
          <w:rFonts w:ascii="Century Gothic" w:hAnsi="Century Gothic"/>
          <w:b/>
          <w:bCs/>
          <w:sz w:val="22"/>
          <w:szCs w:val="22"/>
          <w:lang w:val="es-MX"/>
        </w:rPr>
      </w:pPr>
      <w:r w:rsidRPr="00CA4DC7">
        <w:rPr>
          <w:rFonts w:ascii="Century Gothic" w:hAnsi="Century Gothic"/>
          <w:b/>
          <w:bCs/>
          <w:sz w:val="22"/>
          <w:szCs w:val="22"/>
          <w:lang w:val="es-MX"/>
        </w:rPr>
        <w:t>EXPOSICI</w:t>
      </w:r>
      <w:r w:rsidR="00DD26E4">
        <w:rPr>
          <w:rFonts w:ascii="Century Gothic" w:hAnsi="Century Gothic"/>
          <w:b/>
          <w:bCs/>
          <w:sz w:val="22"/>
          <w:szCs w:val="22"/>
          <w:lang w:val="es-MX"/>
        </w:rPr>
        <w:t>Ó</w:t>
      </w:r>
      <w:r w:rsidRPr="00CA4DC7">
        <w:rPr>
          <w:rFonts w:ascii="Century Gothic" w:hAnsi="Century Gothic"/>
          <w:b/>
          <w:bCs/>
          <w:sz w:val="22"/>
          <w:szCs w:val="22"/>
          <w:lang w:val="es-MX"/>
        </w:rPr>
        <w:t>N DE MOTIVOS</w:t>
      </w:r>
    </w:p>
    <w:p w14:paraId="66F9A7B9" w14:textId="77777777" w:rsidR="00900633" w:rsidRDefault="00900633" w:rsidP="00F30EC1">
      <w:pPr>
        <w:shd w:val="clear" w:color="auto" w:fill="FFFFFF"/>
        <w:spacing w:line="360" w:lineRule="auto"/>
        <w:jc w:val="both"/>
        <w:rPr>
          <w:rFonts w:ascii="Century Gothic" w:hAnsi="Century Gothic"/>
          <w:sz w:val="22"/>
          <w:szCs w:val="22"/>
          <w:lang w:val="es-MX"/>
        </w:rPr>
      </w:pPr>
    </w:p>
    <w:p w14:paraId="7ABD1044" w14:textId="589E63C6" w:rsidR="00732444" w:rsidRDefault="00732444" w:rsidP="00732444">
      <w:pPr>
        <w:shd w:val="clear" w:color="auto" w:fill="FFFFFF"/>
        <w:spacing w:line="360" w:lineRule="auto"/>
        <w:ind w:firstLine="720"/>
        <w:jc w:val="both"/>
        <w:rPr>
          <w:rFonts w:ascii="Century Gothic" w:hAnsi="Century Gothic"/>
          <w:sz w:val="22"/>
          <w:szCs w:val="22"/>
          <w:lang w:val="es-MX"/>
        </w:rPr>
      </w:pPr>
      <w:r w:rsidRPr="00732444">
        <w:rPr>
          <w:rFonts w:ascii="Century Gothic" w:hAnsi="Century Gothic"/>
          <w:sz w:val="22"/>
          <w:szCs w:val="22"/>
          <w:lang w:val="es-MX"/>
        </w:rPr>
        <w:t xml:space="preserve">Uno de los cuestionamientos más recurrentes </w:t>
      </w:r>
      <w:r>
        <w:rPr>
          <w:rFonts w:ascii="Century Gothic" w:hAnsi="Century Gothic"/>
          <w:sz w:val="22"/>
          <w:szCs w:val="22"/>
          <w:lang w:val="es-MX"/>
        </w:rPr>
        <w:t xml:space="preserve">que se nos generó </w:t>
      </w:r>
      <w:r w:rsidRPr="00732444">
        <w:rPr>
          <w:rFonts w:ascii="Century Gothic" w:hAnsi="Century Gothic"/>
          <w:sz w:val="22"/>
          <w:szCs w:val="22"/>
          <w:lang w:val="es-MX"/>
        </w:rPr>
        <w:t>durante la pandemia ha girado alrededor de la toma de decisiones y el tipo</w:t>
      </w:r>
      <w:r>
        <w:rPr>
          <w:rFonts w:ascii="Century Gothic" w:hAnsi="Century Gothic"/>
          <w:sz w:val="22"/>
          <w:szCs w:val="22"/>
          <w:lang w:val="es-MX"/>
        </w:rPr>
        <w:t xml:space="preserve"> de evidencia que las respalda, e</w:t>
      </w:r>
      <w:r w:rsidRPr="00732444">
        <w:rPr>
          <w:rFonts w:ascii="Century Gothic" w:hAnsi="Century Gothic"/>
          <w:sz w:val="22"/>
          <w:szCs w:val="22"/>
          <w:lang w:val="es-MX"/>
        </w:rPr>
        <w:t xml:space="preserve">sto ha hecho que se requieran tiempos de respuesta más cortos, así como una reflexión del sistema </w:t>
      </w:r>
      <w:r w:rsidR="005D55F2">
        <w:rPr>
          <w:rFonts w:ascii="Century Gothic" w:hAnsi="Century Gothic"/>
          <w:sz w:val="22"/>
          <w:szCs w:val="22"/>
          <w:lang w:val="es-MX"/>
        </w:rPr>
        <w:t>entre la sociedad.</w:t>
      </w:r>
    </w:p>
    <w:p w14:paraId="07D22535" w14:textId="77777777" w:rsidR="000A0C71" w:rsidRDefault="000A0C71" w:rsidP="00732444">
      <w:pPr>
        <w:shd w:val="clear" w:color="auto" w:fill="FFFFFF"/>
        <w:spacing w:line="360" w:lineRule="auto"/>
        <w:ind w:firstLine="720"/>
        <w:jc w:val="both"/>
        <w:rPr>
          <w:rFonts w:ascii="Century Gothic" w:hAnsi="Century Gothic"/>
          <w:sz w:val="22"/>
          <w:szCs w:val="22"/>
          <w:lang w:val="es-MX"/>
        </w:rPr>
      </w:pPr>
    </w:p>
    <w:p w14:paraId="23EA120F" w14:textId="2B6590E0" w:rsidR="000A0C71" w:rsidRDefault="000A0C71" w:rsidP="000A0C71">
      <w:pPr>
        <w:shd w:val="clear" w:color="auto" w:fill="FFFFFF"/>
        <w:spacing w:line="360" w:lineRule="auto"/>
        <w:ind w:firstLine="720"/>
        <w:jc w:val="both"/>
        <w:rPr>
          <w:rFonts w:ascii="Century Gothic" w:hAnsi="Century Gothic"/>
          <w:sz w:val="22"/>
          <w:szCs w:val="22"/>
          <w:lang w:val="es-MX"/>
        </w:rPr>
      </w:pPr>
      <w:r w:rsidRPr="000A0C71">
        <w:rPr>
          <w:rFonts w:ascii="Century Gothic" w:hAnsi="Century Gothic"/>
          <w:sz w:val="22"/>
          <w:szCs w:val="22"/>
          <w:lang w:val="es-MX"/>
        </w:rPr>
        <w:t xml:space="preserve">La toma de </w:t>
      </w:r>
      <w:r>
        <w:rPr>
          <w:rFonts w:ascii="Century Gothic" w:hAnsi="Century Gothic"/>
          <w:sz w:val="22"/>
          <w:szCs w:val="22"/>
          <w:lang w:val="es-MX"/>
        </w:rPr>
        <w:t xml:space="preserve">decisiones gubernamentales pasa </w:t>
      </w:r>
      <w:r w:rsidRPr="000A0C71">
        <w:rPr>
          <w:rFonts w:ascii="Century Gothic" w:hAnsi="Century Gothic"/>
          <w:sz w:val="22"/>
          <w:szCs w:val="22"/>
          <w:lang w:val="es-MX"/>
        </w:rPr>
        <w:t>casi siempr</w:t>
      </w:r>
      <w:r>
        <w:rPr>
          <w:rFonts w:ascii="Century Gothic" w:hAnsi="Century Gothic"/>
          <w:sz w:val="22"/>
          <w:szCs w:val="22"/>
          <w:lang w:val="es-MX"/>
        </w:rPr>
        <w:t xml:space="preserve">e por un tamiz multivariado. En </w:t>
      </w:r>
      <w:r w:rsidRPr="000A0C71">
        <w:rPr>
          <w:rFonts w:ascii="Century Gothic" w:hAnsi="Century Gothic"/>
          <w:sz w:val="22"/>
          <w:szCs w:val="22"/>
          <w:lang w:val="es-MX"/>
        </w:rPr>
        <w:t>mucha</w:t>
      </w:r>
      <w:r>
        <w:rPr>
          <w:rFonts w:ascii="Century Gothic" w:hAnsi="Century Gothic"/>
          <w:sz w:val="22"/>
          <w:szCs w:val="22"/>
          <w:lang w:val="es-MX"/>
        </w:rPr>
        <w:t xml:space="preserve">s ocasiones las ideologías, las </w:t>
      </w:r>
      <w:r w:rsidRPr="000A0C71">
        <w:rPr>
          <w:rFonts w:ascii="Century Gothic" w:hAnsi="Century Gothic"/>
          <w:sz w:val="22"/>
          <w:szCs w:val="22"/>
          <w:lang w:val="es-MX"/>
        </w:rPr>
        <w:t xml:space="preserve">construcciones </w:t>
      </w:r>
      <w:r>
        <w:rPr>
          <w:rFonts w:ascii="Century Gothic" w:hAnsi="Century Gothic"/>
          <w:sz w:val="22"/>
          <w:szCs w:val="22"/>
          <w:lang w:val="es-MX"/>
        </w:rPr>
        <w:t xml:space="preserve">cognitivas y </w:t>
      </w:r>
      <w:r w:rsidR="005D55F2">
        <w:rPr>
          <w:rFonts w:ascii="Century Gothic" w:hAnsi="Century Gothic"/>
          <w:sz w:val="22"/>
          <w:szCs w:val="22"/>
          <w:lang w:val="es-MX"/>
        </w:rPr>
        <w:t xml:space="preserve">sustantivas </w:t>
      </w:r>
      <w:r>
        <w:rPr>
          <w:rFonts w:ascii="Century Gothic" w:hAnsi="Century Gothic"/>
          <w:sz w:val="22"/>
          <w:szCs w:val="22"/>
          <w:lang w:val="es-MX"/>
        </w:rPr>
        <w:t xml:space="preserve"> juegan </w:t>
      </w:r>
      <w:r w:rsidRPr="000A0C71">
        <w:rPr>
          <w:rFonts w:ascii="Century Gothic" w:hAnsi="Century Gothic"/>
          <w:sz w:val="22"/>
          <w:szCs w:val="22"/>
          <w:lang w:val="es-MX"/>
        </w:rPr>
        <w:t>un papel trascend</w:t>
      </w:r>
      <w:r>
        <w:rPr>
          <w:rFonts w:ascii="Century Gothic" w:hAnsi="Century Gothic"/>
          <w:sz w:val="22"/>
          <w:szCs w:val="22"/>
          <w:lang w:val="es-MX"/>
        </w:rPr>
        <w:t xml:space="preserve">ental en lo que se decide hacer </w:t>
      </w:r>
      <w:r w:rsidRPr="000A0C71">
        <w:rPr>
          <w:rFonts w:ascii="Century Gothic" w:hAnsi="Century Gothic"/>
          <w:sz w:val="22"/>
          <w:szCs w:val="22"/>
          <w:lang w:val="es-MX"/>
        </w:rPr>
        <w:t>desde el ámbito público.</w:t>
      </w:r>
    </w:p>
    <w:p w14:paraId="7DB12502" w14:textId="77777777" w:rsidR="00732444" w:rsidRDefault="00732444" w:rsidP="00732444">
      <w:pPr>
        <w:shd w:val="clear" w:color="auto" w:fill="FFFFFF"/>
        <w:spacing w:line="360" w:lineRule="auto"/>
        <w:ind w:firstLine="720"/>
        <w:jc w:val="both"/>
        <w:rPr>
          <w:rFonts w:ascii="Century Gothic" w:hAnsi="Century Gothic"/>
          <w:sz w:val="22"/>
          <w:szCs w:val="22"/>
          <w:lang w:val="es-MX"/>
        </w:rPr>
      </w:pPr>
    </w:p>
    <w:p w14:paraId="6DFD8B4F" w14:textId="229DB133" w:rsidR="009E62AE" w:rsidRDefault="005D55F2" w:rsidP="00732444">
      <w:pPr>
        <w:shd w:val="clear" w:color="auto" w:fill="FFFFFF"/>
        <w:spacing w:line="360" w:lineRule="auto"/>
        <w:ind w:firstLine="720"/>
        <w:jc w:val="both"/>
        <w:rPr>
          <w:rFonts w:ascii="Century Gothic" w:hAnsi="Century Gothic"/>
          <w:sz w:val="22"/>
          <w:szCs w:val="22"/>
          <w:lang w:val="es-MX"/>
        </w:rPr>
      </w:pPr>
      <w:r>
        <w:rPr>
          <w:rFonts w:ascii="Century Gothic" w:hAnsi="Century Gothic"/>
          <w:sz w:val="22"/>
          <w:szCs w:val="22"/>
          <w:lang w:val="es-MX"/>
        </w:rPr>
        <w:lastRenderedPageBreak/>
        <w:t>Como todos ya sabemos</w:t>
      </w:r>
      <w:r w:rsidR="009E62AE">
        <w:rPr>
          <w:rFonts w:ascii="Century Gothic" w:hAnsi="Century Gothic"/>
          <w:sz w:val="22"/>
          <w:szCs w:val="22"/>
          <w:lang w:val="es-MX"/>
        </w:rPr>
        <w:t xml:space="preserve"> la </w:t>
      </w:r>
      <w:r w:rsidR="00E66040">
        <w:rPr>
          <w:rFonts w:ascii="Century Gothic" w:hAnsi="Century Gothic"/>
          <w:sz w:val="22"/>
          <w:szCs w:val="22"/>
          <w:lang w:val="es-MX"/>
        </w:rPr>
        <w:t>Junta Centr</w:t>
      </w:r>
      <w:r w:rsidR="009E62AE">
        <w:rPr>
          <w:rFonts w:ascii="Century Gothic" w:hAnsi="Century Gothic"/>
          <w:sz w:val="22"/>
          <w:szCs w:val="22"/>
          <w:lang w:val="es-MX"/>
        </w:rPr>
        <w:t xml:space="preserve">al de </w:t>
      </w:r>
      <w:r>
        <w:rPr>
          <w:rFonts w:ascii="Century Gothic" w:hAnsi="Century Gothic"/>
          <w:sz w:val="22"/>
          <w:szCs w:val="22"/>
          <w:lang w:val="es-MX"/>
        </w:rPr>
        <w:t xml:space="preserve">Agua y Saneamiento (JCAS), </w:t>
      </w:r>
      <w:r w:rsidR="007435AF">
        <w:rPr>
          <w:rFonts w:ascii="Century Gothic" w:hAnsi="Century Gothic"/>
          <w:sz w:val="22"/>
          <w:szCs w:val="22"/>
          <w:lang w:val="es-MX"/>
        </w:rPr>
        <w:t xml:space="preserve"> </w:t>
      </w:r>
      <w:r w:rsidR="00E66040">
        <w:rPr>
          <w:rFonts w:ascii="Century Gothic" w:hAnsi="Century Gothic"/>
          <w:sz w:val="22"/>
          <w:szCs w:val="22"/>
          <w:lang w:val="es-MX"/>
        </w:rPr>
        <w:t xml:space="preserve">es un organismo </w:t>
      </w:r>
      <w:r w:rsidR="00E66040" w:rsidRPr="00E66040">
        <w:rPr>
          <w:rFonts w:ascii="Century Gothic" w:hAnsi="Century Gothic"/>
          <w:sz w:val="22"/>
          <w:szCs w:val="22"/>
          <w:lang w:val="es-MX"/>
        </w:rPr>
        <w:t>que coordina las acciones de obras de agua potable, saneamiento y alcantarillado en beneficio d</w:t>
      </w:r>
      <w:r w:rsidR="009E62AE">
        <w:rPr>
          <w:rFonts w:ascii="Century Gothic" w:hAnsi="Century Gothic"/>
          <w:sz w:val="22"/>
          <w:szCs w:val="22"/>
          <w:lang w:val="es-MX"/>
        </w:rPr>
        <w:t>e la ciudadanía chihuahuense.</w:t>
      </w:r>
    </w:p>
    <w:p w14:paraId="6EBD91B4" w14:textId="77777777" w:rsidR="009E62AE" w:rsidRDefault="009E62AE" w:rsidP="00515DBF">
      <w:pPr>
        <w:shd w:val="clear" w:color="auto" w:fill="FFFFFF"/>
        <w:spacing w:line="360" w:lineRule="auto"/>
        <w:jc w:val="both"/>
        <w:rPr>
          <w:rFonts w:ascii="Century Gothic" w:hAnsi="Century Gothic"/>
          <w:sz w:val="22"/>
          <w:szCs w:val="22"/>
          <w:lang w:val="es-MX"/>
        </w:rPr>
      </w:pPr>
    </w:p>
    <w:p w14:paraId="70E7071C" w14:textId="0E5ED611" w:rsidR="00E66040" w:rsidRDefault="009E62AE" w:rsidP="00732444">
      <w:pPr>
        <w:shd w:val="clear" w:color="auto" w:fill="FFFFFF"/>
        <w:spacing w:line="360" w:lineRule="auto"/>
        <w:ind w:firstLine="720"/>
        <w:jc w:val="both"/>
        <w:rPr>
          <w:rFonts w:ascii="Century Gothic" w:hAnsi="Century Gothic"/>
          <w:sz w:val="22"/>
          <w:szCs w:val="22"/>
          <w:lang w:val="es-MX"/>
        </w:rPr>
      </w:pPr>
      <w:r>
        <w:rPr>
          <w:rFonts w:ascii="Century Gothic" w:hAnsi="Century Gothic"/>
          <w:sz w:val="22"/>
          <w:szCs w:val="22"/>
          <w:lang w:val="es-MX"/>
        </w:rPr>
        <w:t>M</w:t>
      </w:r>
      <w:r w:rsidR="00717C5B" w:rsidRPr="00576EC4">
        <w:rPr>
          <w:rFonts w:ascii="Century Gothic" w:hAnsi="Century Gothic"/>
          <w:sz w:val="22"/>
          <w:szCs w:val="22"/>
          <w:lang w:val="es-MX"/>
        </w:rPr>
        <w:t>isma que</w:t>
      </w:r>
      <w:r>
        <w:rPr>
          <w:rFonts w:ascii="Century Gothic" w:hAnsi="Century Gothic"/>
          <w:sz w:val="22"/>
          <w:szCs w:val="22"/>
          <w:lang w:val="es-MX"/>
        </w:rPr>
        <w:t xml:space="preserve"> </w:t>
      </w:r>
      <w:r w:rsidR="00717C5B" w:rsidRPr="00576EC4">
        <w:rPr>
          <w:rFonts w:ascii="Century Gothic" w:hAnsi="Century Gothic"/>
          <w:sz w:val="22"/>
          <w:szCs w:val="22"/>
          <w:lang w:val="es-MX"/>
        </w:rPr>
        <w:t>tiene como objetivo a</w:t>
      </w:r>
      <w:r w:rsidR="00E66040" w:rsidRPr="00576EC4">
        <w:rPr>
          <w:rFonts w:ascii="Century Gothic" w:hAnsi="Century Gothic"/>
          <w:sz w:val="22"/>
          <w:szCs w:val="22"/>
          <w:lang w:val="es-MX"/>
        </w:rPr>
        <w:t xml:space="preserve">mpliar y modernizar la cobertura de los servicios de </w:t>
      </w:r>
      <w:r w:rsidR="008575DD" w:rsidRPr="00576EC4">
        <w:rPr>
          <w:rFonts w:ascii="Century Gothic" w:hAnsi="Century Gothic"/>
          <w:sz w:val="22"/>
          <w:szCs w:val="22"/>
          <w:lang w:val="es-MX"/>
        </w:rPr>
        <w:t>a</w:t>
      </w:r>
      <w:r w:rsidR="00E66040" w:rsidRPr="00576EC4">
        <w:rPr>
          <w:rFonts w:ascii="Century Gothic" w:hAnsi="Century Gothic"/>
          <w:sz w:val="22"/>
          <w:szCs w:val="22"/>
          <w:lang w:val="es-MX"/>
        </w:rPr>
        <w:t xml:space="preserve">gua </w:t>
      </w:r>
      <w:r w:rsidR="008575DD" w:rsidRPr="00576EC4">
        <w:rPr>
          <w:rFonts w:ascii="Century Gothic" w:hAnsi="Century Gothic"/>
          <w:sz w:val="22"/>
          <w:szCs w:val="22"/>
          <w:lang w:val="es-MX"/>
        </w:rPr>
        <w:t>p</w:t>
      </w:r>
      <w:r w:rsidR="00E66040" w:rsidRPr="00576EC4">
        <w:rPr>
          <w:rFonts w:ascii="Century Gothic" w:hAnsi="Century Gothic"/>
          <w:sz w:val="22"/>
          <w:szCs w:val="22"/>
          <w:lang w:val="es-MX"/>
        </w:rPr>
        <w:t xml:space="preserve">otable, </w:t>
      </w:r>
      <w:r w:rsidR="008575DD" w:rsidRPr="00576EC4">
        <w:rPr>
          <w:rFonts w:ascii="Century Gothic" w:hAnsi="Century Gothic"/>
          <w:sz w:val="22"/>
          <w:szCs w:val="22"/>
          <w:lang w:val="es-MX"/>
        </w:rPr>
        <w:t>a</w:t>
      </w:r>
      <w:r w:rsidR="00E66040" w:rsidRPr="00576EC4">
        <w:rPr>
          <w:rFonts w:ascii="Century Gothic" w:hAnsi="Century Gothic"/>
          <w:sz w:val="22"/>
          <w:szCs w:val="22"/>
          <w:lang w:val="es-MX"/>
        </w:rPr>
        <w:t xml:space="preserve">lcantarillado, </w:t>
      </w:r>
      <w:r w:rsidR="008575DD" w:rsidRPr="00576EC4">
        <w:rPr>
          <w:rFonts w:ascii="Century Gothic" w:hAnsi="Century Gothic"/>
          <w:sz w:val="22"/>
          <w:szCs w:val="22"/>
          <w:lang w:val="es-MX"/>
        </w:rPr>
        <w:t>s</w:t>
      </w:r>
      <w:r w:rsidR="00E66040" w:rsidRPr="00576EC4">
        <w:rPr>
          <w:rFonts w:ascii="Century Gothic" w:hAnsi="Century Gothic"/>
          <w:sz w:val="22"/>
          <w:szCs w:val="22"/>
          <w:lang w:val="es-MX"/>
        </w:rPr>
        <w:t xml:space="preserve">aneamiento, uso de </w:t>
      </w:r>
      <w:r w:rsidR="008575DD" w:rsidRPr="00576EC4">
        <w:rPr>
          <w:rFonts w:ascii="Century Gothic" w:hAnsi="Century Gothic"/>
          <w:sz w:val="22"/>
          <w:szCs w:val="22"/>
          <w:lang w:val="es-MX"/>
        </w:rPr>
        <w:t>a</w:t>
      </w:r>
      <w:r w:rsidR="00E66040" w:rsidRPr="00576EC4">
        <w:rPr>
          <w:rFonts w:ascii="Century Gothic" w:hAnsi="Century Gothic"/>
          <w:sz w:val="22"/>
          <w:szCs w:val="22"/>
          <w:lang w:val="es-MX"/>
        </w:rPr>
        <w:t xml:space="preserve">gua </w:t>
      </w:r>
      <w:r w:rsidR="008575DD" w:rsidRPr="00576EC4">
        <w:rPr>
          <w:rFonts w:ascii="Century Gothic" w:hAnsi="Century Gothic"/>
          <w:sz w:val="22"/>
          <w:szCs w:val="22"/>
          <w:lang w:val="es-MX"/>
        </w:rPr>
        <w:t>t</w:t>
      </w:r>
      <w:r w:rsidR="00E66040" w:rsidRPr="00576EC4">
        <w:rPr>
          <w:rFonts w:ascii="Century Gothic" w:hAnsi="Century Gothic"/>
          <w:sz w:val="22"/>
          <w:szCs w:val="22"/>
          <w:lang w:val="es-MX"/>
        </w:rPr>
        <w:t xml:space="preserve">ratada y mejorar la </w:t>
      </w:r>
      <w:r w:rsidR="008575DD" w:rsidRPr="00576EC4">
        <w:rPr>
          <w:rFonts w:ascii="Century Gothic" w:hAnsi="Century Gothic"/>
          <w:sz w:val="22"/>
          <w:szCs w:val="22"/>
          <w:lang w:val="es-MX"/>
        </w:rPr>
        <w:t>c</w:t>
      </w:r>
      <w:r w:rsidR="00E66040" w:rsidRPr="00576EC4">
        <w:rPr>
          <w:rFonts w:ascii="Century Gothic" w:hAnsi="Century Gothic"/>
          <w:sz w:val="22"/>
          <w:szCs w:val="22"/>
          <w:lang w:val="es-MX"/>
        </w:rPr>
        <w:t xml:space="preserve">alidad del </w:t>
      </w:r>
      <w:r w:rsidR="008575DD" w:rsidRPr="00576EC4">
        <w:rPr>
          <w:rFonts w:ascii="Century Gothic" w:hAnsi="Century Gothic"/>
          <w:sz w:val="22"/>
          <w:szCs w:val="22"/>
          <w:lang w:val="es-MX"/>
        </w:rPr>
        <w:t>a</w:t>
      </w:r>
      <w:r w:rsidR="00E66040" w:rsidRPr="00576EC4">
        <w:rPr>
          <w:rFonts w:ascii="Century Gothic" w:hAnsi="Century Gothic"/>
          <w:sz w:val="22"/>
          <w:szCs w:val="22"/>
          <w:lang w:val="es-MX"/>
        </w:rPr>
        <w:t xml:space="preserve">gua con prioridad en zonas urbanas con pobreza y rurales de alta marginación; eficientar la operación de los organismos a través de la adecuada y responsable administración de los recursos económicos y de las inversiones necesarias; </w:t>
      </w:r>
      <w:r w:rsidR="008575DD" w:rsidRPr="00576EC4">
        <w:rPr>
          <w:rFonts w:ascii="Century Gothic" w:hAnsi="Century Gothic"/>
          <w:sz w:val="22"/>
          <w:szCs w:val="22"/>
          <w:lang w:val="es-MX"/>
        </w:rPr>
        <w:t>g</w:t>
      </w:r>
      <w:r w:rsidR="00E66040" w:rsidRPr="00576EC4">
        <w:rPr>
          <w:rFonts w:ascii="Century Gothic" w:hAnsi="Century Gothic"/>
          <w:sz w:val="22"/>
          <w:szCs w:val="22"/>
          <w:lang w:val="es-MX"/>
        </w:rPr>
        <w:t xml:space="preserve">arantizar la sustentabilidad y la gobernanza en los </w:t>
      </w:r>
      <w:r w:rsidR="008575DD" w:rsidRPr="00576EC4">
        <w:rPr>
          <w:rFonts w:ascii="Century Gothic" w:hAnsi="Century Gothic"/>
          <w:sz w:val="22"/>
          <w:szCs w:val="22"/>
          <w:lang w:val="es-MX"/>
        </w:rPr>
        <w:t>o</w:t>
      </w:r>
      <w:r w:rsidR="00E66040" w:rsidRPr="00576EC4">
        <w:rPr>
          <w:rFonts w:ascii="Century Gothic" w:hAnsi="Century Gothic"/>
          <w:sz w:val="22"/>
          <w:szCs w:val="22"/>
          <w:lang w:val="es-MX"/>
        </w:rPr>
        <w:t>rganismos a largo plazo, entre otros.</w:t>
      </w:r>
    </w:p>
    <w:p w14:paraId="736CFFB3" w14:textId="379A6B11" w:rsidR="003017BA" w:rsidRDefault="003017BA" w:rsidP="00075A99">
      <w:pPr>
        <w:shd w:val="clear" w:color="auto" w:fill="FFFFFF"/>
        <w:spacing w:line="360" w:lineRule="auto"/>
        <w:ind w:firstLine="720"/>
        <w:jc w:val="both"/>
        <w:rPr>
          <w:rFonts w:ascii="Century Gothic" w:hAnsi="Century Gothic"/>
          <w:sz w:val="22"/>
          <w:szCs w:val="22"/>
          <w:lang w:val="es-MX"/>
        </w:rPr>
      </w:pPr>
    </w:p>
    <w:p w14:paraId="49782273" w14:textId="644C8970" w:rsidR="00624F3D" w:rsidRDefault="009E62AE" w:rsidP="00CE06B6">
      <w:pPr>
        <w:shd w:val="clear" w:color="auto" w:fill="FFFFFF"/>
        <w:spacing w:line="360" w:lineRule="auto"/>
        <w:ind w:firstLine="720"/>
        <w:jc w:val="both"/>
        <w:rPr>
          <w:rFonts w:ascii="Century Gothic" w:hAnsi="Century Gothic"/>
          <w:sz w:val="22"/>
          <w:szCs w:val="22"/>
          <w:lang w:val="es-MX"/>
        </w:rPr>
      </w:pPr>
      <w:r>
        <w:rPr>
          <w:rFonts w:ascii="Century Gothic" w:hAnsi="Century Gothic"/>
          <w:sz w:val="22"/>
          <w:szCs w:val="22"/>
          <w:lang w:val="es-MX"/>
        </w:rPr>
        <w:t>Asimismo,</w:t>
      </w:r>
      <w:r w:rsidR="003017BA">
        <w:rPr>
          <w:rFonts w:ascii="Century Gothic" w:hAnsi="Century Gothic"/>
          <w:sz w:val="22"/>
          <w:szCs w:val="22"/>
          <w:lang w:val="es-MX"/>
        </w:rPr>
        <w:t xml:space="preserve"> cuenta con un Consejo de Administración integrado por </w:t>
      </w:r>
      <w:r w:rsidR="00EB5123">
        <w:rPr>
          <w:rFonts w:ascii="Century Gothic" w:hAnsi="Century Gothic"/>
          <w:sz w:val="22"/>
          <w:szCs w:val="22"/>
          <w:lang w:val="es-MX"/>
        </w:rPr>
        <w:t>16</w:t>
      </w:r>
      <w:r w:rsidR="00CE06B6">
        <w:rPr>
          <w:rFonts w:ascii="Century Gothic" w:hAnsi="Century Gothic"/>
          <w:sz w:val="22"/>
          <w:szCs w:val="22"/>
          <w:lang w:val="es-MX"/>
        </w:rPr>
        <w:t xml:space="preserve"> miembros </w:t>
      </w:r>
      <w:r w:rsidR="00EB5123">
        <w:rPr>
          <w:rFonts w:ascii="Century Gothic" w:hAnsi="Century Gothic"/>
          <w:sz w:val="22"/>
          <w:szCs w:val="22"/>
          <w:lang w:val="es-MX"/>
        </w:rPr>
        <w:t xml:space="preserve">del </w:t>
      </w:r>
      <w:r w:rsidR="005D55F2">
        <w:rPr>
          <w:rFonts w:ascii="Century Gothic" w:hAnsi="Century Gothic"/>
          <w:sz w:val="22"/>
          <w:szCs w:val="22"/>
          <w:lang w:val="es-MX"/>
        </w:rPr>
        <w:t>sector público, privado, académico y c</w:t>
      </w:r>
      <w:r w:rsidR="003017BA" w:rsidRPr="003017BA">
        <w:rPr>
          <w:rFonts w:ascii="Century Gothic" w:hAnsi="Century Gothic"/>
          <w:sz w:val="22"/>
          <w:szCs w:val="22"/>
          <w:lang w:val="es-MX"/>
        </w:rPr>
        <w:t>iudadano</w:t>
      </w:r>
      <w:r w:rsidR="003017BA">
        <w:rPr>
          <w:rFonts w:ascii="Century Gothic" w:hAnsi="Century Gothic"/>
          <w:sz w:val="22"/>
          <w:szCs w:val="22"/>
          <w:lang w:val="es-MX"/>
        </w:rPr>
        <w:t xml:space="preserve">, los cuales </w:t>
      </w:r>
      <w:r w:rsidR="00CE06B6">
        <w:rPr>
          <w:rFonts w:ascii="Century Gothic" w:hAnsi="Century Gothic"/>
          <w:sz w:val="22"/>
          <w:szCs w:val="22"/>
          <w:lang w:val="es-MX"/>
        </w:rPr>
        <w:t xml:space="preserve">para un servidor </w:t>
      </w:r>
      <w:r w:rsidR="001017BB">
        <w:rPr>
          <w:rFonts w:ascii="Century Gothic" w:hAnsi="Century Gothic"/>
          <w:sz w:val="22"/>
          <w:szCs w:val="22"/>
          <w:lang w:val="es-MX"/>
        </w:rPr>
        <w:t xml:space="preserve">deben de estar conscientes de las principales necesidades que encarecen a la ciudadanía y que por ende se deben de enfocar en </w:t>
      </w:r>
      <w:r w:rsidR="00EB5123">
        <w:rPr>
          <w:rFonts w:ascii="Century Gothic" w:hAnsi="Century Gothic"/>
          <w:sz w:val="22"/>
          <w:szCs w:val="22"/>
          <w:lang w:val="es-MX"/>
        </w:rPr>
        <w:t xml:space="preserve">ampliar la participación ciudadana en la toma de decisiones </w:t>
      </w:r>
      <w:r w:rsidR="00624F3D">
        <w:rPr>
          <w:rFonts w:ascii="Century Gothic" w:hAnsi="Century Gothic"/>
          <w:sz w:val="22"/>
          <w:szCs w:val="22"/>
          <w:lang w:val="es-MX"/>
        </w:rPr>
        <w:t>y obtener una mayor profesionalización en quienes encabezan dicho consejo con la finalidad de ofrecer un mayor resultado en temas de agua.</w:t>
      </w:r>
    </w:p>
    <w:p w14:paraId="6DE22F6D" w14:textId="77777777" w:rsidR="008D2282" w:rsidRDefault="008D2282" w:rsidP="00CE06B6">
      <w:pPr>
        <w:shd w:val="clear" w:color="auto" w:fill="FFFFFF"/>
        <w:spacing w:line="360" w:lineRule="auto"/>
        <w:ind w:firstLine="720"/>
        <w:jc w:val="both"/>
        <w:rPr>
          <w:rFonts w:ascii="Century Gothic" w:hAnsi="Century Gothic"/>
          <w:sz w:val="22"/>
          <w:szCs w:val="22"/>
          <w:lang w:val="es-MX"/>
        </w:rPr>
      </w:pPr>
    </w:p>
    <w:p w14:paraId="3D2ECAA8" w14:textId="77777777" w:rsidR="004E3BD3" w:rsidRDefault="008D2282" w:rsidP="008D2282">
      <w:pPr>
        <w:shd w:val="clear" w:color="auto" w:fill="FFFFFF"/>
        <w:spacing w:line="360" w:lineRule="auto"/>
        <w:ind w:firstLine="720"/>
        <w:jc w:val="both"/>
        <w:rPr>
          <w:rFonts w:ascii="Century Gothic" w:hAnsi="Century Gothic"/>
          <w:sz w:val="22"/>
          <w:szCs w:val="22"/>
          <w:lang w:val="es-MX"/>
        </w:rPr>
      </w:pPr>
      <w:r w:rsidRPr="008D2282">
        <w:rPr>
          <w:rFonts w:ascii="Century Gothic" w:hAnsi="Century Gothic"/>
          <w:sz w:val="22"/>
          <w:szCs w:val="22"/>
          <w:lang w:val="es-MX"/>
        </w:rPr>
        <w:t xml:space="preserve">En nuestro Estado, en el año 2012, se expidió la Ley del Agua, ordenamiento jurídico, que tiene como principal objetivo el regular la participación de las autoridades estatales y municipales, en el ámbito de sus competencias, en la planeación, administración, manejo y conservación del recurso agua. </w:t>
      </w:r>
    </w:p>
    <w:p w14:paraId="6975F106" w14:textId="77777777" w:rsidR="004E3BD3" w:rsidRDefault="004E3BD3" w:rsidP="008D2282">
      <w:pPr>
        <w:shd w:val="clear" w:color="auto" w:fill="FFFFFF"/>
        <w:spacing w:line="360" w:lineRule="auto"/>
        <w:ind w:firstLine="720"/>
        <w:jc w:val="both"/>
        <w:rPr>
          <w:rFonts w:ascii="Century Gothic" w:hAnsi="Century Gothic"/>
          <w:sz w:val="22"/>
          <w:szCs w:val="22"/>
          <w:lang w:val="es-MX"/>
        </w:rPr>
      </w:pPr>
    </w:p>
    <w:p w14:paraId="076FEBC0" w14:textId="47217442" w:rsidR="008D2282" w:rsidRPr="008D2282" w:rsidRDefault="008D2282" w:rsidP="008D2282">
      <w:pPr>
        <w:shd w:val="clear" w:color="auto" w:fill="FFFFFF"/>
        <w:spacing w:line="360" w:lineRule="auto"/>
        <w:ind w:firstLine="720"/>
        <w:jc w:val="both"/>
        <w:rPr>
          <w:rFonts w:ascii="Century Gothic" w:hAnsi="Century Gothic"/>
          <w:sz w:val="22"/>
          <w:szCs w:val="22"/>
          <w:lang w:val="es-MX"/>
        </w:rPr>
      </w:pPr>
      <w:r w:rsidRPr="008D2282">
        <w:rPr>
          <w:rFonts w:ascii="Century Gothic" w:hAnsi="Century Gothic"/>
          <w:sz w:val="22"/>
          <w:szCs w:val="22"/>
          <w:lang w:val="es-MX"/>
        </w:rPr>
        <w:t>Esta Ley establece las reglas y procedimientos para la planeación, administración, conservación, ejecución de proyectos y obras relacionadas con los recursos hídricos en el marco del desarrollo sustentable del Estado.</w:t>
      </w:r>
    </w:p>
    <w:p w14:paraId="7725DE17" w14:textId="77777777" w:rsidR="001B5C5D" w:rsidRDefault="001B5C5D" w:rsidP="008D2282">
      <w:pPr>
        <w:shd w:val="clear" w:color="auto" w:fill="FFFFFF"/>
        <w:spacing w:line="360" w:lineRule="auto"/>
        <w:jc w:val="both"/>
        <w:rPr>
          <w:rFonts w:ascii="Century Gothic" w:hAnsi="Century Gothic"/>
          <w:sz w:val="22"/>
          <w:szCs w:val="22"/>
          <w:lang w:val="es-MX"/>
        </w:rPr>
      </w:pPr>
    </w:p>
    <w:p w14:paraId="40E47712" w14:textId="0C2E24F7" w:rsidR="00CE06B6" w:rsidRDefault="004E3BD3" w:rsidP="004E3BD3">
      <w:pPr>
        <w:shd w:val="clear" w:color="auto" w:fill="FFFFFF"/>
        <w:spacing w:line="360" w:lineRule="auto"/>
        <w:ind w:firstLine="720"/>
        <w:jc w:val="both"/>
        <w:rPr>
          <w:rFonts w:ascii="Century Gothic" w:hAnsi="Century Gothic"/>
          <w:sz w:val="22"/>
          <w:szCs w:val="22"/>
          <w:lang w:val="es-MX"/>
        </w:rPr>
      </w:pPr>
      <w:r>
        <w:rPr>
          <w:rFonts w:ascii="Century Gothic" w:hAnsi="Century Gothic"/>
          <w:sz w:val="22"/>
          <w:szCs w:val="22"/>
          <w:lang w:val="es-MX"/>
        </w:rPr>
        <w:t xml:space="preserve">Es por ello, </w:t>
      </w:r>
      <w:r w:rsidR="001B5C5D">
        <w:rPr>
          <w:rFonts w:ascii="Century Gothic" w:hAnsi="Century Gothic"/>
          <w:sz w:val="22"/>
          <w:szCs w:val="22"/>
          <w:lang w:val="es-MX"/>
        </w:rPr>
        <w:t xml:space="preserve">que es primordial que se realicen diversas modificaciones a la </w:t>
      </w:r>
      <w:r w:rsidR="008D2282">
        <w:rPr>
          <w:rFonts w:ascii="Century Gothic" w:hAnsi="Century Gothic"/>
          <w:sz w:val="22"/>
          <w:szCs w:val="22"/>
          <w:lang w:val="es-MX"/>
        </w:rPr>
        <w:t xml:space="preserve">citada </w:t>
      </w:r>
      <w:r w:rsidR="001B5C5D">
        <w:rPr>
          <w:rFonts w:ascii="Century Gothic" w:hAnsi="Century Gothic"/>
          <w:sz w:val="22"/>
          <w:szCs w:val="22"/>
          <w:lang w:val="es-MX"/>
        </w:rPr>
        <w:t>Ley para obtener una mayor participación d</w:t>
      </w:r>
      <w:r>
        <w:rPr>
          <w:rFonts w:ascii="Century Gothic" w:hAnsi="Century Gothic"/>
          <w:sz w:val="22"/>
          <w:szCs w:val="22"/>
          <w:lang w:val="es-MX"/>
        </w:rPr>
        <w:t xml:space="preserve">e los diversos sectores, </w:t>
      </w:r>
      <w:r w:rsidR="001B5C5D">
        <w:rPr>
          <w:rFonts w:ascii="Century Gothic" w:hAnsi="Century Gothic"/>
          <w:sz w:val="22"/>
          <w:szCs w:val="22"/>
          <w:lang w:val="es-MX"/>
        </w:rPr>
        <w:t>ya que, s</w:t>
      </w:r>
      <w:r w:rsidR="001B5C5D" w:rsidRPr="0096238D">
        <w:rPr>
          <w:rFonts w:ascii="Century Gothic" w:hAnsi="Century Gothic"/>
          <w:sz w:val="22"/>
          <w:szCs w:val="22"/>
          <w:lang w:val="es-MX"/>
        </w:rPr>
        <w:t xml:space="preserve">in duda alguna un experto que reflexiona sobre lo que sabe y el origen de lo que sabe, tendrá intuiciones mucho más acertadas que un experto en el tema que no hace estas reflexiones; y en ambos casos, las decisiones serán más atinadas que las de alguien que no </w:t>
      </w:r>
      <w:r w:rsidR="001B5C5D" w:rsidRPr="0096238D">
        <w:rPr>
          <w:rFonts w:ascii="Century Gothic" w:hAnsi="Century Gothic"/>
          <w:sz w:val="22"/>
          <w:szCs w:val="22"/>
          <w:lang w:val="es-MX"/>
        </w:rPr>
        <w:lastRenderedPageBreak/>
        <w:t>es experto en el tema y que, además, no se ha dado a la tarea de reflexionar sobre su propi</w:t>
      </w:r>
      <w:r w:rsidR="001B5C5D">
        <w:rPr>
          <w:rFonts w:ascii="Century Gothic" w:hAnsi="Century Gothic"/>
          <w:sz w:val="22"/>
          <w:szCs w:val="22"/>
          <w:lang w:val="es-MX"/>
        </w:rPr>
        <w:t>o proceso de toma de decisiones.</w:t>
      </w:r>
    </w:p>
    <w:p w14:paraId="324C8014" w14:textId="77777777" w:rsidR="00D7252B" w:rsidRDefault="00D7252B" w:rsidP="00713187">
      <w:pPr>
        <w:shd w:val="clear" w:color="auto" w:fill="FFFFFF"/>
        <w:spacing w:line="360" w:lineRule="auto"/>
        <w:ind w:firstLine="720"/>
        <w:jc w:val="both"/>
        <w:rPr>
          <w:rFonts w:ascii="Century Gothic" w:hAnsi="Century Gothic"/>
          <w:sz w:val="22"/>
          <w:szCs w:val="22"/>
          <w:lang w:val="es-MX"/>
        </w:rPr>
      </w:pPr>
    </w:p>
    <w:p w14:paraId="3BDA3B35" w14:textId="00B314A9" w:rsidR="00D7252B" w:rsidRDefault="00F123A7" w:rsidP="00D7252B">
      <w:pPr>
        <w:shd w:val="clear" w:color="auto" w:fill="FFFFFF"/>
        <w:spacing w:line="360" w:lineRule="auto"/>
        <w:ind w:firstLine="720"/>
        <w:jc w:val="both"/>
        <w:rPr>
          <w:rFonts w:ascii="Century Gothic" w:hAnsi="Century Gothic"/>
          <w:sz w:val="22"/>
          <w:szCs w:val="22"/>
          <w:lang w:val="es-MX"/>
        </w:rPr>
      </w:pPr>
      <w:r>
        <w:rPr>
          <w:rFonts w:ascii="Century Gothic" w:hAnsi="Century Gothic"/>
          <w:sz w:val="22"/>
          <w:szCs w:val="22"/>
          <w:lang w:val="es-MX"/>
        </w:rPr>
        <w:t>Con esta propuesta</w:t>
      </w:r>
      <w:r w:rsidR="00D7252B" w:rsidRPr="00D7252B">
        <w:rPr>
          <w:rFonts w:ascii="Century Gothic" w:hAnsi="Century Gothic"/>
          <w:sz w:val="22"/>
          <w:szCs w:val="22"/>
          <w:lang w:val="es-MX"/>
        </w:rPr>
        <w:t xml:space="preserve"> se busc</w:t>
      </w:r>
      <w:r w:rsidR="00D7252B">
        <w:rPr>
          <w:rFonts w:ascii="Century Gothic" w:hAnsi="Century Gothic"/>
          <w:sz w:val="22"/>
          <w:szCs w:val="22"/>
          <w:lang w:val="es-MX"/>
        </w:rPr>
        <w:t xml:space="preserve">a señalar de manera concreta la </w:t>
      </w:r>
      <w:r w:rsidR="00D7252B" w:rsidRPr="00D7252B">
        <w:rPr>
          <w:rFonts w:ascii="Century Gothic" w:hAnsi="Century Gothic"/>
          <w:sz w:val="22"/>
          <w:szCs w:val="22"/>
          <w:lang w:val="es-MX"/>
        </w:rPr>
        <w:t>importancia que tiene la toma de decisiones públicas en un contexto de legitimidad social que las apuntale</w:t>
      </w:r>
      <w:r w:rsidR="00D7252B">
        <w:rPr>
          <w:rFonts w:ascii="Century Gothic" w:hAnsi="Century Gothic"/>
          <w:sz w:val="22"/>
          <w:szCs w:val="22"/>
          <w:lang w:val="es-MX"/>
        </w:rPr>
        <w:t xml:space="preserve"> </w:t>
      </w:r>
      <w:r w:rsidR="00D7252B" w:rsidRPr="00D7252B">
        <w:rPr>
          <w:rFonts w:ascii="Century Gothic" w:hAnsi="Century Gothic"/>
          <w:sz w:val="22"/>
          <w:szCs w:val="22"/>
          <w:lang w:val="es-MX"/>
        </w:rPr>
        <w:t>y las respalde a fin de que los resultados de éstas sean los</w:t>
      </w:r>
      <w:r w:rsidR="00D7252B">
        <w:rPr>
          <w:rFonts w:ascii="Century Gothic" w:hAnsi="Century Gothic"/>
          <w:sz w:val="22"/>
          <w:szCs w:val="22"/>
          <w:lang w:val="es-MX"/>
        </w:rPr>
        <w:t xml:space="preserve"> </w:t>
      </w:r>
      <w:r w:rsidR="00D7252B" w:rsidRPr="00D7252B">
        <w:rPr>
          <w:rFonts w:ascii="Century Gothic" w:hAnsi="Century Gothic"/>
          <w:sz w:val="22"/>
          <w:szCs w:val="22"/>
          <w:lang w:val="es-MX"/>
        </w:rPr>
        <w:t>más eficientes y efectivos posibles</w:t>
      </w:r>
      <w:r w:rsidR="00D7252B">
        <w:rPr>
          <w:rFonts w:ascii="Century Gothic" w:hAnsi="Century Gothic"/>
          <w:sz w:val="22"/>
          <w:szCs w:val="22"/>
          <w:lang w:val="es-MX"/>
        </w:rPr>
        <w:t xml:space="preserve"> y que </w:t>
      </w:r>
      <w:r w:rsidR="00D7252B" w:rsidRPr="00D7252B">
        <w:rPr>
          <w:rFonts w:ascii="Century Gothic" w:hAnsi="Century Gothic"/>
          <w:sz w:val="22"/>
          <w:szCs w:val="22"/>
          <w:lang w:val="es-MX"/>
        </w:rPr>
        <w:t>redunden en el fortalecimiento de la gobernanza democrática.</w:t>
      </w:r>
    </w:p>
    <w:p w14:paraId="3604A5B4" w14:textId="77777777" w:rsidR="00DE6E5C" w:rsidRDefault="00DE6E5C" w:rsidP="001B5C5D">
      <w:pPr>
        <w:shd w:val="clear" w:color="auto" w:fill="FFFFFF"/>
        <w:spacing w:line="360" w:lineRule="auto"/>
        <w:jc w:val="both"/>
        <w:rPr>
          <w:rFonts w:ascii="Century Gothic" w:hAnsi="Century Gothic"/>
          <w:sz w:val="22"/>
          <w:szCs w:val="22"/>
          <w:lang w:val="es-MX"/>
        </w:rPr>
      </w:pPr>
    </w:p>
    <w:p w14:paraId="1ECC207F" w14:textId="7BCBCF90" w:rsidR="00447B9B" w:rsidRDefault="00DE6E5C" w:rsidP="00CE06B6">
      <w:pPr>
        <w:shd w:val="clear" w:color="auto" w:fill="FFFFFF"/>
        <w:spacing w:line="360" w:lineRule="auto"/>
        <w:ind w:firstLine="720"/>
        <w:jc w:val="both"/>
        <w:rPr>
          <w:rFonts w:ascii="Century Gothic" w:hAnsi="Century Gothic"/>
          <w:sz w:val="22"/>
          <w:szCs w:val="22"/>
          <w:lang w:val="es-MX"/>
        </w:rPr>
      </w:pPr>
      <w:r w:rsidRPr="00DE6E5C">
        <w:rPr>
          <w:rFonts w:ascii="Century Gothic" w:hAnsi="Century Gothic"/>
          <w:sz w:val="22"/>
          <w:szCs w:val="22"/>
          <w:lang w:val="es-MX"/>
        </w:rPr>
        <w:t>Desde el momento en que se incorpora el derecho al acceso agua como derecho humano en el artículo 4º Constitucional, ya no se puede concebir su gestión solo en manos de las decisiones que los Técnicos y personal que representan al Ejecutivo a través del Organismo descentralizado como lo es la Junta Central de Agua y Saneamiento, sino que es el interés colectivo es el que se debe ponderar, por lo que es importante que se le brinde espacio a la sociedad civil en los consejos y en la toma de decisiones que se refieren a l</w:t>
      </w:r>
      <w:r w:rsidR="00AB0D5A">
        <w:rPr>
          <w:rFonts w:ascii="Century Gothic" w:hAnsi="Century Gothic"/>
          <w:sz w:val="22"/>
          <w:szCs w:val="22"/>
          <w:lang w:val="es-MX"/>
        </w:rPr>
        <w:t>a gestión y administración del a</w:t>
      </w:r>
      <w:r w:rsidRPr="00DE6E5C">
        <w:rPr>
          <w:rFonts w:ascii="Century Gothic" w:hAnsi="Century Gothic"/>
          <w:sz w:val="22"/>
          <w:szCs w:val="22"/>
          <w:lang w:val="es-MX"/>
        </w:rPr>
        <w:t>gua.</w:t>
      </w:r>
    </w:p>
    <w:p w14:paraId="06DE0050" w14:textId="77777777" w:rsidR="00A61944" w:rsidRDefault="00A61944" w:rsidP="00CE06B6">
      <w:pPr>
        <w:shd w:val="clear" w:color="auto" w:fill="FFFFFF"/>
        <w:spacing w:line="360" w:lineRule="auto"/>
        <w:ind w:firstLine="720"/>
        <w:jc w:val="both"/>
        <w:rPr>
          <w:rFonts w:ascii="Century Gothic" w:hAnsi="Century Gothic"/>
          <w:sz w:val="22"/>
          <w:szCs w:val="22"/>
          <w:lang w:val="es-MX"/>
        </w:rPr>
      </w:pPr>
    </w:p>
    <w:p w14:paraId="02D11D1F" w14:textId="54E6C3D8" w:rsidR="00D57B10" w:rsidRDefault="00A61944" w:rsidP="00D57B10">
      <w:pPr>
        <w:shd w:val="clear" w:color="auto" w:fill="FFFFFF"/>
        <w:spacing w:line="360" w:lineRule="auto"/>
        <w:ind w:firstLine="720"/>
        <w:jc w:val="both"/>
        <w:rPr>
          <w:rFonts w:ascii="Century Gothic" w:hAnsi="Century Gothic"/>
          <w:sz w:val="22"/>
          <w:szCs w:val="22"/>
          <w:lang w:val="es-MX"/>
        </w:rPr>
      </w:pPr>
      <w:r w:rsidRPr="00A61944">
        <w:rPr>
          <w:rFonts w:ascii="Century Gothic" w:hAnsi="Century Gothic"/>
          <w:sz w:val="22"/>
          <w:szCs w:val="22"/>
          <w:lang w:val="es-MX"/>
        </w:rPr>
        <w:t>La evolución so</w:t>
      </w:r>
      <w:r>
        <w:rPr>
          <w:rFonts w:ascii="Century Gothic" w:hAnsi="Century Gothic"/>
          <w:sz w:val="22"/>
          <w:szCs w:val="22"/>
          <w:lang w:val="es-MX"/>
        </w:rPr>
        <w:t xml:space="preserve">cial, y de manera más concreta, </w:t>
      </w:r>
      <w:r w:rsidRPr="00A61944">
        <w:rPr>
          <w:rFonts w:ascii="Century Gothic" w:hAnsi="Century Gothic"/>
          <w:sz w:val="22"/>
          <w:szCs w:val="22"/>
          <w:lang w:val="es-MX"/>
        </w:rPr>
        <w:t>la evolución polí</w:t>
      </w:r>
      <w:r>
        <w:rPr>
          <w:rFonts w:ascii="Century Gothic" w:hAnsi="Century Gothic"/>
          <w:sz w:val="22"/>
          <w:szCs w:val="22"/>
          <w:lang w:val="es-MX"/>
        </w:rPr>
        <w:t xml:space="preserve">tica de la sociedad requiere de </w:t>
      </w:r>
      <w:r w:rsidRPr="00A61944">
        <w:rPr>
          <w:rFonts w:ascii="Century Gothic" w:hAnsi="Century Gothic"/>
          <w:sz w:val="22"/>
          <w:szCs w:val="22"/>
          <w:lang w:val="es-MX"/>
        </w:rPr>
        <w:t>innovacio</w:t>
      </w:r>
      <w:r>
        <w:rPr>
          <w:rFonts w:ascii="Century Gothic" w:hAnsi="Century Gothic"/>
          <w:sz w:val="22"/>
          <w:szCs w:val="22"/>
          <w:lang w:val="es-MX"/>
        </w:rPr>
        <w:t xml:space="preserve">nes gubernamentales a manera de </w:t>
      </w:r>
      <w:r w:rsidRPr="00A61944">
        <w:rPr>
          <w:rFonts w:ascii="Century Gothic" w:hAnsi="Century Gothic"/>
          <w:sz w:val="22"/>
          <w:szCs w:val="22"/>
          <w:lang w:val="es-MX"/>
        </w:rPr>
        <w:t>correlación po</w:t>
      </w:r>
      <w:r>
        <w:rPr>
          <w:rFonts w:ascii="Century Gothic" w:hAnsi="Century Gothic"/>
          <w:sz w:val="22"/>
          <w:szCs w:val="22"/>
          <w:lang w:val="es-MX"/>
        </w:rPr>
        <w:t xml:space="preserve">sitiva, esto es, a mayor cambio </w:t>
      </w:r>
      <w:r w:rsidRPr="00A61944">
        <w:rPr>
          <w:rFonts w:ascii="Century Gothic" w:hAnsi="Century Gothic"/>
          <w:sz w:val="22"/>
          <w:szCs w:val="22"/>
          <w:lang w:val="es-MX"/>
        </w:rPr>
        <w:t>político, m</w:t>
      </w:r>
      <w:r>
        <w:rPr>
          <w:rFonts w:ascii="Century Gothic" w:hAnsi="Century Gothic"/>
          <w:sz w:val="22"/>
          <w:szCs w:val="22"/>
          <w:lang w:val="es-MX"/>
        </w:rPr>
        <w:t xml:space="preserve">ayor y más rápido deben ser los </w:t>
      </w:r>
      <w:r w:rsidRPr="00A61944">
        <w:rPr>
          <w:rFonts w:ascii="Century Gothic" w:hAnsi="Century Gothic"/>
          <w:sz w:val="22"/>
          <w:szCs w:val="22"/>
          <w:lang w:val="es-MX"/>
        </w:rPr>
        <w:t xml:space="preserve">rediseños </w:t>
      </w:r>
      <w:r>
        <w:rPr>
          <w:rFonts w:ascii="Century Gothic" w:hAnsi="Century Gothic"/>
          <w:sz w:val="22"/>
          <w:szCs w:val="22"/>
          <w:lang w:val="es-MX"/>
        </w:rPr>
        <w:t xml:space="preserve">institucionales para caminar en </w:t>
      </w:r>
      <w:r w:rsidRPr="00A61944">
        <w:rPr>
          <w:rFonts w:ascii="Century Gothic" w:hAnsi="Century Gothic"/>
          <w:sz w:val="22"/>
          <w:szCs w:val="22"/>
          <w:lang w:val="es-MX"/>
        </w:rPr>
        <w:t>paralelo</w:t>
      </w:r>
      <w:r w:rsidR="00D57B10">
        <w:rPr>
          <w:rFonts w:ascii="Century Gothic" w:hAnsi="Century Gothic"/>
          <w:sz w:val="22"/>
          <w:szCs w:val="22"/>
          <w:lang w:val="es-MX"/>
        </w:rPr>
        <w:t xml:space="preserve">; además, con ello dar la </w:t>
      </w:r>
      <w:r w:rsidR="00D57B10" w:rsidRPr="00D57B10">
        <w:rPr>
          <w:rFonts w:ascii="Century Gothic" w:hAnsi="Century Gothic"/>
          <w:sz w:val="22"/>
          <w:szCs w:val="22"/>
          <w:lang w:val="es-MX"/>
        </w:rPr>
        <w:t>confiabilidad en los organismos operadores y la seguridad de garantizarle a los ciudadanos en e</w:t>
      </w:r>
      <w:r w:rsidR="00D57B10">
        <w:rPr>
          <w:rFonts w:ascii="Century Gothic" w:hAnsi="Century Gothic"/>
          <w:sz w:val="22"/>
          <w:szCs w:val="22"/>
          <w:lang w:val="es-MX"/>
        </w:rPr>
        <w:t xml:space="preserve">l corto, mediano y largo plazo, </w:t>
      </w:r>
      <w:r w:rsidR="00D57B10" w:rsidRPr="00D57B10">
        <w:rPr>
          <w:rFonts w:ascii="Century Gothic" w:hAnsi="Century Gothic"/>
          <w:sz w:val="22"/>
          <w:szCs w:val="22"/>
          <w:lang w:val="es-MX"/>
        </w:rPr>
        <w:t>la provisión de los servicios de agua y saneamiento acorde al derecho humano que le den certeza en bienestar y vida digna.</w:t>
      </w:r>
    </w:p>
    <w:p w14:paraId="2C652D01" w14:textId="77777777" w:rsidR="00AB0D5A" w:rsidRDefault="00AB0D5A" w:rsidP="00D57B10">
      <w:pPr>
        <w:shd w:val="clear" w:color="auto" w:fill="FFFFFF"/>
        <w:spacing w:line="360" w:lineRule="auto"/>
        <w:ind w:firstLine="720"/>
        <w:jc w:val="both"/>
        <w:rPr>
          <w:rFonts w:ascii="Century Gothic" w:hAnsi="Century Gothic"/>
          <w:sz w:val="22"/>
          <w:szCs w:val="22"/>
          <w:lang w:val="es-MX"/>
        </w:rPr>
      </w:pPr>
    </w:p>
    <w:p w14:paraId="08F2C6BD" w14:textId="6B6E983E" w:rsidR="00CE06B6" w:rsidRDefault="00AB0D5A" w:rsidP="00A36918">
      <w:pPr>
        <w:shd w:val="clear" w:color="auto" w:fill="FFFFFF"/>
        <w:spacing w:line="360" w:lineRule="auto"/>
        <w:ind w:firstLine="720"/>
        <w:jc w:val="both"/>
        <w:rPr>
          <w:rFonts w:ascii="Century Gothic" w:hAnsi="Century Gothic"/>
          <w:sz w:val="22"/>
          <w:szCs w:val="22"/>
          <w:lang w:val="es-MX"/>
        </w:rPr>
      </w:pPr>
      <w:r>
        <w:rPr>
          <w:rFonts w:ascii="Century Gothic" w:hAnsi="Century Gothic"/>
          <w:sz w:val="22"/>
          <w:szCs w:val="22"/>
          <w:lang w:val="es-MX"/>
        </w:rPr>
        <w:t xml:space="preserve">Es por ello, que la citada Ley </w:t>
      </w:r>
      <w:r w:rsidR="00A36918">
        <w:rPr>
          <w:rFonts w:ascii="Century Gothic" w:hAnsi="Century Gothic"/>
          <w:sz w:val="22"/>
          <w:szCs w:val="22"/>
          <w:lang w:val="es-MX"/>
        </w:rPr>
        <w:t xml:space="preserve">debe establecer pautas claras de </w:t>
      </w:r>
      <w:r w:rsidRPr="00AB0D5A">
        <w:rPr>
          <w:rFonts w:ascii="Century Gothic" w:hAnsi="Century Gothic"/>
          <w:sz w:val="22"/>
          <w:szCs w:val="22"/>
          <w:lang w:val="es-MX"/>
        </w:rPr>
        <w:t>eficiencia, participación privada</w:t>
      </w:r>
      <w:r w:rsidR="00A36918">
        <w:rPr>
          <w:rFonts w:ascii="Century Gothic" w:hAnsi="Century Gothic"/>
          <w:sz w:val="22"/>
          <w:szCs w:val="22"/>
          <w:lang w:val="es-MX"/>
        </w:rPr>
        <w:t xml:space="preserve"> y pública</w:t>
      </w:r>
      <w:r w:rsidRPr="00AB0D5A">
        <w:rPr>
          <w:rFonts w:ascii="Century Gothic" w:hAnsi="Century Gothic"/>
          <w:sz w:val="22"/>
          <w:szCs w:val="22"/>
          <w:lang w:val="es-MX"/>
        </w:rPr>
        <w:t>, regulación, vigilancia y control que</w:t>
      </w:r>
      <w:r w:rsidR="00A36918">
        <w:rPr>
          <w:rFonts w:ascii="Century Gothic" w:hAnsi="Century Gothic"/>
          <w:sz w:val="22"/>
          <w:szCs w:val="22"/>
          <w:lang w:val="es-MX"/>
        </w:rPr>
        <w:t xml:space="preserve"> </w:t>
      </w:r>
      <w:r w:rsidRPr="00AB0D5A">
        <w:rPr>
          <w:rFonts w:ascii="Century Gothic" w:hAnsi="Century Gothic"/>
          <w:sz w:val="22"/>
          <w:szCs w:val="22"/>
          <w:lang w:val="es-MX"/>
        </w:rPr>
        <w:t xml:space="preserve">deben cumplirse en cualquier esquema </w:t>
      </w:r>
      <w:r w:rsidR="00A36918">
        <w:rPr>
          <w:rFonts w:ascii="Century Gothic" w:hAnsi="Century Gothic"/>
          <w:sz w:val="22"/>
          <w:szCs w:val="22"/>
          <w:lang w:val="es-MX"/>
        </w:rPr>
        <w:t>de mejora tanto al interior como al exterior dentro del servicio que ofrece.</w:t>
      </w:r>
    </w:p>
    <w:p w14:paraId="0CD382A7" w14:textId="77777777" w:rsidR="00A36918" w:rsidRDefault="00A36918" w:rsidP="00A36918">
      <w:pPr>
        <w:shd w:val="clear" w:color="auto" w:fill="FFFFFF"/>
        <w:spacing w:line="360" w:lineRule="auto"/>
        <w:ind w:firstLine="720"/>
        <w:jc w:val="both"/>
        <w:rPr>
          <w:rFonts w:ascii="Century Gothic" w:hAnsi="Century Gothic"/>
          <w:sz w:val="22"/>
          <w:szCs w:val="22"/>
          <w:lang w:val="es-MX"/>
        </w:rPr>
      </w:pPr>
    </w:p>
    <w:p w14:paraId="12E43CF6" w14:textId="5B534A53" w:rsidR="00CF50C7" w:rsidRPr="00D54EFE" w:rsidRDefault="00AA4DD9" w:rsidP="00D54EFE">
      <w:pPr>
        <w:spacing w:line="360" w:lineRule="auto"/>
        <w:ind w:firstLine="720"/>
        <w:jc w:val="both"/>
        <w:rPr>
          <w:rStyle w:val="Ninguno"/>
          <w:rFonts w:ascii="Century Gothic" w:hAnsi="Century Gothic"/>
          <w:sz w:val="22"/>
          <w:szCs w:val="22"/>
          <w:lang w:val="es-MX"/>
        </w:rPr>
      </w:pPr>
      <w:r w:rsidRPr="00AA4DD9">
        <w:rPr>
          <w:rFonts w:ascii="Century Gothic" w:hAnsi="Century Gothic"/>
          <w:sz w:val="22"/>
          <w:szCs w:val="22"/>
          <w:lang w:val="es-MX"/>
        </w:rPr>
        <w:t>Es por lo anteriormente expuesto, que pon</w:t>
      </w:r>
      <w:r>
        <w:rPr>
          <w:rFonts w:ascii="Century Gothic" w:hAnsi="Century Gothic"/>
          <w:sz w:val="22"/>
          <w:szCs w:val="22"/>
          <w:lang w:val="es-MX"/>
        </w:rPr>
        <w:t>go a consideración de esta Hono</w:t>
      </w:r>
      <w:r w:rsidRPr="00AA4DD9">
        <w:rPr>
          <w:rFonts w:ascii="Century Gothic" w:hAnsi="Century Gothic"/>
          <w:sz w:val="22"/>
          <w:szCs w:val="22"/>
          <w:lang w:val="es-MX"/>
        </w:rPr>
        <w:t>rable Asamblea de Representación Popular el siguiente proyecto con carácter de:</w:t>
      </w:r>
    </w:p>
    <w:p w14:paraId="5903715F" w14:textId="77777777" w:rsidR="00CF50C7" w:rsidRDefault="00CF50C7" w:rsidP="00A1589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center"/>
        <w:rPr>
          <w:rStyle w:val="Ninguno"/>
          <w:rFonts w:ascii="Century Gothic" w:hAnsi="Century Gothic"/>
          <w:b/>
          <w:bCs/>
        </w:rPr>
      </w:pPr>
    </w:p>
    <w:p w14:paraId="44AC12B2" w14:textId="6F3C6A57" w:rsidR="00AA4DD9" w:rsidRPr="00AA4DD9" w:rsidRDefault="00AA4DD9" w:rsidP="00AA4DD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center"/>
        <w:rPr>
          <w:rStyle w:val="Ninguno"/>
          <w:rFonts w:ascii="Century Gothic" w:hAnsi="Century Gothic"/>
        </w:rPr>
      </w:pPr>
      <w:r>
        <w:rPr>
          <w:rStyle w:val="Ninguno"/>
          <w:rFonts w:ascii="Century Gothic" w:hAnsi="Century Gothic"/>
          <w:b/>
          <w:bCs/>
        </w:rPr>
        <w:lastRenderedPageBreak/>
        <w:t>DECRETO</w:t>
      </w:r>
    </w:p>
    <w:p w14:paraId="1856063E" w14:textId="77777777" w:rsidR="00AA4DD9" w:rsidRPr="00AA4DD9" w:rsidRDefault="00AA4DD9" w:rsidP="00AA4DD9">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ind w:firstLine="708"/>
        <w:jc w:val="both"/>
        <w:rPr>
          <w:rStyle w:val="Ninguno"/>
          <w:rFonts w:ascii="Century Gothic" w:hAnsi="Century Gothic"/>
        </w:rPr>
      </w:pPr>
    </w:p>
    <w:p w14:paraId="1F8F01D5" w14:textId="21393212" w:rsidR="00BA3743" w:rsidRDefault="00092CD7" w:rsidP="007C6859">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ind w:firstLine="708"/>
        <w:jc w:val="both"/>
        <w:rPr>
          <w:rStyle w:val="Ninguno"/>
          <w:rFonts w:ascii="Century Gothic" w:hAnsi="Century Gothic"/>
        </w:rPr>
      </w:pPr>
      <w:r>
        <w:rPr>
          <w:rStyle w:val="Ninguno"/>
          <w:rFonts w:ascii="Century Gothic" w:hAnsi="Century Gothic"/>
          <w:b/>
        </w:rPr>
        <w:t>PRIMERO</w:t>
      </w:r>
      <w:r w:rsidR="002557A3" w:rsidRPr="00AA4DD9">
        <w:rPr>
          <w:rStyle w:val="Ninguno"/>
          <w:rFonts w:ascii="Century Gothic" w:hAnsi="Century Gothic"/>
          <w:b/>
        </w:rPr>
        <w:t xml:space="preserve">. </w:t>
      </w:r>
      <w:r w:rsidR="002557A3">
        <w:rPr>
          <w:rStyle w:val="Ninguno"/>
          <w:rFonts w:ascii="Century Gothic" w:hAnsi="Century Gothic"/>
          <w:b/>
        </w:rPr>
        <w:t>–</w:t>
      </w:r>
      <w:r w:rsidR="00AA4DD9" w:rsidRPr="00AA4DD9">
        <w:rPr>
          <w:rStyle w:val="Ninguno"/>
          <w:rFonts w:ascii="Century Gothic" w:hAnsi="Century Gothic"/>
        </w:rPr>
        <w:t xml:space="preserve"> </w:t>
      </w:r>
      <w:r w:rsidR="00C209B2">
        <w:rPr>
          <w:rStyle w:val="Ninguno"/>
          <w:rFonts w:ascii="Century Gothic" w:hAnsi="Century Gothic"/>
        </w:rPr>
        <w:t xml:space="preserve">Se </w:t>
      </w:r>
      <w:r w:rsidR="00C209B2" w:rsidRPr="00995B43">
        <w:rPr>
          <w:rStyle w:val="Ninguno"/>
          <w:rFonts w:ascii="Century Gothic" w:hAnsi="Century Gothic"/>
          <w:b/>
        </w:rPr>
        <w:t>REFORMAN</w:t>
      </w:r>
      <w:r w:rsidR="00C209B2">
        <w:rPr>
          <w:rStyle w:val="Ninguno"/>
          <w:rFonts w:ascii="Century Gothic" w:hAnsi="Century Gothic"/>
        </w:rPr>
        <w:t xml:space="preserve"> </w:t>
      </w:r>
      <w:r w:rsidR="00BA3743">
        <w:rPr>
          <w:rStyle w:val="Ninguno"/>
          <w:rFonts w:ascii="Century Gothic" w:hAnsi="Century Gothic"/>
        </w:rPr>
        <w:t>los</w:t>
      </w:r>
      <w:r w:rsidR="00C209B2">
        <w:rPr>
          <w:rStyle w:val="Ninguno"/>
          <w:rFonts w:ascii="Century Gothic" w:hAnsi="Century Gothic"/>
        </w:rPr>
        <w:t xml:space="preserve"> artículo</w:t>
      </w:r>
      <w:r w:rsidR="00BA3743">
        <w:rPr>
          <w:rStyle w:val="Ninguno"/>
          <w:rFonts w:ascii="Century Gothic" w:hAnsi="Century Gothic"/>
        </w:rPr>
        <w:t>s</w:t>
      </w:r>
      <w:r w:rsidR="00C209B2">
        <w:rPr>
          <w:rStyle w:val="Ninguno"/>
          <w:rFonts w:ascii="Century Gothic" w:hAnsi="Century Gothic"/>
        </w:rPr>
        <w:t xml:space="preserve"> 12 </w:t>
      </w:r>
      <w:r w:rsidR="00125209">
        <w:rPr>
          <w:rStyle w:val="Ninguno"/>
          <w:rFonts w:ascii="Century Gothic" w:hAnsi="Century Gothic"/>
        </w:rPr>
        <w:t>párrafo</w:t>
      </w:r>
      <w:r w:rsidR="00C209B2">
        <w:rPr>
          <w:rStyle w:val="Ninguno"/>
          <w:rFonts w:ascii="Century Gothic" w:hAnsi="Century Gothic"/>
        </w:rPr>
        <w:t xml:space="preserve"> III </w:t>
      </w:r>
      <w:r w:rsidR="00125209">
        <w:rPr>
          <w:rStyle w:val="Ninguno"/>
          <w:rFonts w:ascii="Century Gothic" w:hAnsi="Century Gothic"/>
        </w:rPr>
        <w:t>inciso</w:t>
      </w:r>
      <w:r w:rsidR="00C209B2">
        <w:rPr>
          <w:rStyle w:val="Ninguno"/>
          <w:rFonts w:ascii="Century Gothic" w:hAnsi="Century Gothic"/>
        </w:rPr>
        <w:t xml:space="preserve"> K; </w:t>
      </w:r>
      <w:r w:rsidR="00125209">
        <w:rPr>
          <w:rStyle w:val="Ninguno"/>
          <w:rFonts w:ascii="Century Gothic" w:hAnsi="Century Gothic"/>
        </w:rPr>
        <w:t>artículo</w:t>
      </w:r>
      <w:r w:rsidR="00C209B2">
        <w:rPr>
          <w:rStyle w:val="Ninguno"/>
          <w:rFonts w:ascii="Century Gothic" w:hAnsi="Century Gothic"/>
        </w:rPr>
        <w:t xml:space="preserve"> 12 BIS, párrafo II, </w:t>
      </w:r>
      <w:r w:rsidR="00125209">
        <w:rPr>
          <w:rStyle w:val="Ninguno"/>
          <w:rFonts w:ascii="Century Gothic" w:hAnsi="Century Gothic"/>
        </w:rPr>
        <w:t>inciso</w:t>
      </w:r>
      <w:r w:rsidR="00C209B2">
        <w:rPr>
          <w:rStyle w:val="Ninguno"/>
          <w:rFonts w:ascii="Century Gothic" w:hAnsi="Century Gothic"/>
        </w:rPr>
        <w:t xml:space="preserve"> V; </w:t>
      </w:r>
      <w:r w:rsidR="00996C2F">
        <w:rPr>
          <w:rStyle w:val="Ninguno"/>
          <w:rFonts w:ascii="Century Gothic" w:hAnsi="Century Gothic"/>
        </w:rPr>
        <w:t>artículo</w:t>
      </w:r>
      <w:r w:rsidR="00C209B2">
        <w:rPr>
          <w:rStyle w:val="Ninguno"/>
          <w:rFonts w:ascii="Century Gothic" w:hAnsi="Century Gothic"/>
        </w:rPr>
        <w:t xml:space="preserve"> 12 TER; </w:t>
      </w:r>
      <w:r w:rsidR="00996C2F">
        <w:rPr>
          <w:rStyle w:val="Ninguno"/>
          <w:rFonts w:ascii="Century Gothic" w:hAnsi="Century Gothic"/>
        </w:rPr>
        <w:t>artículo</w:t>
      </w:r>
      <w:r w:rsidR="00C209B2">
        <w:rPr>
          <w:rStyle w:val="Ninguno"/>
          <w:rFonts w:ascii="Century Gothic" w:hAnsi="Century Gothic"/>
        </w:rPr>
        <w:t xml:space="preserve"> 13 cuarto párrafo; </w:t>
      </w:r>
      <w:r w:rsidR="00125209">
        <w:rPr>
          <w:rStyle w:val="Ninguno"/>
          <w:rFonts w:ascii="Century Gothic" w:hAnsi="Century Gothic"/>
        </w:rPr>
        <w:t>artículo</w:t>
      </w:r>
      <w:r w:rsidR="00C209B2">
        <w:rPr>
          <w:rStyle w:val="Ninguno"/>
          <w:rFonts w:ascii="Century Gothic" w:hAnsi="Century Gothic"/>
        </w:rPr>
        <w:t xml:space="preserve"> 14 BIS segundo párrafo;</w:t>
      </w:r>
      <w:r w:rsidR="00125209">
        <w:rPr>
          <w:rStyle w:val="Ninguno"/>
          <w:rFonts w:ascii="Century Gothic" w:hAnsi="Century Gothic"/>
        </w:rPr>
        <w:t xml:space="preserve"> artículo 15 BIS párrafo IX; articulo 20 párrafos I Y III inciso E; artículo 20 BIS Y 20 TER párrafo I  Y IV, 20 CUÁTER y QUINQUIES; artículo 21, 21 BIS párrafo I, XIX y se adiciona párrafo XX y</w:t>
      </w:r>
      <w:r w:rsidR="00BA3743">
        <w:rPr>
          <w:rStyle w:val="Ninguno"/>
          <w:rFonts w:ascii="Century Gothic" w:hAnsi="Century Gothic"/>
        </w:rPr>
        <w:t xml:space="preserve"> por último artículo 24 BIS párrafo VIII, </w:t>
      </w:r>
      <w:r w:rsidR="00C209B2" w:rsidRPr="00C209B2">
        <w:rPr>
          <w:rStyle w:val="Ninguno"/>
          <w:rFonts w:ascii="Century Gothic" w:hAnsi="Century Gothic"/>
        </w:rPr>
        <w:t>para quedar en los siguientes términos:</w:t>
      </w:r>
    </w:p>
    <w:p w14:paraId="7122CFE2" w14:textId="77777777" w:rsidR="007C6859" w:rsidRDefault="007C6859" w:rsidP="00D208A8">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Century Gothic" w:hAnsi="Century Gothic"/>
        </w:rPr>
      </w:pPr>
    </w:p>
    <w:p w14:paraId="64CC6975" w14:textId="2D132654" w:rsidR="007C6859" w:rsidRDefault="007C6859" w:rsidP="007C6859">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ind w:firstLine="708"/>
        <w:jc w:val="both"/>
        <w:rPr>
          <w:rFonts w:ascii="Century Gothic" w:hAnsi="Century Gothic"/>
          <w:lang w:val="es-MX"/>
        </w:rPr>
      </w:pPr>
      <w:r w:rsidRPr="00300737">
        <w:rPr>
          <w:rFonts w:ascii="Century Gothic" w:hAnsi="Century Gothic"/>
          <w:b/>
          <w:lang w:val="es-MX"/>
        </w:rPr>
        <w:t xml:space="preserve">Artículo 12. </w:t>
      </w:r>
      <w:r w:rsidRPr="00300737">
        <w:rPr>
          <w:rFonts w:ascii="Century Gothic" w:hAnsi="Century Gothic"/>
          <w:lang w:val="es-MX"/>
        </w:rPr>
        <w:t>La Junta Central tendrá un Consejo de Administración, integrado por:</w:t>
      </w:r>
    </w:p>
    <w:p w14:paraId="376DC5DC" w14:textId="77777777" w:rsidR="0052122F" w:rsidRDefault="0052122F" w:rsidP="007C6859">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ind w:firstLine="708"/>
        <w:jc w:val="both"/>
        <w:rPr>
          <w:rFonts w:ascii="Century Gothic" w:hAnsi="Century Gothic"/>
          <w:lang w:val="es-MX"/>
        </w:rPr>
      </w:pPr>
    </w:p>
    <w:p w14:paraId="094C64CA" w14:textId="36D5B154" w:rsidR="0052122F" w:rsidRDefault="0052122F" w:rsidP="007C6859">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ind w:firstLine="708"/>
        <w:jc w:val="both"/>
        <w:rPr>
          <w:rFonts w:ascii="Century Gothic" w:hAnsi="Century Gothic"/>
          <w:b/>
          <w:lang w:val="es-MX"/>
        </w:rPr>
      </w:pPr>
      <w:r w:rsidRPr="0052122F">
        <w:rPr>
          <w:rFonts w:ascii="Century Gothic" w:hAnsi="Century Gothic"/>
          <w:b/>
          <w:lang w:val="es-MX"/>
        </w:rPr>
        <w:t>I… III…</w:t>
      </w:r>
    </w:p>
    <w:p w14:paraId="4B4758CB" w14:textId="77777777" w:rsidR="0052122F" w:rsidRPr="0052122F" w:rsidRDefault="0052122F" w:rsidP="007C6859">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ind w:firstLine="708"/>
        <w:jc w:val="both"/>
        <w:rPr>
          <w:rStyle w:val="Ninguno"/>
          <w:rFonts w:ascii="Century Gothic" w:hAnsi="Century Gothic"/>
          <w:b/>
        </w:rPr>
      </w:pPr>
    </w:p>
    <w:p w14:paraId="10F69B47" w14:textId="4185F651" w:rsidR="007C6859" w:rsidRDefault="0052122F" w:rsidP="007C6859">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ind w:firstLine="708"/>
        <w:jc w:val="both"/>
        <w:rPr>
          <w:rStyle w:val="Ninguno"/>
          <w:rFonts w:ascii="Century Gothic" w:hAnsi="Century Gothic"/>
          <w:b/>
        </w:rPr>
      </w:pPr>
      <w:r w:rsidRPr="0052122F">
        <w:rPr>
          <w:rStyle w:val="Ninguno"/>
          <w:rFonts w:ascii="Century Gothic" w:hAnsi="Century Gothic"/>
          <w:b/>
        </w:rPr>
        <w:t>K)</w:t>
      </w:r>
      <w:r>
        <w:rPr>
          <w:rStyle w:val="Ninguno"/>
          <w:rFonts w:ascii="Century Gothic" w:hAnsi="Century Gothic"/>
          <w:b/>
        </w:rPr>
        <w:t xml:space="preserve"> </w:t>
      </w:r>
      <w:r w:rsidRPr="0052122F">
        <w:rPr>
          <w:rStyle w:val="Ninguno"/>
          <w:rFonts w:ascii="Century Gothic" w:hAnsi="Century Gothic"/>
          <w:b/>
        </w:rPr>
        <w:t xml:space="preserve">Cinco personas </w:t>
      </w:r>
      <w:r w:rsidRPr="00B14ED9">
        <w:rPr>
          <w:rStyle w:val="Ninguno"/>
          <w:rFonts w:ascii="Century Gothic" w:hAnsi="Century Gothic"/>
        </w:rPr>
        <w:t>representantes del sector empresarial</w:t>
      </w:r>
      <w:r w:rsidRPr="0052122F">
        <w:rPr>
          <w:rStyle w:val="Ninguno"/>
          <w:rFonts w:ascii="Century Gothic" w:hAnsi="Century Gothic"/>
          <w:b/>
        </w:rPr>
        <w:t xml:space="preserve">, las cuales deberán ser emanadas de los miembros de dicho sector de los Consejos de Administración, de las Juntas Municipales de Agua y Saneamiento de Chihuahua, Juárez, Cuauhtémoc, Delicias e Hidalgo del Parral. </w:t>
      </w:r>
      <w:r w:rsidRPr="0052122F">
        <w:rPr>
          <w:rStyle w:val="Ninguno"/>
          <w:rFonts w:ascii="Century Gothic" w:hAnsi="Century Gothic"/>
          <w:b/>
        </w:rPr>
        <w:tab/>
      </w:r>
    </w:p>
    <w:p w14:paraId="5B126A09" w14:textId="77777777" w:rsidR="0052122F" w:rsidRDefault="0052122F" w:rsidP="007C6859">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ind w:firstLine="708"/>
        <w:jc w:val="both"/>
        <w:rPr>
          <w:rStyle w:val="Ninguno"/>
          <w:rFonts w:ascii="Century Gothic" w:hAnsi="Century Gothic"/>
          <w:b/>
        </w:rPr>
      </w:pPr>
    </w:p>
    <w:p w14:paraId="6C7AC30B" w14:textId="3E41416E" w:rsidR="0052122F" w:rsidRDefault="0052122F" w:rsidP="007C6859">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ind w:firstLine="708"/>
        <w:jc w:val="both"/>
        <w:rPr>
          <w:rStyle w:val="Ninguno"/>
          <w:rFonts w:ascii="Century Gothic" w:hAnsi="Century Gothic"/>
        </w:rPr>
      </w:pPr>
      <w:r w:rsidRPr="0052122F">
        <w:rPr>
          <w:rStyle w:val="Ninguno"/>
          <w:rFonts w:ascii="Century Gothic" w:hAnsi="Century Gothic"/>
          <w:b/>
        </w:rPr>
        <w:t xml:space="preserve">Artículo 12 Bis. </w:t>
      </w:r>
      <w:r w:rsidRPr="0052122F">
        <w:rPr>
          <w:rStyle w:val="Ninguno"/>
          <w:rFonts w:ascii="Century Gothic" w:hAnsi="Century Gothic"/>
        </w:rPr>
        <w:t>Las personas que pretendan ocupar el cargo de Consejeros de los señalados en los incisos j), k) y l) del artículo 12, deberán cumplir con los siguientes requisitos:</w:t>
      </w:r>
    </w:p>
    <w:p w14:paraId="6877F3C6" w14:textId="5564421A" w:rsidR="0052122F" w:rsidRPr="00B14ED9" w:rsidRDefault="0052122F" w:rsidP="007C6859">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ind w:firstLine="708"/>
        <w:jc w:val="both"/>
        <w:rPr>
          <w:rStyle w:val="Ninguno"/>
          <w:rFonts w:ascii="Century Gothic" w:hAnsi="Century Gothic"/>
        </w:rPr>
      </w:pPr>
      <w:r w:rsidRPr="0052122F">
        <w:rPr>
          <w:rStyle w:val="Ninguno"/>
          <w:rFonts w:ascii="Century Gothic" w:hAnsi="Century Gothic"/>
          <w:b/>
        </w:rPr>
        <w:t>II.</w:t>
      </w:r>
      <w:r w:rsidRPr="0052122F">
        <w:t xml:space="preserve"> </w:t>
      </w:r>
      <w:r w:rsidRPr="00B14ED9">
        <w:rPr>
          <w:rStyle w:val="Ninguno"/>
          <w:rFonts w:ascii="Century Gothic" w:hAnsi="Century Gothic"/>
        </w:rPr>
        <w:t>Haberse desempeñado, durante al menos dos años,</w:t>
      </w:r>
      <w:r w:rsidRPr="0052122F">
        <w:rPr>
          <w:rStyle w:val="Ninguno"/>
          <w:rFonts w:ascii="Century Gothic" w:hAnsi="Century Gothic"/>
          <w:b/>
        </w:rPr>
        <w:t xml:space="preserve"> </w:t>
      </w:r>
      <w:r w:rsidRPr="00B14ED9">
        <w:rPr>
          <w:rStyle w:val="Ninguno"/>
          <w:rFonts w:ascii="Century Gothic" w:hAnsi="Century Gothic"/>
        </w:rPr>
        <w:t>ya sea en los ámbitos profesional, empresarial, docente o de investigación, en actividades que proporcionen la experiencia n</w:t>
      </w:r>
      <w:r w:rsidR="00B14ED9" w:rsidRPr="00B14ED9">
        <w:rPr>
          <w:rStyle w:val="Ninguno"/>
          <w:rFonts w:ascii="Century Gothic" w:hAnsi="Century Gothic"/>
        </w:rPr>
        <w:t xml:space="preserve">ecesaria en el sector del agua y/o </w:t>
      </w:r>
      <w:r w:rsidRPr="00B14ED9">
        <w:rPr>
          <w:rStyle w:val="Ninguno"/>
          <w:rFonts w:ascii="Century Gothic" w:hAnsi="Century Gothic"/>
        </w:rPr>
        <w:t>administración,</w:t>
      </w:r>
      <w:r w:rsidRPr="0052122F">
        <w:rPr>
          <w:rStyle w:val="Ninguno"/>
          <w:rFonts w:ascii="Century Gothic" w:hAnsi="Century Gothic"/>
          <w:b/>
        </w:rPr>
        <w:t xml:space="preserve"> desarrollo urbano, economía o ecología </w:t>
      </w:r>
      <w:r w:rsidRPr="00B14ED9">
        <w:rPr>
          <w:rStyle w:val="Ninguno"/>
          <w:rFonts w:ascii="Century Gothic" w:hAnsi="Century Gothic"/>
        </w:rPr>
        <w:t>para cumplir con las funciones de Consejería de la Junta.</w:t>
      </w:r>
    </w:p>
    <w:p w14:paraId="7B0C6851" w14:textId="77777777" w:rsidR="0052122F" w:rsidRDefault="0052122F" w:rsidP="007C6859">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ind w:firstLine="708"/>
        <w:jc w:val="both"/>
        <w:rPr>
          <w:rStyle w:val="Ninguno"/>
          <w:rFonts w:ascii="Century Gothic" w:hAnsi="Century Gothic"/>
          <w:b/>
        </w:rPr>
      </w:pPr>
    </w:p>
    <w:p w14:paraId="260AD706" w14:textId="1ADD54FE" w:rsidR="0052122F" w:rsidRDefault="0052122F" w:rsidP="007C6859">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ind w:firstLine="708"/>
        <w:jc w:val="both"/>
        <w:rPr>
          <w:rStyle w:val="Ninguno"/>
          <w:rFonts w:ascii="Century Gothic" w:hAnsi="Century Gothic"/>
          <w:b/>
        </w:rPr>
      </w:pPr>
      <w:r>
        <w:rPr>
          <w:rStyle w:val="Ninguno"/>
          <w:rFonts w:ascii="Century Gothic" w:hAnsi="Century Gothic"/>
          <w:b/>
        </w:rPr>
        <w:t xml:space="preserve">V. </w:t>
      </w:r>
      <w:r w:rsidRPr="00CA5B86">
        <w:rPr>
          <w:rStyle w:val="Ninguno"/>
          <w:rFonts w:ascii="Century Gothic" w:hAnsi="Century Gothic"/>
        </w:rPr>
        <w:t>Para que puedan desempeñar sus funciones sin conflicto</w:t>
      </w:r>
      <w:r w:rsidRPr="0052122F">
        <w:rPr>
          <w:rStyle w:val="Ninguno"/>
          <w:rFonts w:ascii="Century Gothic" w:hAnsi="Century Gothic"/>
          <w:b/>
        </w:rPr>
        <w:t xml:space="preserve"> </w:t>
      </w:r>
      <w:r w:rsidRPr="00CA5B86">
        <w:rPr>
          <w:rStyle w:val="Ninguno"/>
          <w:rFonts w:ascii="Century Gothic" w:hAnsi="Century Gothic"/>
        </w:rPr>
        <w:t>de</w:t>
      </w:r>
      <w:r w:rsidR="00CA5B86">
        <w:rPr>
          <w:rStyle w:val="Ninguno"/>
          <w:rFonts w:ascii="Century Gothic" w:hAnsi="Century Gothic"/>
        </w:rPr>
        <w:t xml:space="preserve"> interés y sin estar supeditado</w:t>
      </w:r>
      <w:r w:rsidRPr="0052122F">
        <w:rPr>
          <w:rStyle w:val="Ninguno"/>
          <w:rFonts w:ascii="Century Gothic" w:hAnsi="Century Gothic"/>
          <w:b/>
        </w:rPr>
        <w:t xml:space="preserve"> </w:t>
      </w:r>
      <w:r w:rsidRPr="00CA5B86">
        <w:rPr>
          <w:rStyle w:val="Ninguno"/>
          <w:rFonts w:ascii="Century Gothic" w:hAnsi="Century Gothic"/>
        </w:rPr>
        <w:t>a intereses personales y/o económicos,</w:t>
      </w:r>
      <w:r w:rsidRPr="0052122F">
        <w:rPr>
          <w:rStyle w:val="Ninguno"/>
          <w:rFonts w:ascii="Century Gothic" w:hAnsi="Century Gothic"/>
          <w:b/>
        </w:rPr>
        <w:t xml:space="preserve"> </w:t>
      </w:r>
      <w:r w:rsidRPr="00CA5B86">
        <w:rPr>
          <w:rStyle w:val="Ninguno"/>
          <w:rFonts w:ascii="Century Gothic" w:hAnsi="Century Gothic"/>
        </w:rPr>
        <w:t>no deberán ser prestadores de servicios,</w:t>
      </w:r>
      <w:r w:rsidRPr="0052122F">
        <w:rPr>
          <w:rStyle w:val="Ninguno"/>
          <w:rFonts w:ascii="Century Gothic" w:hAnsi="Century Gothic"/>
          <w:b/>
        </w:rPr>
        <w:t xml:space="preserve"> </w:t>
      </w:r>
      <w:r w:rsidRPr="00CA5B86">
        <w:rPr>
          <w:rStyle w:val="Ninguno"/>
          <w:rFonts w:ascii="Century Gothic" w:hAnsi="Century Gothic"/>
        </w:rPr>
        <w:t>proveedores, contratistas,</w:t>
      </w:r>
      <w:r w:rsidRPr="0052122F">
        <w:rPr>
          <w:rStyle w:val="Ninguno"/>
          <w:rFonts w:ascii="Century Gothic" w:hAnsi="Century Gothic"/>
          <w:b/>
        </w:rPr>
        <w:t xml:space="preserve"> acreedores, empleados o sujetos a un proceso administrativo o judicial de la Junta Central </w:t>
      </w:r>
      <w:r w:rsidRPr="00CA5B86">
        <w:rPr>
          <w:rStyle w:val="Ninguno"/>
          <w:rFonts w:ascii="Century Gothic" w:hAnsi="Century Gothic"/>
        </w:rPr>
        <w:t>o cualquiera de las juntas operadoras u organismos operadores mu</w:t>
      </w:r>
      <w:r w:rsidR="00CA5B86">
        <w:rPr>
          <w:rStyle w:val="Ninguno"/>
          <w:rFonts w:ascii="Century Gothic" w:hAnsi="Century Gothic"/>
        </w:rPr>
        <w:t>nicipales del Estado en general;</w:t>
      </w:r>
      <w:r w:rsidR="00CA5B86">
        <w:rPr>
          <w:rStyle w:val="Ninguno"/>
          <w:rFonts w:ascii="Century Gothic" w:hAnsi="Century Gothic"/>
          <w:b/>
        </w:rPr>
        <w:t xml:space="preserve"> a</w:t>
      </w:r>
      <w:r w:rsidRPr="0052122F">
        <w:rPr>
          <w:rStyle w:val="Ninguno"/>
          <w:rFonts w:ascii="Century Gothic" w:hAnsi="Century Gothic"/>
          <w:b/>
        </w:rPr>
        <w:t xml:space="preserve">simismo, concesionarios, consejeros, asesores o empleados de persona moral que sea prestador de servicios, proveedor, contratista, </w:t>
      </w:r>
      <w:r w:rsidRPr="00CA5B86">
        <w:rPr>
          <w:rStyle w:val="Ninguno"/>
          <w:rFonts w:ascii="Century Gothic" w:hAnsi="Century Gothic"/>
        </w:rPr>
        <w:t xml:space="preserve">acreedor o sujeto a un proceso administrativo o judicial de la Junta Central </w:t>
      </w:r>
      <w:r w:rsidRPr="00CA5B86">
        <w:rPr>
          <w:rStyle w:val="Ninguno"/>
          <w:rFonts w:ascii="Century Gothic" w:hAnsi="Century Gothic"/>
        </w:rPr>
        <w:lastRenderedPageBreak/>
        <w:t>o cualquiera de las juntas operadoras u organismos operadores municipales del Estado en general.</w:t>
      </w:r>
    </w:p>
    <w:p w14:paraId="65AB9736" w14:textId="77777777" w:rsidR="00D208A8" w:rsidRDefault="00D208A8" w:rsidP="007C6859">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ind w:firstLine="708"/>
        <w:jc w:val="both"/>
        <w:rPr>
          <w:rStyle w:val="Ninguno"/>
          <w:rFonts w:ascii="Century Gothic" w:hAnsi="Century Gothic"/>
          <w:b/>
        </w:rPr>
      </w:pPr>
    </w:p>
    <w:p w14:paraId="02D4DBAC" w14:textId="1C23A9C7" w:rsidR="00D208A8" w:rsidRPr="008A28CD" w:rsidRDefault="00D208A8" w:rsidP="007C6859">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ind w:firstLine="708"/>
        <w:jc w:val="both"/>
        <w:rPr>
          <w:rStyle w:val="Ninguno"/>
          <w:rFonts w:ascii="Century Gothic" w:hAnsi="Century Gothic"/>
        </w:rPr>
      </w:pPr>
      <w:r w:rsidRPr="00D208A8">
        <w:rPr>
          <w:rStyle w:val="Ninguno"/>
          <w:rFonts w:ascii="Century Gothic" w:hAnsi="Century Gothic"/>
          <w:b/>
        </w:rPr>
        <w:t xml:space="preserve">Artículo 12 TER. </w:t>
      </w:r>
      <w:r w:rsidRPr="008A28CD">
        <w:rPr>
          <w:rStyle w:val="Ninguno"/>
          <w:rFonts w:ascii="Century Gothic" w:hAnsi="Century Gothic"/>
        </w:rPr>
        <w:t xml:space="preserve">Los miembros del Consejo de Administración conformarán el Comité Técnico de Evaluación, quien se encargará de emitir oportunamente las convocatorias públicas abiertas necesarias para la renovación de los miembros por elección del Consejo de Administración, señalados </w:t>
      </w:r>
      <w:r w:rsidRPr="00D208A8">
        <w:rPr>
          <w:rStyle w:val="Ninguno"/>
          <w:rFonts w:ascii="Century Gothic" w:hAnsi="Century Gothic"/>
          <w:b/>
        </w:rPr>
        <w:t xml:space="preserve">en los incisos j) y l) del artículo 12, </w:t>
      </w:r>
      <w:r w:rsidRPr="008A28CD">
        <w:rPr>
          <w:rStyle w:val="Ninguno"/>
          <w:rFonts w:ascii="Century Gothic" w:hAnsi="Century Gothic"/>
        </w:rPr>
        <w:t>en la que señalará las etapas completas para el procedimiento, criterios de evaluación de idoneidad de las personas aspirantes a miembros, fechas límites y plazos, sujetándose a los siguientes términos:</w:t>
      </w:r>
    </w:p>
    <w:p w14:paraId="2A4826BA" w14:textId="77777777" w:rsidR="00D208A8" w:rsidRDefault="00D208A8" w:rsidP="007C6859">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ind w:firstLine="708"/>
        <w:jc w:val="both"/>
        <w:rPr>
          <w:rStyle w:val="Ninguno"/>
          <w:rFonts w:ascii="Century Gothic" w:hAnsi="Century Gothic"/>
          <w:b/>
        </w:rPr>
      </w:pPr>
    </w:p>
    <w:p w14:paraId="15BB22AF" w14:textId="38C1EA9D" w:rsidR="00D208A8" w:rsidRDefault="00D208A8" w:rsidP="00D208A8">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ind w:firstLine="708"/>
        <w:jc w:val="both"/>
        <w:rPr>
          <w:rStyle w:val="Ninguno"/>
          <w:rFonts w:ascii="Century Gothic" w:hAnsi="Century Gothic"/>
          <w:b/>
        </w:rPr>
      </w:pPr>
      <w:r w:rsidRPr="008A28CD">
        <w:rPr>
          <w:rStyle w:val="Ninguno"/>
          <w:rFonts w:ascii="Century Gothic" w:hAnsi="Century Gothic"/>
        </w:rPr>
        <w:t>Para cada una de las consejerías de los incisos</w:t>
      </w:r>
      <w:r w:rsidR="008A28CD">
        <w:rPr>
          <w:rStyle w:val="Ninguno"/>
          <w:rFonts w:ascii="Century Gothic" w:hAnsi="Century Gothic"/>
          <w:b/>
        </w:rPr>
        <w:t xml:space="preserve"> j) y l), del artículo 12 </w:t>
      </w:r>
      <w:r w:rsidRPr="008A28CD">
        <w:rPr>
          <w:rStyle w:val="Ninguno"/>
          <w:rFonts w:ascii="Century Gothic" w:hAnsi="Century Gothic"/>
        </w:rPr>
        <w:t>se nombrará una persona suplente, quien entrará en funciones en caso de renuncia o remoción.</w:t>
      </w:r>
      <w:r>
        <w:rPr>
          <w:rStyle w:val="Ninguno"/>
          <w:rFonts w:ascii="Century Gothic" w:hAnsi="Century Gothic"/>
          <w:b/>
        </w:rPr>
        <w:t xml:space="preserve"> </w:t>
      </w:r>
    </w:p>
    <w:p w14:paraId="587F0BD4" w14:textId="77777777" w:rsidR="00D208A8" w:rsidRDefault="00D208A8" w:rsidP="00D208A8">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ind w:firstLine="708"/>
        <w:jc w:val="both"/>
        <w:rPr>
          <w:rStyle w:val="Ninguno"/>
          <w:rFonts w:ascii="Century Gothic" w:hAnsi="Century Gothic"/>
          <w:b/>
        </w:rPr>
      </w:pPr>
    </w:p>
    <w:p w14:paraId="2D0281F1" w14:textId="75F43813" w:rsidR="00D208A8" w:rsidRDefault="00D208A8" w:rsidP="00D208A8">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ind w:firstLine="708"/>
        <w:jc w:val="both"/>
        <w:rPr>
          <w:rStyle w:val="Ninguno"/>
          <w:rFonts w:ascii="Century Gothic" w:hAnsi="Century Gothic"/>
          <w:b/>
        </w:rPr>
      </w:pPr>
      <w:r w:rsidRPr="00D208A8">
        <w:rPr>
          <w:rStyle w:val="Ninguno"/>
          <w:rFonts w:ascii="Century Gothic" w:hAnsi="Century Gothic"/>
          <w:b/>
        </w:rPr>
        <w:t>Para la renovación de cada una de</w:t>
      </w:r>
      <w:r w:rsidR="00A070F7">
        <w:rPr>
          <w:rStyle w:val="Ninguno"/>
          <w:rFonts w:ascii="Century Gothic" w:hAnsi="Century Gothic"/>
          <w:b/>
        </w:rPr>
        <w:t xml:space="preserve"> las consejerías del inciso k) </w:t>
      </w:r>
      <w:r w:rsidRPr="00D208A8">
        <w:rPr>
          <w:rStyle w:val="Ninguno"/>
          <w:rFonts w:ascii="Century Gothic" w:hAnsi="Century Gothic"/>
          <w:b/>
        </w:rPr>
        <w:t>del artículo 12, se emitirá una convocatoria a los Consejos de Administración de las Juntas Municipales de Agua y Saneamiento mencionadas en dicho artículo, solicitando nombren a los Consejeros y sus suplentes que los representarán en el Consejo de Administración.</w:t>
      </w:r>
    </w:p>
    <w:p w14:paraId="1D189F2F" w14:textId="77777777" w:rsidR="00FD583B" w:rsidRDefault="00FD583B" w:rsidP="00D208A8">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ind w:firstLine="708"/>
        <w:jc w:val="both"/>
        <w:rPr>
          <w:rStyle w:val="Ninguno"/>
          <w:rFonts w:ascii="Century Gothic" w:hAnsi="Century Gothic"/>
          <w:b/>
        </w:rPr>
      </w:pPr>
    </w:p>
    <w:p w14:paraId="086496F0" w14:textId="15FF327B" w:rsidR="00FD583B" w:rsidRDefault="00FD583B" w:rsidP="00FD583B">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ind w:firstLine="708"/>
        <w:rPr>
          <w:rFonts w:ascii="Century Gothic" w:hAnsi="Century Gothic"/>
          <w:lang w:val="es-MX"/>
        </w:rPr>
      </w:pPr>
      <w:r w:rsidRPr="00300737">
        <w:rPr>
          <w:rFonts w:ascii="Century Gothic" w:hAnsi="Century Gothic"/>
          <w:b/>
          <w:lang w:val="es-MX"/>
        </w:rPr>
        <w:t xml:space="preserve">Artículo 13. </w:t>
      </w:r>
    </w:p>
    <w:p w14:paraId="130F2C08" w14:textId="36B87528" w:rsidR="00FD583B" w:rsidRDefault="00FD583B" w:rsidP="00FD583B">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ind w:firstLine="708"/>
        <w:rPr>
          <w:rFonts w:ascii="Century Gothic" w:hAnsi="Century Gothic"/>
          <w:b/>
          <w:lang w:val="es-MX"/>
        </w:rPr>
      </w:pPr>
      <w:r w:rsidRPr="00FD583B">
        <w:rPr>
          <w:rFonts w:ascii="Century Gothic" w:hAnsi="Century Gothic"/>
          <w:b/>
          <w:lang w:val="es-MX"/>
        </w:rPr>
        <w:t>…</w:t>
      </w:r>
    </w:p>
    <w:p w14:paraId="73226EB9" w14:textId="43A4F3BC" w:rsidR="00FD583B" w:rsidRDefault="00FD583B" w:rsidP="00FD583B">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Century Gothic" w:hAnsi="Century Gothic"/>
          <w:b/>
        </w:rPr>
      </w:pPr>
      <w:r w:rsidRPr="006727B4">
        <w:rPr>
          <w:rStyle w:val="Ninguno"/>
          <w:rFonts w:ascii="Century Gothic" w:hAnsi="Century Gothic"/>
        </w:rPr>
        <w:t>Todas sus sesiones deberán de ser públicas y transmitirse en vivo vía electrónica</w:t>
      </w:r>
      <w:r w:rsidR="006727B4">
        <w:rPr>
          <w:rStyle w:val="Ninguno"/>
          <w:rFonts w:ascii="Century Gothic" w:hAnsi="Century Gothic"/>
          <w:b/>
        </w:rPr>
        <w:t>;</w:t>
      </w:r>
      <w:r w:rsidRPr="00FD583B">
        <w:rPr>
          <w:rStyle w:val="Ninguno"/>
          <w:rFonts w:ascii="Century Gothic" w:hAnsi="Century Gothic"/>
          <w:b/>
        </w:rPr>
        <w:t xml:space="preserve"> </w:t>
      </w:r>
      <w:r w:rsidRPr="006727B4">
        <w:rPr>
          <w:rStyle w:val="Ninguno"/>
          <w:rFonts w:ascii="Century Gothic" w:hAnsi="Century Gothic"/>
        </w:rPr>
        <w:t>cada sesión deberá celebrarse de acuerdo a un orden del día, el cual se dará a conocer a los miembros del Consejo,</w:t>
      </w:r>
      <w:r w:rsidRPr="00FD583B">
        <w:rPr>
          <w:rStyle w:val="Ninguno"/>
          <w:rFonts w:ascii="Century Gothic" w:hAnsi="Century Gothic"/>
          <w:b/>
        </w:rPr>
        <w:t xml:space="preserve"> </w:t>
      </w:r>
      <w:r w:rsidRPr="006727B4">
        <w:rPr>
          <w:rStyle w:val="Ninguno"/>
          <w:rFonts w:ascii="Century Gothic" w:hAnsi="Century Gothic"/>
        </w:rPr>
        <w:t>por lo menos con dos días hábiles de anticipación en los casos de sesiones ordinarias,</w:t>
      </w:r>
      <w:r w:rsidRPr="00FD583B">
        <w:rPr>
          <w:rStyle w:val="Ninguno"/>
          <w:rFonts w:ascii="Century Gothic" w:hAnsi="Century Gothic"/>
          <w:b/>
        </w:rPr>
        <w:t xml:space="preserve"> y con un día hábil de anticipación </w:t>
      </w:r>
      <w:r w:rsidRPr="006727B4">
        <w:rPr>
          <w:rStyle w:val="Ninguno"/>
          <w:rFonts w:ascii="Century Gothic" w:hAnsi="Century Gothic"/>
        </w:rPr>
        <w:t>en los casos de sesiones extraordinarias;</w:t>
      </w:r>
      <w:r w:rsidRPr="00FD583B">
        <w:rPr>
          <w:rStyle w:val="Ninguno"/>
          <w:rFonts w:ascii="Century Gothic" w:hAnsi="Century Gothic"/>
          <w:b/>
        </w:rPr>
        <w:t xml:space="preserve"> </w:t>
      </w:r>
      <w:r w:rsidRPr="006727B4">
        <w:rPr>
          <w:rStyle w:val="Ninguno"/>
          <w:rFonts w:ascii="Century Gothic" w:hAnsi="Century Gothic"/>
        </w:rPr>
        <w:t>sus acuerdos se asentarán en el acta correspondiente, en la que se consignarán, por lo menos, los integrantes del Consejo que estuvieron presentes y las resoluciones aprobadas, misma que deberá ser inscrita en el Libro de Actas que para cada año corresponda.</w:t>
      </w:r>
    </w:p>
    <w:p w14:paraId="44C7CD93" w14:textId="77777777" w:rsidR="00FD583B" w:rsidRDefault="00FD583B" w:rsidP="00FD583B">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Century Gothic" w:hAnsi="Century Gothic"/>
          <w:b/>
        </w:rPr>
      </w:pPr>
    </w:p>
    <w:p w14:paraId="402663D5" w14:textId="155FB574" w:rsidR="00FD583B" w:rsidRDefault="00FD583B" w:rsidP="00FD583B">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Century Gothic" w:hAnsi="Century Gothic"/>
          <w:b/>
        </w:rPr>
      </w:pPr>
      <w:r>
        <w:rPr>
          <w:rStyle w:val="Ninguno"/>
          <w:rFonts w:ascii="Century Gothic" w:hAnsi="Century Gothic"/>
          <w:b/>
        </w:rPr>
        <w:t xml:space="preserve">      Artículo 14 BIS</w:t>
      </w:r>
      <w:r w:rsidR="001A03D4">
        <w:rPr>
          <w:rStyle w:val="Ninguno"/>
          <w:rFonts w:ascii="Century Gothic" w:hAnsi="Century Gothic"/>
          <w:b/>
        </w:rPr>
        <w:t>.</w:t>
      </w:r>
    </w:p>
    <w:p w14:paraId="1B705931" w14:textId="60EEE47D" w:rsidR="00FD583B" w:rsidRDefault="00FD583B" w:rsidP="00FD583B">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Century Gothic" w:hAnsi="Century Gothic"/>
          <w:b/>
        </w:rPr>
      </w:pPr>
      <w:r>
        <w:rPr>
          <w:rStyle w:val="Ninguno"/>
          <w:rFonts w:ascii="Century Gothic" w:hAnsi="Century Gothic"/>
          <w:b/>
        </w:rPr>
        <w:t>…</w:t>
      </w:r>
    </w:p>
    <w:p w14:paraId="47C0826D" w14:textId="30486280" w:rsidR="00FD583B" w:rsidRDefault="00FD583B" w:rsidP="00FD583B">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Century Gothic" w:hAnsi="Century Gothic"/>
          <w:b/>
        </w:rPr>
      </w:pPr>
      <w:r w:rsidRPr="006727B4">
        <w:rPr>
          <w:rStyle w:val="Ninguno"/>
          <w:rFonts w:ascii="Century Gothic" w:hAnsi="Century Gothic"/>
        </w:rPr>
        <w:lastRenderedPageBreak/>
        <w:t>Quien ocupe la titularidad de la Dirección Ejecutiva de la Junta Central será</w:t>
      </w:r>
      <w:r w:rsidRPr="00FD583B">
        <w:rPr>
          <w:rStyle w:val="Ninguno"/>
          <w:rFonts w:ascii="Century Gothic" w:hAnsi="Century Gothic"/>
          <w:b/>
        </w:rPr>
        <w:t xml:space="preserve"> elegido y nombrado por el Consejo de Administración, a propuesta de una terna generada por una Comisión Especial Temporal, creada específicamente para este fin, la cual será presidida por el Presidente del Consejo y será conformada por cuatro consejeros más de conformidad con el reglamento respectivo. El titular de la Dirección Ejecutiva participará en las reuniones del Consejo de Administración con derecho a voz, pero sin voto.</w:t>
      </w:r>
    </w:p>
    <w:p w14:paraId="63F7A4E2" w14:textId="77777777" w:rsidR="00FD583B" w:rsidRDefault="00FD583B" w:rsidP="00FD583B">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Century Gothic" w:hAnsi="Century Gothic"/>
          <w:b/>
        </w:rPr>
      </w:pPr>
    </w:p>
    <w:p w14:paraId="2E7D70E2" w14:textId="4D2A8B0D" w:rsidR="00FD583B" w:rsidRDefault="00FD583B" w:rsidP="00FD583B">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Century Gothic" w:hAnsi="Century Gothic"/>
          <w:b/>
        </w:rPr>
      </w:pPr>
      <w:r>
        <w:rPr>
          <w:rStyle w:val="Ninguno"/>
          <w:rFonts w:ascii="Century Gothic" w:hAnsi="Century Gothic"/>
          <w:b/>
        </w:rPr>
        <w:t xml:space="preserve">        Artículo 15 BIS</w:t>
      </w:r>
      <w:r w:rsidR="001A03D4">
        <w:rPr>
          <w:rStyle w:val="Ninguno"/>
          <w:rFonts w:ascii="Century Gothic" w:hAnsi="Century Gothic"/>
          <w:b/>
        </w:rPr>
        <w:t>.</w:t>
      </w:r>
    </w:p>
    <w:p w14:paraId="7356CA43" w14:textId="77777777" w:rsidR="00FD583B" w:rsidRDefault="00FD583B" w:rsidP="00FD583B">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Century Gothic" w:hAnsi="Century Gothic"/>
          <w:b/>
        </w:rPr>
      </w:pPr>
    </w:p>
    <w:p w14:paraId="4817DDDE" w14:textId="7F6C1EFA" w:rsidR="00FD583B" w:rsidRDefault="00FD583B" w:rsidP="00FD583B">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Century Gothic" w:hAnsi="Century Gothic"/>
          <w:b/>
        </w:rPr>
      </w:pPr>
      <w:r>
        <w:rPr>
          <w:rStyle w:val="Ninguno"/>
          <w:rFonts w:ascii="Century Gothic" w:hAnsi="Century Gothic"/>
          <w:b/>
        </w:rPr>
        <w:t>I…</w:t>
      </w:r>
    </w:p>
    <w:p w14:paraId="71ED49FD" w14:textId="09A73E0F" w:rsidR="00FD583B" w:rsidRDefault="00FD583B" w:rsidP="00B01363">
      <w:pPr>
        <w:pStyle w:val="CuerpoA"/>
        <w:numPr>
          <w:ilvl w:val="0"/>
          <w:numId w:val="11"/>
        </w:num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Century Gothic" w:hAnsi="Century Gothic"/>
          <w:b/>
        </w:rPr>
      </w:pPr>
      <w:r w:rsidRPr="0066794F">
        <w:rPr>
          <w:rStyle w:val="Ninguno"/>
          <w:rFonts w:ascii="Century Gothic" w:hAnsi="Century Gothic"/>
        </w:rPr>
        <w:t>Nombrar y remover libremente al personal de la Junta Central.</w:t>
      </w:r>
      <w:r w:rsidRPr="00FD583B">
        <w:rPr>
          <w:rStyle w:val="Ninguno"/>
          <w:rFonts w:ascii="Century Gothic" w:hAnsi="Century Gothic"/>
          <w:b/>
        </w:rPr>
        <w:t xml:space="preserve"> Para el caso de las personas que ocupen la titularidad de las Direcciones de esa Junta Central, lo podrá hacer obteniendo la previa autorización del Consejo de Administración en sesión de dicho organismo</w:t>
      </w:r>
      <w:r w:rsidR="001A03D4">
        <w:rPr>
          <w:rStyle w:val="Ninguno"/>
          <w:rFonts w:ascii="Century Gothic" w:hAnsi="Century Gothic"/>
          <w:b/>
        </w:rPr>
        <w:t>.</w:t>
      </w:r>
    </w:p>
    <w:p w14:paraId="7A9CFBEB" w14:textId="77777777" w:rsidR="001A03D4" w:rsidRDefault="001A03D4" w:rsidP="00FD583B">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Century Gothic" w:hAnsi="Century Gothic"/>
          <w:b/>
        </w:rPr>
      </w:pPr>
    </w:p>
    <w:p w14:paraId="14C27752" w14:textId="56ADFB06" w:rsidR="001A03D4" w:rsidRDefault="001A03D4" w:rsidP="00FD583B">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Century Gothic" w:hAnsi="Century Gothic"/>
          <w:b/>
        </w:rPr>
      </w:pPr>
      <w:r>
        <w:rPr>
          <w:rStyle w:val="Ninguno"/>
          <w:rFonts w:ascii="Century Gothic" w:hAnsi="Century Gothic"/>
          <w:b/>
        </w:rPr>
        <w:t xml:space="preserve">       Artículo 20.</w:t>
      </w:r>
    </w:p>
    <w:p w14:paraId="68A1E453" w14:textId="77777777" w:rsidR="00B01363" w:rsidRDefault="00B01363" w:rsidP="00FD583B">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Century Gothic" w:hAnsi="Century Gothic"/>
          <w:b/>
        </w:rPr>
      </w:pPr>
    </w:p>
    <w:p w14:paraId="5B735D31" w14:textId="532EC290" w:rsidR="00A1483D" w:rsidRDefault="001A03D4" w:rsidP="001A03D4">
      <w:pPr>
        <w:pStyle w:val="CuerpoA"/>
        <w:numPr>
          <w:ilvl w:val="0"/>
          <w:numId w:val="12"/>
        </w:num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Century Gothic" w:hAnsi="Century Gothic"/>
          <w:b/>
        </w:rPr>
      </w:pPr>
      <w:r w:rsidRPr="0066794F">
        <w:rPr>
          <w:rStyle w:val="Ninguno"/>
          <w:rFonts w:ascii="Century Gothic" w:hAnsi="Century Gothic"/>
        </w:rPr>
        <w:t>Una Presidencia,</w:t>
      </w:r>
      <w:r w:rsidRPr="001A03D4">
        <w:rPr>
          <w:rStyle w:val="Ninguno"/>
          <w:rFonts w:ascii="Century Gothic" w:hAnsi="Century Gothic"/>
          <w:b/>
        </w:rPr>
        <w:t xml:space="preserve"> </w:t>
      </w:r>
      <w:r w:rsidRPr="0066794F">
        <w:rPr>
          <w:rStyle w:val="Ninguno"/>
          <w:rFonts w:ascii="Century Gothic" w:hAnsi="Century Gothic"/>
        </w:rPr>
        <w:t xml:space="preserve">cuyo titular será nombrado y removido por el Consejo de Administración de la Junta Central, a propuesta de una terna que le envíe el Consejo de Administración de la junta municipal, conformada </w:t>
      </w:r>
      <w:r w:rsidRPr="001A03D4">
        <w:rPr>
          <w:rStyle w:val="Ninguno"/>
          <w:rFonts w:ascii="Century Gothic" w:hAnsi="Century Gothic"/>
          <w:b/>
        </w:rPr>
        <w:t>por miembros de los sectores académico y/o de investigación, productivo, colegios de profesionistas o de la sociedad civil organizada del propio Consejo de Administración de la Junta Municipal, y deberá representar l</w:t>
      </w:r>
      <w:r w:rsidR="00A1483D">
        <w:rPr>
          <w:rStyle w:val="Ninguno"/>
          <w:rFonts w:ascii="Century Gothic" w:hAnsi="Century Gothic"/>
          <w:b/>
        </w:rPr>
        <w:t>a pluralidad de los integrantes</w:t>
      </w:r>
      <w:r w:rsidR="00E47BC9">
        <w:rPr>
          <w:rStyle w:val="Ninguno"/>
          <w:rFonts w:ascii="Century Gothic" w:hAnsi="Century Gothic"/>
          <w:b/>
        </w:rPr>
        <w:t>.</w:t>
      </w:r>
    </w:p>
    <w:p w14:paraId="4D15AA30" w14:textId="77777777" w:rsidR="00E47BC9" w:rsidRDefault="00E47BC9" w:rsidP="00E47BC9">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ind w:left="720"/>
        <w:jc w:val="both"/>
        <w:rPr>
          <w:rStyle w:val="Ninguno"/>
          <w:rFonts w:ascii="Century Gothic" w:hAnsi="Century Gothic"/>
          <w:b/>
        </w:rPr>
      </w:pPr>
    </w:p>
    <w:p w14:paraId="75857503" w14:textId="131B62D6" w:rsidR="001A03D4" w:rsidRPr="00A1483D" w:rsidRDefault="001A03D4" w:rsidP="00A1483D">
      <w:pPr>
        <w:pStyle w:val="CuerpoA"/>
        <w:numPr>
          <w:ilvl w:val="0"/>
          <w:numId w:val="13"/>
        </w:num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Century Gothic" w:hAnsi="Century Gothic"/>
        </w:rPr>
      </w:pPr>
      <w:r w:rsidRPr="00A1483D">
        <w:rPr>
          <w:rStyle w:val="Ninguno"/>
          <w:rFonts w:ascii="Century Gothic" w:hAnsi="Century Gothic"/>
          <w:b/>
        </w:rPr>
        <w:t xml:space="preserve">Catorce Consejerías, </w:t>
      </w:r>
      <w:r w:rsidRPr="00A1483D">
        <w:rPr>
          <w:rStyle w:val="Ninguno"/>
          <w:rFonts w:ascii="Century Gothic" w:hAnsi="Century Gothic"/>
        </w:rPr>
        <w:t>que serán ocupadas por  las personas titulares de las dependencias gubernamentales o los representantes de los sectores siguientes:</w:t>
      </w:r>
    </w:p>
    <w:p w14:paraId="02F2388E" w14:textId="77777777" w:rsidR="001A03D4" w:rsidRDefault="001A03D4" w:rsidP="001A03D4">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Century Gothic" w:hAnsi="Century Gothic"/>
          <w:b/>
        </w:rPr>
      </w:pPr>
    </w:p>
    <w:p w14:paraId="78F56466" w14:textId="77777777" w:rsidR="001A03D4" w:rsidRDefault="001A03D4" w:rsidP="001A03D4">
      <w:pPr>
        <w:pStyle w:val="CuerpoA"/>
        <w:numPr>
          <w:ilvl w:val="0"/>
          <w:numId w:val="4"/>
        </w:num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Century Gothic" w:hAnsi="Century Gothic"/>
          <w:b/>
        </w:rPr>
      </w:pPr>
      <w:r w:rsidRPr="001A03D4">
        <w:rPr>
          <w:rStyle w:val="Ninguno"/>
          <w:rFonts w:ascii="Century Gothic" w:hAnsi="Century Gothic"/>
          <w:b/>
        </w:rPr>
        <w:t>Cinco representantes del sector productivo, emanados de los capítulos locales de los siguientes Organismos:</w:t>
      </w:r>
    </w:p>
    <w:p w14:paraId="673CB883" w14:textId="77777777" w:rsidR="001A03D4" w:rsidRDefault="001A03D4" w:rsidP="001A03D4">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ind w:left="1080"/>
        <w:jc w:val="both"/>
        <w:rPr>
          <w:rStyle w:val="Ninguno"/>
          <w:rFonts w:ascii="Century Gothic" w:hAnsi="Century Gothic"/>
          <w:b/>
        </w:rPr>
      </w:pPr>
    </w:p>
    <w:p w14:paraId="308CBDC9" w14:textId="77777777" w:rsidR="001A03D4" w:rsidRDefault="001A03D4" w:rsidP="001A03D4">
      <w:pPr>
        <w:pStyle w:val="CuerpoA"/>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Century Gothic" w:hAnsi="Century Gothic"/>
          <w:b/>
        </w:rPr>
      </w:pPr>
      <w:r w:rsidRPr="001A03D4">
        <w:rPr>
          <w:rStyle w:val="Ninguno"/>
          <w:rFonts w:ascii="Century Gothic" w:hAnsi="Century Gothic"/>
          <w:b/>
        </w:rPr>
        <w:t>Cámara Nacional de la Industria de la Transformación (CANACINTRA).</w:t>
      </w:r>
    </w:p>
    <w:p w14:paraId="280EEAC8" w14:textId="77777777" w:rsidR="001A03D4" w:rsidRDefault="001A03D4" w:rsidP="001A03D4">
      <w:pPr>
        <w:pStyle w:val="CuerpoA"/>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Century Gothic" w:hAnsi="Century Gothic"/>
          <w:b/>
        </w:rPr>
      </w:pPr>
      <w:r w:rsidRPr="001A03D4">
        <w:rPr>
          <w:rStyle w:val="Ninguno"/>
          <w:rFonts w:ascii="Century Gothic" w:hAnsi="Century Gothic"/>
          <w:b/>
        </w:rPr>
        <w:t>Cámara Mexicana de la Industria de la Construcción (CMIC).</w:t>
      </w:r>
    </w:p>
    <w:p w14:paraId="2156D6C4" w14:textId="77777777" w:rsidR="001A03D4" w:rsidRDefault="001A03D4" w:rsidP="001A03D4">
      <w:pPr>
        <w:pStyle w:val="CuerpoA"/>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Century Gothic" w:hAnsi="Century Gothic"/>
          <w:b/>
        </w:rPr>
      </w:pPr>
      <w:r w:rsidRPr="001A03D4">
        <w:rPr>
          <w:rStyle w:val="Ninguno"/>
          <w:rFonts w:ascii="Century Gothic" w:hAnsi="Century Gothic"/>
          <w:b/>
        </w:rPr>
        <w:lastRenderedPageBreak/>
        <w:t>Cámara de Propietarios de Bienes inmuebles (CAPRIN).</w:t>
      </w:r>
    </w:p>
    <w:p w14:paraId="3190694E" w14:textId="77777777" w:rsidR="001A03D4" w:rsidRDefault="001A03D4" w:rsidP="001A03D4">
      <w:pPr>
        <w:pStyle w:val="CuerpoA"/>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Century Gothic" w:hAnsi="Century Gothic"/>
          <w:b/>
        </w:rPr>
      </w:pPr>
      <w:r w:rsidRPr="001A03D4">
        <w:rPr>
          <w:rStyle w:val="Ninguno"/>
          <w:rFonts w:ascii="Century Gothic" w:hAnsi="Century Gothic"/>
          <w:b/>
        </w:rPr>
        <w:t>Cámara Nacional de Comercio, Servicios y Turismo (CANACO SERVYTUR).</w:t>
      </w:r>
    </w:p>
    <w:p w14:paraId="65A282D6" w14:textId="0C2493AE" w:rsidR="001A03D4" w:rsidRDefault="001A03D4" w:rsidP="001A03D4">
      <w:pPr>
        <w:pStyle w:val="CuerpoA"/>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Century Gothic" w:hAnsi="Century Gothic"/>
          <w:b/>
        </w:rPr>
      </w:pPr>
      <w:r w:rsidRPr="001A03D4">
        <w:rPr>
          <w:rStyle w:val="Ninguno"/>
          <w:rFonts w:ascii="Century Gothic" w:hAnsi="Century Gothic"/>
          <w:b/>
        </w:rPr>
        <w:t>Confederación Patronal de la República Mexicana (COPARMEX).</w:t>
      </w:r>
    </w:p>
    <w:p w14:paraId="6F3D7F08" w14:textId="77777777" w:rsidR="00C34548" w:rsidRDefault="00C34548" w:rsidP="00C34548">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Century Gothic" w:hAnsi="Century Gothic"/>
          <w:b/>
        </w:rPr>
      </w:pPr>
    </w:p>
    <w:p w14:paraId="253F4B52" w14:textId="7DF3EBE9" w:rsidR="00C34548" w:rsidRDefault="00C34548" w:rsidP="00C34548">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Century Gothic" w:hAnsi="Century Gothic"/>
          <w:b/>
        </w:rPr>
      </w:pPr>
      <w:r w:rsidRPr="00C34548">
        <w:rPr>
          <w:rStyle w:val="Ninguno"/>
          <w:rFonts w:ascii="Century Gothic" w:hAnsi="Century Gothic"/>
          <w:b/>
        </w:rPr>
        <w:t xml:space="preserve">Artículo 20 BIS. </w:t>
      </w:r>
      <w:r w:rsidRPr="00312B05">
        <w:rPr>
          <w:rStyle w:val="Ninguno"/>
          <w:rFonts w:ascii="Century Gothic" w:hAnsi="Century Gothic"/>
        </w:rPr>
        <w:t>La persona que se designe titular de la Presidencia del Consejo,</w:t>
      </w:r>
      <w:r w:rsidRPr="00C34548">
        <w:rPr>
          <w:rStyle w:val="Ninguno"/>
          <w:rFonts w:ascii="Century Gothic" w:hAnsi="Century Gothic"/>
          <w:b/>
        </w:rPr>
        <w:t xml:space="preserve"> </w:t>
      </w:r>
      <w:r w:rsidRPr="00312B05">
        <w:rPr>
          <w:rStyle w:val="Ninguno"/>
          <w:rFonts w:ascii="Century Gothic" w:hAnsi="Century Gothic"/>
        </w:rPr>
        <w:t xml:space="preserve">será electa en el segundo y octavo semestres de cada administración estatal, por el Consejo de Administración de la Junta Central </w:t>
      </w:r>
      <w:r w:rsidRPr="00C34548">
        <w:rPr>
          <w:rStyle w:val="Ninguno"/>
          <w:rFonts w:ascii="Century Gothic" w:hAnsi="Century Gothic"/>
          <w:b/>
        </w:rPr>
        <w:t>y entrará en funciones al inicio del tercero y noveno semestres, respectivamente; con posibilidad de ser ratificada por un período inmediato, en una sola ocasión. Su cargo será honorífico y podrá ser removida de sus funciones por causas graves, con el voto de la mayoría de los miembros del Consejo de Administración de la Junta Central.</w:t>
      </w:r>
    </w:p>
    <w:p w14:paraId="11AE34B8" w14:textId="77777777" w:rsidR="00C34548" w:rsidRDefault="00C34548" w:rsidP="00C34548">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Century Gothic" w:hAnsi="Century Gothic"/>
          <w:b/>
        </w:rPr>
      </w:pPr>
    </w:p>
    <w:p w14:paraId="7F2025C8" w14:textId="5A0E336C" w:rsidR="00C34548" w:rsidRDefault="00C34548" w:rsidP="00C34548">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Century Gothic" w:hAnsi="Century Gothic"/>
          <w:b/>
        </w:rPr>
      </w:pPr>
      <w:r>
        <w:rPr>
          <w:rStyle w:val="Ninguno"/>
          <w:rFonts w:ascii="Century Gothic" w:hAnsi="Century Gothic"/>
          <w:b/>
        </w:rPr>
        <w:t xml:space="preserve">          A</w:t>
      </w:r>
      <w:r w:rsidR="00996C2F">
        <w:rPr>
          <w:rStyle w:val="Ninguno"/>
          <w:rFonts w:ascii="Century Gothic" w:hAnsi="Century Gothic"/>
          <w:b/>
        </w:rPr>
        <w:t>rtículo</w:t>
      </w:r>
      <w:r>
        <w:rPr>
          <w:rStyle w:val="Ninguno"/>
          <w:rFonts w:ascii="Century Gothic" w:hAnsi="Century Gothic"/>
          <w:b/>
        </w:rPr>
        <w:t xml:space="preserve"> 20 TER.</w:t>
      </w:r>
    </w:p>
    <w:p w14:paraId="2602D4E1" w14:textId="77777777" w:rsidR="00C34548" w:rsidRDefault="00C34548" w:rsidP="00C34548">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Century Gothic" w:hAnsi="Century Gothic"/>
          <w:b/>
        </w:rPr>
      </w:pPr>
      <w:r>
        <w:rPr>
          <w:rStyle w:val="Ninguno"/>
          <w:rFonts w:ascii="Century Gothic" w:hAnsi="Century Gothic"/>
          <w:b/>
        </w:rPr>
        <w:t>…</w:t>
      </w:r>
    </w:p>
    <w:p w14:paraId="699FE128" w14:textId="77777777" w:rsidR="00C34548" w:rsidRPr="00C34548" w:rsidRDefault="00C34548" w:rsidP="00C34548">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Century Gothic" w:hAnsi="Century Gothic"/>
          <w:b/>
        </w:rPr>
      </w:pPr>
    </w:p>
    <w:p w14:paraId="3AE44CF8" w14:textId="77777777" w:rsidR="00C34548" w:rsidRDefault="00C34548" w:rsidP="00C34548">
      <w:pPr>
        <w:pStyle w:val="CuerpoA"/>
        <w:numPr>
          <w:ilvl w:val="0"/>
          <w:numId w:val="6"/>
        </w:num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Century Gothic" w:hAnsi="Century Gothic"/>
        </w:rPr>
      </w:pPr>
      <w:r w:rsidRPr="009827A3">
        <w:rPr>
          <w:rStyle w:val="Ninguno"/>
          <w:rFonts w:ascii="Century Gothic" w:hAnsi="Century Gothic"/>
        </w:rPr>
        <w:t>Haberse desempeñado,</w:t>
      </w:r>
      <w:r w:rsidRPr="00C34548">
        <w:rPr>
          <w:rStyle w:val="Ninguno"/>
          <w:rFonts w:ascii="Century Gothic" w:hAnsi="Century Gothic"/>
          <w:b/>
        </w:rPr>
        <w:t xml:space="preserve"> </w:t>
      </w:r>
      <w:r w:rsidRPr="009827A3">
        <w:rPr>
          <w:rStyle w:val="Ninguno"/>
          <w:rFonts w:ascii="Century Gothic" w:hAnsi="Century Gothic"/>
        </w:rPr>
        <w:t>durante al menos dos años,</w:t>
      </w:r>
      <w:r w:rsidRPr="00C34548">
        <w:rPr>
          <w:rStyle w:val="Ninguno"/>
          <w:rFonts w:ascii="Century Gothic" w:hAnsi="Century Gothic"/>
          <w:b/>
        </w:rPr>
        <w:t xml:space="preserve"> </w:t>
      </w:r>
      <w:r w:rsidRPr="009827A3">
        <w:rPr>
          <w:rStyle w:val="Ninguno"/>
          <w:rFonts w:ascii="Century Gothic" w:hAnsi="Century Gothic"/>
        </w:rPr>
        <w:t>ya sea en los ámbitos profesional, empresarial, docente o de investigación, en actividades que proporcionen la experiencia necesaria en el sector del agua,</w:t>
      </w:r>
      <w:r w:rsidRPr="00C34548">
        <w:rPr>
          <w:rStyle w:val="Ninguno"/>
          <w:rFonts w:ascii="Century Gothic" w:hAnsi="Century Gothic"/>
          <w:b/>
        </w:rPr>
        <w:t xml:space="preserve"> administración, desarrollo urbano, economía o ecología y medio ambiente </w:t>
      </w:r>
      <w:r w:rsidRPr="009827A3">
        <w:rPr>
          <w:rStyle w:val="Ninguno"/>
          <w:rFonts w:ascii="Century Gothic" w:hAnsi="Century Gothic"/>
        </w:rPr>
        <w:t>para cumplir con las funciones de la consejería de la junta municipal.</w:t>
      </w:r>
    </w:p>
    <w:p w14:paraId="43EAE0F5" w14:textId="77777777" w:rsidR="00E47BC9" w:rsidRPr="009827A3" w:rsidRDefault="00E47BC9" w:rsidP="00E47BC9">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ind w:left="1080"/>
        <w:jc w:val="both"/>
        <w:rPr>
          <w:rStyle w:val="Ninguno"/>
          <w:rFonts w:ascii="Century Gothic" w:hAnsi="Century Gothic"/>
        </w:rPr>
      </w:pPr>
    </w:p>
    <w:p w14:paraId="01EF33C9" w14:textId="732A4816" w:rsidR="00C34548" w:rsidRDefault="00C34548" w:rsidP="00C34548">
      <w:pPr>
        <w:pStyle w:val="CuerpoA"/>
        <w:numPr>
          <w:ilvl w:val="0"/>
          <w:numId w:val="7"/>
        </w:num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Century Gothic" w:hAnsi="Century Gothic"/>
          <w:b/>
        </w:rPr>
      </w:pPr>
      <w:r w:rsidRPr="0091696F">
        <w:rPr>
          <w:rStyle w:val="Ninguno"/>
          <w:rFonts w:ascii="Century Gothic" w:hAnsi="Century Gothic"/>
        </w:rPr>
        <w:t>Para que puedan desempeñar sus funciones sin conflicto de interés</w:t>
      </w:r>
      <w:r w:rsidRPr="00C34548">
        <w:rPr>
          <w:rStyle w:val="Ninguno"/>
          <w:rFonts w:ascii="Century Gothic" w:hAnsi="Century Gothic"/>
          <w:b/>
        </w:rPr>
        <w:t xml:space="preserve"> </w:t>
      </w:r>
      <w:r w:rsidRPr="0091696F">
        <w:rPr>
          <w:rStyle w:val="Ninguno"/>
          <w:rFonts w:ascii="Century Gothic" w:hAnsi="Century Gothic"/>
        </w:rPr>
        <w:t>y sin estar supeditados a intereses personales y/o económicos, no deberán ser prestadores</w:t>
      </w:r>
      <w:r w:rsidRPr="00C34548">
        <w:rPr>
          <w:rStyle w:val="Ninguno"/>
          <w:rFonts w:ascii="Century Gothic" w:hAnsi="Century Gothic"/>
          <w:b/>
        </w:rPr>
        <w:t xml:space="preserve"> </w:t>
      </w:r>
      <w:r w:rsidRPr="0091696F">
        <w:rPr>
          <w:rStyle w:val="Ninguno"/>
          <w:rFonts w:ascii="Century Gothic" w:hAnsi="Century Gothic"/>
        </w:rPr>
        <w:t>de servicios, proveedores, contratistas,</w:t>
      </w:r>
      <w:r w:rsidRPr="00C34548">
        <w:rPr>
          <w:rStyle w:val="Ninguno"/>
          <w:rFonts w:ascii="Century Gothic" w:hAnsi="Century Gothic"/>
          <w:b/>
        </w:rPr>
        <w:t xml:space="preserve"> acreedores, empleados o sujetos a un proceso administrativo o judicial de la Junta Central </w:t>
      </w:r>
      <w:r w:rsidRPr="0091696F">
        <w:rPr>
          <w:rStyle w:val="Ninguno"/>
          <w:rFonts w:ascii="Century Gothic" w:hAnsi="Century Gothic"/>
        </w:rPr>
        <w:t>o cualquiera de los organismos operadores del Estado en general.</w:t>
      </w:r>
      <w:r w:rsidRPr="00C34548">
        <w:rPr>
          <w:rStyle w:val="Ninguno"/>
          <w:rFonts w:ascii="Century Gothic" w:hAnsi="Century Gothic"/>
          <w:b/>
        </w:rPr>
        <w:t xml:space="preserve">  Asimismo, concesionarios, consejeros, asesores, acreedores o empleados de persona moral que sea prestador de servicios, proveedor, contratista, o sujeto a un proceso administrativo o judicial de la Junta Central o cualquiera de las juntas operadoras u organismos operadores municipales del Estado en general.</w:t>
      </w:r>
    </w:p>
    <w:p w14:paraId="79CC8F7A" w14:textId="77777777" w:rsidR="00C34548" w:rsidRDefault="00C34548" w:rsidP="00C34548">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Century Gothic" w:hAnsi="Century Gothic"/>
          <w:b/>
        </w:rPr>
      </w:pPr>
    </w:p>
    <w:p w14:paraId="37A93F7F" w14:textId="3DFFC452" w:rsidR="00C34548" w:rsidRDefault="00996C2F" w:rsidP="00C34548">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Century Gothic" w:hAnsi="Century Gothic"/>
          <w:b/>
        </w:rPr>
      </w:pPr>
      <w:r>
        <w:rPr>
          <w:rStyle w:val="Ninguno"/>
          <w:rFonts w:ascii="Century Gothic" w:hAnsi="Century Gothic"/>
          <w:b/>
        </w:rPr>
        <w:lastRenderedPageBreak/>
        <w:t xml:space="preserve">           </w:t>
      </w:r>
      <w:r w:rsidR="00C34548" w:rsidRPr="00C34548">
        <w:rPr>
          <w:rStyle w:val="Ninguno"/>
          <w:rFonts w:ascii="Century Gothic" w:hAnsi="Century Gothic"/>
          <w:b/>
        </w:rPr>
        <w:t>Artículo 20 CUÁTER.</w:t>
      </w:r>
    </w:p>
    <w:p w14:paraId="0DE2D893" w14:textId="0263041B" w:rsidR="00C34548" w:rsidRDefault="00C34548" w:rsidP="00C34548">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Century Gothic" w:hAnsi="Century Gothic"/>
          <w:b/>
        </w:rPr>
      </w:pPr>
      <w:r>
        <w:rPr>
          <w:rStyle w:val="Ninguno"/>
          <w:rFonts w:ascii="Century Gothic" w:hAnsi="Century Gothic"/>
          <w:b/>
        </w:rPr>
        <w:t>…</w:t>
      </w:r>
    </w:p>
    <w:p w14:paraId="6329400C" w14:textId="608C9FFF" w:rsidR="00C34548" w:rsidRDefault="00C34548" w:rsidP="00C34548">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Century Gothic" w:hAnsi="Century Gothic"/>
          <w:b/>
        </w:rPr>
      </w:pPr>
      <w:r w:rsidRPr="00C34548">
        <w:rPr>
          <w:rStyle w:val="Ninguno"/>
          <w:rFonts w:ascii="Century Gothic" w:hAnsi="Century Gothic"/>
          <w:b/>
        </w:rPr>
        <w:t>Para la renovación de cada una de las consejerías del inciso e) del artículo 20, se emitirá una convocatoria a los Organismos mencionados, solicitando nombren o en su caso ratifiquen a los Consejeros y sus suplentes que los representarán en el Consejo de Administración.</w:t>
      </w:r>
    </w:p>
    <w:p w14:paraId="08E020BB" w14:textId="77777777" w:rsidR="00C34548" w:rsidRDefault="00C34548" w:rsidP="00C34548">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Century Gothic" w:hAnsi="Century Gothic"/>
          <w:b/>
        </w:rPr>
      </w:pPr>
    </w:p>
    <w:p w14:paraId="1AFDFF78" w14:textId="3D3CA65E" w:rsidR="00C34548" w:rsidRDefault="00C34548" w:rsidP="00C34548">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Century Gothic" w:hAnsi="Century Gothic"/>
          <w:b/>
        </w:rPr>
      </w:pPr>
      <w:r w:rsidRPr="00C34548">
        <w:rPr>
          <w:rStyle w:val="Ninguno"/>
          <w:rFonts w:ascii="Century Gothic" w:hAnsi="Century Gothic"/>
          <w:b/>
        </w:rPr>
        <w:t xml:space="preserve">Artículo 20 QUINQUIES.  </w:t>
      </w:r>
      <w:r w:rsidRPr="00F7742D">
        <w:rPr>
          <w:rStyle w:val="Ninguno"/>
          <w:rFonts w:ascii="Century Gothic" w:hAnsi="Century Gothic"/>
        </w:rPr>
        <w:t>La persona que ocupe la titularidad de la Dirección Ejecutiva de la Junta Municipal será nombrada y removida</w:t>
      </w:r>
      <w:r w:rsidRPr="00C34548">
        <w:rPr>
          <w:rStyle w:val="Ninguno"/>
          <w:rFonts w:ascii="Century Gothic" w:hAnsi="Century Gothic"/>
          <w:b/>
        </w:rPr>
        <w:t xml:space="preserve"> </w:t>
      </w:r>
      <w:r w:rsidRPr="00F7742D">
        <w:rPr>
          <w:rStyle w:val="Ninguno"/>
          <w:rFonts w:ascii="Century Gothic" w:hAnsi="Century Gothic"/>
        </w:rPr>
        <w:t>por el Consejo de Adm</w:t>
      </w:r>
      <w:r w:rsidR="00F7742D">
        <w:rPr>
          <w:rStyle w:val="Ninguno"/>
          <w:rFonts w:ascii="Century Gothic" w:hAnsi="Century Gothic"/>
        </w:rPr>
        <w:t>inistración de la Junta Central,</w:t>
      </w:r>
      <w:r w:rsidR="00F7742D">
        <w:rPr>
          <w:rStyle w:val="Ninguno"/>
          <w:rFonts w:ascii="Century Gothic" w:hAnsi="Century Gothic"/>
          <w:b/>
        </w:rPr>
        <w:t xml:space="preserve"> </w:t>
      </w:r>
      <w:r w:rsidR="00F7742D" w:rsidRPr="00F7742D">
        <w:rPr>
          <w:rStyle w:val="Ninguno"/>
          <w:rFonts w:ascii="Century Gothic" w:hAnsi="Century Gothic"/>
        </w:rPr>
        <w:t>e</w:t>
      </w:r>
      <w:r w:rsidRPr="00F7742D">
        <w:rPr>
          <w:rStyle w:val="Ninguno"/>
          <w:rFonts w:ascii="Century Gothic" w:hAnsi="Century Gothic"/>
        </w:rPr>
        <w:t xml:space="preserve">l nombramiento será a propuesta de una terna que presente </w:t>
      </w:r>
      <w:r w:rsidRPr="00C34548">
        <w:rPr>
          <w:rStyle w:val="Ninguno"/>
          <w:rFonts w:ascii="Century Gothic" w:hAnsi="Century Gothic"/>
          <w:b/>
        </w:rPr>
        <w:t>una Comisión Especial Temporal, creada específicamente con este fin, la cual será presidida por el Presidente del Consejo y conformada por cuatro consejeros más. El Titular de la Dirección Ejecutiva de la Junta Municipal participará en las reuniones del Consejo de Administración de esa Junta con derecho a voz, pero sin voto.</w:t>
      </w:r>
    </w:p>
    <w:p w14:paraId="7BEAA22E" w14:textId="77777777" w:rsidR="00C34548" w:rsidRPr="00C34548" w:rsidRDefault="00C34548" w:rsidP="00C34548">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Century Gothic" w:hAnsi="Century Gothic"/>
          <w:b/>
        </w:rPr>
      </w:pPr>
    </w:p>
    <w:p w14:paraId="1954567D" w14:textId="1D3E590A" w:rsidR="00C34548" w:rsidRDefault="00C34548" w:rsidP="00C34548">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Century Gothic" w:hAnsi="Century Gothic"/>
          <w:b/>
        </w:rPr>
      </w:pPr>
      <w:r w:rsidRPr="00C34548">
        <w:rPr>
          <w:rStyle w:val="Ninguno"/>
          <w:rFonts w:ascii="Century Gothic" w:hAnsi="Century Gothic"/>
          <w:b/>
        </w:rPr>
        <w:t>Todas sus sesiones deberán de ser públicas y transmitirse vía electrónica, en su caso, en vivo; cada sesión deberá celebrarse de acuerdo a un orden del día, el cual se dará a conocer a los miembros del Consejo, por lo menos con dos días hábiles de anticipación en los casos de sesiones ordinarias, y con un día hábil de anticipación en los casos de sesiones extraordinarias; sus acuerdos se asentarán en el acta correspondiente, en la que se consignarán, por lo menos, los integrantes que estuvieron presentes y las resoluciones aprobadas, misma que deberá ser inscrita en el Libro de Actas que para cada año corresponda.</w:t>
      </w:r>
    </w:p>
    <w:p w14:paraId="51E0A868" w14:textId="77777777" w:rsidR="009636B1" w:rsidRDefault="009636B1" w:rsidP="00C34548">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Century Gothic" w:hAnsi="Century Gothic"/>
          <w:b/>
        </w:rPr>
      </w:pPr>
    </w:p>
    <w:p w14:paraId="32A96D82" w14:textId="28A73465" w:rsidR="009636B1" w:rsidRDefault="009636B1" w:rsidP="00C34548">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Century Gothic" w:hAnsi="Century Gothic"/>
        </w:rPr>
      </w:pPr>
      <w:r w:rsidRPr="009636B1">
        <w:rPr>
          <w:rStyle w:val="Ninguno"/>
          <w:rFonts w:ascii="Century Gothic" w:hAnsi="Century Gothic"/>
          <w:b/>
        </w:rPr>
        <w:t xml:space="preserve">Artículo 21 BIS. </w:t>
      </w:r>
      <w:r w:rsidR="00332748">
        <w:rPr>
          <w:rStyle w:val="Ninguno"/>
          <w:rFonts w:ascii="Century Gothic" w:hAnsi="Century Gothic"/>
        </w:rPr>
        <w:t>El Consejo de Ad</w:t>
      </w:r>
      <w:r w:rsidRPr="009636B1">
        <w:rPr>
          <w:rStyle w:val="Ninguno"/>
          <w:rFonts w:ascii="Century Gothic" w:hAnsi="Century Gothic"/>
        </w:rPr>
        <w:t>ministración de las Juntas Municipales tendrá las siguientes facultades:</w:t>
      </w:r>
    </w:p>
    <w:p w14:paraId="43B3174C" w14:textId="77777777" w:rsidR="009636B1" w:rsidRPr="009636B1" w:rsidRDefault="009636B1" w:rsidP="00C34548">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Century Gothic" w:hAnsi="Century Gothic"/>
          <w:b/>
        </w:rPr>
      </w:pPr>
    </w:p>
    <w:p w14:paraId="48918890" w14:textId="1EA928E6" w:rsidR="009636B1" w:rsidRDefault="009636B1" w:rsidP="009636B1">
      <w:pPr>
        <w:pStyle w:val="CuerpoA"/>
        <w:numPr>
          <w:ilvl w:val="0"/>
          <w:numId w:val="8"/>
        </w:num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Century Gothic" w:hAnsi="Century Gothic"/>
          <w:b/>
        </w:rPr>
      </w:pPr>
      <w:r w:rsidRPr="00332748">
        <w:rPr>
          <w:rStyle w:val="Ninguno"/>
          <w:rFonts w:ascii="Century Gothic" w:hAnsi="Century Gothic"/>
        </w:rPr>
        <w:t>Proponer al Consejo de la Junta Central, una terna para la elección de las personas que ocupen la Presidencia del Consejo de Administración,</w:t>
      </w:r>
      <w:r w:rsidRPr="009636B1">
        <w:rPr>
          <w:rStyle w:val="Ninguno"/>
          <w:rFonts w:ascii="Century Gothic" w:hAnsi="Century Gothic"/>
          <w:b/>
        </w:rPr>
        <w:t xml:space="preserve"> de conformidad al artículo 20 fracción I de esta ley, así como una terna par</w:t>
      </w:r>
      <w:r w:rsidR="00E47BC9">
        <w:rPr>
          <w:rStyle w:val="Ninguno"/>
          <w:rFonts w:ascii="Century Gothic" w:hAnsi="Century Gothic"/>
          <w:b/>
        </w:rPr>
        <w:t>a ocupar la Dirección Ejecutiva.</w:t>
      </w:r>
    </w:p>
    <w:p w14:paraId="345AE8FE" w14:textId="77777777" w:rsidR="00E47BC9" w:rsidRDefault="00E47BC9" w:rsidP="00E47BC9">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ind w:left="720"/>
        <w:jc w:val="both"/>
        <w:rPr>
          <w:rStyle w:val="Ninguno"/>
          <w:rFonts w:ascii="Century Gothic" w:hAnsi="Century Gothic"/>
          <w:b/>
        </w:rPr>
      </w:pPr>
    </w:p>
    <w:p w14:paraId="5ACF07F8" w14:textId="4391DC88" w:rsidR="009636B1" w:rsidRDefault="009636B1" w:rsidP="009636B1">
      <w:pPr>
        <w:pStyle w:val="CuerpoA"/>
        <w:numPr>
          <w:ilvl w:val="0"/>
          <w:numId w:val="9"/>
        </w:num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Century Gothic" w:hAnsi="Century Gothic"/>
          <w:b/>
        </w:rPr>
      </w:pPr>
      <w:r w:rsidRPr="009636B1">
        <w:rPr>
          <w:rStyle w:val="Ninguno"/>
          <w:rFonts w:ascii="Century Gothic" w:hAnsi="Century Gothic"/>
          <w:b/>
        </w:rPr>
        <w:lastRenderedPageBreak/>
        <w:t>Nombrar a los Consejeros y sus suplentes que lo representará en el Consejo de Administración de la Junta Central, de conformidad al Artículo 12 inciso k) de esta ley.</w:t>
      </w:r>
    </w:p>
    <w:p w14:paraId="5A92C41D" w14:textId="77777777" w:rsidR="00E47BC9" w:rsidRPr="009636B1" w:rsidRDefault="00E47BC9" w:rsidP="00E47BC9">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ind w:left="720"/>
        <w:jc w:val="both"/>
        <w:rPr>
          <w:rStyle w:val="Ninguno"/>
          <w:rFonts w:ascii="Century Gothic" w:hAnsi="Century Gothic"/>
          <w:b/>
        </w:rPr>
      </w:pPr>
    </w:p>
    <w:p w14:paraId="442F11CB" w14:textId="2F7B9333" w:rsidR="00955CE2" w:rsidRDefault="009636B1" w:rsidP="00955CE2">
      <w:pPr>
        <w:pStyle w:val="CuerpoA"/>
        <w:numPr>
          <w:ilvl w:val="0"/>
          <w:numId w:val="9"/>
        </w:num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Century Gothic" w:hAnsi="Century Gothic"/>
          <w:b/>
        </w:rPr>
      </w:pPr>
      <w:r w:rsidRPr="009636B1">
        <w:rPr>
          <w:rStyle w:val="Ninguno"/>
          <w:rFonts w:ascii="Century Gothic" w:hAnsi="Century Gothic"/>
          <w:b/>
        </w:rPr>
        <w:t>Las demás que señale esta Ley</w:t>
      </w:r>
    </w:p>
    <w:p w14:paraId="3FABAA4B" w14:textId="77777777" w:rsidR="00F20662" w:rsidRDefault="00F20662" w:rsidP="00F20662">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Century Gothic" w:hAnsi="Century Gothic"/>
          <w:b/>
        </w:rPr>
      </w:pPr>
    </w:p>
    <w:p w14:paraId="37B0D365" w14:textId="26D37303" w:rsidR="00F20662" w:rsidRDefault="00F20662" w:rsidP="00F20662">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Century Gothic" w:hAnsi="Century Gothic"/>
        </w:rPr>
      </w:pPr>
      <w:r w:rsidRPr="00F20662">
        <w:rPr>
          <w:rStyle w:val="Ninguno"/>
          <w:rFonts w:ascii="Century Gothic" w:hAnsi="Century Gothic"/>
          <w:b/>
        </w:rPr>
        <w:t xml:space="preserve">Artículo 24 BIS. </w:t>
      </w:r>
      <w:r w:rsidRPr="00F20662">
        <w:rPr>
          <w:rStyle w:val="Ninguno"/>
          <w:rFonts w:ascii="Century Gothic" w:hAnsi="Century Gothic"/>
        </w:rPr>
        <w:t>Las Direcciones Ejecutivas</w:t>
      </w:r>
      <w:r>
        <w:rPr>
          <w:rStyle w:val="Ninguno"/>
          <w:rFonts w:ascii="Century Gothic" w:hAnsi="Century Gothic"/>
        </w:rPr>
        <w:t xml:space="preserve"> de las Juntas Municipales, tie</w:t>
      </w:r>
      <w:r w:rsidRPr="00F20662">
        <w:rPr>
          <w:rStyle w:val="Ninguno"/>
          <w:rFonts w:ascii="Century Gothic" w:hAnsi="Century Gothic"/>
        </w:rPr>
        <w:t>nen las s</w:t>
      </w:r>
      <w:r w:rsidR="00996C2F">
        <w:rPr>
          <w:rStyle w:val="Ninguno"/>
          <w:rFonts w:ascii="Century Gothic" w:hAnsi="Century Gothic"/>
        </w:rPr>
        <w:t>iguientes obligaciones, faculta</w:t>
      </w:r>
      <w:r w:rsidRPr="00F20662">
        <w:rPr>
          <w:rStyle w:val="Ninguno"/>
          <w:rFonts w:ascii="Century Gothic" w:hAnsi="Century Gothic"/>
        </w:rPr>
        <w:t>des y atribuciones:</w:t>
      </w:r>
    </w:p>
    <w:p w14:paraId="11D3A9E1" w14:textId="77777777" w:rsidR="00F20662" w:rsidRDefault="00F20662" w:rsidP="00F20662">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Century Gothic" w:hAnsi="Century Gothic"/>
        </w:rPr>
      </w:pPr>
    </w:p>
    <w:p w14:paraId="7FE7FCAB" w14:textId="0068B9F8" w:rsidR="00300737" w:rsidRDefault="00F20662" w:rsidP="00F20662">
      <w:pPr>
        <w:pStyle w:val="CuerpoA"/>
        <w:numPr>
          <w:ilvl w:val="0"/>
          <w:numId w:val="10"/>
        </w:num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Century Gothic" w:hAnsi="Century Gothic"/>
          <w:b/>
        </w:rPr>
      </w:pPr>
      <w:r w:rsidRPr="007E768D">
        <w:rPr>
          <w:rStyle w:val="Ninguno"/>
          <w:rFonts w:ascii="Century Gothic" w:hAnsi="Century Gothic"/>
        </w:rPr>
        <w:t>Nombrar y remover libremente al</w:t>
      </w:r>
      <w:r w:rsidR="007E768D">
        <w:rPr>
          <w:rStyle w:val="Ninguno"/>
          <w:rFonts w:ascii="Century Gothic" w:hAnsi="Century Gothic"/>
        </w:rPr>
        <w:t xml:space="preserve"> personal de la Junta Municipal,</w:t>
      </w:r>
      <w:r w:rsidR="007E768D">
        <w:rPr>
          <w:rStyle w:val="Ninguno"/>
          <w:rFonts w:ascii="Century Gothic" w:hAnsi="Century Gothic"/>
          <w:b/>
        </w:rPr>
        <w:t xml:space="preserve">  p</w:t>
      </w:r>
      <w:r w:rsidRPr="00F20662">
        <w:rPr>
          <w:rStyle w:val="Ninguno"/>
          <w:rFonts w:ascii="Century Gothic" w:hAnsi="Century Gothic"/>
          <w:b/>
        </w:rPr>
        <w:t>ara el caso de las personas que ocupen la titularidad de las Direcciones de esa Junta, lo podrá hacer obteniendo la previa autorización del Consejo de Administración en sesión de dicho organismo.</w:t>
      </w:r>
    </w:p>
    <w:p w14:paraId="6BC3D103" w14:textId="77777777" w:rsidR="007E768D" w:rsidRPr="00F20662" w:rsidRDefault="007E768D" w:rsidP="007E768D">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Century Gothic" w:hAnsi="Century Gothic"/>
          <w:b/>
        </w:rPr>
      </w:pPr>
    </w:p>
    <w:p w14:paraId="1B897B2D" w14:textId="69B9197E" w:rsidR="00AA4DD9" w:rsidRPr="00AA4DD9" w:rsidRDefault="00AA4DD9" w:rsidP="00092CD7">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ind w:firstLine="708"/>
        <w:jc w:val="center"/>
        <w:rPr>
          <w:rStyle w:val="Ninguno"/>
          <w:rFonts w:ascii="Century Gothic" w:hAnsi="Century Gothic"/>
          <w:b/>
        </w:rPr>
      </w:pPr>
      <w:r w:rsidRPr="00AA4DD9">
        <w:rPr>
          <w:rStyle w:val="Ninguno"/>
          <w:rFonts w:ascii="Century Gothic" w:hAnsi="Century Gothic"/>
          <w:b/>
        </w:rPr>
        <w:t>TRANSITORIO</w:t>
      </w:r>
    </w:p>
    <w:p w14:paraId="04472672" w14:textId="77777777" w:rsidR="00AA4DD9" w:rsidRPr="00AA4DD9" w:rsidRDefault="00AA4DD9" w:rsidP="00AA4DD9">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ind w:firstLine="708"/>
        <w:jc w:val="both"/>
        <w:rPr>
          <w:rStyle w:val="Ninguno"/>
          <w:rFonts w:ascii="Century Gothic" w:hAnsi="Century Gothic"/>
        </w:rPr>
      </w:pPr>
    </w:p>
    <w:p w14:paraId="389AA6A0" w14:textId="56592685" w:rsidR="00AA4DD9" w:rsidRPr="00AA4DD9" w:rsidRDefault="00C209B2" w:rsidP="00AA4DD9">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ind w:firstLine="708"/>
        <w:jc w:val="both"/>
        <w:rPr>
          <w:rStyle w:val="Ninguno"/>
          <w:rFonts w:ascii="Century Gothic" w:hAnsi="Century Gothic"/>
        </w:rPr>
      </w:pPr>
      <w:r>
        <w:rPr>
          <w:rStyle w:val="Ninguno"/>
          <w:rFonts w:ascii="Century Gothic" w:hAnsi="Century Gothic"/>
        </w:rPr>
        <w:t xml:space="preserve"> </w:t>
      </w:r>
      <w:r w:rsidR="00AA4DD9" w:rsidRPr="00AA4DD9">
        <w:rPr>
          <w:rStyle w:val="Ninguno"/>
          <w:rFonts w:ascii="Century Gothic" w:hAnsi="Century Gothic"/>
          <w:b/>
        </w:rPr>
        <w:t xml:space="preserve">ARTÍCULO </w:t>
      </w:r>
      <w:r w:rsidR="003B7706" w:rsidRPr="00AA4DD9">
        <w:rPr>
          <w:rStyle w:val="Ninguno"/>
          <w:rFonts w:ascii="Century Gothic" w:hAnsi="Century Gothic"/>
          <w:b/>
        </w:rPr>
        <w:t>ÚNICO. -</w:t>
      </w:r>
      <w:r w:rsidR="00AA4DD9" w:rsidRPr="00AA4DD9">
        <w:rPr>
          <w:rStyle w:val="Ninguno"/>
          <w:rFonts w:ascii="Century Gothic" w:hAnsi="Century Gothic"/>
          <w:b/>
        </w:rPr>
        <w:t xml:space="preserve"> </w:t>
      </w:r>
      <w:r w:rsidR="003B7706" w:rsidRPr="003B7706">
        <w:rPr>
          <w:rStyle w:val="Ninguno"/>
          <w:rFonts w:ascii="Century Gothic" w:hAnsi="Century Gothic"/>
        </w:rPr>
        <w:t>El presente decreto entrara en vigor al día siguiente de su publicación en el Periódico Oficial de Estado.</w:t>
      </w:r>
    </w:p>
    <w:p w14:paraId="1FF71F58" w14:textId="77777777" w:rsidR="00AA4DD9" w:rsidRPr="00AA4DD9" w:rsidRDefault="00AA4DD9" w:rsidP="00AA4DD9">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ind w:firstLine="708"/>
        <w:jc w:val="both"/>
        <w:rPr>
          <w:rStyle w:val="Ninguno"/>
          <w:rFonts w:ascii="Century Gothic" w:hAnsi="Century Gothic"/>
        </w:rPr>
      </w:pPr>
    </w:p>
    <w:p w14:paraId="1606EF23" w14:textId="0758DB91" w:rsidR="00AA4DD9" w:rsidRDefault="00AA4DD9" w:rsidP="00AA4DD9">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ind w:firstLine="708"/>
        <w:jc w:val="both"/>
        <w:rPr>
          <w:rStyle w:val="Ninguno"/>
          <w:rFonts w:ascii="Century Gothic" w:hAnsi="Century Gothic"/>
        </w:rPr>
      </w:pPr>
      <w:r w:rsidRPr="00AA4DD9">
        <w:rPr>
          <w:rStyle w:val="Ninguno"/>
          <w:rFonts w:ascii="Century Gothic" w:hAnsi="Century Gothic"/>
          <w:b/>
        </w:rPr>
        <w:t>ECONÓMICO. –</w:t>
      </w:r>
      <w:r w:rsidRPr="00AA4DD9">
        <w:rPr>
          <w:rStyle w:val="Ninguno"/>
          <w:rFonts w:ascii="Century Gothic" w:hAnsi="Century Gothic"/>
        </w:rPr>
        <w:t xml:space="preserve"> Aprobado que sea, túrnese a la Secretaría para los</w:t>
      </w:r>
      <w:r>
        <w:rPr>
          <w:rStyle w:val="Ninguno"/>
          <w:rFonts w:ascii="Century Gothic" w:hAnsi="Century Gothic"/>
        </w:rPr>
        <w:t xml:space="preserve"> efectos de Ley que haya lugar.</w:t>
      </w:r>
    </w:p>
    <w:p w14:paraId="005CBA37" w14:textId="00607CB8" w:rsidR="000C7C75" w:rsidRDefault="000C7C75" w:rsidP="00CC3D2A">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Fonts w:ascii="Century Gothic" w:hAnsi="Century Gothic"/>
          <w:lang w:val="es-MX"/>
        </w:rPr>
      </w:pPr>
    </w:p>
    <w:p w14:paraId="19D8E785" w14:textId="334C6455" w:rsidR="00CA4DC7" w:rsidRDefault="000C7C75" w:rsidP="000C7C75">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Fonts w:ascii="Century Gothic" w:hAnsi="Century Gothic"/>
          <w:lang w:val="es-MX"/>
        </w:rPr>
      </w:pPr>
      <w:r>
        <w:rPr>
          <w:rFonts w:ascii="Century Gothic" w:hAnsi="Century Gothic"/>
          <w:lang w:val="es-MX"/>
        </w:rPr>
        <w:t>Dado en el Palacio Legislativo</w:t>
      </w:r>
      <w:r w:rsidR="00B96823">
        <w:rPr>
          <w:rFonts w:ascii="Century Gothic" w:hAnsi="Century Gothic"/>
          <w:lang w:val="es-MX"/>
        </w:rPr>
        <w:t xml:space="preserve"> del Estado de Chihuahua, </w:t>
      </w:r>
      <w:r w:rsidR="00107FF6">
        <w:rPr>
          <w:rFonts w:ascii="Century Gothic" w:hAnsi="Century Gothic"/>
          <w:lang w:val="es-MX"/>
        </w:rPr>
        <w:t>a los</w:t>
      </w:r>
      <w:r w:rsidR="008575DD">
        <w:rPr>
          <w:rFonts w:ascii="Century Gothic" w:hAnsi="Century Gothic"/>
          <w:lang w:val="es-MX"/>
        </w:rPr>
        <w:t>13</w:t>
      </w:r>
      <w:r w:rsidR="005D6477">
        <w:rPr>
          <w:rFonts w:ascii="Century Gothic" w:hAnsi="Century Gothic"/>
          <w:lang w:val="es-MX"/>
        </w:rPr>
        <w:t xml:space="preserve"> d</w:t>
      </w:r>
      <w:r>
        <w:rPr>
          <w:rFonts w:ascii="Century Gothic" w:hAnsi="Century Gothic"/>
          <w:lang w:val="es-MX"/>
        </w:rPr>
        <w:t xml:space="preserve">ías del mes de </w:t>
      </w:r>
      <w:r w:rsidR="008575DD">
        <w:rPr>
          <w:rFonts w:ascii="Century Gothic" w:hAnsi="Century Gothic"/>
          <w:lang w:val="es-MX"/>
        </w:rPr>
        <w:t>diciembre</w:t>
      </w:r>
      <w:r w:rsidR="00E26E8C">
        <w:rPr>
          <w:rFonts w:ascii="Century Gothic" w:hAnsi="Century Gothic"/>
          <w:lang w:val="es-MX"/>
        </w:rPr>
        <w:t xml:space="preserve"> </w:t>
      </w:r>
      <w:r>
        <w:rPr>
          <w:rFonts w:ascii="Century Gothic" w:hAnsi="Century Gothic"/>
          <w:lang w:val="es-MX"/>
        </w:rPr>
        <w:t>del dos mil veintidós.</w:t>
      </w:r>
    </w:p>
    <w:p w14:paraId="3189C351" w14:textId="77777777" w:rsidR="00894600" w:rsidRDefault="00894600" w:rsidP="000C7C75">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Fonts w:ascii="Century Gothic" w:hAnsi="Century Gothic"/>
          <w:lang w:val="es-MX"/>
        </w:rPr>
      </w:pPr>
    </w:p>
    <w:p w14:paraId="07D0A015" w14:textId="77777777" w:rsidR="00375277" w:rsidRDefault="00375277" w:rsidP="000C7C75">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Fonts w:ascii="Century Gothic" w:hAnsi="Century Gothic"/>
          <w:lang w:val="es-MX"/>
        </w:rPr>
      </w:pPr>
    </w:p>
    <w:p w14:paraId="41CC90FC" w14:textId="77777777" w:rsidR="00DE2469" w:rsidRDefault="00375277" w:rsidP="00DE2469">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center"/>
        <w:rPr>
          <w:rFonts w:ascii="Century Gothic" w:hAnsi="Century Gothic"/>
          <w:b/>
          <w:bCs/>
          <w:lang w:val="es-MX"/>
        </w:rPr>
      </w:pPr>
      <w:r w:rsidRPr="00375277">
        <w:rPr>
          <w:rFonts w:ascii="Century Gothic" w:hAnsi="Century Gothic"/>
          <w:b/>
          <w:bCs/>
          <w:lang w:val="es-MX"/>
        </w:rPr>
        <w:t>ATENTAMENTE</w:t>
      </w:r>
      <w:r w:rsidR="00DE2469">
        <w:rPr>
          <w:rFonts w:ascii="Century Gothic" w:hAnsi="Century Gothic"/>
          <w:b/>
          <w:bCs/>
          <w:lang w:val="es-MX"/>
        </w:rPr>
        <w:t xml:space="preserve">       </w:t>
      </w:r>
    </w:p>
    <w:p w14:paraId="21BF295C" w14:textId="77777777" w:rsidR="00DE2469" w:rsidRDefault="00DE2469" w:rsidP="00DE2469">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center"/>
        <w:rPr>
          <w:rFonts w:ascii="Century Gothic" w:hAnsi="Century Gothic"/>
          <w:b/>
          <w:bCs/>
          <w:lang w:val="es-MX"/>
        </w:rPr>
      </w:pPr>
    </w:p>
    <w:p w14:paraId="6EA0D95B" w14:textId="77777777" w:rsidR="000E4276" w:rsidRDefault="000E4276" w:rsidP="00DE2469">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center"/>
        <w:rPr>
          <w:rFonts w:ascii="Century Gothic" w:hAnsi="Century Gothic"/>
          <w:b/>
          <w:bCs/>
          <w:lang w:val="es-MX"/>
        </w:rPr>
      </w:pPr>
    </w:p>
    <w:p w14:paraId="46AD1593" w14:textId="1D529B09" w:rsidR="00DE2469" w:rsidRPr="00DE2469" w:rsidRDefault="00DE2469" w:rsidP="00DE2469">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center"/>
        <w:rPr>
          <w:rFonts w:ascii="Century Gothic" w:hAnsi="Century Gothic"/>
          <w:b/>
          <w:bCs/>
          <w:lang w:val="es-MX"/>
        </w:rPr>
      </w:pPr>
      <w:r>
        <w:rPr>
          <w:rFonts w:ascii="Century Gothic" w:hAnsi="Century Gothic"/>
          <w:b/>
          <w:bCs/>
          <w:lang w:val="es-MX"/>
        </w:rPr>
        <w:t xml:space="preserve">                                                                                                                                                                    </w:t>
      </w:r>
      <w:r w:rsidRPr="00DE2469">
        <w:rPr>
          <w:rFonts w:ascii="Century Gothic" w:hAnsi="Century Gothic"/>
          <w:b/>
          <w:bCs/>
          <w:lang w:val="es-MX"/>
        </w:rPr>
        <w:t>DIP. EDGAR JOSE PIÑÓN DOMINGUEZ</w:t>
      </w:r>
    </w:p>
    <w:p w14:paraId="74F048F7" w14:textId="3549018D" w:rsidR="006477D8" w:rsidRPr="00552F1A" w:rsidRDefault="00DE2469" w:rsidP="00552F1A">
      <w:pPr>
        <w:pStyle w:val="CuerpoA"/>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center"/>
        <w:rPr>
          <w:rFonts w:ascii="Century Gothic" w:hAnsi="Century Gothic"/>
          <w:b/>
          <w:bCs/>
          <w:lang w:val="es-MX"/>
        </w:rPr>
      </w:pPr>
      <w:r w:rsidRPr="00DE2469">
        <w:rPr>
          <w:rFonts w:ascii="Century Gothic" w:hAnsi="Century Gothic"/>
          <w:b/>
          <w:bCs/>
          <w:lang w:val="es-MX"/>
        </w:rPr>
        <w:t>PARTIDO REVOLUCIONARIO INSTITUCIONAL</w:t>
      </w:r>
    </w:p>
    <w:sectPr w:rsidR="006477D8" w:rsidRPr="00552F1A">
      <w:headerReference w:type="default" r:id="rId8"/>
      <w:pgSz w:w="12240" w:h="15840"/>
      <w:pgMar w:top="1440" w:right="1440" w:bottom="1440" w:left="1440" w:header="720" w:footer="8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7A0E5" w14:textId="77777777" w:rsidR="00737F0A" w:rsidRDefault="00737F0A" w:rsidP="000E4276">
      <w:r>
        <w:separator/>
      </w:r>
    </w:p>
  </w:endnote>
  <w:endnote w:type="continuationSeparator" w:id="0">
    <w:p w14:paraId="40DAE42B" w14:textId="77777777" w:rsidR="00737F0A" w:rsidRDefault="00737F0A" w:rsidP="000E4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roman"/>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B200C" w14:textId="77777777" w:rsidR="00737F0A" w:rsidRDefault="00737F0A" w:rsidP="000E4276">
      <w:r>
        <w:separator/>
      </w:r>
    </w:p>
  </w:footnote>
  <w:footnote w:type="continuationSeparator" w:id="0">
    <w:p w14:paraId="27627890" w14:textId="77777777" w:rsidR="00737F0A" w:rsidRDefault="00737F0A" w:rsidP="000E4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01E79" w14:textId="11832607" w:rsidR="00113FB1" w:rsidRDefault="00B76A16" w:rsidP="00473B1F">
    <w:pPr>
      <w:pStyle w:val="EncabezadoypieA"/>
      <w:jc w:val="right"/>
      <w:rPr>
        <w:rFonts w:hint="eastAsia"/>
      </w:rPr>
    </w:pPr>
    <w:r>
      <w:t>“2022, año del Centenario de la Llegada de la Comunidad Menonita a Chihuahua”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57B9D"/>
    <w:multiLevelType w:val="hybridMultilevel"/>
    <w:tmpl w:val="1C288AA4"/>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 w15:restartNumberingAfterBreak="0">
    <w:nsid w:val="333530DD"/>
    <w:multiLevelType w:val="hybridMultilevel"/>
    <w:tmpl w:val="5E6E3090"/>
    <w:lvl w:ilvl="0" w:tplc="75526CC0">
      <w:start w:val="5"/>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43305724"/>
    <w:multiLevelType w:val="hybridMultilevel"/>
    <w:tmpl w:val="98BAB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3891571"/>
    <w:multiLevelType w:val="hybridMultilevel"/>
    <w:tmpl w:val="2DFA209A"/>
    <w:lvl w:ilvl="0" w:tplc="CDE08F84">
      <w:start w:val="9"/>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EDC09C9"/>
    <w:multiLevelType w:val="hybridMultilevel"/>
    <w:tmpl w:val="2620078E"/>
    <w:lvl w:ilvl="0" w:tplc="98741B74">
      <w:start w:val="8"/>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B813EE"/>
    <w:multiLevelType w:val="hybridMultilevel"/>
    <w:tmpl w:val="7E46ADCE"/>
    <w:lvl w:ilvl="0" w:tplc="C67E70D8">
      <w:start w:val="19"/>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40B6F8B"/>
    <w:multiLevelType w:val="hybridMultilevel"/>
    <w:tmpl w:val="E72AD05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4947877"/>
    <w:multiLevelType w:val="hybridMultilevel"/>
    <w:tmpl w:val="6EE254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DA96708"/>
    <w:multiLevelType w:val="hybridMultilevel"/>
    <w:tmpl w:val="CCCA1D3E"/>
    <w:lvl w:ilvl="0" w:tplc="3F6EC5E6">
      <w:start w:val="1"/>
      <w:numFmt w:val="upperRoman"/>
      <w:lvlText w:val="%1."/>
      <w:lvlJc w:val="left"/>
      <w:pPr>
        <w:ind w:left="720" w:hanging="720"/>
      </w:pPr>
      <w:rPr>
        <w:rFonts w:ascii="Arial" w:eastAsia="Arial" w:hAnsi="Arial" w:hint="default"/>
        <w:spacing w:val="-1"/>
        <w:w w:val="99"/>
        <w:sz w:val="20"/>
        <w:szCs w:val="20"/>
      </w:rPr>
    </w:lvl>
    <w:lvl w:ilvl="1" w:tplc="9B70A08E">
      <w:start w:val="1"/>
      <w:numFmt w:val="lowerLetter"/>
      <w:lvlText w:val="%2)"/>
      <w:lvlJc w:val="left"/>
      <w:pPr>
        <w:ind w:left="1140" w:hanging="420"/>
      </w:pPr>
      <w:rPr>
        <w:rFonts w:ascii="Arial" w:eastAsia="Arial" w:hAnsi="Arial" w:hint="default"/>
        <w:w w:val="99"/>
        <w:sz w:val="20"/>
        <w:szCs w:val="20"/>
      </w:rPr>
    </w:lvl>
    <w:lvl w:ilvl="2" w:tplc="FA2AE05E">
      <w:start w:val="1"/>
      <w:numFmt w:val="bullet"/>
      <w:lvlText w:val="•"/>
      <w:lvlJc w:val="left"/>
      <w:pPr>
        <w:ind w:left="2019" w:hanging="420"/>
      </w:pPr>
      <w:rPr>
        <w:rFonts w:hint="default"/>
      </w:rPr>
    </w:lvl>
    <w:lvl w:ilvl="3" w:tplc="F5D47FF2">
      <w:start w:val="1"/>
      <w:numFmt w:val="bullet"/>
      <w:lvlText w:val="•"/>
      <w:lvlJc w:val="left"/>
      <w:pPr>
        <w:ind w:left="2897" w:hanging="420"/>
      </w:pPr>
      <w:rPr>
        <w:rFonts w:hint="default"/>
      </w:rPr>
    </w:lvl>
    <w:lvl w:ilvl="4" w:tplc="E7B49FD2">
      <w:start w:val="1"/>
      <w:numFmt w:val="bullet"/>
      <w:lvlText w:val="•"/>
      <w:lvlJc w:val="left"/>
      <w:pPr>
        <w:ind w:left="3776" w:hanging="420"/>
      </w:pPr>
      <w:rPr>
        <w:rFonts w:hint="default"/>
      </w:rPr>
    </w:lvl>
    <w:lvl w:ilvl="5" w:tplc="B2761076">
      <w:start w:val="1"/>
      <w:numFmt w:val="bullet"/>
      <w:lvlText w:val="•"/>
      <w:lvlJc w:val="left"/>
      <w:pPr>
        <w:ind w:left="4654" w:hanging="420"/>
      </w:pPr>
      <w:rPr>
        <w:rFonts w:hint="default"/>
      </w:rPr>
    </w:lvl>
    <w:lvl w:ilvl="6" w:tplc="D27C97AC">
      <w:start w:val="1"/>
      <w:numFmt w:val="bullet"/>
      <w:lvlText w:val="•"/>
      <w:lvlJc w:val="left"/>
      <w:pPr>
        <w:ind w:left="5533" w:hanging="420"/>
      </w:pPr>
      <w:rPr>
        <w:rFonts w:hint="default"/>
      </w:rPr>
    </w:lvl>
    <w:lvl w:ilvl="7" w:tplc="2D3A5B9A">
      <w:start w:val="1"/>
      <w:numFmt w:val="bullet"/>
      <w:lvlText w:val="•"/>
      <w:lvlJc w:val="left"/>
      <w:pPr>
        <w:ind w:left="6411" w:hanging="420"/>
      </w:pPr>
      <w:rPr>
        <w:rFonts w:hint="default"/>
      </w:rPr>
    </w:lvl>
    <w:lvl w:ilvl="8" w:tplc="89C4B43C">
      <w:start w:val="1"/>
      <w:numFmt w:val="bullet"/>
      <w:lvlText w:val="•"/>
      <w:lvlJc w:val="left"/>
      <w:pPr>
        <w:ind w:left="7290" w:hanging="420"/>
      </w:pPr>
      <w:rPr>
        <w:rFonts w:hint="default"/>
      </w:rPr>
    </w:lvl>
  </w:abstractNum>
  <w:abstractNum w:abstractNumId="9" w15:restartNumberingAfterBreak="0">
    <w:nsid w:val="64640E71"/>
    <w:multiLevelType w:val="hybridMultilevel"/>
    <w:tmpl w:val="C354E49E"/>
    <w:lvl w:ilvl="0" w:tplc="4D6446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CBE025D"/>
    <w:multiLevelType w:val="hybridMultilevel"/>
    <w:tmpl w:val="0D0E11D6"/>
    <w:lvl w:ilvl="0" w:tplc="977E2646">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6D355F3"/>
    <w:multiLevelType w:val="hybridMultilevel"/>
    <w:tmpl w:val="315CDD54"/>
    <w:lvl w:ilvl="0" w:tplc="9D70466E">
      <w:start w:val="3"/>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D85387C"/>
    <w:multiLevelType w:val="hybridMultilevel"/>
    <w:tmpl w:val="51CC66D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8"/>
  </w:num>
  <w:num w:numId="3">
    <w:abstractNumId w:val="12"/>
  </w:num>
  <w:num w:numId="4">
    <w:abstractNumId w:val="1"/>
  </w:num>
  <w:num w:numId="5">
    <w:abstractNumId w:val="0"/>
  </w:num>
  <w:num w:numId="6">
    <w:abstractNumId w:val="9"/>
  </w:num>
  <w:num w:numId="7">
    <w:abstractNumId w:val="10"/>
  </w:num>
  <w:num w:numId="8">
    <w:abstractNumId w:val="7"/>
  </w:num>
  <w:num w:numId="9">
    <w:abstractNumId w:val="5"/>
  </w:num>
  <w:num w:numId="10">
    <w:abstractNumId w:val="4"/>
  </w:num>
  <w:num w:numId="11">
    <w:abstractNumId w:val="3"/>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014"/>
    <w:rsid w:val="000013DC"/>
    <w:rsid w:val="00013B37"/>
    <w:rsid w:val="00017E9A"/>
    <w:rsid w:val="00021315"/>
    <w:rsid w:val="00023397"/>
    <w:rsid w:val="00023780"/>
    <w:rsid w:val="00040E31"/>
    <w:rsid w:val="000468B8"/>
    <w:rsid w:val="00046962"/>
    <w:rsid w:val="00047903"/>
    <w:rsid w:val="00051A52"/>
    <w:rsid w:val="00065AF3"/>
    <w:rsid w:val="00067B4E"/>
    <w:rsid w:val="00071136"/>
    <w:rsid w:val="00075A99"/>
    <w:rsid w:val="00075F9E"/>
    <w:rsid w:val="000842F0"/>
    <w:rsid w:val="00084368"/>
    <w:rsid w:val="00086646"/>
    <w:rsid w:val="000923C8"/>
    <w:rsid w:val="00092CD7"/>
    <w:rsid w:val="000A0C71"/>
    <w:rsid w:val="000A0F71"/>
    <w:rsid w:val="000A2A0D"/>
    <w:rsid w:val="000A35B3"/>
    <w:rsid w:val="000A3B5E"/>
    <w:rsid w:val="000B1525"/>
    <w:rsid w:val="000C093F"/>
    <w:rsid w:val="000C247C"/>
    <w:rsid w:val="000C653F"/>
    <w:rsid w:val="000C7C75"/>
    <w:rsid w:val="000E4276"/>
    <w:rsid w:val="000E4573"/>
    <w:rsid w:val="000E51E6"/>
    <w:rsid w:val="001017BB"/>
    <w:rsid w:val="0010191D"/>
    <w:rsid w:val="00103760"/>
    <w:rsid w:val="00107FF6"/>
    <w:rsid w:val="00112283"/>
    <w:rsid w:val="00113FB1"/>
    <w:rsid w:val="00115CD5"/>
    <w:rsid w:val="00125209"/>
    <w:rsid w:val="00130B4F"/>
    <w:rsid w:val="00131097"/>
    <w:rsid w:val="001416AF"/>
    <w:rsid w:val="00152D38"/>
    <w:rsid w:val="00155B0D"/>
    <w:rsid w:val="00160219"/>
    <w:rsid w:val="00165A0D"/>
    <w:rsid w:val="00166B10"/>
    <w:rsid w:val="00173F45"/>
    <w:rsid w:val="00180D5C"/>
    <w:rsid w:val="001817D1"/>
    <w:rsid w:val="00182167"/>
    <w:rsid w:val="00183D9D"/>
    <w:rsid w:val="00192D7F"/>
    <w:rsid w:val="001A03D4"/>
    <w:rsid w:val="001A141F"/>
    <w:rsid w:val="001B3A87"/>
    <w:rsid w:val="001B5C5D"/>
    <w:rsid w:val="001C3283"/>
    <w:rsid w:val="001D4213"/>
    <w:rsid w:val="001E089E"/>
    <w:rsid w:val="001F1E41"/>
    <w:rsid w:val="001F4DCF"/>
    <w:rsid w:val="002114B1"/>
    <w:rsid w:val="00222E2D"/>
    <w:rsid w:val="00223697"/>
    <w:rsid w:val="0022471C"/>
    <w:rsid w:val="00233F4E"/>
    <w:rsid w:val="00237229"/>
    <w:rsid w:val="002557A3"/>
    <w:rsid w:val="00267E3D"/>
    <w:rsid w:val="00283432"/>
    <w:rsid w:val="0028373F"/>
    <w:rsid w:val="0028374A"/>
    <w:rsid w:val="00291CEB"/>
    <w:rsid w:val="00291DA0"/>
    <w:rsid w:val="00295932"/>
    <w:rsid w:val="002A14B6"/>
    <w:rsid w:val="002A1E75"/>
    <w:rsid w:val="002A1F16"/>
    <w:rsid w:val="002A6C47"/>
    <w:rsid w:val="002A73CA"/>
    <w:rsid w:val="002B1683"/>
    <w:rsid w:val="002B3A7A"/>
    <w:rsid w:val="002B7580"/>
    <w:rsid w:val="002D0D2B"/>
    <w:rsid w:val="002D47E1"/>
    <w:rsid w:val="002D5CD2"/>
    <w:rsid w:val="002F0195"/>
    <w:rsid w:val="00300737"/>
    <w:rsid w:val="00301111"/>
    <w:rsid w:val="003017BA"/>
    <w:rsid w:val="00306FD1"/>
    <w:rsid w:val="00312B05"/>
    <w:rsid w:val="00315E6C"/>
    <w:rsid w:val="0031630C"/>
    <w:rsid w:val="00317CAB"/>
    <w:rsid w:val="00332748"/>
    <w:rsid w:val="0033669D"/>
    <w:rsid w:val="003375D7"/>
    <w:rsid w:val="0035181F"/>
    <w:rsid w:val="0035216E"/>
    <w:rsid w:val="00357DB1"/>
    <w:rsid w:val="00361CF6"/>
    <w:rsid w:val="003666AD"/>
    <w:rsid w:val="00370014"/>
    <w:rsid w:val="00375277"/>
    <w:rsid w:val="0038018A"/>
    <w:rsid w:val="00391F36"/>
    <w:rsid w:val="00393F02"/>
    <w:rsid w:val="003A1F27"/>
    <w:rsid w:val="003A2860"/>
    <w:rsid w:val="003A55EB"/>
    <w:rsid w:val="003A6814"/>
    <w:rsid w:val="003B1BF4"/>
    <w:rsid w:val="003B7706"/>
    <w:rsid w:val="003B7F30"/>
    <w:rsid w:val="003C50F8"/>
    <w:rsid w:val="003C7B82"/>
    <w:rsid w:val="003E03BA"/>
    <w:rsid w:val="003F016F"/>
    <w:rsid w:val="004145D5"/>
    <w:rsid w:val="004174D7"/>
    <w:rsid w:val="00430D46"/>
    <w:rsid w:val="00441A24"/>
    <w:rsid w:val="004440CC"/>
    <w:rsid w:val="00444DAC"/>
    <w:rsid w:val="00447B9B"/>
    <w:rsid w:val="00451855"/>
    <w:rsid w:val="00456F8F"/>
    <w:rsid w:val="00463416"/>
    <w:rsid w:val="00473B1F"/>
    <w:rsid w:val="004746A1"/>
    <w:rsid w:val="004761F9"/>
    <w:rsid w:val="004776A2"/>
    <w:rsid w:val="00481015"/>
    <w:rsid w:val="004848BD"/>
    <w:rsid w:val="00485C54"/>
    <w:rsid w:val="00490919"/>
    <w:rsid w:val="004B1B63"/>
    <w:rsid w:val="004B5744"/>
    <w:rsid w:val="004C0AB6"/>
    <w:rsid w:val="004C13F6"/>
    <w:rsid w:val="004C3875"/>
    <w:rsid w:val="004E199A"/>
    <w:rsid w:val="004E3BD3"/>
    <w:rsid w:val="004F7417"/>
    <w:rsid w:val="00503B1D"/>
    <w:rsid w:val="00505328"/>
    <w:rsid w:val="005076C1"/>
    <w:rsid w:val="00512D80"/>
    <w:rsid w:val="00514D76"/>
    <w:rsid w:val="00515DBF"/>
    <w:rsid w:val="00520DE6"/>
    <w:rsid w:val="0052122F"/>
    <w:rsid w:val="00521ACA"/>
    <w:rsid w:val="0052252D"/>
    <w:rsid w:val="00522815"/>
    <w:rsid w:val="00524889"/>
    <w:rsid w:val="00525DF9"/>
    <w:rsid w:val="00544646"/>
    <w:rsid w:val="00544AFD"/>
    <w:rsid w:val="00547F6C"/>
    <w:rsid w:val="00552F1A"/>
    <w:rsid w:val="0055522C"/>
    <w:rsid w:val="005603E9"/>
    <w:rsid w:val="00571729"/>
    <w:rsid w:val="00571C48"/>
    <w:rsid w:val="00571DEA"/>
    <w:rsid w:val="00573048"/>
    <w:rsid w:val="005730CE"/>
    <w:rsid w:val="00575A36"/>
    <w:rsid w:val="00576EC4"/>
    <w:rsid w:val="005829F7"/>
    <w:rsid w:val="0059669C"/>
    <w:rsid w:val="005A2384"/>
    <w:rsid w:val="005C790A"/>
    <w:rsid w:val="005D55F2"/>
    <w:rsid w:val="005D6477"/>
    <w:rsid w:val="005E0E41"/>
    <w:rsid w:val="005F2F6A"/>
    <w:rsid w:val="00612D05"/>
    <w:rsid w:val="006162C0"/>
    <w:rsid w:val="0061781B"/>
    <w:rsid w:val="00621F21"/>
    <w:rsid w:val="006244C4"/>
    <w:rsid w:val="00624F3D"/>
    <w:rsid w:val="006327FF"/>
    <w:rsid w:val="006349D2"/>
    <w:rsid w:val="00641280"/>
    <w:rsid w:val="00645006"/>
    <w:rsid w:val="006477D8"/>
    <w:rsid w:val="00650D46"/>
    <w:rsid w:val="00650D6A"/>
    <w:rsid w:val="006522DA"/>
    <w:rsid w:val="00657A45"/>
    <w:rsid w:val="0066381B"/>
    <w:rsid w:val="0066794F"/>
    <w:rsid w:val="00671CA8"/>
    <w:rsid w:val="006727B4"/>
    <w:rsid w:val="00673EA2"/>
    <w:rsid w:val="00680D22"/>
    <w:rsid w:val="006824AF"/>
    <w:rsid w:val="006951B4"/>
    <w:rsid w:val="00695727"/>
    <w:rsid w:val="006C0E67"/>
    <w:rsid w:val="006C338B"/>
    <w:rsid w:val="006C3626"/>
    <w:rsid w:val="006D7648"/>
    <w:rsid w:val="006E522E"/>
    <w:rsid w:val="006F22F5"/>
    <w:rsid w:val="0070241E"/>
    <w:rsid w:val="00707549"/>
    <w:rsid w:val="00713187"/>
    <w:rsid w:val="00717C5B"/>
    <w:rsid w:val="00720CDD"/>
    <w:rsid w:val="00721330"/>
    <w:rsid w:val="007244E4"/>
    <w:rsid w:val="00727040"/>
    <w:rsid w:val="00730496"/>
    <w:rsid w:val="00732444"/>
    <w:rsid w:val="007373E9"/>
    <w:rsid w:val="00737F0A"/>
    <w:rsid w:val="007435AF"/>
    <w:rsid w:val="00745D0C"/>
    <w:rsid w:val="007568D6"/>
    <w:rsid w:val="00756FF2"/>
    <w:rsid w:val="007638AE"/>
    <w:rsid w:val="00781AF6"/>
    <w:rsid w:val="00781CB3"/>
    <w:rsid w:val="00783CB2"/>
    <w:rsid w:val="007A16F1"/>
    <w:rsid w:val="007B2A78"/>
    <w:rsid w:val="007B5E17"/>
    <w:rsid w:val="007C37F1"/>
    <w:rsid w:val="007C6859"/>
    <w:rsid w:val="007D3C14"/>
    <w:rsid w:val="007D4FE4"/>
    <w:rsid w:val="007D5776"/>
    <w:rsid w:val="007E768D"/>
    <w:rsid w:val="007F1468"/>
    <w:rsid w:val="008032E2"/>
    <w:rsid w:val="00805C7D"/>
    <w:rsid w:val="00821EA7"/>
    <w:rsid w:val="008309AD"/>
    <w:rsid w:val="00830FF9"/>
    <w:rsid w:val="008342FD"/>
    <w:rsid w:val="00836B7C"/>
    <w:rsid w:val="0083789E"/>
    <w:rsid w:val="008511A6"/>
    <w:rsid w:val="008562A9"/>
    <w:rsid w:val="008575DD"/>
    <w:rsid w:val="008678CC"/>
    <w:rsid w:val="00873A1F"/>
    <w:rsid w:val="0088037C"/>
    <w:rsid w:val="008835DA"/>
    <w:rsid w:val="0088562A"/>
    <w:rsid w:val="008944F5"/>
    <w:rsid w:val="00894600"/>
    <w:rsid w:val="00895F9E"/>
    <w:rsid w:val="008A28CD"/>
    <w:rsid w:val="008A3177"/>
    <w:rsid w:val="008D1D23"/>
    <w:rsid w:val="008D2282"/>
    <w:rsid w:val="008D64C6"/>
    <w:rsid w:val="008D7790"/>
    <w:rsid w:val="008E2EC8"/>
    <w:rsid w:val="008E2F88"/>
    <w:rsid w:val="008F05E2"/>
    <w:rsid w:val="008F11D6"/>
    <w:rsid w:val="00900633"/>
    <w:rsid w:val="0090688A"/>
    <w:rsid w:val="00910CC5"/>
    <w:rsid w:val="009112E4"/>
    <w:rsid w:val="00911740"/>
    <w:rsid w:val="00912D71"/>
    <w:rsid w:val="0091696F"/>
    <w:rsid w:val="00917037"/>
    <w:rsid w:val="00924843"/>
    <w:rsid w:val="009278C9"/>
    <w:rsid w:val="009301BC"/>
    <w:rsid w:val="009310DB"/>
    <w:rsid w:val="009336E6"/>
    <w:rsid w:val="00935481"/>
    <w:rsid w:val="00937496"/>
    <w:rsid w:val="00937807"/>
    <w:rsid w:val="00942992"/>
    <w:rsid w:val="00943586"/>
    <w:rsid w:val="0094506E"/>
    <w:rsid w:val="00945BFA"/>
    <w:rsid w:val="00950EB4"/>
    <w:rsid w:val="00952757"/>
    <w:rsid w:val="00954E22"/>
    <w:rsid w:val="00955CE2"/>
    <w:rsid w:val="009603D0"/>
    <w:rsid w:val="0096238D"/>
    <w:rsid w:val="009636B1"/>
    <w:rsid w:val="00966A2E"/>
    <w:rsid w:val="00976F00"/>
    <w:rsid w:val="009827A3"/>
    <w:rsid w:val="009873BF"/>
    <w:rsid w:val="009908CE"/>
    <w:rsid w:val="00995B43"/>
    <w:rsid w:val="00996BF8"/>
    <w:rsid w:val="00996C2F"/>
    <w:rsid w:val="009A76FA"/>
    <w:rsid w:val="009B1274"/>
    <w:rsid w:val="009E62AE"/>
    <w:rsid w:val="009F1095"/>
    <w:rsid w:val="009F3507"/>
    <w:rsid w:val="009F42D6"/>
    <w:rsid w:val="009F72B4"/>
    <w:rsid w:val="00A007E4"/>
    <w:rsid w:val="00A02C38"/>
    <w:rsid w:val="00A06086"/>
    <w:rsid w:val="00A0618C"/>
    <w:rsid w:val="00A070F7"/>
    <w:rsid w:val="00A1483D"/>
    <w:rsid w:val="00A1589B"/>
    <w:rsid w:val="00A22329"/>
    <w:rsid w:val="00A303A1"/>
    <w:rsid w:val="00A31B15"/>
    <w:rsid w:val="00A32A78"/>
    <w:rsid w:val="00A34EF6"/>
    <w:rsid w:val="00A36918"/>
    <w:rsid w:val="00A3692A"/>
    <w:rsid w:val="00A415CF"/>
    <w:rsid w:val="00A4307E"/>
    <w:rsid w:val="00A44765"/>
    <w:rsid w:val="00A61944"/>
    <w:rsid w:val="00A62858"/>
    <w:rsid w:val="00A755C6"/>
    <w:rsid w:val="00A91326"/>
    <w:rsid w:val="00A95411"/>
    <w:rsid w:val="00AA4DD9"/>
    <w:rsid w:val="00AB0D5A"/>
    <w:rsid w:val="00AB17D2"/>
    <w:rsid w:val="00AB2294"/>
    <w:rsid w:val="00AB63B7"/>
    <w:rsid w:val="00AC30E5"/>
    <w:rsid w:val="00AE164C"/>
    <w:rsid w:val="00AF245A"/>
    <w:rsid w:val="00B0068D"/>
    <w:rsid w:val="00B01363"/>
    <w:rsid w:val="00B01C83"/>
    <w:rsid w:val="00B063F5"/>
    <w:rsid w:val="00B10F38"/>
    <w:rsid w:val="00B1137A"/>
    <w:rsid w:val="00B11989"/>
    <w:rsid w:val="00B14ED9"/>
    <w:rsid w:val="00B267CC"/>
    <w:rsid w:val="00B27A22"/>
    <w:rsid w:val="00B33137"/>
    <w:rsid w:val="00B36731"/>
    <w:rsid w:val="00B41925"/>
    <w:rsid w:val="00B5047B"/>
    <w:rsid w:val="00B56E4F"/>
    <w:rsid w:val="00B61BB8"/>
    <w:rsid w:val="00B76A16"/>
    <w:rsid w:val="00B8075E"/>
    <w:rsid w:val="00B84B64"/>
    <w:rsid w:val="00B93ABC"/>
    <w:rsid w:val="00B96823"/>
    <w:rsid w:val="00B96ED3"/>
    <w:rsid w:val="00BA097C"/>
    <w:rsid w:val="00BA0F2F"/>
    <w:rsid w:val="00BA3743"/>
    <w:rsid w:val="00BA395E"/>
    <w:rsid w:val="00BA41F1"/>
    <w:rsid w:val="00BA6EB9"/>
    <w:rsid w:val="00BA7CCE"/>
    <w:rsid w:val="00BB016D"/>
    <w:rsid w:val="00BB0D68"/>
    <w:rsid w:val="00BB641E"/>
    <w:rsid w:val="00BC4547"/>
    <w:rsid w:val="00BD10BD"/>
    <w:rsid w:val="00BD2408"/>
    <w:rsid w:val="00BD6369"/>
    <w:rsid w:val="00BE5CED"/>
    <w:rsid w:val="00BE5F12"/>
    <w:rsid w:val="00BE6912"/>
    <w:rsid w:val="00BF399F"/>
    <w:rsid w:val="00C00AA7"/>
    <w:rsid w:val="00C16D00"/>
    <w:rsid w:val="00C209B2"/>
    <w:rsid w:val="00C246E2"/>
    <w:rsid w:val="00C31AB2"/>
    <w:rsid w:val="00C34548"/>
    <w:rsid w:val="00C37C8D"/>
    <w:rsid w:val="00C441E8"/>
    <w:rsid w:val="00C448BE"/>
    <w:rsid w:val="00C5487B"/>
    <w:rsid w:val="00C5497E"/>
    <w:rsid w:val="00C5723B"/>
    <w:rsid w:val="00C63633"/>
    <w:rsid w:val="00CA2DBD"/>
    <w:rsid w:val="00CA4DC7"/>
    <w:rsid w:val="00CA5B86"/>
    <w:rsid w:val="00CA686A"/>
    <w:rsid w:val="00CC04F9"/>
    <w:rsid w:val="00CC09EC"/>
    <w:rsid w:val="00CC395C"/>
    <w:rsid w:val="00CC3D2A"/>
    <w:rsid w:val="00CD3D28"/>
    <w:rsid w:val="00CE06B6"/>
    <w:rsid w:val="00CE090B"/>
    <w:rsid w:val="00CE2878"/>
    <w:rsid w:val="00CF3C1F"/>
    <w:rsid w:val="00CF4A06"/>
    <w:rsid w:val="00CF4F57"/>
    <w:rsid w:val="00CF50C7"/>
    <w:rsid w:val="00CF5C19"/>
    <w:rsid w:val="00D011D3"/>
    <w:rsid w:val="00D13647"/>
    <w:rsid w:val="00D14589"/>
    <w:rsid w:val="00D15147"/>
    <w:rsid w:val="00D208A8"/>
    <w:rsid w:val="00D20F7A"/>
    <w:rsid w:val="00D215F6"/>
    <w:rsid w:val="00D23CF9"/>
    <w:rsid w:val="00D24E1D"/>
    <w:rsid w:val="00D25B44"/>
    <w:rsid w:val="00D26029"/>
    <w:rsid w:val="00D315E5"/>
    <w:rsid w:val="00D375E3"/>
    <w:rsid w:val="00D50F1D"/>
    <w:rsid w:val="00D54EFE"/>
    <w:rsid w:val="00D57B10"/>
    <w:rsid w:val="00D601DD"/>
    <w:rsid w:val="00D621A4"/>
    <w:rsid w:val="00D72383"/>
    <w:rsid w:val="00D7252B"/>
    <w:rsid w:val="00D763F5"/>
    <w:rsid w:val="00D7668E"/>
    <w:rsid w:val="00D8090C"/>
    <w:rsid w:val="00D92360"/>
    <w:rsid w:val="00D95CBF"/>
    <w:rsid w:val="00D96FD9"/>
    <w:rsid w:val="00DA2507"/>
    <w:rsid w:val="00DA2F79"/>
    <w:rsid w:val="00DA4350"/>
    <w:rsid w:val="00DB5457"/>
    <w:rsid w:val="00DD26E4"/>
    <w:rsid w:val="00DD47CF"/>
    <w:rsid w:val="00DE2469"/>
    <w:rsid w:val="00DE6E5C"/>
    <w:rsid w:val="00DF521B"/>
    <w:rsid w:val="00DF5D38"/>
    <w:rsid w:val="00DF6BF1"/>
    <w:rsid w:val="00E15F18"/>
    <w:rsid w:val="00E17C10"/>
    <w:rsid w:val="00E214CD"/>
    <w:rsid w:val="00E255FD"/>
    <w:rsid w:val="00E2625F"/>
    <w:rsid w:val="00E26E8C"/>
    <w:rsid w:val="00E27F90"/>
    <w:rsid w:val="00E34DBA"/>
    <w:rsid w:val="00E45505"/>
    <w:rsid w:val="00E4708E"/>
    <w:rsid w:val="00E47BC9"/>
    <w:rsid w:val="00E539A6"/>
    <w:rsid w:val="00E5555B"/>
    <w:rsid w:val="00E66040"/>
    <w:rsid w:val="00E717AD"/>
    <w:rsid w:val="00E75AE1"/>
    <w:rsid w:val="00E77DD7"/>
    <w:rsid w:val="00E851E2"/>
    <w:rsid w:val="00E875CC"/>
    <w:rsid w:val="00E96528"/>
    <w:rsid w:val="00EA34F2"/>
    <w:rsid w:val="00EB1DD5"/>
    <w:rsid w:val="00EB5123"/>
    <w:rsid w:val="00EB589D"/>
    <w:rsid w:val="00EB5C6D"/>
    <w:rsid w:val="00ED258F"/>
    <w:rsid w:val="00ED4B9C"/>
    <w:rsid w:val="00ED62FD"/>
    <w:rsid w:val="00EE3172"/>
    <w:rsid w:val="00EE5E01"/>
    <w:rsid w:val="00EF05CE"/>
    <w:rsid w:val="00EF28D0"/>
    <w:rsid w:val="00EF4EC4"/>
    <w:rsid w:val="00EF57E7"/>
    <w:rsid w:val="00F123A7"/>
    <w:rsid w:val="00F20662"/>
    <w:rsid w:val="00F21E09"/>
    <w:rsid w:val="00F24F8A"/>
    <w:rsid w:val="00F30EC1"/>
    <w:rsid w:val="00F423C8"/>
    <w:rsid w:val="00F426B8"/>
    <w:rsid w:val="00F448D2"/>
    <w:rsid w:val="00F46368"/>
    <w:rsid w:val="00F4665E"/>
    <w:rsid w:val="00F52124"/>
    <w:rsid w:val="00F559FE"/>
    <w:rsid w:val="00F70679"/>
    <w:rsid w:val="00F7742D"/>
    <w:rsid w:val="00F80CCD"/>
    <w:rsid w:val="00F826D2"/>
    <w:rsid w:val="00F8477A"/>
    <w:rsid w:val="00F9391C"/>
    <w:rsid w:val="00F94319"/>
    <w:rsid w:val="00F975DF"/>
    <w:rsid w:val="00F97AC2"/>
    <w:rsid w:val="00FA61DA"/>
    <w:rsid w:val="00FA6DBD"/>
    <w:rsid w:val="00FA7166"/>
    <w:rsid w:val="00FC1D2F"/>
    <w:rsid w:val="00FC6C90"/>
    <w:rsid w:val="00FD4713"/>
    <w:rsid w:val="00FD4723"/>
    <w:rsid w:val="00FD583B"/>
    <w:rsid w:val="00FE17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3056BB"/>
  <w15:docId w15:val="{4B160893-496C-482C-BA26-64F827006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tulo1">
    <w:name w:val="heading 1"/>
    <w:basedOn w:val="Normal"/>
    <w:link w:val="Ttulo1Car"/>
    <w:uiPriority w:val="9"/>
    <w:qFormat/>
    <w:rsid w:val="00CA4DC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EncabezadoypieA">
    <w:name w:val="Encabezado y pie A"/>
    <w:pPr>
      <w:tabs>
        <w:tab w:val="right" w:pos="9020"/>
      </w:tabs>
    </w:pPr>
    <w:rPr>
      <w:rFonts w:ascii="Helvetica Neue" w:hAnsi="Helvetica Neue" w:cs="Arial Unicode MS"/>
      <w:color w:val="000000"/>
      <w:sz w:val="24"/>
      <w:szCs w:val="24"/>
      <w:u w:color="000000"/>
      <w:lang w:val="es-ES_tradnl"/>
      <w14:textOutline w14:w="12700" w14:cap="flat" w14:cmpd="sng" w14:algn="ctr">
        <w14:noFill/>
        <w14:prstDash w14:val="solid"/>
        <w14:miter w14:lim="400000"/>
      </w14:textOutline>
    </w:rPr>
  </w:style>
  <w:style w:type="paragraph" w:styleId="Piedepgina">
    <w:name w:val="footer"/>
    <w:pPr>
      <w:tabs>
        <w:tab w:val="center" w:pos="4419"/>
        <w:tab w:val="right" w:pos="8838"/>
      </w:tabs>
    </w:pPr>
    <w:rPr>
      <w:rFonts w:cs="Arial Unicode MS"/>
      <w:color w:val="000000"/>
      <w:sz w:val="24"/>
      <w:szCs w:val="24"/>
      <w:u w:color="000000"/>
      <w:lang w:val="en-US"/>
    </w:rPr>
  </w:style>
  <w:style w:type="paragraph" w:customStyle="1" w:styleId="Predeterminado">
    <w:name w:val="Predeterminado"/>
    <w:pPr>
      <w:spacing w:before="160"/>
    </w:pPr>
    <w:rPr>
      <w:rFonts w:ascii="Helvetica Neue" w:hAnsi="Helvetica Neue" w:cs="Arial Unicode MS"/>
      <w:color w:val="000000"/>
      <w:sz w:val="24"/>
      <w:szCs w:val="24"/>
      <w:u w:color="000000"/>
      <w:lang w:val="es-ES_tradnl"/>
      <w14:textOutline w14:w="12700" w14:cap="flat" w14:cmpd="sng" w14:algn="ctr">
        <w14:noFill/>
        <w14:prstDash w14:val="solid"/>
        <w14:miter w14:lim="400000"/>
      </w14:textOutline>
    </w:rPr>
  </w:style>
  <w:style w:type="character" w:customStyle="1" w:styleId="Ninguno">
    <w:name w:val="Ninguno"/>
    <w:rPr>
      <w:lang w:val="es-ES_tradnl"/>
    </w:rPr>
  </w:style>
  <w:style w:type="paragraph" w:customStyle="1" w:styleId="CuerpoA">
    <w:name w:val="Cuerpo A"/>
    <w:rPr>
      <w:rFonts w:ascii="Helvetica Neue" w:hAnsi="Helvetica Neue" w:cs="Arial Unicode MS"/>
      <w:color w:val="000000"/>
      <w:sz w:val="22"/>
      <w:szCs w:val="22"/>
      <w:u w:color="000000"/>
      <w:lang w:val="es-ES_tradnl"/>
      <w14:textOutline w14:w="12700" w14:cap="flat" w14:cmpd="sng" w14:algn="ctr">
        <w14:noFill/>
        <w14:prstDash w14:val="solid"/>
        <w14:miter w14:lim="400000"/>
      </w14:textOutline>
    </w:rPr>
  </w:style>
  <w:style w:type="paragraph" w:styleId="NormalWeb">
    <w:name w:val="Normal (Web)"/>
    <w:uiPriority w:val="99"/>
    <w:pPr>
      <w:spacing w:before="100" w:after="100"/>
    </w:pPr>
    <w:rPr>
      <w:rFonts w:cs="Arial Unicode MS"/>
      <w:color w:val="000000"/>
      <w:sz w:val="24"/>
      <w:szCs w:val="24"/>
      <w:u w:color="000000"/>
      <w:lang w:val="es-ES_tradnl"/>
    </w:rPr>
  </w:style>
  <w:style w:type="paragraph" w:customStyle="1" w:styleId="Cuerpo">
    <w:name w:val="Cuerpo"/>
    <w:rPr>
      <w:rFonts w:eastAsia="Times New Roman"/>
      <w:color w:val="000000"/>
      <w:sz w:val="24"/>
      <w:szCs w:val="24"/>
      <w:u w:color="000000"/>
      <w14:textOutline w14:w="0" w14:cap="flat" w14:cmpd="sng" w14:algn="ctr">
        <w14:noFill/>
        <w14:prstDash w14:val="solid"/>
        <w14:bevel/>
      </w14:textOutline>
    </w:rPr>
  </w:style>
  <w:style w:type="character" w:customStyle="1" w:styleId="Ttulo1Car">
    <w:name w:val="Título 1 Car"/>
    <w:basedOn w:val="Fuentedeprrafopredeter"/>
    <w:link w:val="Ttulo1"/>
    <w:uiPriority w:val="9"/>
    <w:rsid w:val="00CA4DC7"/>
    <w:rPr>
      <w:rFonts w:eastAsia="Times New Roman"/>
      <w:b/>
      <w:bCs/>
      <w:kern w:val="36"/>
      <w:sz w:val="48"/>
      <w:szCs w:val="48"/>
      <w:bdr w:val="none" w:sz="0" w:space="0" w:color="auto"/>
    </w:rPr>
  </w:style>
  <w:style w:type="paragraph" w:styleId="Textodeglobo">
    <w:name w:val="Balloon Text"/>
    <w:basedOn w:val="Normal"/>
    <w:link w:val="TextodegloboCar"/>
    <w:uiPriority w:val="99"/>
    <w:semiHidden/>
    <w:unhideWhenUsed/>
    <w:rsid w:val="00621F2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1F21"/>
    <w:rPr>
      <w:rFonts w:ascii="Segoe UI" w:hAnsi="Segoe UI" w:cs="Segoe UI"/>
      <w:sz w:val="18"/>
      <w:szCs w:val="18"/>
      <w:lang w:val="en-US" w:eastAsia="en-US"/>
    </w:rPr>
  </w:style>
  <w:style w:type="paragraph" w:styleId="Encabezado">
    <w:name w:val="header"/>
    <w:basedOn w:val="Normal"/>
    <w:link w:val="EncabezadoCar"/>
    <w:uiPriority w:val="99"/>
    <w:unhideWhenUsed/>
    <w:rsid w:val="00FC6C90"/>
    <w:pPr>
      <w:tabs>
        <w:tab w:val="center" w:pos="4419"/>
        <w:tab w:val="right" w:pos="8838"/>
      </w:tabs>
    </w:pPr>
  </w:style>
  <w:style w:type="character" w:customStyle="1" w:styleId="EncabezadoCar">
    <w:name w:val="Encabezado Car"/>
    <w:basedOn w:val="Fuentedeprrafopredeter"/>
    <w:link w:val="Encabezado"/>
    <w:uiPriority w:val="99"/>
    <w:rsid w:val="00FC6C90"/>
    <w:rPr>
      <w:sz w:val="24"/>
      <w:szCs w:val="24"/>
      <w:lang w:val="en-US" w:eastAsia="en-US"/>
    </w:rPr>
  </w:style>
  <w:style w:type="paragraph" w:styleId="Prrafodelista">
    <w:name w:val="List Paragraph"/>
    <w:basedOn w:val="Normal"/>
    <w:uiPriority w:val="34"/>
    <w:qFormat/>
    <w:rsid w:val="002D5CD2"/>
    <w:pPr>
      <w:ind w:left="720"/>
      <w:contextualSpacing/>
    </w:pPr>
  </w:style>
  <w:style w:type="paragraph" w:styleId="Sinespaciado">
    <w:name w:val="No Spacing"/>
    <w:uiPriority w:val="1"/>
    <w:qFormat/>
    <w:rsid w:val="0052488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table" w:styleId="Tablaconcuadrcula">
    <w:name w:val="Table Grid"/>
    <w:basedOn w:val="Tablanormal"/>
    <w:uiPriority w:val="39"/>
    <w:rsid w:val="00300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300737"/>
    <w:rPr>
      <w:sz w:val="20"/>
      <w:szCs w:val="20"/>
    </w:rPr>
  </w:style>
  <w:style w:type="character" w:customStyle="1" w:styleId="TextocomentarioCar">
    <w:name w:val="Texto comentario Car"/>
    <w:basedOn w:val="Fuentedeprrafopredeter"/>
    <w:link w:val="Textocomentario"/>
    <w:uiPriority w:val="99"/>
    <w:semiHidden/>
    <w:rsid w:val="00300737"/>
    <w:rPr>
      <w:lang w:val="en-US" w:eastAsia="en-US"/>
    </w:rPr>
  </w:style>
  <w:style w:type="character" w:styleId="Refdecomentario">
    <w:name w:val="annotation reference"/>
    <w:basedOn w:val="Fuentedeprrafopredeter"/>
    <w:uiPriority w:val="99"/>
    <w:semiHidden/>
    <w:unhideWhenUsed/>
    <w:rsid w:val="0030073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1919">
      <w:bodyDiv w:val="1"/>
      <w:marLeft w:val="0"/>
      <w:marRight w:val="0"/>
      <w:marTop w:val="0"/>
      <w:marBottom w:val="0"/>
      <w:divBdr>
        <w:top w:val="none" w:sz="0" w:space="0" w:color="auto"/>
        <w:left w:val="none" w:sz="0" w:space="0" w:color="auto"/>
        <w:bottom w:val="none" w:sz="0" w:space="0" w:color="auto"/>
        <w:right w:val="none" w:sz="0" w:space="0" w:color="auto"/>
      </w:divBdr>
    </w:div>
    <w:div w:id="176627026">
      <w:bodyDiv w:val="1"/>
      <w:marLeft w:val="0"/>
      <w:marRight w:val="0"/>
      <w:marTop w:val="0"/>
      <w:marBottom w:val="0"/>
      <w:divBdr>
        <w:top w:val="none" w:sz="0" w:space="0" w:color="auto"/>
        <w:left w:val="none" w:sz="0" w:space="0" w:color="auto"/>
        <w:bottom w:val="none" w:sz="0" w:space="0" w:color="auto"/>
        <w:right w:val="none" w:sz="0" w:space="0" w:color="auto"/>
      </w:divBdr>
    </w:div>
    <w:div w:id="311445059">
      <w:bodyDiv w:val="1"/>
      <w:marLeft w:val="0"/>
      <w:marRight w:val="0"/>
      <w:marTop w:val="0"/>
      <w:marBottom w:val="0"/>
      <w:divBdr>
        <w:top w:val="none" w:sz="0" w:space="0" w:color="auto"/>
        <w:left w:val="none" w:sz="0" w:space="0" w:color="auto"/>
        <w:bottom w:val="none" w:sz="0" w:space="0" w:color="auto"/>
        <w:right w:val="none" w:sz="0" w:space="0" w:color="auto"/>
      </w:divBdr>
    </w:div>
    <w:div w:id="980575270">
      <w:bodyDiv w:val="1"/>
      <w:marLeft w:val="0"/>
      <w:marRight w:val="0"/>
      <w:marTop w:val="0"/>
      <w:marBottom w:val="0"/>
      <w:divBdr>
        <w:top w:val="none" w:sz="0" w:space="0" w:color="auto"/>
        <w:left w:val="none" w:sz="0" w:space="0" w:color="auto"/>
        <w:bottom w:val="none" w:sz="0" w:space="0" w:color="auto"/>
        <w:right w:val="none" w:sz="0" w:space="0" w:color="auto"/>
      </w:divBdr>
    </w:div>
    <w:div w:id="1713070546">
      <w:bodyDiv w:val="1"/>
      <w:marLeft w:val="0"/>
      <w:marRight w:val="0"/>
      <w:marTop w:val="0"/>
      <w:marBottom w:val="0"/>
      <w:divBdr>
        <w:top w:val="none" w:sz="0" w:space="0" w:color="auto"/>
        <w:left w:val="none" w:sz="0" w:space="0" w:color="auto"/>
        <w:bottom w:val="none" w:sz="0" w:space="0" w:color="auto"/>
        <w:right w:val="none" w:sz="0" w:space="0" w:color="auto"/>
      </w:divBdr>
    </w:div>
    <w:div w:id="1883203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E691D-3B4A-4B87-99C9-7E017CC04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2410</Words>
  <Characters>13259</Characters>
  <Application>Microsoft Office Word</Application>
  <DocSecurity>0</DocSecurity>
  <Lines>110</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Israel</dc:creator>
  <cp:lastModifiedBy>Brenda Sarahi Gonzalez Dominguez</cp:lastModifiedBy>
  <cp:revision>2</cp:revision>
  <cp:lastPrinted>2022-12-07T19:19:00Z</cp:lastPrinted>
  <dcterms:created xsi:type="dcterms:W3CDTF">2022-12-13T15:23:00Z</dcterms:created>
  <dcterms:modified xsi:type="dcterms:W3CDTF">2022-12-13T15:23:00Z</dcterms:modified>
</cp:coreProperties>
</file>