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0D013" w14:textId="77777777" w:rsidR="00A3287B" w:rsidRPr="00147463" w:rsidRDefault="00A3287B" w:rsidP="004514D7">
      <w:pPr>
        <w:spacing w:line="360" w:lineRule="auto"/>
        <w:rPr>
          <w:rFonts w:ascii="Century Gothic" w:hAnsi="Century Gothic" w:cs="Arial"/>
          <w:b/>
          <w:color w:val="202124"/>
          <w:shd w:val="clear" w:color="auto" w:fill="FFFFFF"/>
        </w:rPr>
      </w:pPr>
      <w:bookmarkStart w:id="0" w:name="_GoBack"/>
      <w:bookmarkEnd w:id="0"/>
      <w:r w:rsidRPr="00147463">
        <w:rPr>
          <w:rFonts w:ascii="Century Gothic" w:hAnsi="Century Gothic" w:cs="Arial"/>
          <w:b/>
          <w:color w:val="202124"/>
          <w:shd w:val="clear" w:color="auto" w:fill="FFFFFF"/>
        </w:rPr>
        <w:t>H. CONGRESO DEL ESTADO</w:t>
      </w:r>
    </w:p>
    <w:p w14:paraId="204B59D2" w14:textId="77777777" w:rsidR="00A3287B" w:rsidRPr="00147463" w:rsidRDefault="00A3287B" w:rsidP="004514D7">
      <w:pPr>
        <w:spacing w:line="360" w:lineRule="auto"/>
        <w:rPr>
          <w:rFonts w:ascii="Century Gothic" w:hAnsi="Century Gothic" w:cs="Arial"/>
          <w:b/>
          <w:color w:val="202124"/>
          <w:shd w:val="clear" w:color="auto" w:fill="FFFFFF"/>
        </w:rPr>
      </w:pPr>
      <w:r w:rsidRPr="00147463">
        <w:rPr>
          <w:rFonts w:ascii="Century Gothic" w:hAnsi="Century Gothic" w:cs="Arial"/>
          <w:b/>
          <w:color w:val="202124"/>
          <w:shd w:val="clear" w:color="auto" w:fill="FFFFFF"/>
        </w:rPr>
        <w:t>P R E S E N T E.</w:t>
      </w:r>
    </w:p>
    <w:p w14:paraId="6FAE803F" w14:textId="5EC7C07E" w:rsidR="00A3287B" w:rsidRPr="0011704B" w:rsidRDefault="00A3287B" w:rsidP="004514D7">
      <w:pPr>
        <w:spacing w:line="360" w:lineRule="auto"/>
        <w:jc w:val="both"/>
        <w:rPr>
          <w:rFonts w:ascii="Century Gothic" w:hAnsi="Century Gothic" w:cs="Arial"/>
          <w:b/>
          <w:color w:val="202124"/>
          <w:shd w:val="clear" w:color="auto" w:fill="FFFFFF"/>
        </w:rPr>
      </w:pPr>
      <w:r w:rsidRPr="00147463">
        <w:rPr>
          <w:rFonts w:ascii="Century Gothic" w:hAnsi="Century Gothic" w:cs="Arial"/>
          <w:color w:val="202124"/>
          <w:shd w:val="clear" w:color="auto" w:fill="FFFFFF"/>
        </w:rPr>
        <w:t xml:space="preserve">La suscrita </w:t>
      </w:r>
      <w:r w:rsidR="00B85CDB" w:rsidRPr="00147463">
        <w:rPr>
          <w:rFonts w:ascii="Century Gothic" w:hAnsi="Century Gothic" w:cs="Arial"/>
          <w:b/>
          <w:color w:val="202124"/>
          <w:shd w:val="clear" w:color="auto" w:fill="FFFFFF"/>
        </w:rPr>
        <w:t>Ivó</w:t>
      </w:r>
      <w:r w:rsidR="001F2588" w:rsidRPr="00147463">
        <w:rPr>
          <w:rFonts w:ascii="Century Gothic" w:hAnsi="Century Gothic" w:cs="Arial"/>
          <w:b/>
          <w:color w:val="202124"/>
          <w:shd w:val="clear" w:color="auto" w:fill="FFFFFF"/>
        </w:rPr>
        <w:t>n</w:t>
      </w:r>
      <w:r w:rsidRPr="00147463">
        <w:rPr>
          <w:rFonts w:ascii="Century Gothic" w:hAnsi="Century Gothic" w:cs="Arial"/>
          <w:b/>
          <w:color w:val="202124"/>
          <w:shd w:val="clear" w:color="auto" w:fill="FFFFFF"/>
        </w:rPr>
        <w:t xml:space="preserve"> Salazar Morales,</w:t>
      </w:r>
      <w:r w:rsidRPr="00147463">
        <w:rPr>
          <w:rFonts w:ascii="Century Gothic" w:hAnsi="Century Gothic" w:cs="Arial"/>
          <w:color w:val="202124"/>
          <w:shd w:val="clear" w:color="auto" w:fill="FFFFFF"/>
        </w:rPr>
        <w:t xml:space="preserve"> en mi calidad de Diputada de la Sexagésima Séptima Legislatura del H. Congres</w:t>
      </w:r>
      <w:r w:rsidR="009627BE" w:rsidRPr="00147463">
        <w:rPr>
          <w:rFonts w:ascii="Century Gothic" w:hAnsi="Century Gothic" w:cs="Arial"/>
          <w:color w:val="202124"/>
          <w:shd w:val="clear" w:color="auto" w:fill="FFFFFF"/>
        </w:rPr>
        <w:t>o del Estado, integrante de la Fracción P</w:t>
      </w:r>
      <w:r w:rsidRPr="00147463">
        <w:rPr>
          <w:rFonts w:ascii="Century Gothic" w:hAnsi="Century Gothic" w:cs="Arial"/>
          <w:color w:val="202124"/>
          <w:shd w:val="clear" w:color="auto" w:fill="FFFFFF"/>
        </w:rPr>
        <w:t>arlamentaria del Partido Revolucionario Institucional, con fundamento en los artículos 68</w:t>
      </w:r>
      <w:r w:rsidR="009627BE" w:rsidRPr="00147463">
        <w:rPr>
          <w:rFonts w:ascii="Century Gothic" w:hAnsi="Century Gothic" w:cs="Arial"/>
          <w:color w:val="202124"/>
          <w:shd w:val="clear" w:color="auto" w:fill="FFFFFF"/>
        </w:rPr>
        <w:t>,</w:t>
      </w:r>
      <w:r w:rsidRPr="00147463">
        <w:rPr>
          <w:rFonts w:ascii="Century Gothic" w:hAnsi="Century Gothic" w:cs="Arial"/>
          <w:color w:val="202124"/>
          <w:shd w:val="clear" w:color="auto" w:fill="FFFFFF"/>
        </w:rPr>
        <w:t xml:space="preserve"> fracción I de la Constitución Política del Estado de Chihuahua, 167 y 168 de la Ley Orgánica del Poder Legislativo, 75 y 76 del Reglamento Interior y Prácticas Parlamentarias del Poder Legislativo y demás relativos, acudimos ante esta Honorable Asamblea Legislativa</w:t>
      </w:r>
      <w:r w:rsidR="009627BE" w:rsidRPr="00147463">
        <w:rPr>
          <w:rFonts w:ascii="Century Gothic" w:hAnsi="Century Gothic" w:cs="Arial"/>
          <w:color w:val="202124"/>
          <w:shd w:val="clear" w:color="auto" w:fill="FFFFFF"/>
        </w:rPr>
        <w:t>,</w:t>
      </w:r>
      <w:r w:rsidRPr="00147463">
        <w:rPr>
          <w:rFonts w:ascii="Century Gothic" w:hAnsi="Century Gothic" w:cs="Arial"/>
          <w:color w:val="202124"/>
          <w:shd w:val="clear" w:color="auto" w:fill="FFFFFF"/>
        </w:rPr>
        <w:t xml:space="preserve"> a someter a consideración la presente iniciativa con carácter</w:t>
      </w:r>
      <w:r w:rsidR="003E0647" w:rsidRPr="00147463">
        <w:rPr>
          <w:rFonts w:ascii="Century Gothic" w:hAnsi="Century Gothic" w:cs="Arial"/>
          <w:color w:val="202124"/>
          <w:shd w:val="clear" w:color="auto" w:fill="FFFFFF"/>
        </w:rPr>
        <w:t xml:space="preserve"> </w:t>
      </w:r>
      <w:r w:rsidR="003E0647" w:rsidRPr="00147463">
        <w:rPr>
          <w:rFonts w:ascii="Century Gothic" w:hAnsi="Century Gothic" w:cs="Arial"/>
          <w:b/>
          <w:color w:val="202124"/>
          <w:shd w:val="clear" w:color="auto" w:fill="FFFFFF"/>
        </w:rPr>
        <w:t xml:space="preserve">DECRETO a efecto de reformar </w:t>
      </w:r>
      <w:r w:rsidR="00630413">
        <w:rPr>
          <w:rFonts w:ascii="Century Gothic" w:hAnsi="Century Gothic" w:cs="Arial"/>
          <w:b/>
          <w:color w:val="202124"/>
          <w:shd w:val="clear" w:color="auto" w:fill="FFFFFF"/>
        </w:rPr>
        <w:t xml:space="preserve">la </w:t>
      </w:r>
      <w:r w:rsidR="004514D7">
        <w:rPr>
          <w:rFonts w:ascii="Century Gothic" w:hAnsi="Century Gothic" w:cs="Arial"/>
          <w:b/>
          <w:color w:val="202124"/>
          <w:shd w:val="clear" w:color="auto" w:fill="FFFFFF"/>
        </w:rPr>
        <w:t>fracción</w:t>
      </w:r>
      <w:r w:rsidR="00630413">
        <w:rPr>
          <w:rFonts w:ascii="Century Gothic" w:hAnsi="Century Gothic" w:cs="Arial"/>
          <w:b/>
          <w:color w:val="202124"/>
          <w:shd w:val="clear" w:color="auto" w:fill="FFFFFF"/>
        </w:rPr>
        <w:t xml:space="preserve"> IX d</w:t>
      </w:r>
      <w:r w:rsidR="004B5685" w:rsidRPr="00147463">
        <w:rPr>
          <w:rFonts w:ascii="Century Gothic" w:hAnsi="Century Gothic" w:cs="Arial"/>
          <w:b/>
          <w:color w:val="202124"/>
          <w:shd w:val="clear" w:color="auto" w:fill="FFFFFF"/>
        </w:rPr>
        <w:t>el artículo 19 de la Ley Estatal de</w:t>
      </w:r>
      <w:r w:rsidR="00147463" w:rsidRPr="00147463">
        <w:rPr>
          <w:rFonts w:ascii="Century Gothic" w:hAnsi="Century Gothic" w:cs="Arial"/>
          <w:b/>
          <w:color w:val="202124"/>
          <w:shd w:val="clear" w:color="auto" w:fill="FFFFFF"/>
        </w:rPr>
        <w:t>l Derecho de las Mujeres a una Vida Libre de Violencia</w:t>
      </w:r>
      <w:r w:rsidRPr="00147463">
        <w:rPr>
          <w:rFonts w:ascii="Century Gothic" w:hAnsi="Century Gothic" w:cs="Arial"/>
          <w:color w:val="202124"/>
          <w:shd w:val="clear" w:color="auto" w:fill="FFFFFF"/>
        </w:rPr>
        <w:t xml:space="preserve"> </w:t>
      </w:r>
      <w:r w:rsidR="004514D7">
        <w:rPr>
          <w:rFonts w:ascii="Century Gothic" w:hAnsi="Century Gothic" w:cs="Arial"/>
          <w:color w:val="202124"/>
          <w:shd w:val="clear" w:color="auto" w:fill="FFFFFF"/>
        </w:rPr>
        <w:t xml:space="preserve">y así como los artículos 5 y 27 de la  </w:t>
      </w:r>
      <w:r w:rsidR="004514D7" w:rsidRPr="004514D7">
        <w:rPr>
          <w:rFonts w:ascii="Century Gothic" w:hAnsi="Century Gothic" w:cs="Arial"/>
          <w:b/>
          <w:color w:val="202124"/>
          <w:shd w:val="clear" w:color="auto" w:fill="FFFFFF"/>
        </w:rPr>
        <w:t>Ley de Presupuesto de Egresos, Contabilidad Gubernamental y Gasto Público del Estado de Chihuahua</w:t>
      </w:r>
      <w:r w:rsidR="004514D7">
        <w:rPr>
          <w:rFonts w:ascii="Century Gothic" w:hAnsi="Century Gothic" w:cs="Arial"/>
          <w:b/>
          <w:color w:val="202124"/>
          <w:shd w:val="clear" w:color="auto" w:fill="FFFFFF"/>
        </w:rPr>
        <w:t xml:space="preserve"> </w:t>
      </w:r>
      <w:r w:rsidRPr="004514D7">
        <w:rPr>
          <w:rFonts w:ascii="Century Gothic" w:hAnsi="Century Gothic" w:cs="Arial"/>
          <w:color w:val="202124"/>
          <w:shd w:val="clear" w:color="auto" w:fill="FFFFFF"/>
        </w:rPr>
        <w:t xml:space="preserve">de </w:t>
      </w:r>
      <w:r w:rsidRPr="00147463">
        <w:rPr>
          <w:rFonts w:ascii="Century Gothic" w:hAnsi="Century Gothic" w:cs="Arial"/>
          <w:color w:val="202124"/>
          <w:shd w:val="clear" w:color="auto" w:fill="FFFFFF"/>
        </w:rPr>
        <w:t>lo anterior bajo la siguiente:</w:t>
      </w:r>
    </w:p>
    <w:p w14:paraId="147AE1A8" w14:textId="77777777" w:rsidR="00A3287B" w:rsidRPr="00147463" w:rsidRDefault="00A3287B" w:rsidP="004514D7">
      <w:pPr>
        <w:spacing w:line="360" w:lineRule="auto"/>
        <w:jc w:val="center"/>
        <w:rPr>
          <w:rFonts w:ascii="Century Gothic" w:hAnsi="Century Gothic" w:cs="Arial"/>
          <w:b/>
          <w:color w:val="202124"/>
          <w:shd w:val="clear" w:color="auto" w:fill="FFFFFF"/>
        </w:rPr>
      </w:pPr>
    </w:p>
    <w:p w14:paraId="1AAEF8DF" w14:textId="458E3091" w:rsidR="000467F0" w:rsidRPr="00147463" w:rsidRDefault="00A346AA" w:rsidP="004514D7">
      <w:pPr>
        <w:spacing w:line="360" w:lineRule="auto"/>
        <w:jc w:val="center"/>
        <w:rPr>
          <w:rFonts w:ascii="Century Gothic" w:hAnsi="Century Gothic" w:cs="Arial"/>
          <w:b/>
          <w:color w:val="202124"/>
          <w:shd w:val="clear" w:color="auto" w:fill="FFFFFF"/>
        </w:rPr>
      </w:pPr>
      <w:r w:rsidRPr="00147463">
        <w:rPr>
          <w:rFonts w:ascii="Century Gothic" w:hAnsi="Century Gothic" w:cs="Arial"/>
          <w:b/>
          <w:color w:val="202124"/>
          <w:shd w:val="clear" w:color="auto" w:fill="FFFFFF"/>
        </w:rPr>
        <w:t xml:space="preserve">EXPOSICIÓN DE MOTIVOS </w:t>
      </w:r>
    </w:p>
    <w:p w14:paraId="6287E76B" w14:textId="482F0334" w:rsidR="005C7429" w:rsidRPr="00147463" w:rsidRDefault="006320C1" w:rsidP="004514D7">
      <w:pPr>
        <w:spacing w:line="360" w:lineRule="auto"/>
        <w:jc w:val="both"/>
        <w:rPr>
          <w:rFonts w:ascii="Century Gothic" w:hAnsi="Century Gothic"/>
        </w:rPr>
      </w:pPr>
      <w:r>
        <w:rPr>
          <w:rFonts w:ascii="Century Gothic" w:hAnsi="Century Gothic"/>
        </w:rPr>
        <w:t>Hoy</w:t>
      </w:r>
      <w:r w:rsidR="004B5685" w:rsidRPr="00147463">
        <w:rPr>
          <w:rFonts w:ascii="Century Gothic" w:hAnsi="Century Gothic"/>
        </w:rPr>
        <w:t xml:space="preserve"> vengo ante Ustedes como una representante de las mujeres que se acercan a mi oficina con peticiones que contribuyen a mejorar las condiciones de  las mujeres en Chihuahua, quiero compartirles que me </w:t>
      </w:r>
      <w:r w:rsidR="00D46492">
        <w:rPr>
          <w:rFonts w:ascii="Century Gothic" w:hAnsi="Century Gothic"/>
        </w:rPr>
        <w:t>honra</w:t>
      </w:r>
      <w:r w:rsidR="00D46492" w:rsidRPr="00147463">
        <w:rPr>
          <w:rFonts w:ascii="Century Gothic" w:hAnsi="Century Gothic"/>
        </w:rPr>
        <w:t xml:space="preserve"> </w:t>
      </w:r>
      <w:r w:rsidR="004B5685" w:rsidRPr="00147463">
        <w:rPr>
          <w:rFonts w:ascii="Century Gothic" w:hAnsi="Century Gothic"/>
        </w:rPr>
        <w:t xml:space="preserve">saber que me ven como una mujer aliada en sus causas, que convierto en propias, porque conozco las desventajas con las que tenemos que </w:t>
      </w:r>
      <w:r w:rsidR="00D35F54">
        <w:rPr>
          <w:rFonts w:ascii="Century Gothic" w:hAnsi="Century Gothic"/>
        </w:rPr>
        <w:t>enfrentar</w:t>
      </w:r>
      <w:r w:rsidR="00D35F54" w:rsidRPr="00147463">
        <w:rPr>
          <w:rFonts w:ascii="Century Gothic" w:hAnsi="Century Gothic"/>
        </w:rPr>
        <w:t xml:space="preserve"> </w:t>
      </w:r>
      <w:r w:rsidR="004B5685" w:rsidRPr="00147463">
        <w:rPr>
          <w:rFonts w:ascii="Century Gothic" w:hAnsi="Century Gothic"/>
        </w:rPr>
        <w:t>batallas continuas.</w:t>
      </w:r>
    </w:p>
    <w:p w14:paraId="28D230D5" w14:textId="7FAF9E3D" w:rsidR="004B5685" w:rsidRPr="00147463" w:rsidRDefault="004B5685" w:rsidP="004514D7">
      <w:pPr>
        <w:spacing w:line="360" w:lineRule="auto"/>
        <w:jc w:val="both"/>
        <w:rPr>
          <w:rFonts w:ascii="Century Gothic" w:hAnsi="Century Gothic"/>
        </w:rPr>
      </w:pPr>
      <w:r w:rsidRPr="00147463">
        <w:rPr>
          <w:rFonts w:ascii="Century Gothic" w:hAnsi="Century Gothic"/>
        </w:rPr>
        <w:t>Es por eso</w:t>
      </w:r>
      <w:r w:rsidR="00D35F54">
        <w:rPr>
          <w:rFonts w:ascii="Century Gothic" w:hAnsi="Century Gothic"/>
        </w:rPr>
        <w:t xml:space="preserve"> que</w:t>
      </w:r>
      <w:r w:rsidR="0074504E">
        <w:rPr>
          <w:rFonts w:ascii="Century Gothic" w:hAnsi="Century Gothic"/>
        </w:rPr>
        <w:t xml:space="preserve"> continuamos impulsando los ajustes</w:t>
      </w:r>
      <w:r w:rsidR="00D35F54">
        <w:rPr>
          <w:rFonts w:ascii="Century Gothic" w:hAnsi="Century Gothic"/>
        </w:rPr>
        <w:t xml:space="preserve"> necesari</w:t>
      </w:r>
      <w:r w:rsidR="0074504E">
        <w:rPr>
          <w:rFonts w:ascii="Century Gothic" w:hAnsi="Century Gothic"/>
        </w:rPr>
        <w:t>o</w:t>
      </w:r>
      <w:r w:rsidR="00D35F54">
        <w:rPr>
          <w:rFonts w:ascii="Century Gothic" w:hAnsi="Century Gothic"/>
        </w:rPr>
        <w:t xml:space="preserve">s </w:t>
      </w:r>
      <w:r w:rsidRPr="00147463">
        <w:rPr>
          <w:rFonts w:ascii="Century Gothic" w:hAnsi="Century Gothic"/>
        </w:rPr>
        <w:t xml:space="preserve"> para mejorar las condiciones de las instituciones encargadas de brindar atención a las víctimas de violencia, </w:t>
      </w:r>
      <w:r w:rsidR="003617C0">
        <w:rPr>
          <w:rFonts w:ascii="Century Gothic" w:hAnsi="Century Gothic"/>
        </w:rPr>
        <w:t xml:space="preserve"> que </w:t>
      </w:r>
      <w:r w:rsidRPr="00147463">
        <w:rPr>
          <w:rFonts w:ascii="Century Gothic" w:hAnsi="Century Gothic"/>
        </w:rPr>
        <w:t xml:space="preserve">lamentablemente a pesar de los </w:t>
      </w:r>
      <w:r w:rsidR="003617C0">
        <w:rPr>
          <w:rFonts w:ascii="Century Gothic" w:hAnsi="Century Gothic"/>
        </w:rPr>
        <w:t>esfuerzos</w:t>
      </w:r>
      <w:r w:rsidRPr="00147463">
        <w:rPr>
          <w:rFonts w:ascii="Century Gothic" w:hAnsi="Century Gothic"/>
        </w:rPr>
        <w:t xml:space="preserve"> encaminados para visibilizar y erradicar</w:t>
      </w:r>
      <w:r w:rsidR="003617C0">
        <w:rPr>
          <w:rFonts w:ascii="Century Gothic" w:hAnsi="Century Gothic"/>
        </w:rPr>
        <w:t>la</w:t>
      </w:r>
      <w:r w:rsidRPr="00147463">
        <w:rPr>
          <w:rFonts w:ascii="Century Gothic" w:hAnsi="Century Gothic"/>
        </w:rPr>
        <w:t xml:space="preserve">, </w:t>
      </w:r>
      <w:r w:rsidR="003617C0">
        <w:rPr>
          <w:rFonts w:ascii="Century Gothic" w:hAnsi="Century Gothic"/>
        </w:rPr>
        <w:t xml:space="preserve"> se </w:t>
      </w:r>
      <w:r w:rsidRPr="00147463">
        <w:rPr>
          <w:rFonts w:ascii="Century Gothic" w:hAnsi="Century Gothic"/>
        </w:rPr>
        <w:t xml:space="preserve">continúa </w:t>
      </w:r>
      <w:r w:rsidR="003617C0" w:rsidRPr="00147463">
        <w:rPr>
          <w:rFonts w:ascii="Century Gothic" w:hAnsi="Century Gothic"/>
        </w:rPr>
        <w:t>ejerciendo</w:t>
      </w:r>
      <w:r w:rsidRPr="00147463">
        <w:rPr>
          <w:rFonts w:ascii="Century Gothic" w:hAnsi="Century Gothic"/>
        </w:rPr>
        <w:t xml:space="preserve"> de manera reiterada.</w:t>
      </w:r>
    </w:p>
    <w:p w14:paraId="22A81BBF" w14:textId="0A30F544" w:rsidR="004B5685" w:rsidRDefault="004B5685" w:rsidP="004514D7">
      <w:pPr>
        <w:spacing w:line="360" w:lineRule="auto"/>
        <w:jc w:val="both"/>
        <w:rPr>
          <w:rFonts w:ascii="Century Gothic" w:hAnsi="Century Gothic"/>
        </w:rPr>
      </w:pPr>
      <w:r w:rsidRPr="00147463">
        <w:rPr>
          <w:rFonts w:ascii="Century Gothic" w:hAnsi="Century Gothic"/>
        </w:rPr>
        <w:lastRenderedPageBreak/>
        <w:t xml:space="preserve">Como funcionarios públicos sabemos que los órganos del Estado dependen del recurso que se les destina dentro de los presupuestos de egresos, siendo ello el punto toral del </w:t>
      </w:r>
      <w:r w:rsidR="0074504E">
        <w:rPr>
          <w:rFonts w:ascii="Century Gothic" w:hAnsi="Century Gothic"/>
        </w:rPr>
        <w:t>que</w:t>
      </w:r>
      <w:r w:rsidRPr="00147463">
        <w:rPr>
          <w:rFonts w:ascii="Century Gothic" w:hAnsi="Century Gothic"/>
        </w:rPr>
        <w:t xml:space="preserve"> parten todas las acciones y programas a beneficio de las mujeres, </w:t>
      </w:r>
      <w:r w:rsidR="0074504E">
        <w:rPr>
          <w:rFonts w:ascii="Century Gothic" w:hAnsi="Century Gothic"/>
        </w:rPr>
        <w:t>por lo que se necesita progresividad, transversalidad, eficacia y eficiencia</w:t>
      </w:r>
      <w:r w:rsidRPr="00147463">
        <w:rPr>
          <w:rFonts w:ascii="Century Gothic" w:hAnsi="Century Gothic"/>
        </w:rPr>
        <w:t xml:space="preserve"> para poder dar continuidad a la atención que requieren quienes acuden a dichas instituciones.</w:t>
      </w:r>
    </w:p>
    <w:p w14:paraId="26CE502A" w14:textId="37EC53B4" w:rsidR="00774104" w:rsidRPr="00147463" w:rsidRDefault="00774104" w:rsidP="004514D7">
      <w:pPr>
        <w:spacing w:line="360" w:lineRule="auto"/>
        <w:jc w:val="both"/>
        <w:rPr>
          <w:rFonts w:ascii="Century Gothic" w:hAnsi="Century Gothic"/>
        </w:rPr>
      </w:pPr>
      <w:r>
        <w:rPr>
          <w:rFonts w:ascii="Century Gothic" w:hAnsi="Century Gothic"/>
        </w:rPr>
        <w:t>El tema del recurso no es específicamente incrementar</w:t>
      </w:r>
      <w:r w:rsidR="00AD5DAB">
        <w:rPr>
          <w:rFonts w:ascii="Century Gothic" w:hAnsi="Century Gothic"/>
        </w:rPr>
        <w:t xml:space="preserve"> para decir que hemos avanzado, es necesario una verdadera administración y una asignación de recursos diseñada con perspectiva de género que permita eficientar cada peso en favor de </w:t>
      </w:r>
      <w:r w:rsidR="00F66F68">
        <w:rPr>
          <w:rFonts w:ascii="Century Gothic" w:hAnsi="Century Gothic"/>
        </w:rPr>
        <w:t xml:space="preserve">las mujeres, </w:t>
      </w:r>
      <w:r w:rsidR="0023364F">
        <w:rPr>
          <w:rFonts w:ascii="Century Gothic" w:hAnsi="Century Gothic"/>
        </w:rPr>
        <w:t>quienes,</w:t>
      </w:r>
      <w:r w:rsidR="00F66F68">
        <w:rPr>
          <w:rFonts w:ascii="Century Gothic" w:hAnsi="Century Gothic"/>
        </w:rPr>
        <w:t xml:space="preserve"> dicho sea de paso, son las mejores administradoras. </w:t>
      </w:r>
    </w:p>
    <w:p w14:paraId="263D22FD" w14:textId="28BD3363" w:rsidR="004B5685" w:rsidRPr="00147463" w:rsidRDefault="004B5685" w:rsidP="004514D7">
      <w:pPr>
        <w:spacing w:line="360" w:lineRule="auto"/>
        <w:jc w:val="both"/>
        <w:rPr>
          <w:rFonts w:ascii="Century Gothic" w:hAnsi="Century Gothic"/>
        </w:rPr>
      </w:pPr>
      <w:r w:rsidRPr="00147463">
        <w:rPr>
          <w:rFonts w:ascii="Century Gothic" w:hAnsi="Century Gothic"/>
        </w:rPr>
        <w:t xml:space="preserve">Como un panorama a corto plazo, podemos analizar el presupuesto asignado para </w:t>
      </w:r>
      <w:r w:rsidR="0074504E">
        <w:rPr>
          <w:rFonts w:ascii="Century Gothic" w:hAnsi="Century Gothic"/>
        </w:rPr>
        <w:t>los ejercicios</w:t>
      </w:r>
      <w:r w:rsidRPr="00147463">
        <w:rPr>
          <w:rFonts w:ascii="Century Gothic" w:hAnsi="Century Gothic"/>
        </w:rPr>
        <w:t xml:space="preserve"> de los años 2020, 2021, dentro de los cuales se encontraba contemplado un </w:t>
      </w:r>
      <w:r w:rsidR="0023364F" w:rsidRPr="00147463">
        <w:rPr>
          <w:rFonts w:ascii="Century Gothic" w:hAnsi="Century Gothic"/>
        </w:rPr>
        <w:t>Capítulo</w:t>
      </w:r>
      <w:r w:rsidRPr="00147463">
        <w:rPr>
          <w:rFonts w:ascii="Century Gothic" w:hAnsi="Century Gothic"/>
        </w:rPr>
        <w:t xml:space="preserve"> IV denominado “Del Anexo de Acciones y Recursos con Perspectiva de Género”, en el artículo </w:t>
      </w:r>
      <w:proofErr w:type="spellStart"/>
      <w:r w:rsidRPr="00147463">
        <w:rPr>
          <w:rFonts w:ascii="Century Gothic" w:hAnsi="Century Gothic"/>
        </w:rPr>
        <w:t>Décimoctavo</w:t>
      </w:r>
      <w:proofErr w:type="spellEnd"/>
      <w:r w:rsidRPr="00147463">
        <w:rPr>
          <w:rFonts w:ascii="Century Gothic" w:hAnsi="Century Gothic"/>
        </w:rPr>
        <w:t xml:space="preserve"> se previeron $508,229,275 (Quinientos ocho millones, doscientos veintinueve mil doscientos setenta y cinco pesos)  y  $ 402,744,053 (Cuatrocientos dos millones, setecientos cuarenta y cuatro mil cincuenta y tres pesos) respectivamente. </w:t>
      </w:r>
    </w:p>
    <w:p w14:paraId="08D780C2" w14:textId="7444ADCD" w:rsidR="004B5685" w:rsidRPr="00147463" w:rsidRDefault="004B5685" w:rsidP="004514D7">
      <w:pPr>
        <w:spacing w:line="360" w:lineRule="auto"/>
        <w:jc w:val="both"/>
        <w:rPr>
          <w:rFonts w:ascii="Century Gothic" w:hAnsi="Century Gothic"/>
        </w:rPr>
      </w:pPr>
      <w:r w:rsidRPr="00147463">
        <w:rPr>
          <w:rFonts w:ascii="Century Gothic" w:hAnsi="Century Gothic"/>
        </w:rPr>
        <w:t>Para este año fue contemplado dentro del Capítulo IV De Las Erogaciones Para Sujetos Sociales Prioritarios los recursos aprobados para la igualdad de mujeres y hombres ascendieron a la cantidad de $235, 856, 072.72</w:t>
      </w:r>
      <w:r w:rsidR="00A83CF7">
        <w:rPr>
          <w:rFonts w:ascii="Century Gothic" w:hAnsi="Century Gothic"/>
        </w:rPr>
        <w:t xml:space="preserve">  (doscientos treinta y cinco millones, ochocientos cincuenta y seis mil setenta y dos pesos con setenta y dos centavos)</w:t>
      </w:r>
      <w:r w:rsidRPr="00147463">
        <w:rPr>
          <w:rFonts w:ascii="Century Gothic" w:hAnsi="Century Gothic"/>
        </w:rPr>
        <w:t xml:space="preserve">, con un monto específico para mujeres de </w:t>
      </w:r>
      <w:r w:rsidR="0074504E">
        <w:rPr>
          <w:rFonts w:ascii="Century Gothic" w:hAnsi="Century Gothic"/>
        </w:rPr>
        <w:t xml:space="preserve">$ </w:t>
      </w:r>
      <w:r w:rsidRPr="00147463">
        <w:rPr>
          <w:rFonts w:ascii="Century Gothic" w:hAnsi="Century Gothic"/>
        </w:rPr>
        <w:t>208,</w:t>
      </w:r>
      <w:r w:rsidR="0074504E">
        <w:rPr>
          <w:rFonts w:ascii="Century Gothic" w:hAnsi="Century Gothic"/>
        </w:rPr>
        <w:t>125</w:t>
      </w:r>
      <w:r w:rsidR="00A83CF7">
        <w:rPr>
          <w:rFonts w:ascii="Century Gothic" w:hAnsi="Century Gothic"/>
        </w:rPr>
        <w:t>, 839.99 (doscientos ocho millones, ciento veinticinco mil ochocientos treinta y nueve pesos con noventa y nueve centavos).</w:t>
      </w:r>
    </w:p>
    <w:p w14:paraId="69EF4BDC" w14:textId="6D4E3D85" w:rsidR="00F636DC" w:rsidRDefault="004B5685" w:rsidP="004514D7">
      <w:pPr>
        <w:spacing w:line="360" w:lineRule="auto"/>
        <w:jc w:val="both"/>
        <w:rPr>
          <w:rFonts w:ascii="Century Gothic" w:hAnsi="Century Gothic"/>
        </w:rPr>
      </w:pPr>
      <w:r w:rsidRPr="00147463">
        <w:rPr>
          <w:rFonts w:ascii="Century Gothic" w:hAnsi="Century Gothic"/>
        </w:rPr>
        <w:lastRenderedPageBreak/>
        <w:t>De lo anterior podemos advertir que se ha</w:t>
      </w:r>
      <w:r w:rsidR="0074504E">
        <w:rPr>
          <w:rFonts w:ascii="Century Gothic" w:hAnsi="Century Gothic"/>
        </w:rPr>
        <w:t>n</w:t>
      </w:r>
      <w:r w:rsidRPr="00147463">
        <w:rPr>
          <w:rFonts w:ascii="Century Gothic" w:hAnsi="Century Gothic"/>
        </w:rPr>
        <w:t xml:space="preserve"> dado </w:t>
      </w:r>
      <w:r w:rsidR="00A83CF7">
        <w:rPr>
          <w:rFonts w:ascii="Century Gothic" w:hAnsi="Century Gothic"/>
        </w:rPr>
        <w:t>disminuciones</w:t>
      </w:r>
      <w:r w:rsidRPr="00147463">
        <w:rPr>
          <w:rFonts w:ascii="Century Gothic" w:hAnsi="Century Gothic"/>
        </w:rPr>
        <w:t xml:space="preserve"> al presupuesto destinado para la implementación de acciones y recursos con perspectiva de género, lo significa una  reducción a los voluntades encaminadas a la prevención, atención y erradicación de la violencia contra las mujeres en nuestro estado; reducción al recurso público para realizar esfuerzos para promover el acceso oportuno y eficaz de las mujeres para </w:t>
      </w:r>
      <w:r w:rsidR="0074504E">
        <w:rPr>
          <w:rFonts w:ascii="Century Gothic" w:hAnsi="Century Gothic"/>
        </w:rPr>
        <w:t xml:space="preserve">salvaguardar su vida o la de su familia, para </w:t>
      </w:r>
      <w:r w:rsidRPr="00147463">
        <w:rPr>
          <w:rFonts w:ascii="Century Gothic" w:hAnsi="Century Gothic"/>
        </w:rPr>
        <w:t xml:space="preserve">obtener medidas de protección y procedimientos legales que </w:t>
      </w:r>
      <w:r w:rsidR="0074504E">
        <w:rPr>
          <w:rFonts w:ascii="Century Gothic" w:hAnsi="Century Gothic"/>
        </w:rPr>
        <w:t xml:space="preserve">garanticen </w:t>
      </w:r>
      <w:r w:rsidRPr="00147463">
        <w:rPr>
          <w:rFonts w:ascii="Century Gothic" w:hAnsi="Century Gothic"/>
        </w:rPr>
        <w:t>los derechos de todas</w:t>
      </w:r>
      <w:r w:rsidR="0074504E">
        <w:rPr>
          <w:rFonts w:ascii="Century Gothic" w:hAnsi="Century Gothic"/>
        </w:rPr>
        <w:t xml:space="preserve">, como </w:t>
      </w:r>
      <w:r w:rsidR="0074504E" w:rsidRPr="00147463">
        <w:rPr>
          <w:rFonts w:ascii="Century Gothic" w:hAnsi="Century Gothic"/>
        </w:rPr>
        <w:t xml:space="preserve">el respeto a la dignidad </w:t>
      </w:r>
      <w:r w:rsidR="0074504E">
        <w:rPr>
          <w:rFonts w:ascii="Century Gothic" w:hAnsi="Century Gothic"/>
        </w:rPr>
        <w:t xml:space="preserve">humana, la libertad y autonomía, </w:t>
      </w:r>
      <w:r w:rsidRPr="00147463">
        <w:rPr>
          <w:rFonts w:ascii="Century Gothic" w:hAnsi="Century Gothic"/>
        </w:rPr>
        <w:t>así como establecer bases de coordinación y cooperación entre las autoridades federales, estatales y municipales, y con los organismos privados</w:t>
      </w:r>
      <w:r w:rsidR="0074504E">
        <w:rPr>
          <w:rFonts w:ascii="Century Gothic" w:hAnsi="Century Gothic"/>
        </w:rPr>
        <w:t xml:space="preserve">. </w:t>
      </w:r>
    </w:p>
    <w:p w14:paraId="136B4CB6" w14:textId="4F877E53" w:rsidR="006F145B" w:rsidRDefault="004B5685" w:rsidP="004514D7">
      <w:pPr>
        <w:spacing w:line="360" w:lineRule="auto"/>
        <w:jc w:val="both"/>
        <w:rPr>
          <w:rFonts w:ascii="Century Gothic" w:hAnsi="Century Gothic"/>
        </w:rPr>
      </w:pPr>
      <w:r w:rsidRPr="00147463">
        <w:rPr>
          <w:rFonts w:ascii="Century Gothic" w:hAnsi="Century Gothic"/>
        </w:rPr>
        <w:t xml:space="preserve">Para nadie es desconocido que la problemática de violencia contra las mujeres en nuestro Estado ha venido incrementando, </w:t>
      </w:r>
      <w:r w:rsidR="005C7429">
        <w:rPr>
          <w:rFonts w:ascii="Century Gothic" w:hAnsi="Century Gothic"/>
        </w:rPr>
        <w:t>tenemos cinco municipios con una Alerta de Violencia Contra las Mujeres por Razón de Género</w:t>
      </w:r>
      <w:r w:rsidR="000E2A45">
        <w:rPr>
          <w:rFonts w:ascii="Century Gothic" w:hAnsi="Century Gothic"/>
        </w:rPr>
        <w:t xml:space="preserve"> y dentro de la misma declaratoria</w:t>
      </w:r>
      <w:r w:rsidR="0074504E">
        <w:rPr>
          <w:rFonts w:ascii="Century Gothic" w:hAnsi="Century Gothic"/>
        </w:rPr>
        <w:t>,</w:t>
      </w:r>
      <w:r w:rsidR="000E2A45">
        <w:rPr>
          <w:rFonts w:ascii="Century Gothic" w:hAnsi="Century Gothic"/>
        </w:rPr>
        <w:t xml:space="preserve"> </w:t>
      </w:r>
      <w:r w:rsidR="00CE5987">
        <w:rPr>
          <w:rFonts w:ascii="Century Gothic" w:hAnsi="Century Gothic"/>
        </w:rPr>
        <w:t>en el apartado B.2 del ámbito legislativo estatal</w:t>
      </w:r>
      <w:r w:rsidR="0074504E">
        <w:rPr>
          <w:rFonts w:ascii="Century Gothic" w:hAnsi="Century Gothic"/>
        </w:rPr>
        <w:t>,</w:t>
      </w:r>
      <w:r w:rsidR="00CE5987">
        <w:rPr>
          <w:rFonts w:ascii="Century Gothic" w:hAnsi="Century Gothic"/>
        </w:rPr>
        <w:t xml:space="preserve"> implementa como una de las medidas de acción el contar con presupuestos </w:t>
      </w:r>
      <w:r w:rsidR="00C41288">
        <w:rPr>
          <w:rFonts w:ascii="Century Gothic" w:hAnsi="Century Gothic"/>
        </w:rPr>
        <w:t xml:space="preserve">progresivos y </w:t>
      </w:r>
      <w:r w:rsidR="00BC20A8">
        <w:rPr>
          <w:rFonts w:ascii="Century Gothic" w:hAnsi="Century Gothic"/>
        </w:rPr>
        <w:t xml:space="preserve">asignar recursos suficientes para prevenir, atender y garantizar la seguridad para las mujeres, asignando recursos para acciones afirmativas para aquellas </w:t>
      </w:r>
      <w:r w:rsidR="00AE2F6D">
        <w:rPr>
          <w:rFonts w:ascii="Century Gothic" w:hAnsi="Century Gothic"/>
        </w:rPr>
        <w:t xml:space="preserve">mujeres que se determine están en condiciones de mayor vulnerabilidad. </w:t>
      </w:r>
    </w:p>
    <w:p w14:paraId="6A3E2027" w14:textId="0BF71052" w:rsidR="005C7429" w:rsidRDefault="009B3B9F" w:rsidP="004514D7">
      <w:pPr>
        <w:spacing w:line="360" w:lineRule="auto"/>
        <w:jc w:val="both"/>
        <w:rPr>
          <w:rFonts w:ascii="Century Gothic" w:hAnsi="Century Gothic"/>
        </w:rPr>
      </w:pPr>
      <w:r>
        <w:rPr>
          <w:rFonts w:ascii="Century Gothic" w:hAnsi="Century Gothic"/>
        </w:rPr>
        <w:t xml:space="preserve">Los presupuestos de egresos son la metodología a través de la </w:t>
      </w:r>
      <w:r w:rsidR="00794669">
        <w:rPr>
          <w:rFonts w:ascii="Century Gothic" w:hAnsi="Century Gothic"/>
        </w:rPr>
        <w:t xml:space="preserve">cual </w:t>
      </w:r>
      <w:r w:rsidR="003C12FA">
        <w:rPr>
          <w:rFonts w:ascii="Century Gothic" w:hAnsi="Century Gothic"/>
        </w:rPr>
        <w:t xml:space="preserve">visualizamos el panorama de las políticas públicas que habrán de ejecutarse en el ejercicio del año fiscal. Un presupuesto con perspectiva de género es considerado una acción afirmativa </w:t>
      </w:r>
      <w:r w:rsidR="00A461A1">
        <w:rPr>
          <w:rFonts w:ascii="Century Gothic" w:hAnsi="Century Gothic"/>
        </w:rPr>
        <w:t xml:space="preserve">para la equidad, que permite visibilizar las necesidades de las mujeres </w:t>
      </w:r>
      <w:r w:rsidR="00314325">
        <w:rPr>
          <w:rFonts w:ascii="Century Gothic" w:hAnsi="Century Gothic"/>
        </w:rPr>
        <w:t xml:space="preserve">y a remodelar el diseño de los esfuerzos que se hacen por atender dichas necesidades, </w:t>
      </w:r>
      <w:proofErr w:type="spellStart"/>
      <w:r w:rsidR="00314325">
        <w:rPr>
          <w:rFonts w:ascii="Century Gothic" w:hAnsi="Century Gothic"/>
        </w:rPr>
        <w:t>eficientando</w:t>
      </w:r>
      <w:proofErr w:type="spellEnd"/>
      <w:r w:rsidR="00314325">
        <w:rPr>
          <w:rFonts w:ascii="Century Gothic" w:hAnsi="Century Gothic"/>
        </w:rPr>
        <w:t xml:space="preserve"> los procesos</w:t>
      </w:r>
      <w:r w:rsidR="009B40F2">
        <w:rPr>
          <w:rFonts w:ascii="Century Gothic" w:hAnsi="Century Gothic"/>
        </w:rPr>
        <w:t>, eliminando la duplicidad de funciones</w:t>
      </w:r>
      <w:r w:rsidR="00314325">
        <w:rPr>
          <w:rFonts w:ascii="Century Gothic" w:hAnsi="Century Gothic"/>
        </w:rPr>
        <w:t xml:space="preserve"> y logrando que estos a su vez sean realmente eficaces</w:t>
      </w:r>
      <w:r w:rsidR="009B40F2">
        <w:rPr>
          <w:rFonts w:ascii="Century Gothic" w:hAnsi="Century Gothic"/>
        </w:rPr>
        <w:t xml:space="preserve">. </w:t>
      </w:r>
    </w:p>
    <w:p w14:paraId="04C8842F" w14:textId="0838DB62" w:rsidR="00154DF2" w:rsidRDefault="00154DF2" w:rsidP="004514D7">
      <w:pPr>
        <w:spacing w:line="360" w:lineRule="auto"/>
        <w:jc w:val="both"/>
        <w:rPr>
          <w:rFonts w:ascii="Century Gothic" w:hAnsi="Century Gothic"/>
        </w:rPr>
      </w:pPr>
      <w:r>
        <w:rPr>
          <w:rFonts w:ascii="Century Gothic" w:hAnsi="Century Gothic"/>
        </w:rPr>
        <w:t xml:space="preserve">La Organización Mundial de la Salud define como intersectorialidad la intervención coordinada de las instituciones representativas de más de un sector social, en </w:t>
      </w:r>
      <w:r>
        <w:rPr>
          <w:rFonts w:ascii="Century Gothic" w:hAnsi="Century Gothic"/>
        </w:rPr>
        <w:lastRenderedPageBreak/>
        <w:t xml:space="preserve">acciones destinadas, total o parcialmente, a tratar los problemas vinculados con la salud, el bienestar y la calidad de vida. </w:t>
      </w:r>
    </w:p>
    <w:p w14:paraId="6F3045F3" w14:textId="5699A532" w:rsidR="00843585" w:rsidRDefault="0095246D" w:rsidP="004514D7">
      <w:pPr>
        <w:spacing w:line="360" w:lineRule="auto"/>
        <w:jc w:val="both"/>
        <w:rPr>
          <w:rFonts w:ascii="Century Gothic" w:hAnsi="Century Gothic"/>
        </w:rPr>
      </w:pPr>
      <w:r>
        <w:rPr>
          <w:rFonts w:ascii="Century Gothic" w:hAnsi="Century Gothic"/>
        </w:rPr>
        <w:t>Se</w:t>
      </w:r>
      <w:r w:rsidR="00630413">
        <w:rPr>
          <w:rFonts w:ascii="Century Gothic" w:hAnsi="Century Gothic"/>
        </w:rPr>
        <w:t>gún ONU mujeres, se</w:t>
      </w:r>
      <w:r>
        <w:rPr>
          <w:rFonts w:ascii="Century Gothic" w:hAnsi="Century Gothic"/>
        </w:rPr>
        <w:t xml:space="preserve"> considera </w:t>
      </w:r>
      <w:r w:rsidR="009640F3">
        <w:rPr>
          <w:rFonts w:ascii="Century Gothic" w:hAnsi="Century Gothic"/>
        </w:rPr>
        <w:t>Presupuesto Sensible al Género</w:t>
      </w:r>
      <w:r w:rsidR="00794669">
        <w:rPr>
          <w:rFonts w:ascii="Century Gothic" w:hAnsi="Century Gothic"/>
        </w:rPr>
        <w:t>,</w:t>
      </w:r>
      <w:r>
        <w:rPr>
          <w:rFonts w:ascii="Century Gothic" w:hAnsi="Century Gothic"/>
        </w:rPr>
        <w:t xml:space="preserve"> aquel cuya planeación, programación y presupuesto contribuye al avance de la igualdad de género y la realización de los derechos de </w:t>
      </w:r>
      <w:r w:rsidR="0033091A">
        <w:rPr>
          <w:rFonts w:ascii="Century Gothic" w:hAnsi="Century Gothic"/>
        </w:rPr>
        <w:t>la mujer</w:t>
      </w:r>
      <w:r>
        <w:rPr>
          <w:rFonts w:ascii="Century Gothic" w:hAnsi="Century Gothic"/>
        </w:rPr>
        <w:t>.</w:t>
      </w:r>
      <w:r w:rsidR="0033091A">
        <w:rPr>
          <w:rFonts w:ascii="Century Gothic" w:hAnsi="Century Gothic"/>
        </w:rPr>
        <w:t xml:space="preserve"> </w:t>
      </w:r>
      <w:r w:rsidR="009B40F2">
        <w:rPr>
          <w:rFonts w:ascii="Century Gothic" w:hAnsi="Century Gothic"/>
        </w:rPr>
        <w:t xml:space="preserve">Estoy convencida de que el diseño de las políticas públicas que atienden los temas de mujeres no </w:t>
      </w:r>
      <w:r w:rsidR="00B9147B">
        <w:rPr>
          <w:rFonts w:ascii="Century Gothic" w:hAnsi="Century Gothic"/>
        </w:rPr>
        <w:t>debe</w:t>
      </w:r>
      <w:r w:rsidR="009B40F2">
        <w:rPr>
          <w:rFonts w:ascii="Century Gothic" w:hAnsi="Century Gothic"/>
        </w:rPr>
        <w:t xml:space="preserve"> salir desde la planeación económica de un estado, sino del seno de </w:t>
      </w:r>
      <w:r w:rsidR="006D16EF">
        <w:rPr>
          <w:rFonts w:ascii="Century Gothic" w:hAnsi="Century Gothic"/>
        </w:rPr>
        <w:t>aquellas dependencias que viven y atienden día a día las violencias y desigualdades</w:t>
      </w:r>
      <w:r w:rsidR="00843585">
        <w:rPr>
          <w:rFonts w:ascii="Century Gothic" w:hAnsi="Century Gothic"/>
        </w:rPr>
        <w:t xml:space="preserve">. </w:t>
      </w:r>
    </w:p>
    <w:p w14:paraId="1E8AB76E" w14:textId="017FBFFF" w:rsidR="0023795A" w:rsidRDefault="0023795A" w:rsidP="004514D7">
      <w:pPr>
        <w:spacing w:line="360" w:lineRule="auto"/>
        <w:jc w:val="both"/>
        <w:rPr>
          <w:rFonts w:ascii="Century Gothic" w:hAnsi="Century Gothic"/>
        </w:rPr>
      </w:pPr>
      <w:r>
        <w:rPr>
          <w:rFonts w:ascii="Century Gothic" w:hAnsi="Century Gothic"/>
        </w:rPr>
        <w:t xml:space="preserve">La Ley Estatal del Derecho de las mujeres a una Vida Libre de Violencia establece </w:t>
      </w:r>
      <w:r w:rsidR="00863C58">
        <w:rPr>
          <w:rFonts w:ascii="Century Gothic" w:hAnsi="Century Gothic"/>
        </w:rPr>
        <w:t>la creación del Sistema Estatal para Garantizar el Derecho de las Mujeres a una vida Libre de violencia, el cual tiene por objeto, según lo referido en el numeral 13 de la citada Ley,</w:t>
      </w:r>
      <w:r w:rsidR="00863C58" w:rsidRPr="00863C58">
        <w:rPr>
          <w:rFonts w:ascii="Century Gothic" w:hAnsi="Century Gothic"/>
        </w:rPr>
        <w:t xml:space="preserve"> la conjunción de esfuerzos, instrumentos, políticas, servicios y acciones de instancias públicas y privadas, para la atención integral y eficiente de las mujeres víctimas de violencia</w:t>
      </w:r>
      <w:r w:rsidR="00863C58">
        <w:rPr>
          <w:rFonts w:ascii="Century Gothic" w:hAnsi="Century Gothic"/>
        </w:rPr>
        <w:t xml:space="preserve">. </w:t>
      </w:r>
    </w:p>
    <w:p w14:paraId="0B70AE22" w14:textId="52286DFC" w:rsidR="00863C58" w:rsidRDefault="00863C58" w:rsidP="004514D7">
      <w:pPr>
        <w:spacing w:line="360" w:lineRule="auto"/>
        <w:jc w:val="both"/>
        <w:rPr>
          <w:rFonts w:ascii="Century Gothic" w:hAnsi="Century Gothic"/>
        </w:rPr>
      </w:pPr>
      <w:r>
        <w:rPr>
          <w:rFonts w:ascii="Century Gothic" w:hAnsi="Century Gothic"/>
        </w:rPr>
        <w:t xml:space="preserve">Dicho Sistema </w:t>
      </w:r>
      <w:r w:rsidR="00FE437B">
        <w:rPr>
          <w:rFonts w:ascii="Century Gothic" w:hAnsi="Century Gothic"/>
        </w:rPr>
        <w:t xml:space="preserve">cuenta con </w:t>
      </w:r>
      <w:r w:rsidR="00794669">
        <w:rPr>
          <w:rFonts w:ascii="Century Gothic" w:hAnsi="Century Gothic"/>
        </w:rPr>
        <w:t xml:space="preserve">un </w:t>
      </w:r>
      <w:r w:rsidR="00035A60">
        <w:rPr>
          <w:rFonts w:ascii="Century Gothic" w:hAnsi="Century Gothic"/>
        </w:rPr>
        <w:t xml:space="preserve">Consejo, integrado por las principales entidades y dependencias encargadas de la atención de mujeres víctimas de violencia y es presidido por el </w:t>
      </w:r>
      <w:r w:rsidR="00794669">
        <w:rPr>
          <w:rFonts w:ascii="Century Gothic" w:hAnsi="Century Gothic"/>
        </w:rPr>
        <w:t>S</w:t>
      </w:r>
      <w:r w:rsidR="0023364F">
        <w:rPr>
          <w:rFonts w:ascii="Century Gothic" w:hAnsi="Century Gothic"/>
        </w:rPr>
        <w:t>ecretario</w:t>
      </w:r>
      <w:r w:rsidR="00035A60">
        <w:rPr>
          <w:rFonts w:ascii="Century Gothic" w:hAnsi="Century Gothic"/>
        </w:rPr>
        <w:t xml:space="preserve"> de Desarrollo Humano y </w:t>
      </w:r>
      <w:r w:rsidR="00794669">
        <w:rPr>
          <w:rFonts w:ascii="Century Gothic" w:hAnsi="Century Gothic"/>
        </w:rPr>
        <w:t>B</w:t>
      </w:r>
      <w:r w:rsidR="00035A60">
        <w:rPr>
          <w:rFonts w:ascii="Century Gothic" w:hAnsi="Century Gothic"/>
        </w:rPr>
        <w:t xml:space="preserve">ien </w:t>
      </w:r>
      <w:r w:rsidR="00794669">
        <w:rPr>
          <w:rFonts w:ascii="Century Gothic" w:hAnsi="Century Gothic"/>
        </w:rPr>
        <w:t>C</w:t>
      </w:r>
      <w:r w:rsidR="00035A60">
        <w:rPr>
          <w:rFonts w:ascii="Century Gothic" w:hAnsi="Century Gothic"/>
        </w:rPr>
        <w:t xml:space="preserve">omún, este consejo multidisciplinario tiene por obligación vigilar el cumplimiento de las políticas públicas y dar </w:t>
      </w:r>
      <w:r w:rsidR="00B9147B">
        <w:rPr>
          <w:rFonts w:ascii="Century Gothic" w:hAnsi="Century Gothic"/>
        </w:rPr>
        <w:t>seguimiento</w:t>
      </w:r>
      <w:r w:rsidR="00035A60">
        <w:rPr>
          <w:rFonts w:ascii="Century Gothic" w:hAnsi="Century Gothic"/>
        </w:rPr>
        <w:t xml:space="preserve"> a un programa </w:t>
      </w:r>
      <w:r w:rsidR="00FE38C6">
        <w:rPr>
          <w:rFonts w:ascii="Century Gothic" w:hAnsi="Century Gothic"/>
        </w:rPr>
        <w:t xml:space="preserve">integral que tiene </w:t>
      </w:r>
      <w:r w:rsidR="00794669">
        <w:rPr>
          <w:rFonts w:ascii="Century Gothic" w:hAnsi="Century Gothic"/>
        </w:rPr>
        <w:t>como</w:t>
      </w:r>
      <w:r w:rsidR="00FE38C6">
        <w:rPr>
          <w:rFonts w:ascii="Century Gothic" w:hAnsi="Century Gothic"/>
        </w:rPr>
        <w:t xml:space="preserve"> objetivo la erradicación de las violencias. </w:t>
      </w:r>
    </w:p>
    <w:p w14:paraId="708D49A2" w14:textId="74104DE9" w:rsidR="00FF31C9" w:rsidRDefault="00B24359" w:rsidP="004514D7">
      <w:pPr>
        <w:spacing w:line="360" w:lineRule="auto"/>
        <w:jc w:val="both"/>
        <w:rPr>
          <w:rFonts w:ascii="Century Gothic" w:hAnsi="Century Gothic"/>
        </w:rPr>
      </w:pPr>
      <w:r>
        <w:rPr>
          <w:rFonts w:ascii="Century Gothic" w:hAnsi="Century Gothic"/>
        </w:rPr>
        <w:t>Creo entonces que este órgano, si ya tiene las facultades y obligaciones necesarias, el diseño y la integración de todos los involucrados en la atención de este grave problema que aqueja a la sociedad chihuahuense</w:t>
      </w:r>
      <w:r w:rsidR="00752648">
        <w:rPr>
          <w:rFonts w:ascii="Century Gothic" w:hAnsi="Century Gothic"/>
        </w:rPr>
        <w:t xml:space="preserve">, </w:t>
      </w:r>
      <w:r>
        <w:rPr>
          <w:rFonts w:ascii="Century Gothic" w:hAnsi="Century Gothic"/>
        </w:rPr>
        <w:t>debe ser</w:t>
      </w:r>
      <w:r w:rsidR="00752648">
        <w:rPr>
          <w:rFonts w:ascii="Century Gothic" w:hAnsi="Century Gothic"/>
        </w:rPr>
        <w:t xml:space="preserve"> </w:t>
      </w:r>
      <w:r w:rsidR="00794669">
        <w:rPr>
          <w:rFonts w:ascii="Century Gothic" w:hAnsi="Century Gothic"/>
        </w:rPr>
        <w:t>é</w:t>
      </w:r>
      <w:r w:rsidR="00D64F5E">
        <w:rPr>
          <w:rFonts w:ascii="Century Gothic" w:hAnsi="Century Gothic"/>
        </w:rPr>
        <w:t xml:space="preserve">ste </w:t>
      </w:r>
      <w:r>
        <w:rPr>
          <w:rFonts w:ascii="Century Gothic" w:hAnsi="Century Gothic"/>
        </w:rPr>
        <w:t>el encargado de diseñar la propuesta del presupuesto de estas políticas para que la asignación de este recurso ya no sea una limitante para las dependencias</w:t>
      </w:r>
      <w:r w:rsidR="00D64F5E">
        <w:rPr>
          <w:rFonts w:ascii="Century Gothic" w:hAnsi="Century Gothic"/>
        </w:rPr>
        <w:t xml:space="preserve"> y se ejerza de manera coordinada a fin de cumplir su objetivo.</w:t>
      </w:r>
    </w:p>
    <w:p w14:paraId="17700AE5" w14:textId="6042BA72" w:rsidR="00516408" w:rsidRDefault="00F67F34" w:rsidP="004514D7">
      <w:pPr>
        <w:spacing w:line="360" w:lineRule="auto"/>
        <w:jc w:val="both"/>
        <w:rPr>
          <w:rFonts w:ascii="Century Gothic" w:hAnsi="Century Gothic"/>
        </w:rPr>
      </w:pPr>
      <w:r>
        <w:rPr>
          <w:rFonts w:ascii="Century Gothic" w:hAnsi="Century Gothic"/>
        </w:rPr>
        <w:t>El</w:t>
      </w:r>
      <w:r w:rsidR="00AB5B65">
        <w:rPr>
          <w:rFonts w:ascii="Century Gothic" w:hAnsi="Century Gothic"/>
        </w:rPr>
        <w:t xml:space="preserve"> diseño de políticas públicas y </w:t>
      </w:r>
      <w:r w:rsidR="0068795C">
        <w:rPr>
          <w:rFonts w:ascii="Century Gothic" w:hAnsi="Century Gothic"/>
        </w:rPr>
        <w:t>la asignación de recurso</w:t>
      </w:r>
      <w:r>
        <w:rPr>
          <w:rFonts w:ascii="Century Gothic" w:hAnsi="Century Gothic"/>
        </w:rPr>
        <w:t xml:space="preserve"> no pueden considerarse</w:t>
      </w:r>
      <w:r w:rsidR="0068795C">
        <w:rPr>
          <w:rFonts w:ascii="Century Gothic" w:hAnsi="Century Gothic"/>
        </w:rPr>
        <w:t xml:space="preserve"> neutrales al género, </w:t>
      </w:r>
      <w:r w:rsidR="00B6297D">
        <w:rPr>
          <w:rFonts w:ascii="Century Gothic" w:hAnsi="Century Gothic"/>
        </w:rPr>
        <w:t xml:space="preserve">se debe encaminar a través de los presupuestos a que las dependencias públicas estén preparadas </w:t>
      </w:r>
      <w:r w:rsidR="00294643">
        <w:rPr>
          <w:rFonts w:ascii="Century Gothic" w:hAnsi="Century Gothic"/>
        </w:rPr>
        <w:t>para dar solución a las necesidades de las mujeres</w:t>
      </w:r>
      <w:r w:rsidR="000B24C9">
        <w:rPr>
          <w:rFonts w:ascii="Century Gothic" w:hAnsi="Century Gothic"/>
        </w:rPr>
        <w:t>,</w:t>
      </w:r>
      <w:r w:rsidR="00294643">
        <w:rPr>
          <w:rFonts w:ascii="Century Gothic" w:hAnsi="Century Gothic"/>
        </w:rPr>
        <w:t xml:space="preserve"> </w:t>
      </w:r>
      <w:r w:rsidR="000B24C9" w:rsidRPr="000B24C9">
        <w:rPr>
          <w:rFonts w:ascii="Century Gothic" w:hAnsi="Century Gothic"/>
        </w:rPr>
        <w:t>identificar las intervenciones de política sectorial y local que se requieren para atender las necesidades específicas</w:t>
      </w:r>
      <w:r w:rsidR="00D817E6">
        <w:rPr>
          <w:rFonts w:ascii="Century Gothic" w:hAnsi="Century Gothic"/>
        </w:rPr>
        <w:t>,</w:t>
      </w:r>
      <w:r w:rsidR="000B24C9" w:rsidRPr="000B24C9">
        <w:rPr>
          <w:rFonts w:ascii="Century Gothic" w:hAnsi="Century Gothic"/>
        </w:rPr>
        <w:t xml:space="preserve"> cerrar las brechas de desigualdad de género y eliminar la discriminación contra las mujeres.</w:t>
      </w:r>
    </w:p>
    <w:p w14:paraId="049ABBC7" w14:textId="22152155" w:rsidR="00F636DC" w:rsidRPr="00147463" w:rsidRDefault="00B9147B" w:rsidP="004514D7">
      <w:pPr>
        <w:spacing w:line="360" w:lineRule="auto"/>
        <w:jc w:val="both"/>
        <w:rPr>
          <w:rFonts w:ascii="Century Gothic" w:hAnsi="Century Gothic"/>
        </w:rPr>
      </w:pPr>
      <w:r w:rsidRPr="00B9147B">
        <w:rPr>
          <w:rFonts w:ascii="Century Gothic" w:hAnsi="Century Gothic"/>
        </w:rPr>
        <w:t>Contar con un presupuesto con perspectiva de género es importante, no sólo porque muestra el compromiso del Estado en promover el empoderamiento económico de las mujeres, sino porque es un medio para compensar y remediar las desigualdades de género, así como una herramienta invaluable para incorporar esta perspectiva en la actividad gubernamental y en la vida pública</w:t>
      </w:r>
      <w:r w:rsidR="00370E64">
        <w:rPr>
          <w:rFonts w:ascii="Century Gothic" w:hAnsi="Century Gothic"/>
        </w:rPr>
        <w:t xml:space="preserve"> </w:t>
      </w:r>
      <w:r w:rsidR="00370E64" w:rsidRPr="00370E64">
        <w:rPr>
          <w:rFonts w:ascii="Century Gothic" w:hAnsi="Century Gothic"/>
        </w:rPr>
        <w:t>considerando todas las fases de elaboración presupuestaria, desde la formulación, la planeación, la elaboración del presupuesto y la evaluación de impacto de las intervenciones públicas.</w:t>
      </w:r>
    </w:p>
    <w:p w14:paraId="1F736CC6" w14:textId="37F0A344" w:rsidR="001B113E" w:rsidRPr="0033091A" w:rsidRDefault="004B5685" w:rsidP="004514D7">
      <w:pPr>
        <w:spacing w:line="360" w:lineRule="auto"/>
        <w:jc w:val="both"/>
        <w:rPr>
          <w:rFonts w:ascii="Century Gothic" w:hAnsi="Century Gothic"/>
        </w:rPr>
      </w:pPr>
      <w:r w:rsidRPr="00147463">
        <w:rPr>
          <w:rFonts w:ascii="Century Gothic" w:hAnsi="Century Gothic"/>
        </w:rPr>
        <w:t>Sin dejar de reconocer el esfuerzo y los avances que hemos tenido en esta materia</w:t>
      </w:r>
      <w:r w:rsidR="00370E64">
        <w:rPr>
          <w:rFonts w:ascii="Century Gothic" w:hAnsi="Century Gothic"/>
        </w:rPr>
        <w:t xml:space="preserve"> y a mis compañeros y compañeras que han aportado a través de sus iniciativas en el mismo tema</w:t>
      </w:r>
      <w:r w:rsidR="00AE6488">
        <w:rPr>
          <w:rFonts w:ascii="Century Gothic" w:hAnsi="Century Gothic"/>
        </w:rPr>
        <w:t>, considero que</w:t>
      </w:r>
      <w:r w:rsidRPr="00147463">
        <w:rPr>
          <w:rFonts w:ascii="Century Gothic" w:hAnsi="Century Gothic"/>
        </w:rPr>
        <w:t xml:space="preserve"> es de vital importancia no quitar el dedo del renglón y seguir sumando esfuerzos para lograr un mejor futuro y un chihuahua seguro para todas.</w:t>
      </w:r>
    </w:p>
    <w:p w14:paraId="1E70C2FE" w14:textId="3B013879" w:rsidR="008B5FF8" w:rsidRPr="00147463" w:rsidRDefault="008B5FF8" w:rsidP="004514D7">
      <w:pPr>
        <w:spacing w:line="360" w:lineRule="auto"/>
        <w:jc w:val="both"/>
        <w:rPr>
          <w:rFonts w:ascii="Century Gothic" w:hAnsi="Century Gothic"/>
        </w:rPr>
      </w:pPr>
      <w:r w:rsidRPr="00147463">
        <w:rPr>
          <w:rFonts w:ascii="Century Gothic" w:hAnsi="Century Gothic"/>
        </w:rPr>
        <w:t xml:space="preserve">Por ello sometemos a consideración de este H. Congreso el siguiente </w:t>
      </w:r>
      <w:r w:rsidR="003E0647" w:rsidRPr="00147463">
        <w:rPr>
          <w:rFonts w:ascii="Century Gothic" w:hAnsi="Century Gothic"/>
        </w:rPr>
        <w:t>proyecto de</w:t>
      </w:r>
    </w:p>
    <w:p w14:paraId="1972910F" w14:textId="5E58BD66" w:rsidR="008B5FF8" w:rsidRPr="00147463" w:rsidRDefault="003E0647" w:rsidP="004514D7">
      <w:pPr>
        <w:spacing w:line="360" w:lineRule="auto"/>
        <w:jc w:val="center"/>
        <w:rPr>
          <w:rFonts w:ascii="Century Gothic" w:hAnsi="Century Gothic"/>
          <w:b/>
        </w:rPr>
      </w:pPr>
      <w:r w:rsidRPr="00147463">
        <w:rPr>
          <w:rFonts w:ascii="Century Gothic" w:hAnsi="Century Gothic"/>
          <w:b/>
        </w:rPr>
        <w:t>DECRETO</w:t>
      </w:r>
    </w:p>
    <w:p w14:paraId="655A8554" w14:textId="77777777" w:rsidR="00C23B6B" w:rsidRPr="00147463" w:rsidRDefault="00C23B6B" w:rsidP="004514D7">
      <w:pPr>
        <w:autoSpaceDE w:val="0"/>
        <w:autoSpaceDN w:val="0"/>
        <w:adjustRightInd w:val="0"/>
        <w:spacing w:line="360" w:lineRule="auto"/>
        <w:jc w:val="both"/>
        <w:rPr>
          <w:rFonts w:ascii="Century Gothic" w:hAnsi="Century Gothic"/>
          <w:b/>
        </w:rPr>
      </w:pPr>
      <w:r w:rsidRPr="00147463">
        <w:rPr>
          <w:rFonts w:ascii="Century Gothic" w:hAnsi="Century Gothic"/>
          <w:b/>
        </w:rPr>
        <w:t xml:space="preserve">ARTÍCULO PRIMERO. </w:t>
      </w:r>
      <w:r w:rsidRPr="006D44EA">
        <w:rPr>
          <w:rFonts w:ascii="Century Gothic" w:hAnsi="Century Gothic"/>
        </w:rPr>
        <w:t>Se reforma la fracción IX del artículo 19 de la Ley Estatal del Derecho de las Mujeres a Una Vida Libre de Violencia para quedar redactado de la siguiente manera.</w:t>
      </w:r>
      <w:r w:rsidRPr="00147463">
        <w:rPr>
          <w:rFonts w:ascii="Century Gothic" w:hAnsi="Century Gothic"/>
          <w:b/>
        </w:rPr>
        <w:t xml:space="preserve"> </w:t>
      </w:r>
    </w:p>
    <w:p w14:paraId="4B115270" w14:textId="4107652C" w:rsidR="00A17577" w:rsidRPr="00147463" w:rsidRDefault="00A17577" w:rsidP="004514D7">
      <w:pPr>
        <w:spacing w:line="360" w:lineRule="auto"/>
        <w:rPr>
          <w:rFonts w:ascii="Century Gothic" w:hAnsi="Century Gothic"/>
          <w:b/>
        </w:rPr>
      </w:pPr>
      <w:r w:rsidRPr="00147463">
        <w:rPr>
          <w:rFonts w:ascii="Century Gothic" w:hAnsi="Century Gothic"/>
          <w:b/>
        </w:rPr>
        <w:t>ARTÍCULO 19. Son atribuciones del Consejo:</w:t>
      </w:r>
    </w:p>
    <w:p w14:paraId="72948254" w14:textId="77777777" w:rsidR="00A17577" w:rsidRPr="00147463" w:rsidRDefault="00A17577" w:rsidP="004514D7">
      <w:pPr>
        <w:spacing w:line="360" w:lineRule="auto"/>
        <w:rPr>
          <w:rFonts w:ascii="Century Gothic" w:hAnsi="Century Gothic"/>
          <w:b/>
        </w:rPr>
      </w:pPr>
      <w:r w:rsidRPr="00147463">
        <w:rPr>
          <w:rFonts w:ascii="Century Gothic" w:hAnsi="Century Gothic"/>
          <w:b/>
        </w:rPr>
        <w:t>I…IX…</w:t>
      </w:r>
    </w:p>
    <w:p w14:paraId="4658C315" w14:textId="057C685D" w:rsidR="00A17577" w:rsidRPr="00147463" w:rsidRDefault="00154DF2" w:rsidP="004514D7">
      <w:pPr>
        <w:spacing w:line="360" w:lineRule="auto"/>
        <w:jc w:val="both"/>
        <w:rPr>
          <w:rFonts w:ascii="Century Gothic" w:hAnsi="Century Gothic"/>
          <w:b/>
        </w:rPr>
      </w:pPr>
      <w:r>
        <w:rPr>
          <w:rFonts w:ascii="Century Gothic" w:hAnsi="Century Gothic"/>
          <w:b/>
        </w:rPr>
        <w:t>IX. Integrar una</w:t>
      </w:r>
      <w:r w:rsidR="00A17577" w:rsidRPr="00147463">
        <w:rPr>
          <w:rFonts w:ascii="Century Gothic" w:hAnsi="Century Gothic"/>
          <w:b/>
        </w:rPr>
        <w:t xml:space="preserve"> propuesta de la asignación de recursos para el desarrollo de políticas públicas de las dependencias y entidades que</w:t>
      </w:r>
      <w:r>
        <w:rPr>
          <w:rFonts w:ascii="Century Gothic" w:hAnsi="Century Gothic"/>
          <w:b/>
        </w:rPr>
        <w:t xml:space="preserve"> integran el sistema, que tenga</w:t>
      </w:r>
      <w:r w:rsidR="00A17577" w:rsidRPr="00147463">
        <w:rPr>
          <w:rFonts w:ascii="Century Gothic" w:hAnsi="Century Gothic"/>
          <w:b/>
        </w:rPr>
        <w:t xml:space="preserve"> como objetivo la igualdad entre hombres y mujeres, así como la erradicación de la violencia contra la mujer por razones de género para </w:t>
      </w:r>
      <w:r w:rsidR="00A83CF7">
        <w:rPr>
          <w:rFonts w:ascii="Century Gothic" w:hAnsi="Century Gothic"/>
          <w:b/>
        </w:rPr>
        <w:t>proyectar</w:t>
      </w:r>
      <w:r w:rsidR="00A17577" w:rsidRPr="00147463">
        <w:rPr>
          <w:rFonts w:ascii="Century Gothic" w:hAnsi="Century Gothic"/>
          <w:b/>
        </w:rPr>
        <w:t xml:space="preserve"> un presupuesto transversal</w:t>
      </w:r>
      <w:r>
        <w:rPr>
          <w:rFonts w:ascii="Century Gothic" w:hAnsi="Century Gothic"/>
          <w:b/>
        </w:rPr>
        <w:t>, intersectorial</w:t>
      </w:r>
      <w:r w:rsidR="00A17577" w:rsidRPr="00147463">
        <w:rPr>
          <w:rFonts w:ascii="Century Gothic" w:hAnsi="Century Gothic"/>
          <w:b/>
        </w:rPr>
        <w:t xml:space="preserve">, eficiente y eficaz que permita el acceso a la igualdad sustantiva y dar cumplimiento a los objetivos de esta Ley. </w:t>
      </w:r>
    </w:p>
    <w:p w14:paraId="7B1E2279" w14:textId="17C17525" w:rsidR="00F013D7" w:rsidRDefault="0011704B" w:rsidP="004514D7">
      <w:pPr>
        <w:autoSpaceDE w:val="0"/>
        <w:autoSpaceDN w:val="0"/>
        <w:adjustRightInd w:val="0"/>
        <w:spacing w:line="360" w:lineRule="auto"/>
        <w:jc w:val="both"/>
        <w:rPr>
          <w:rFonts w:ascii="Century Gothic" w:hAnsi="Century Gothic"/>
          <w:b/>
        </w:rPr>
      </w:pPr>
      <w:r>
        <w:rPr>
          <w:rFonts w:ascii="Century Gothic" w:hAnsi="Century Gothic"/>
          <w:b/>
        </w:rPr>
        <w:t xml:space="preserve">X a la XVI… </w:t>
      </w:r>
    </w:p>
    <w:p w14:paraId="7DA72981" w14:textId="1838FA89" w:rsidR="004514D7" w:rsidRPr="00147463" w:rsidRDefault="004514D7" w:rsidP="004514D7">
      <w:pPr>
        <w:autoSpaceDE w:val="0"/>
        <w:autoSpaceDN w:val="0"/>
        <w:adjustRightInd w:val="0"/>
        <w:spacing w:line="360" w:lineRule="auto"/>
        <w:jc w:val="both"/>
        <w:rPr>
          <w:rFonts w:ascii="Century Gothic" w:hAnsi="Century Gothic"/>
          <w:b/>
        </w:rPr>
      </w:pPr>
      <w:r>
        <w:rPr>
          <w:rFonts w:ascii="Century Gothic" w:hAnsi="Century Gothic"/>
          <w:b/>
        </w:rPr>
        <w:t xml:space="preserve">ARTÍCULO SEGUNDO. Se reforman los artículos 5 y 27 de la Ley </w:t>
      </w:r>
      <w:r w:rsidRPr="004514D7">
        <w:rPr>
          <w:rFonts w:ascii="Century Gothic" w:hAnsi="Century Gothic"/>
          <w:b/>
        </w:rPr>
        <w:t>de Presupuesto de Egresos, Contabilidad Gubernamental y Gasto Público del Estado de Chihuahua</w:t>
      </w:r>
      <w:r>
        <w:rPr>
          <w:rFonts w:ascii="Century Gothic" w:hAnsi="Century Gothic"/>
          <w:b/>
        </w:rPr>
        <w:t xml:space="preserve"> para quedar redactados de la siguiente manera: </w:t>
      </w:r>
    </w:p>
    <w:p w14:paraId="2A14B8B3" w14:textId="2D933E44" w:rsidR="004514D7" w:rsidRPr="004514D7" w:rsidRDefault="004514D7" w:rsidP="004514D7">
      <w:pPr>
        <w:autoSpaceDE w:val="0"/>
        <w:autoSpaceDN w:val="0"/>
        <w:adjustRightInd w:val="0"/>
        <w:spacing w:line="360" w:lineRule="auto"/>
        <w:jc w:val="both"/>
        <w:rPr>
          <w:rFonts w:ascii="Century Gothic" w:eastAsia="Calibri" w:hAnsi="Century Gothic" w:cs="Arial"/>
        </w:rPr>
      </w:pPr>
      <w:r w:rsidRPr="004514D7">
        <w:rPr>
          <w:rFonts w:ascii="Century Gothic" w:eastAsia="Calibri" w:hAnsi="Century Gothic" w:cs="Arial"/>
          <w:b/>
          <w:bCs/>
        </w:rPr>
        <w:t xml:space="preserve">ARTÍCULO 5. </w:t>
      </w:r>
      <w:r w:rsidRPr="004514D7">
        <w:rPr>
          <w:rFonts w:ascii="Century Gothic" w:eastAsia="Calibri" w:hAnsi="Century Gothic" w:cs="Arial"/>
        </w:rPr>
        <w:t xml:space="preserve">La programación, </w:t>
      </w:r>
      <w:proofErr w:type="spellStart"/>
      <w:r w:rsidRPr="004514D7">
        <w:rPr>
          <w:rFonts w:ascii="Century Gothic" w:eastAsia="Calibri" w:hAnsi="Century Gothic" w:cs="Arial"/>
        </w:rPr>
        <w:t>presupuestación</w:t>
      </w:r>
      <w:proofErr w:type="spellEnd"/>
      <w:r w:rsidRPr="004514D7">
        <w:rPr>
          <w:rFonts w:ascii="Century Gothic" w:eastAsia="Calibri" w:hAnsi="Century Gothic" w:cs="Arial"/>
        </w:rPr>
        <w:t xml:space="preserve">, ejercicio, seguimiento, monitoreo y evaluación del Gasto Público, se apegará a los lineamientos, directrices, estrategias y metas, con base en los principios de eficiencia, eficacia, economía, honradez, racionalidad, austeridad, control, rendición de cuentas y transparencia, de la administración de los recursos públicos, </w:t>
      </w:r>
      <w:r w:rsidRPr="004514D7">
        <w:rPr>
          <w:rFonts w:ascii="Century Gothic" w:eastAsia="Calibri" w:hAnsi="Century Gothic" w:cs="Arial"/>
          <w:b/>
          <w:bCs/>
        </w:rPr>
        <w:t>con transversalidad</w:t>
      </w:r>
      <w:r w:rsidR="00154DF2">
        <w:rPr>
          <w:rFonts w:ascii="Century Gothic" w:eastAsia="Calibri" w:hAnsi="Century Gothic" w:cs="Arial"/>
          <w:b/>
          <w:bCs/>
        </w:rPr>
        <w:t>, intersectorialidad</w:t>
      </w:r>
      <w:r w:rsidRPr="004514D7">
        <w:rPr>
          <w:rFonts w:ascii="Century Gothic" w:eastAsia="Calibri" w:hAnsi="Century Gothic" w:cs="Arial"/>
          <w:b/>
          <w:bCs/>
        </w:rPr>
        <w:t>, perspectiva de género</w:t>
      </w:r>
      <w:r w:rsidRPr="004514D7">
        <w:rPr>
          <w:rFonts w:ascii="Century Gothic" w:eastAsia="Calibri" w:hAnsi="Century Gothic" w:cs="Arial"/>
        </w:rPr>
        <w:t xml:space="preserve"> con la finalidad de satisfacer las necesidades que exija el desarrollo del Estado.</w:t>
      </w:r>
    </w:p>
    <w:p w14:paraId="77FE65B1" w14:textId="4E466540" w:rsidR="004514D7" w:rsidRPr="004514D7" w:rsidRDefault="004514D7" w:rsidP="004514D7">
      <w:pPr>
        <w:autoSpaceDE w:val="0"/>
        <w:autoSpaceDN w:val="0"/>
        <w:adjustRightInd w:val="0"/>
        <w:spacing w:line="360" w:lineRule="auto"/>
        <w:jc w:val="both"/>
        <w:rPr>
          <w:rFonts w:ascii="Century Gothic" w:eastAsia="Calibri" w:hAnsi="Century Gothic" w:cs="Arial"/>
        </w:rPr>
      </w:pPr>
      <w:r w:rsidRPr="004514D7">
        <w:rPr>
          <w:rFonts w:ascii="Century Gothic" w:eastAsia="Calibri" w:hAnsi="Century Gothic" w:cs="Arial"/>
        </w:rPr>
        <w:t>…</w:t>
      </w:r>
    </w:p>
    <w:p w14:paraId="7590401E" w14:textId="77777777" w:rsidR="004514D7" w:rsidRPr="004514D7" w:rsidRDefault="004514D7" w:rsidP="004514D7">
      <w:pPr>
        <w:spacing w:line="360" w:lineRule="auto"/>
        <w:rPr>
          <w:rFonts w:ascii="Century Gothic" w:hAnsi="Century Gothic"/>
        </w:rPr>
      </w:pPr>
    </w:p>
    <w:p w14:paraId="39F8B2D0" w14:textId="77777777" w:rsidR="004514D7" w:rsidRPr="004514D7" w:rsidRDefault="004514D7" w:rsidP="004514D7">
      <w:pPr>
        <w:autoSpaceDE w:val="0"/>
        <w:autoSpaceDN w:val="0"/>
        <w:adjustRightInd w:val="0"/>
        <w:spacing w:line="360" w:lineRule="auto"/>
        <w:jc w:val="both"/>
        <w:rPr>
          <w:rFonts w:ascii="Century Gothic" w:eastAsia="Calibri" w:hAnsi="Century Gothic" w:cs="Arial"/>
          <w:lang w:eastAsia="es-MX"/>
        </w:rPr>
      </w:pPr>
      <w:r w:rsidRPr="004514D7">
        <w:rPr>
          <w:rFonts w:ascii="Century Gothic" w:eastAsia="Calibri" w:hAnsi="Century Gothic" w:cs="Arial"/>
          <w:b/>
          <w:bCs/>
          <w:lang w:eastAsia="es-MX"/>
        </w:rPr>
        <w:t xml:space="preserve">ARTÍCULO 27. </w:t>
      </w:r>
      <w:r w:rsidRPr="004514D7">
        <w:rPr>
          <w:rFonts w:ascii="Century Gothic" w:eastAsia="Calibri" w:hAnsi="Century Gothic" w:cs="Arial"/>
          <w:lang w:eastAsia="es-MX"/>
        </w:rPr>
        <w:t>Los programas operativos anuales de los entes públicos y los municipios, corresponderán a un programa presupuestario y deberán contener:</w:t>
      </w:r>
    </w:p>
    <w:p w14:paraId="14F0AF68" w14:textId="77777777" w:rsidR="004514D7" w:rsidRPr="004514D7" w:rsidRDefault="004514D7" w:rsidP="004514D7">
      <w:pPr>
        <w:autoSpaceDE w:val="0"/>
        <w:autoSpaceDN w:val="0"/>
        <w:adjustRightInd w:val="0"/>
        <w:spacing w:line="360" w:lineRule="auto"/>
        <w:ind w:left="1134" w:hanging="567"/>
        <w:jc w:val="both"/>
        <w:rPr>
          <w:rFonts w:ascii="Century Gothic" w:eastAsia="Calibri" w:hAnsi="Century Gothic" w:cs="Arial"/>
          <w:b/>
          <w:lang w:eastAsia="es-MX"/>
        </w:rPr>
      </w:pPr>
      <w:r w:rsidRPr="004514D7">
        <w:rPr>
          <w:rFonts w:ascii="Century Gothic" w:eastAsia="Calibri" w:hAnsi="Century Gothic" w:cs="Arial"/>
          <w:b/>
          <w:lang w:eastAsia="es-MX"/>
        </w:rPr>
        <w:t xml:space="preserve">De la I a la VIII… </w:t>
      </w:r>
    </w:p>
    <w:p w14:paraId="7085D416" w14:textId="77777777" w:rsidR="004514D7" w:rsidRDefault="004514D7" w:rsidP="004514D7">
      <w:pPr>
        <w:autoSpaceDE w:val="0"/>
        <w:autoSpaceDN w:val="0"/>
        <w:adjustRightInd w:val="0"/>
        <w:spacing w:line="360" w:lineRule="auto"/>
        <w:jc w:val="both"/>
        <w:rPr>
          <w:rFonts w:ascii="Century Gothic" w:eastAsia="Calibri" w:hAnsi="Century Gothic" w:cs="Arial"/>
          <w:b/>
          <w:lang w:eastAsia="es-MX"/>
        </w:rPr>
      </w:pPr>
      <w:r w:rsidRPr="004514D7">
        <w:rPr>
          <w:rFonts w:ascii="Century Gothic" w:eastAsia="Calibri" w:hAnsi="Century Gothic" w:cs="Arial"/>
          <w:lang w:eastAsia="es-MX"/>
        </w:rPr>
        <w:t xml:space="preserve">En la elaboración de los programas operativos anuales, deberá emplearse lenguaje incluyente </w:t>
      </w:r>
      <w:r w:rsidRPr="004514D7">
        <w:rPr>
          <w:rFonts w:ascii="Century Gothic" w:eastAsia="Calibri" w:hAnsi="Century Gothic" w:cs="Arial"/>
          <w:b/>
          <w:lang w:eastAsia="es-MX"/>
        </w:rPr>
        <w:t>y deberán definirse acciones y políticas públicas destinadas a la eliminación de la desigualdad entre hombres y mujeres, la erradicación de la violencia contra la mujer en razón de género y de cualquier forma de discriminación, tomando en cuenta las recomendaciones emitidas por el Consejo Estatal para Garantizar el Derecho de las Mujeres a una Vida Libre de Violencia.</w:t>
      </w:r>
    </w:p>
    <w:p w14:paraId="24BDF9B0" w14:textId="77777777" w:rsidR="004514D7" w:rsidRPr="004514D7" w:rsidRDefault="004514D7" w:rsidP="004514D7">
      <w:pPr>
        <w:autoSpaceDE w:val="0"/>
        <w:autoSpaceDN w:val="0"/>
        <w:adjustRightInd w:val="0"/>
        <w:spacing w:line="360" w:lineRule="auto"/>
        <w:jc w:val="both"/>
        <w:rPr>
          <w:rFonts w:ascii="Century Gothic" w:eastAsia="Calibri" w:hAnsi="Century Gothic" w:cs="Arial"/>
          <w:b/>
          <w:lang w:eastAsia="es-MX"/>
        </w:rPr>
      </w:pPr>
    </w:p>
    <w:p w14:paraId="35FC45F6" w14:textId="34E2F8FF" w:rsidR="004514D7" w:rsidRDefault="004514D7" w:rsidP="004514D7">
      <w:pPr>
        <w:autoSpaceDE w:val="0"/>
        <w:autoSpaceDN w:val="0"/>
        <w:adjustRightInd w:val="0"/>
        <w:spacing w:line="360" w:lineRule="auto"/>
        <w:jc w:val="center"/>
        <w:rPr>
          <w:rFonts w:ascii="Century Gothic" w:hAnsi="Century Gothic"/>
          <w:b/>
        </w:rPr>
      </w:pPr>
      <w:r>
        <w:rPr>
          <w:rFonts w:ascii="Century Gothic" w:hAnsi="Century Gothic"/>
          <w:b/>
        </w:rPr>
        <w:t>TRANSITORIOS</w:t>
      </w:r>
    </w:p>
    <w:p w14:paraId="53C12CDD" w14:textId="04ED7569" w:rsidR="004514D7" w:rsidRPr="004514D7" w:rsidRDefault="004514D7" w:rsidP="004514D7">
      <w:pPr>
        <w:autoSpaceDE w:val="0"/>
        <w:autoSpaceDN w:val="0"/>
        <w:adjustRightInd w:val="0"/>
        <w:spacing w:line="360" w:lineRule="auto"/>
        <w:rPr>
          <w:rFonts w:ascii="Century Gothic" w:hAnsi="Century Gothic"/>
          <w:b/>
        </w:rPr>
      </w:pPr>
      <w:r w:rsidRPr="004514D7">
        <w:rPr>
          <w:rFonts w:ascii="Century Gothic" w:hAnsi="Century Gothic"/>
          <w:b/>
        </w:rPr>
        <w:t>ÚNICO:</w:t>
      </w:r>
      <w:r w:rsidRPr="004514D7">
        <w:rPr>
          <w:rFonts w:ascii="Century Gothic" w:hAnsi="Century Gothic"/>
        </w:rPr>
        <w:t xml:space="preserve"> El presente decreto entrará en vigor al día siguiente de su publicación en el Periódico Oficial del Estado</w:t>
      </w:r>
      <w:r>
        <w:rPr>
          <w:rFonts w:ascii="Century Gothic" w:hAnsi="Century Gothic"/>
          <w:b/>
        </w:rPr>
        <w:t>.</w:t>
      </w:r>
    </w:p>
    <w:p w14:paraId="453CBF20" w14:textId="4093A498" w:rsidR="00FA3C7C" w:rsidRPr="00147463" w:rsidRDefault="00FA3C7C" w:rsidP="004514D7">
      <w:pPr>
        <w:autoSpaceDE w:val="0"/>
        <w:autoSpaceDN w:val="0"/>
        <w:adjustRightInd w:val="0"/>
        <w:spacing w:line="360" w:lineRule="auto"/>
        <w:jc w:val="both"/>
        <w:rPr>
          <w:rFonts w:ascii="Century Gothic" w:hAnsi="Century Gothic"/>
        </w:rPr>
      </w:pPr>
      <w:r w:rsidRPr="00147463">
        <w:rPr>
          <w:rFonts w:ascii="Century Gothic" w:hAnsi="Century Gothic"/>
          <w:b/>
        </w:rPr>
        <w:t>Económico.</w:t>
      </w:r>
      <w:r w:rsidRPr="00147463">
        <w:rPr>
          <w:rFonts w:ascii="Century Gothic" w:hAnsi="Century Gothic"/>
        </w:rPr>
        <w:t xml:space="preserve"> Aprobado que sea, remítase copia del presente Acuerdo a la Secretaría correspondiente para que actúe en consecuencia.</w:t>
      </w:r>
    </w:p>
    <w:p w14:paraId="467CFF79" w14:textId="529B3CED" w:rsidR="00FA3C7C" w:rsidRDefault="00FA3C7C" w:rsidP="004514D7">
      <w:pPr>
        <w:spacing w:line="360" w:lineRule="auto"/>
        <w:rPr>
          <w:rFonts w:ascii="Century Gothic" w:hAnsi="Century Gothic"/>
        </w:rPr>
      </w:pPr>
      <w:r w:rsidRPr="00147463">
        <w:rPr>
          <w:rFonts w:ascii="Century Gothic" w:hAnsi="Century Gothic"/>
          <w:b/>
        </w:rPr>
        <w:t>D A D O</w:t>
      </w:r>
      <w:r w:rsidRPr="00147463">
        <w:rPr>
          <w:rFonts w:ascii="Century Gothic" w:hAnsi="Century Gothic"/>
        </w:rPr>
        <w:t xml:space="preserve"> en el Salón de Sesiones del Palacio del Poder Legislativo </w:t>
      </w:r>
      <w:r w:rsidR="0011704B">
        <w:rPr>
          <w:rFonts w:ascii="Century Gothic" w:hAnsi="Century Gothic"/>
        </w:rPr>
        <w:t xml:space="preserve">al primer </w:t>
      </w:r>
      <w:r w:rsidRPr="00147463">
        <w:rPr>
          <w:rFonts w:ascii="Century Gothic" w:hAnsi="Century Gothic"/>
        </w:rPr>
        <w:t xml:space="preserve">día del mes de </w:t>
      </w:r>
      <w:r w:rsidR="0011704B">
        <w:rPr>
          <w:rFonts w:ascii="Century Gothic" w:hAnsi="Century Gothic"/>
        </w:rPr>
        <w:t>diciembre</w:t>
      </w:r>
      <w:r w:rsidRPr="00147463">
        <w:rPr>
          <w:rFonts w:ascii="Century Gothic" w:hAnsi="Century Gothic"/>
        </w:rPr>
        <w:t xml:space="preserve"> del año dos mil veintidós.</w:t>
      </w:r>
    </w:p>
    <w:p w14:paraId="5F63493A" w14:textId="77777777" w:rsidR="00630413" w:rsidRPr="00147463" w:rsidRDefault="00630413" w:rsidP="004514D7">
      <w:pPr>
        <w:spacing w:line="360" w:lineRule="auto"/>
        <w:rPr>
          <w:rFonts w:ascii="Century Gothic" w:hAnsi="Century Gothic"/>
        </w:rPr>
      </w:pPr>
    </w:p>
    <w:p w14:paraId="2AF7A825" w14:textId="77777777" w:rsidR="000467F0" w:rsidRPr="00147463" w:rsidRDefault="00FA3C7C" w:rsidP="004514D7">
      <w:pPr>
        <w:spacing w:line="360" w:lineRule="auto"/>
        <w:jc w:val="center"/>
        <w:rPr>
          <w:rFonts w:ascii="Century Gothic" w:hAnsi="Century Gothic"/>
          <w:b/>
        </w:rPr>
      </w:pPr>
      <w:r w:rsidRPr="00147463">
        <w:rPr>
          <w:rFonts w:ascii="Century Gothic" w:hAnsi="Century Gothic"/>
          <w:b/>
        </w:rPr>
        <w:t>A T E N T A M E N T E</w:t>
      </w:r>
    </w:p>
    <w:p w14:paraId="4401F8B4" w14:textId="77777777" w:rsidR="000467F0" w:rsidRPr="00147463" w:rsidRDefault="000467F0" w:rsidP="004514D7">
      <w:pPr>
        <w:spacing w:line="360" w:lineRule="auto"/>
        <w:jc w:val="center"/>
        <w:rPr>
          <w:rFonts w:ascii="Century Gothic" w:hAnsi="Century Gothic"/>
          <w:b/>
        </w:rPr>
      </w:pPr>
    </w:p>
    <w:p w14:paraId="15330BF1" w14:textId="0352C4A6" w:rsidR="00AD7F42" w:rsidRPr="00147463" w:rsidRDefault="00FA3C7C" w:rsidP="004514D7">
      <w:pPr>
        <w:spacing w:line="360" w:lineRule="auto"/>
        <w:jc w:val="center"/>
        <w:rPr>
          <w:rFonts w:ascii="Century Gothic" w:hAnsi="Century Gothic"/>
          <w:b/>
        </w:rPr>
      </w:pPr>
      <w:r w:rsidRPr="00147463">
        <w:rPr>
          <w:rFonts w:ascii="Century Gothic" w:hAnsi="Century Gothic"/>
          <w:b/>
        </w:rPr>
        <w:t xml:space="preserve">DIP. </w:t>
      </w:r>
      <w:r w:rsidR="000467F0" w:rsidRPr="00147463">
        <w:rPr>
          <w:rFonts w:ascii="Century Gothic" w:hAnsi="Century Gothic"/>
          <w:b/>
        </w:rPr>
        <w:t>IVÓN SALAZAR MORALES</w:t>
      </w:r>
      <w:r w:rsidR="002C13A3" w:rsidRPr="00147463">
        <w:rPr>
          <w:rFonts w:ascii="Century Gothic" w:hAnsi="Century Gothic"/>
          <w:b/>
        </w:rPr>
        <w:t xml:space="preserve"> </w:t>
      </w:r>
    </w:p>
    <w:sectPr w:rsidR="00AD7F42" w:rsidRPr="00147463" w:rsidSect="007326C4">
      <w:headerReference w:type="default" r:id="rId8"/>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0712B" w14:textId="77777777" w:rsidR="00F77186" w:rsidRDefault="00F77186" w:rsidP="007326C4">
      <w:pPr>
        <w:spacing w:after="0" w:line="240" w:lineRule="auto"/>
      </w:pPr>
      <w:r>
        <w:separator/>
      </w:r>
    </w:p>
  </w:endnote>
  <w:endnote w:type="continuationSeparator" w:id="0">
    <w:p w14:paraId="56D330ED" w14:textId="77777777" w:rsidR="00F77186" w:rsidRDefault="00F77186" w:rsidP="007326C4">
      <w:pPr>
        <w:spacing w:after="0" w:line="240" w:lineRule="auto"/>
      </w:pPr>
      <w:r>
        <w:continuationSeparator/>
      </w:r>
    </w:p>
  </w:endnote>
  <w:endnote w:type="continuationNotice" w:id="1">
    <w:p w14:paraId="0ECE8D81" w14:textId="77777777" w:rsidR="00F77186" w:rsidRDefault="00F77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B9734" w14:textId="77777777" w:rsidR="00F77186" w:rsidRDefault="00F77186" w:rsidP="007326C4">
      <w:pPr>
        <w:spacing w:after="0" w:line="240" w:lineRule="auto"/>
      </w:pPr>
      <w:r>
        <w:separator/>
      </w:r>
    </w:p>
  </w:footnote>
  <w:footnote w:type="continuationSeparator" w:id="0">
    <w:p w14:paraId="1A7370AB" w14:textId="77777777" w:rsidR="00F77186" w:rsidRDefault="00F77186" w:rsidP="007326C4">
      <w:pPr>
        <w:spacing w:after="0" w:line="240" w:lineRule="auto"/>
      </w:pPr>
      <w:r>
        <w:continuationSeparator/>
      </w:r>
    </w:p>
  </w:footnote>
  <w:footnote w:type="continuationNotice" w:id="1">
    <w:p w14:paraId="383BC4AB" w14:textId="77777777" w:rsidR="00F77186" w:rsidRDefault="00F771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FF20" w14:textId="5E076508" w:rsidR="007326C4" w:rsidRDefault="007326C4" w:rsidP="007326C4">
    <w:pPr>
      <w:pStyle w:val="Encabezado"/>
      <w:jc w:val="center"/>
      <w:rPr>
        <w:rFonts w:ascii="Edwardian Script ITC" w:hAnsi="Edwardian Script ITC"/>
        <w:b/>
        <w:sz w:val="44"/>
      </w:rPr>
    </w:pPr>
  </w:p>
  <w:p w14:paraId="1934BA0F" w14:textId="77777777" w:rsidR="004A6B41" w:rsidRDefault="007326C4"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7326C4" w:rsidRPr="007326C4" w:rsidRDefault="007326C4"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7326C4" w:rsidRDefault="007326C4" w:rsidP="007326C4">
    <w:pPr>
      <w:pStyle w:val="Encabezado"/>
      <w:jc w:val="right"/>
    </w:pPr>
  </w:p>
  <w:p w14:paraId="1530A815" w14:textId="77777777" w:rsidR="007326C4" w:rsidRDefault="007326C4" w:rsidP="007326C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AA"/>
    <w:rsid w:val="00035A60"/>
    <w:rsid w:val="000467F0"/>
    <w:rsid w:val="00084E53"/>
    <w:rsid w:val="000B24C9"/>
    <w:rsid w:val="000C0D6F"/>
    <w:rsid w:val="000E2A45"/>
    <w:rsid w:val="00102DD4"/>
    <w:rsid w:val="0011704B"/>
    <w:rsid w:val="00144CFC"/>
    <w:rsid w:val="00147463"/>
    <w:rsid w:val="00154DF2"/>
    <w:rsid w:val="001655E7"/>
    <w:rsid w:val="00177F8E"/>
    <w:rsid w:val="001956F6"/>
    <w:rsid w:val="001B113E"/>
    <w:rsid w:val="001B36B2"/>
    <w:rsid w:val="001D6A80"/>
    <w:rsid w:val="001F0FB8"/>
    <w:rsid w:val="001F2588"/>
    <w:rsid w:val="00222A83"/>
    <w:rsid w:val="0023364F"/>
    <w:rsid w:val="0023795A"/>
    <w:rsid w:val="00294643"/>
    <w:rsid w:val="002C13A3"/>
    <w:rsid w:val="002D06C9"/>
    <w:rsid w:val="003134B9"/>
    <w:rsid w:val="00314325"/>
    <w:rsid w:val="00316177"/>
    <w:rsid w:val="0033091A"/>
    <w:rsid w:val="003617C0"/>
    <w:rsid w:val="00370E64"/>
    <w:rsid w:val="00392823"/>
    <w:rsid w:val="00394775"/>
    <w:rsid w:val="003A7836"/>
    <w:rsid w:val="003C12FA"/>
    <w:rsid w:val="003E0647"/>
    <w:rsid w:val="004514D7"/>
    <w:rsid w:val="00483C16"/>
    <w:rsid w:val="00493E5A"/>
    <w:rsid w:val="004A6B41"/>
    <w:rsid w:val="004B5685"/>
    <w:rsid w:val="00516408"/>
    <w:rsid w:val="00575E6C"/>
    <w:rsid w:val="005905E6"/>
    <w:rsid w:val="005C1AC2"/>
    <w:rsid w:val="005C7429"/>
    <w:rsid w:val="005E0966"/>
    <w:rsid w:val="005E3588"/>
    <w:rsid w:val="00627733"/>
    <w:rsid w:val="00630413"/>
    <w:rsid w:val="006320C1"/>
    <w:rsid w:val="00647BC5"/>
    <w:rsid w:val="00647C9B"/>
    <w:rsid w:val="0068795C"/>
    <w:rsid w:val="00696039"/>
    <w:rsid w:val="006B5687"/>
    <w:rsid w:val="006D16EF"/>
    <w:rsid w:val="006D1CCC"/>
    <w:rsid w:val="006D44EA"/>
    <w:rsid w:val="006F145B"/>
    <w:rsid w:val="007202A2"/>
    <w:rsid w:val="007326C4"/>
    <w:rsid w:val="0074504E"/>
    <w:rsid w:val="00752648"/>
    <w:rsid w:val="00755365"/>
    <w:rsid w:val="00774104"/>
    <w:rsid w:val="00794669"/>
    <w:rsid w:val="0080146F"/>
    <w:rsid w:val="00824FDF"/>
    <w:rsid w:val="00843585"/>
    <w:rsid w:val="00863C58"/>
    <w:rsid w:val="008748A4"/>
    <w:rsid w:val="008B28CF"/>
    <w:rsid w:val="008B5FF8"/>
    <w:rsid w:val="00900DA4"/>
    <w:rsid w:val="00903DA5"/>
    <w:rsid w:val="009211A8"/>
    <w:rsid w:val="0092785B"/>
    <w:rsid w:val="00930BD4"/>
    <w:rsid w:val="009341C5"/>
    <w:rsid w:val="0095246D"/>
    <w:rsid w:val="009627BE"/>
    <w:rsid w:val="009640F3"/>
    <w:rsid w:val="00964871"/>
    <w:rsid w:val="0098523D"/>
    <w:rsid w:val="009B3B9F"/>
    <w:rsid w:val="009B40F2"/>
    <w:rsid w:val="009D0536"/>
    <w:rsid w:val="009E3FD3"/>
    <w:rsid w:val="009F5C32"/>
    <w:rsid w:val="00A17577"/>
    <w:rsid w:val="00A2204A"/>
    <w:rsid w:val="00A3287B"/>
    <w:rsid w:val="00A346AA"/>
    <w:rsid w:val="00A461A1"/>
    <w:rsid w:val="00A666AE"/>
    <w:rsid w:val="00A83CF7"/>
    <w:rsid w:val="00AA4816"/>
    <w:rsid w:val="00AB5B65"/>
    <w:rsid w:val="00AD5DAB"/>
    <w:rsid w:val="00AD7F42"/>
    <w:rsid w:val="00AE2F6D"/>
    <w:rsid w:val="00AE6488"/>
    <w:rsid w:val="00AF04CE"/>
    <w:rsid w:val="00AF7E6C"/>
    <w:rsid w:val="00B24359"/>
    <w:rsid w:val="00B43B39"/>
    <w:rsid w:val="00B6297D"/>
    <w:rsid w:val="00B82817"/>
    <w:rsid w:val="00B85CDB"/>
    <w:rsid w:val="00B9147B"/>
    <w:rsid w:val="00BA0D91"/>
    <w:rsid w:val="00BC20A8"/>
    <w:rsid w:val="00BD4477"/>
    <w:rsid w:val="00C23B6B"/>
    <w:rsid w:val="00C35FFD"/>
    <w:rsid w:val="00C41288"/>
    <w:rsid w:val="00C471E2"/>
    <w:rsid w:val="00CE5987"/>
    <w:rsid w:val="00CF6F3D"/>
    <w:rsid w:val="00D35F54"/>
    <w:rsid w:val="00D46492"/>
    <w:rsid w:val="00D64F5E"/>
    <w:rsid w:val="00D817E6"/>
    <w:rsid w:val="00DC7AC3"/>
    <w:rsid w:val="00E16311"/>
    <w:rsid w:val="00E176DF"/>
    <w:rsid w:val="00E621A8"/>
    <w:rsid w:val="00EC7B77"/>
    <w:rsid w:val="00F013D7"/>
    <w:rsid w:val="00F4052A"/>
    <w:rsid w:val="00F4394D"/>
    <w:rsid w:val="00F5151F"/>
    <w:rsid w:val="00F636DC"/>
    <w:rsid w:val="00F66F68"/>
    <w:rsid w:val="00F67F34"/>
    <w:rsid w:val="00F77186"/>
    <w:rsid w:val="00FA0675"/>
    <w:rsid w:val="00FA3C7C"/>
    <w:rsid w:val="00FB7AD6"/>
    <w:rsid w:val="00FE38C6"/>
    <w:rsid w:val="00FE437B"/>
    <w:rsid w:val="00FF31C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978C"/>
  <w15:chartTrackingRefBased/>
  <w15:docId w15:val="{982A3D2F-ED13-4FC7-AF4D-B38CEF64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paragraph" w:styleId="Revisin">
    <w:name w:val="Revision"/>
    <w:hidden/>
    <w:uiPriority w:val="99"/>
    <w:semiHidden/>
    <w:rsid w:val="006D4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9807-EF32-40E0-84C0-A391BC88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9571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2022-11-30T20:00:00Z</cp:lastPrinted>
  <dcterms:created xsi:type="dcterms:W3CDTF">2022-12-01T19:23:00Z</dcterms:created>
  <dcterms:modified xsi:type="dcterms:W3CDTF">2022-12-01T19:23:00Z</dcterms:modified>
</cp:coreProperties>
</file>