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50B4" w14:textId="6C430D8D" w:rsidR="00A631BB" w:rsidRPr="00A631BB" w:rsidRDefault="00A631BB" w:rsidP="00CA57C2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A631BB">
        <w:rPr>
          <w:rFonts w:ascii="Arial" w:hAnsi="Arial" w:cs="Arial"/>
          <w:b/>
          <w:sz w:val="24"/>
        </w:rPr>
        <w:t xml:space="preserve">H. CONGRESO DEL ESTADO DE LA LXVII LEGISLATURA. </w:t>
      </w:r>
    </w:p>
    <w:p w14:paraId="7EE3F895" w14:textId="77777777" w:rsidR="00A631BB" w:rsidRPr="00CA57C2" w:rsidRDefault="00A631BB" w:rsidP="00CA57C2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CA57C2">
        <w:rPr>
          <w:rFonts w:ascii="Arial" w:hAnsi="Arial" w:cs="Arial"/>
          <w:b/>
          <w:bCs/>
          <w:sz w:val="24"/>
        </w:rPr>
        <w:t xml:space="preserve">P R E S E N T E.- </w:t>
      </w:r>
    </w:p>
    <w:p w14:paraId="0AC45B40" w14:textId="77777777" w:rsidR="00A631BB" w:rsidRPr="00A631BB" w:rsidRDefault="00A631BB" w:rsidP="00CA57C2">
      <w:pPr>
        <w:spacing w:line="360" w:lineRule="auto"/>
        <w:jc w:val="both"/>
        <w:rPr>
          <w:rFonts w:ascii="Arial" w:hAnsi="Arial" w:cs="Arial"/>
          <w:sz w:val="24"/>
        </w:rPr>
      </w:pPr>
    </w:p>
    <w:p w14:paraId="13BFED6A" w14:textId="58FF4196" w:rsidR="00792704" w:rsidRPr="00792704" w:rsidRDefault="00B27921" w:rsidP="00CA57C2">
      <w:pPr>
        <w:spacing w:line="360" w:lineRule="auto"/>
        <w:jc w:val="both"/>
        <w:rPr>
          <w:rFonts w:ascii="Arial" w:hAnsi="Arial" w:cs="Arial"/>
          <w:sz w:val="24"/>
        </w:rPr>
      </w:pPr>
      <w:r w:rsidRPr="00CA57C2">
        <w:rPr>
          <w:rFonts w:ascii="Arial" w:eastAsia="Arial" w:hAnsi="Arial" w:cs="Arial"/>
          <w:sz w:val="24"/>
          <w:szCs w:val="24"/>
        </w:rPr>
        <w:t xml:space="preserve">El suscrito </w:t>
      </w:r>
      <w:r w:rsidRPr="00CA57C2">
        <w:rPr>
          <w:rFonts w:ascii="Arial" w:eastAsia="Arial" w:hAnsi="Arial" w:cs="Arial"/>
          <w:b/>
          <w:sz w:val="24"/>
          <w:szCs w:val="24"/>
        </w:rPr>
        <w:t>David Oscar</w:t>
      </w:r>
      <w:r w:rsidRPr="00CA57C2">
        <w:rPr>
          <w:rFonts w:ascii="Arial" w:eastAsia="Arial" w:hAnsi="Arial" w:cs="Arial"/>
          <w:sz w:val="24"/>
          <w:szCs w:val="24"/>
        </w:rPr>
        <w:t xml:space="preserve"> </w:t>
      </w:r>
      <w:r w:rsidRPr="00CA57C2">
        <w:rPr>
          <w:rFonts w:ascii="Arial" w:eastAsia="Arial" w:hAnsi="Arial" w:cs="Arial"/>
          <w:b/>
          <w:sz w:val="24"/>
          <w:szCs w:val="24"/>
        </w:rPr>
        <w:t xml:space="preserve">Castrejón Rivas </w:t>
      </w:r>
      <w:r w:rsidRPr="00CA57C2">
        <w:rPr>
          <w:rFonts w:ascii="Arial" w:eastAsia="Arial" w:hAnsi="Arial" w:cs="Arial"/>
          <w:sz w:val="24"/>
          <w:szCs w:val="24"/>
        </w:rPr>
        <w:t xml:space="preserve">Diputado de la Sexagésima Séptima Legislatura del H. Congreso del Estado, </w:t>
      </w:r>
      <w:r w:rsidRPr="00CA57C2">
        <w:rPr>
          <w:rFonts w:ascii="Arial" w:eastAsia="Arial" w:hAnsi="Arial" w:cs="Arial"/>
          <w:b/>
          <w:bCs/>
          <w:sz w:val="24"/>
          <w:szCs w:val="24"/>
        </w:rPr>
        <w:t xml:space="preserve">integrante del Grupo Parlamentario de Morena, </w:t>
      </w:r>
      <w:r w:rsidR="00705590" w:rsidRPr="00A1785F">
        <w:rPr>
          <w:rFonts w:ascii="Arial" w:eastAsia="Arial" w:hAnsi="Arial" w:cs="Arial"/>
          <w:bCs/>
          <w:sz w:val="24"/>
          <w:szCs w:val="24"/>
        </w:rPr>
        <w:t>con</w:t>
      </w:r>
      <w:r w:rsidR="0070559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A57C2">
        <w:rPr>
          <w:rFonts w:ascii="Arial" w:eastAsia="Arial" w:hAnsi="Arial" w:cs="Arial"/>
          <w:sz w:val="24"/>
          <w:szCs w:val="24"/>
        </w:rPr>
        <w:t xml:space="preserve">fundamento en lo previsto por el artículo 68, fracción I de la Constitución Política del Estado de Chihuahua, 167 fracción I, 169 y 174 de la Ley Orgánica del Poder Legislativo, así como los artículos 75 y 76 del Reglamento Interior de Prácticas Parlamentarias del Poder Legislativo </w:t>
      </w:r>
      <w:r w:rsidR="00705590">
        <w:rPr>
          <w:rFonts w:ascii="Arial" w:eastAsia="Arial" w:hAnsi="Arial" w:cs="Arial"/>
          <w:sz w:val="24"/>
          <w:szCs w:val="24"/>
        </w:rPr>
        <w:t xml:space="preserve">ambos ordenamientos </w:t>
      </w:r>
      <w:r w:rsidRPr="00CA57C2">
        <w:rPr>
          <w:rFonts w:ascii="Arial" w:eastAsia="Arial" w:hAnsi="Arial" w:cs="Arial"/>
          <w:sz w:val="24"/>
          <w:szCs w:val="24"/>
        </w:rPr>
        <w:t>del Estado de Chihuahua, acudo ante esta Honorable Asamblea Legislativa a fin de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792704">
        <w:rPr>
          <w:rFonts w:ascii="Arial" w:hAnsi="Arial" w:cs="Arial"/>
          <w:sz w:val="24"/>
        </w:rPr>
        <w:t>exhor</w:t>
      </w:r>
      <w:r>
        <w:rPr>
          <w:rFonts w:ascii="Arial" w:hAnsi="Arial" w:cs="Arial"/>
          <w:sz w:val="24"/>
        </w:rPr>
        <w:t>tar a</w:t>
      </w:r>
      <w:r w:rsidR="00A1785F">
        <w:rPr>
          <w:rFonts w:ascii="Arial" w:hAnsi="Arial" w:cs="Arial"/>
          <w:sz w:val="24"/>
        </w:rPr>
        <w:t xml:space="preserve"> la actual </w:t>
      </w:r>
      <w:r>
        <w:rPr>
          <w:rFonts w:ascii="Arial" w:hAnsi="Arial" w:cs="Arial"/>
          <w:sz w:val="24"/>
        </w:rPr>
        <w:t xml:space="preserve">Fiscal </w:t>
      </w:r>
      <w:r w:rsidR="00CA57C2">
        <w:rPr>
          <w:rFonts w:ascii="Arial" w:hAnsi="Arial" w:cs="Arial"/>
          <w:sz w:val="24"/>
        </w:rPr>
        <w:t>Anticorrupción</w:t>
      </w:r>
      <w:r>
        <w:rPr>
          <w:rFonts w:ascii="Arial" w:hAnsi="Arial" w:cs="Arial"/>
          <w:sz w:val="24"/>
        </w:rPr>
        <w:t xml:space="preserve">, </w:t>
      </w:r>
      <w:r w:rsidR="00A631BB" w:rsidRPr="00A631BB">
        <w:rPr>
          <w:rFonts w:ascii="Arial" w:hAnsi="Arial" w:cs="Arial"/>
          <w:sz w:val="24"/>
        </w:rPr>
        <w:t xml:space="preserve">la </w:t>
      </w:r>
      <w:r w:rsidR="00A631BB" w:rsidRPr="00A631BB">
        <w:rPr>
          <w:rFonts w:ascii="Arial" w:hAnsi="Arial" w:cs="Arial"/>
          <w:b/>
          <w:sz w:val="24"/>
        </w:rPr>
        <w:t xml:space="preserve">C. </w:t>
      </w:r>
      <w:r w:rsidR="00853F76" w:rsidRPr="00A631BB">
        <w:rPr>
          <w:rFonts w:ascii="Arial" w:hAnsi="Arial" w:cs="Arial"/>
          <w:b/>
          <w:sz w:val="24"/>
        </w:rPr>
        <w:t xml:space="preserve">Nidia </w:t>
      </w:r>
      <w:proofErr w:type="spellStart"/>
      <w:r w:rsidR="00853F76" w:rsidRPr="00A631BB">
        <w:rPr>
          <w:rFonts w:ascii="Arial" w:hAnsi="Arial" w:cs="Arial"/>
          <w:b/>
          <w:sz w:val="24"/>
        </w:rPr>
        <w:t>Aidín</w:t>
      </w:r>
      <w:proofErr w:type="spellEnd"/>
      <w:r w:rsidR="00853F76" w:rsidRPr="00A631BB">
        <w:rPr>
          <w:rFonts w:ascii="Arial" w:hAnsi="Arial" w:cs="Arial"/>
          <w:b/>
          <w:sz w:val="24"/>
        </w:rPr>
        <w:t xml:space="preserve"> Orpinel Pizarro</w:t>
      </w:r>
      <w:hyperlink r:id="rId5" w:history="1"/>
      <w:r w:rsidR="00A631BB" w:rsidRPr="00A631B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para que comparezca</w:t>
      </w:r>
      <w:r w:rsidR="00A631BB" w:rsidRPr="00A631BB">
        <w:rPr>
          <w:rFonts w:ascii="Arial" w:hAnsi="Arial" w:cs="Arial"/>
          <w:sz w:val="24"/>
        </w:rPr>
        <w:t xml:space="preserve"> ante esta Honorable L</w:t>
      </w:r>
      <w:r w:rsidR="005517BC" w:rsidRPr="00A631BB">
        <w:rPr>
          <w:rFonts w:ascii="Arial" w:hAnsi="Arial" w:cs="Arial"/>
          <w:sz w:val="24"/>
        </w:rPr>
        <w:t>eg</w:t>
      </w:r>
      <w:r w:rsidR="00A631BB" w:rsidRPr="00A631BB">
        <w:rPr>
          <w:rFonts w:ascii="Arial" w:hAnsi="Arial" w:cs="Arial"/>
          <w:sz w:val="24"/>
        </w:rPr>
        <w:t xml:space="preserve">islatura </w:t>
      </w:r>
      <w:r>
        <w:rPr>
          <w:rFonts w:ascii="Arial" w:hAnsi="Arial" w:cs="Arial"/>
          <w:sz w:val="24"/>
        </w:rPr>
        <w:t>al tenor de la siguiente:</w:t>
      </w:r>
    </w:p>
    <w:p w14:paraId="4503BCEC" w14:textId="1965674A" w:rsidR="00E83338" w:rsidRPr="00E83338" w:rsidRDefault="00F7748B" w:rsidP="00CA57C2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 X P O S I C I </w:t>
      </w:r>
      <w:r w:rsidR="000D4892">
        <w:rPr>
          <w:rFonts w:ascii="Arial" w:hAnsi="Arial" w:cs="Arial"/>
          <w:b/>
          <w:sz w:val="24"/>
        </w:rPr>
        <w:t xml:space="preserve">O </w:t>
      </w:r>
      <w:r w:rsidR="00E83338">
        <w:rPr>
          <w:rFonts w:ascii="Arial" w:hAnsi="Arial" w:cs="Arial"/>
          <w:b/>
          <w:sz w:val="24"/>
        </w:rPr>
        <w:t xml:space="preserve">N   D E    </w:t>
      </w:r>
      <w:r w:rsidR="00E83338" w:rsidRPr="00E83338">
        <w:rPr>
          <w:rFonts w:ascii="Arial" w:hAnsi="Arial" w:cs="Arial"/>
          <w:b/>
          <w:sz w:val="24"/>
        </w:rPr>
        <w:t>M O T I V O S</w:t>
      </w:r>
    </w:p>
    <w:p w14:paraId="3B73732A" w14:textId="007D4108" w:rsidR="0050631F" w:rsidRDefault="00E83338" w:rsidP="00CA57C2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E</w:t>
      </w:r>
      <w:r w:rsidR="005517BC" w:rsidRPr="00A631BB">
        <w:rPr>
          <w:rFonts w:ascii="Arial" w:hAnsi="Arial" w:cs="Arial"/>
          <w:sz w:val="24"/>
        </w:rPr>
        <w:t>s el caso que</w:t>
      </w:r>
      <w:r w:rsidR="0079270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hace dos</w:t>
      </w:r>
      <w:r w:rsidR="005517BC" w:rsidRPr="00A631BB">
        <w:rPr>
          <w:rFonts w:ascii="Arial" w:hAnsi="Arial" w:cs="Arial"/>
          <w:sz w:val="24"/>
        </w:rPr>
        <w:t xml:space="preserve"> años </w:t>
      </w:r>
      <w:r w:rsidR="00792704">
        <w:rPr>
          <w:rFonts w:ascii="Arial" w:hAnsi="Arial" w:cs="Arial"/>
          <w:sz w:val="24"/>
        </w:rPr>
        <w:t xml:space="preserve">fue presentada </w:t>
      </w:r>
      <w:r w:rsidR="005517BC" w:rsidRPr="00A631BB">
        <w:rPr>
          <w:rFonts w:ascii="Arial" w:hAnsi="Arial" w:cs="Arial"/>
          <w:sz w:val="24"/>
        </w:rPr>
        <w:t>una denuncia por corrupción en contra de un grupo de pers</w:t>
      </w:r>
      <w:r w:rsidR="00792704">
        <w:rPr>
          <w:rFonts w:ascii="Arial" w:hAnsi="Arial" w:cs="Arial"/>
          <w:sz w:val="24"/>
        </w:rPr>
        <w:t>onas</w:t>
      </w:r>
      <w:r w:rsidR="00C41B69">
        <w:rPr>
          <w:rFonts w:ascii="Arial" w:hAnsi="Arial" w:cs="Arial"/>
          <w:sz w:val="24"/>
        </w:rPr>
        <w:t xml:space="preserve">, entre ellos: el </w:t>
      </w:r>
      <w:r w:rsidR="00C41B69" w:rsidRPr="00C41B69">
        <w:rPr>
          <w:rFonts w:ascii="Arial" w:hAnsi="Arial" w:cs="Arial"/>
          <w:b/>
          <w:sz w:val="24"/>
        </w:rPr>
        <w:t xml:space="preserve">C. </w:t>
      </w:r>
      <w:r w:rsidR="00853F76">
        <w:rPr>
          <w:rFonts w:ascii="Arial" w:hAnsi="Arial" w:cs="Arial"/>
          <w:b/>
          <w:sz w:val="24"/>
        </w:rPr>
        <w:t xml:space="preserve">Jesús </w:t>
      </w:r>
      <w:r w:rsidR="00853F76" w:rsidRPr="00C41B69">
        <w:rPr>
          <w:rFonts w:ascii="Arial" w:hAnsi="Arial" w:cs="Arial"/>
          <w:b/>
          <w:sz w:val="24"/>
        </w:rPr>
        <w:t>Antonio Pinedo Cornejo</w:t>
      </w:r>
      <w:r w:rsidR="00C41B69">
        <w:rPr>
          <w:rFonts w:ascii="Arial" w:hAnsi="Arial" w:cs="Arial"/>
          <w:sz w:val="24"/>
        </w:rPr>
        <w:t>, extitular de Comunicación Social del Gobierno del Exgobernador Javier Corral Jurado,</w:t>
      </w:r>
      <w:r w:rsidR="0050192B">
        <w:rPr>
          <w:rFonts w:ascii="Arial" w:hAnsi="Arial" w:cs="Arial"/>
          <w:sz w:val="24"/>
        </w:rPr>
        <w:t xml:space="preserve"> su cuñada</w:t>
      </w:r>
      <w:r w:rsidR="00C41B69">
        <w:rPr>
          <w:rFonts w:ascii="Arial" w:hAnsi="Arial" w:cs="Arial"/>
          <w:sz w:val="24"/>
        </w:rPr>
        <w:t xml:space="preserve"> la </w:t>
      </w:r>
      <w:r w:rsidR="00C41B69" w:rsidRPr="00C41B69">
        <w:rPr>
          <w:rFonts w:ascii="Arial" w:hAnsi="Arial" w:cs="Arial"/>
          <w:b/>
          <w:sz w:val="24"/>
        </w:rPr>
        <w:t xml:space="preserve">C. </w:t>
      </w:r>
      <w:proofErr w:type="spellStart"/>
      <w:r w:rsidR="00853F76">
        <w:rPr>
          <w:rFonts w:ascii="Arial" w:hAnsi="Arial" w:cs="Arial"/>
          <w:b/>
          <w:sz w:val="24"/>
        </w:rPr>
        <w:t>Araly</w:t>
      </w:r>
      <w:proofErr w:type="spellEnd"/>
      <w:r w:rsidR="00853F76">
        <w:rPr>
          <w:rFonts w:ascii="Arial" w:hAnsi="Arial" w:cs="Arial"/>
          <w:b/>
          <w:sz w:val="24"/>
        </w:rPr>
        <w:t xml:space="preserve"> Cristina Paulina d</w:t>
      </w:r>
      <w:r w:rsidR="00853F76" w:rsidRPr="00C41B69">
        <w:rPr>
          <w:rFonts w:ascii="Arial" w:hAnsi="Arial" w:cs="Arial"/>
          <w:b/>
          <w:sz w:val="24"/>
        </w:rPr>
        <w:t>el Rocío Licón Atilano</w:t>
      </w:r>
      <w:r w:rsidR="00C41B69" w:rsidRPr="00C41B69">
        <w:rPr>
          <w:rFonts w:ascii="Arial" w:hAnsi="Arial" w:cs="Arial"/>
          <w:b/>
          <w:sz w:val="24"/>
        </w:rPr>
        <w:t>,</w:t>
      </w:r>
      <w:r w:rsidR="0050631F">
        <w:rPr>
          <w:rFonts w:ascii="Arial" w:hAnsi="Arial" w:cs="Arial"/>
          <w:b/>
          <w:sz w:val="24"/>
        </w:rPr>
        <w:t xml:space="preserve"> </w:t>
      </w:r>
      <w:r w:rsidR="0050192B">
        <w:rPr>
          <w:rFonts w:ascii="Arial" w:hAnsi="Arial" w:cs="Arial"/>
          <w:sz w:val="24"/>
        </w:rPr>
        <w:t>e</w:t>
      </w:r>
      <w:r w:rsidR="0050631F" w:rsidRPr="0050631F">
        <w:rPr>
          <w:rFonts w:ascii="Arial" w:hAnsi="Arial" w:cs="Arial"/>
          <w:sz w:val="24"/>
        </w:rPr>
        <w:t>x</w:t>
      </w:r>
      <w:r w:rsidR="0050192B">
        <w:rPr>
          <w:rFonts w:ascii="Arial" w:hAnsi="Arial" w:cs="Arial"/>
          <w:sz w:val="24"/>
        </w:rPr>
        <w:t xml:space="preserve"> Directora A</w:t>
      </w:r>
      <w:r w:rsidR="0050631F" w:rsidRPr="0050631F">
        <w:rPr>
          <w:rFonts w:ascii="Arial" w:hAnsi="Arial" w:cs="Arial"/>
          <w:sz w:val="24"/>
        </w:rPr>
        <w:t xml:space="preserve">dministrativa de Comunicación Social, </w:t>
      </w:r>
      <w:r w:rsidR="00037545">
        <w:rPr>
          <w:rFonts w:ascii="Arial" w:hAnsi="Arial" w:cs="Arial"/>
          <w:sz w:val="24"/>
        </w:rPr>
        <w:t>e</w:t>
      </w:r>
      <w:r w:rsidR="0050631F" w:rsidRPr="0050631F">
        <w:rPr>
          <w:rFonts w:ascii="Arial" w:hAnsi="Arial" w:cs="Arial"/>
          <w:sz w:val="24"/>
        </w:rPr>
        <w:t>l</w:t>
      </w:r>
      <w:r w:rsidR="00C41B69" w:rsidRPr="00C41B69">
        <w:rPr>
          <w:rFonts w:ascii="Arial" w:hAnsi="Arial" w:cs="Arial"/>
          <w:b/>
          <w:sz w:val="24"/>
        </w:rPr>
        <w:t xml:space="preserve"> C. </w:t>
      </w:r>
      <w:r w:rsidR="0050192B" w:rsidRPr="00C41B69">
        <w:rPr>
          <w:rFonts w:ascii="Arial" w:hAnsi="Arial" w:cs="Arial"/>
          <w:b/>
          <w:sz w:val="24"/>
        </w:rPr>
        <w:t>José Guadalupe Ávila Morán</w:t>
      </w:r>
      <w:r w:rsidR="0050192B">
        <w:rPr>
          <w:rFonts w:ascii="Arial" w:hAnsi="Arial" w:cs="Arial"/>
          <w:sz w:val="24"/>
        </w:rPr>
        <w:t xml:space="preserve"> </w:t>
      </w:r>
      <w:r w:rsidR="00C41B69">
        <w:rPr>
          <w:rFonts w:ascii="Arial" w:hAnsi="Arial" w:cs="Arial"/>
          <w:sz w:val="24"/>
        </w:rPr>
        <w:t xml:space="preserve">y el </w:t>
      </w:r>
      <w:r w:rsidR="0050631F">
        <w:rPr>
          <w:rFonts w:ascii="Arial" w:hAnsi="Arial" w:cs="Arial"/>
          <w:b/>
          <w:sz w:val="24"/>
        </w:rPr>
        <w:t xml:space="preserve">C. </w:t>
      </w:r>
      <w:r w:rsidR="0050192B">
        <w:rPr>
          <w:rFonts w:ascii="Arial" w:hAnsi="Arial" w:cs="Arial"/>
          <w:b/>
          <w:sz w:val="24"/>
        </w:rPr>
        <w:t>Alonzo Maldonado Delgado</w:t>
      </w:r>
      <w:r w:rsidR="0050631F">
        <w:rPr>
          <w:rFonts w:ascii="Arial" w:hAnsi="Arial" w:cs="Arial"/>
          <w:b/>
          <w:sz w:val="24"/>
        </w:rPr>
        <w:t>.</w:t>
      </w:r>
    </w:p>
    <w:p w14:paraId="5715EC65" w14:textId="3ECA1781" w:rsidR="0050631F" w:rsidRPr="0050631F" w:rsidRDefault="0050631F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Entre d</w:t>
      </w:r>
      <w:r w:rsidRPr="0050631F">
        <w:rPr>
          <w:rFonts w:ascii="Arial" w:hAnsi="Arial" w:cs="Arial"/>
          <w:sz w:val="24"/>
        </w:rPr>
        <w:t xml:space="preserve">iciembre del año 2017 y diciembre </w:t>
      </w:r>
      <w:r>
        <w:rPr>
          <w:rFonts w:ascii="Arial" w:hAnsi="Arial" w:cs="Arial"/>
          <w:sz w:val="24"/>
        </w:rPr>
        <w:t>de 2018, la ex funcionaria del G</w:t>
      </w:r>
      <w:r w:rsidRPr="0050631F">
        <w:rPr>
          <w:rFonts w:ascii="Arial" w:hAnsi="Arial" w:cs="Arial"/>
          <w:sz w:val="24"/>
        </w:rPr>
        <w:t xml:space="preserve">obierno de </w:t>
      </w:r>
      <w:r w:rsidRPr="0050192B">
        <w:rPr>
          <w:rFonts w:ascii="Arial" w:hAnsi="Arial" w:cs="Arial"/>
          <w:b/>
          <w:sz w:val="24"/>
        </w:rPr>
        <w:t xml:space="preserve">Javier Corral </w:t>
      </w:r>
      <w:r w:rsidR="0050192B" w:rsidRPr="0050192B">
        <w:rPr>
          <w:rFonts w:ascii="Arial" w:hAnsi="Arial" w:cs="Arial"/>
          <w:b/>
          <w:sz w:val="24"/>
        </w:rPr>
        <w:t>Jurado</w:t>
      </w:r>
      <w:r w:rsidR="0050192B">
        <w:rPr>
          <w:rFonts w:ascii="Arial" w:hAnsi="Arial" w:cs="Arial"/>
          <w:sz w:val="24"/>
        </w:rPr>
        <w:t xml:space="preserve"> </w:t>
      </w:r>
      <w:r w:rsidRPr="0050631F">
        <w:rPr>
          <w:rFonts w:ascii="Arial" w:hAnsi="Arial" w:cs="Arial"/>
          <w:sz w:val="24"/>
        </w:rPr>
        <w:t xml:space="preserve">entregó </w:t>
      </w:r>
      <w:r w:rsidRPr="008A07CC">
        <w:rPr>
          <w:rFonts w:ascii="Arial" w:hAnsi="Arial" w:cs="Arial"/>
          <w:sz w:val="24"/>
          <w:u w:val="single"/>
        </w:rPr>
        <w:t>cinco contratos</w:t>
      </w:r>
      <w:r w:rsidRPr="0050631F">
        <w:rPr>
          <w:rFonts w:ascii="Arial" w:hAnsi="Arial" w:cs="Arial"/>
          <w:sz w:val="24"/>
        </w:rPr>
        <w:t xml:space="preserve"> que encubrieron un desfalco equivalente a 9</w:t>
      </w:r>
      <w:r>
        <w:rPr>
          <w:rFonts w:ascii="Arial" w:hAnsi="Arial" w:cs="Arial"/>
          <w:sz w:val="24"/>
        </w:rPr>
        <w:t xml:space="preserve"> millones 370 mil, 176.97 pesos</w:t>
      </w:r>
      <w:r w:rsidR="00013AEC">
        <w:rPr>
          <w:rFonts w:ascii="Arial" w:hAnsi="Arial" w:cs="Arial"/>
          <w:sz w:val="24"/>
        </w:rPr>
        <w:t>.</w:t>
      </w:r>
    </w:p>
    <w:p w14:paraId="7F1ACC3C" w14:textId="77777777" w:rsidR="0050631F" w:rsidRPr="0050631F" w:rsidRDefault="0050631F" w:rsidP="00CA57C2">
      <w:pPr>
        <w:spacing w:line="360" w:lineRule="auto"/>
        <w:jc w:val="both"/>
        <w:rPr>
          <w:rFonts w:ascii="Arial" w:hAnsi="Arial" w:cs="Arial"/>
          <w:sz w:val="24"/>
        </w:rPr>
      </w:pPr>
      <w:r w:rsidRPr="0050631F">
        <w:rPr>
          <w:rFonts w:ascii="Arial" w:hAnsi="Arial" w:cs="Arial"/>
          <w:sz w:val="24"/>
        </w:rPr>
        <w:t xml:space="preserve">El primer contrato directo lo realizaron en enero del año 2018, por </w:t>
      </w:r>
      <w:r>
        <w:rPr>
          <w:rFonts w:ascii="Arial" w:hAnsi="Arial" w:cs="Arial"/>
          <w:sz w:val="24"/>
        </w:rPr>
        <w:t>$</w:t>
      </w:r>
      <w:r w:rsidRPr="0050631F">
        <w:rPr>
          <w:rFonts w:ascii="Arial" w:hAnsi="Arial" w:cs="Arial"/>
          <w:sz w:val="24"/>
        </w:rPr>
        <w:t>870</w:t>
      </w:r>
      <w:r>
        <w:rPr>
          <w:rFonts w:ascii="Arial" w:hAnsi="Arial" w:cs="Arial"/>
          <w:sz w:val="24"/>
        </w:rPr>
        <w:t xml:space="preserve">,000.00 </w:t>
      </w:r>
      <w:r w:rsidRPr="0050631F">
        <w:rPr>
          <w:rFonts w:ascii="Arial" w:hAnsi="Arial" w:cs="Arial"/>
          <w:sz w:val="24"/>
        </w:rPr>
        <w:t xml:space="preserve">pesos a favor de la empresa </w:t>
      </w:r>
      <w:r>
        <w:rPr>
          <w:rFonts w:ascii="Arial" w:hAnsi="Arial" w:cs="Arial"/>
          <w:sz w:val="24"/>
        </w:rPr>
        <w:t>“</w:t>
      </w:r>
      <w:proofErr w:type="spellStart"/>
      <w:r w:rsidRPr="0050631F">
        <w:rPr>
          <w:rFonts w:ascii="Arial" w:hAnsi="Arial" w:cs="Arial"/>
          <w:sz w:val="24"/>
        </w:rPr>
        <w:t>Xtreme</w:t>
      </w:r>
      <w:proofErr w:type="spellEnd"/>
      <w:r w:rsidRPr="0050631F">
        <w:rPr>
          <w:rFonts w:ascii="Arial" w:hAnsi="Arial" w:cs="Arial"/>
          <w:sz w:val="24"/>
        </w:rPr>
        <w:t xml:space="preserve"> </w:t>
      </w:r>
      <w:proofErr w:type="spellStart"/>
      <w:r w:rsidRPr="0050631F">
        <w:rPr>
          <w:rFonts w:ascii="Arial" w:hAnsi="Arial" w:cs="Arial"/>
          <w:sz w:val="24"/>
        </w:rPr>
        <w:t>Sports</w:t>
      </w:r>
      <w:proofErr w:type="spellEnd"/>
      <w:r>
        <w:rPr>
          <w:rFonts w:ascii="Arial" w:hAnsi="Arial" w:cs="Arial"/>
          <w:sz w:val="24"/>
        </w:rPr>
        <w:t>”</w:t>
      </w:r>
      <w:r w:rsidRPr="0050631F">
        <w:rPr>
          <w:rFonts w:ascii="Arial" w:hAnsi="Arial" w:cs="Arial"/>
          <w:sz w:val="24"/>
        </w:rPr>
        <w:t>, el segundo y tercer contrato se realizaron el 1 de febrero, a favor de la misma empresa, por 4 millones y por 870 mil pesos.</w:t>
      </w:r>
    </w:p>
    <w:p w14:paraId="421A0911" w14:textId="77777777" w:rsidR="0050631F" w:rsidRPr="0050631F" w:rsidRDefault="0050192B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Paulina d</w:t>
      </w:r>
      <w:r w:rsidRPr="0050631F">
        <w:rPr>
          <w:rFonts w:ascii="Arial" w:hAnsi="Arial" w:cs="Arial"/>
          <w:b/>
          <w:sz w:val="24"/>
        </w:rPr>
        <w:t>el Rocío L</w:t>
      </w:r>
      <w:r w:rsidR="00020FB4" w:rsidRPr="00020FB4">
        <w:rPr>
          <w:rFonts w:ascii="Arial" w:hAnsi="Arial" w:cs="Arial"/>
          <w:b/>
          <w:sz w:val="24"/>
        </w:rPr>
        <w:t>icón</w:t>
      </w:r>
      <w:r w:rsidR="0050631F" w:rsidRPr="0050631F">
        <w:rPr>
          <w:rFonts w:ascii="Arial" w:hAnsi="Arial" w:cs="Arial"/>
          <w:sz w:val="24"/>
        </w:rPr>
        <w:t xml:space="preserve">, en coautoría con </w:t>
      </w:r>
      <w:r w:rsidRPr="0050631F">
        <w:rPr>
          <w:rFonts w:ascii="Arial" w:hAnsi="Arial" w:cs="Arial"/>
          <w:b/>
          <w:sz w:val="24"/>
        </w:rPr>
        <w:t>Antonio Pinedo</w:t>
      </w:r>
      <w:r>
        <w:rPr>
          <w:rFonts w:ascii="Arial" w:hAnsi="Arial" w:cs="Arial"/>
          <w:sz w:val="24"/>
        </w:rPr>
        <w:t>, formaba parte en el Comité de A</w:t>
      </w:r>
      <w:r w:rsidR="0050631F" w:rsidRPr="0050631F">
        <w:rPr>
          <w:rFonts w:ascii="Arial" w:hAnsi="Arial" w:cs="Arial"/>
          <w:sz w:val="24"/>
        </w:rPr>
        <w:t>dquisiciones de Comunicación Social, y aprobó las contrataciones sin licitación pública.</w:t>
      </w:r>
    </w:p>
    <w:p w14:paraId="7BDAA0F9" w14:textId="0AD9542E" w:rsidR="0050631F" w:rsidRPr="0050631F" w:rsidRDefault="0050631F" w:rsidP="00CA57C2">
      <w:pPr>
        <w:spacing w:line="360" w:lineRule="auto"/>
        <w:jc w:val="both"/>
        <w:rPr>
          <w:rFonts w:ascii="Arial" w:hAnsi="Arial" w:cs="Arial"/>
          <w:sz w:val="24"/>
        </w:rPr>
      </w:pPr>
      <w:r w:rsidRPr="0050631F">
        <w:rPr>
          <w:rFonts w:ascii="Arial" w:hAnsi="Arial" w:cs="Arial"/>
          <w:sz w:val="24"/>
        </w:rPr>
        <w:lastRenderedPageBreak/>
        <w:t xml:space="preserve">El cuarto contrato directo fue para la adquisición de una pantalla LED de 4 millones de pesos, para ser instalada en un edificio de la Secretaría de Salud en Ciudad Juárez, esta compra favoreció a la empresa </w:t>
      </w:r>
      <w:r w:rsidR="009441D2">
        <w:rPr>
          <w:rFonts w:ascii="Arial" w:hAnsi="Arial" w:cs="Arial"/>
          <w:sz w:val="24"/>
        </w:rPr>
        <w:t>“</w:t>
      </w:r>
      <w:proofErr w:type="spellStart"/>
      <w:r w:rsidRPr="0050631F">
        <w:rPr>
          <w:rFonts w:ascii="Arial" w:hAnsi="Arial" w:cs="Arial"/>
          <w:sz w:val="24"/>
        </w:rPr>
        <w:t>Upcon</w:t>
      </w:r>
      <w:proofErr w:type="spellEnd"/>
      <w:r w:rsidRPr="0050631F">
        <w:rPr>
          <w:rFonts w:ascii="Arial" w:hAnsi="Arial" w:cs="Arial"/>
          <w:sz w:val="24"/>
        </w:rPr>
        <w:t xml:space="preserve"> S.A. de C.V.</w:t>
      </w:r>
      <w:r w:rsidR="009441D2">
        <w:rPr>
          <w:rFonts w:ascii="Arial" w:hAnsi="Arial" w:cs="Arial"/>
          <w:sz w:val="24"/>
        </w:rPr>
        <w:t>”</w:t>
      </w:r>
      <w:r w:rsidRPr="0050631F">
        <w:rPr>
          <w:rFonts w:ascii="Arial" w:hAnsi="Arial" w:cs="Arial"/>
          <w:sz w:val="24"/>
        </w:rPr>
        <w:t xml:space="preserve">, se realizó con </w:t>
      </w:r>
      <w:r w:rsidR="008A07CC" w:rsidRPr="0050631F">
        <w:rPr>
          <w:rFonts w:ascii="Arial" w:hAnsi="Arial" w:cs="Arial"/>
          <w:sz w:val="24"/>
        </w:rPr>
        <w:t>licitación,</w:t>
      </w:r>
      <w:r w:rsidRPr="0050631F">
        <w:rPr>
          <w:rFonts w:ascii="Arial" w:hAnsi="Arial" w:cs="Arial"/>
          <w:sz w:val="24"/>
        </w:rPr>
        <w:t xml:space="preserve"> pero </w:t>
      </w:r>
      <w:r w:rsidR="008A07CC">
        <w:rPr>
          <w:rFonts w:ascii="Arial" w:hAnsi="Arial" w:cs="Arial"/>
          <w:sz w:val="24"/>
        </w:rPr>
        <w:t xml:space="preserve">la </w:t>
      </w:r>
      <w:r w:rsidRPr="0050631F">
        <w:rPr>
          <w:rFonts w:ascii="Arial" w:hAnsi="Arial" w:cs="Arial"/>
          <w:sz w:val="24"/>
        </w:rPr>
        <w:t>asignación del contrato se hizo sin la presencia de la representación de la Secretaría de la Función Pública estatal.</w:t>
      </w:r>
    </w:p>
    <w:p w14:paraId="0D5E5B75" w14:textId="77777777" w:rsidR="0050631F" w:rsidRPr="0050631F" w:rsidRDefault="0050631F" w:rsidP="00CA57C2">
      <w:pPr>
        <w:spacing w:line="360" w:lineRule="auto"/>
        <w:jc w:val="both"/>
        <w:rPr>
          <w:rFonts w:ascii="Arial" w:hAnsi="Arial" w:cs="Arial"/>
          <w:sz w:val="24"/>
        </w:rPr>
      </w:pPr>
      <w:r w:rsidRPr="0050631F">
        <w:rPr>
          <w:rFonts w:ascii="Arial" w:hAnsi="Arial" w:cs="Arial"/>
          <w:sz w:val="24"/>
        </w:rPr>
        <w:t xml:space="preserve">Un quinto contrato, del cual se responsabiliza a </w:t>
      </w:r>
      <w:r w:rsidR="0050192B">
        <w:rPr>
          <w:rFonts w:ascii="Arial" w:hAnsi="Arial" w:cs="Arial"/>
          <w:b/>
          <w:sz w:val="24"/>
        </w:rPr>
        <w:t>Paulina del Rocío Licón</w:t>
      </w:r>
      <w:r w:rsidRPr="0050631F">
        <w:rPr>
          <w:rFonts w:ascii="Arial" w:hAnsi="Arial" w:cs="Arial"/>
          <w:sz w:val="24"/>
        </w:rPr>
        <w:t xml:space="preserve">., fue asignado a la empresa </w:t>
      </w:r>
      <w:r w:rsidR="009441D2">
        <w:rPr>
          <w:rFonts w:ascii="Arial" w:hAnsi="Arial" w:cs="Arial"/>
          <w:sz w:val="24"/>
        </w:rPr>
        <w:t>“</w:t>
      </w:r>
      <w:proofErr w:type="spellStart"/>
      <w:r w:rsidRPr="0050631F">
        <w:rPr>
          <w:rFonts w:ascii="Arial" w:hAnsi="Arial" w:cs="Arial"/>
          <w:sz w:val="24"/>
        </w:rPr>
        <w:t>Malcomsat</w:t>
      </w:r>
      <w:proofErr w:type="spellEnd"/>
      <w:r w:rsidR="009441D2">
        <w:rPr>
          <w:rFonts w:ascii="Arial" w:hAnsi="Arial" w:cs="Arial"/>
          <w:sz w:val="24"/>
        </w:rPr>
        <w:t>”</w:t>
      </w:r>
      <w:r w:rsidRPr="0050631F">
        <w:rPr>
          <w:rFonts w:ascii="Arial" w:hAnsi="Arial" w:cs="Arial"/>
          <w:sz w:val="24"/>
        </w:rPr>
        <w:t xml:space="preserve"> para la adquisición de equipo de cómputo y equipo de videograbación a un costo de 300 mil pesos.</w:t>
      </w:r>
    </w:p>
    <w:p w14:paraId="77E759AA" w14:textId="7BED830F" w:rsidR="009441D2" w:rsidRDefault="000A7E28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estos </w:t>
      </w:r>
      <w:r w:rsidR="005517BC" w:rsidRPr="00A631BB">
        <w:rPr>
          <w:rFonts w:ascii="Arial" w:hAnsi="Arial" w:cs="Arial"/>
          <w:sz w:val="24"/>
        </w:rPr>
        <w:t>hechos</w:t>
      </w:r>
      <w:r>
        <w:rPr>
          <w:rFonts w:ascii="Arial" w:hAnsi="Arial" w:cs="Arial"/>
          <w:sz w:val="24"/>
        </w:rPr>
        <w:t>,</w:t>
      </w:r>
      <w:r w:rsidR="009441D2">
        <w:rPr>
          <w:rFonts w:ascii="Arial" w:hAnsi="Arial" w:cs="Arial"/>
          <w:sz w:val="24"/>
        </w:rPr>
        <w:t xml:space="preserve"> se encuentra</w:t>
      </w:r>
      <w:r w:rsidR="005517BC" w:rsidRPr="00A631BB">
        <w:rPr>
          <w:rFonts w:ascii="Arial" w:hAnsi="Arial" w:cs="Arial"/>
          <w:sz w:val="24"/>
        </w:rPr>
        <w:t xml:space="preserve"> involu</w:t>
      </w:r>
      <w:r w:rsidR="00792704">
        <w:rPr>
          <w:rFonts w:ascii="Arial" w:hAnsi="Arial" w:cs="Arial"/>
          <w:sz w:val="24"/>
        </w:rPr>
        <w:t xml:space="preserve">crada la cuñada del </w:t>
      </w:r>
      <w:r w:rsidR="00792704" w:rsidRPr="00C41B69">
        <w:rPr>
          <w:rFonts w:ascii="Arial" w:hAnsi="Arial" w:cs="Arial"/>
          <w:b/>
          <w:sz w:val="24"/>
        </w:rPr>
        <w:t>C.</w:t>
      </w:r>
      <w:r w:rsidR="00C41B69" w:rsidRPr="00C41B69">
        <w:rPr>
          <w:rFonts w:ascii="Arial" w:hAnsi="Arial" w:cs="Arial"/>
          <w:b/>
          <w:sz w:val="24"/>
        </w:rPr>
        <w:t xml:space="preserve"> </w:t>
      </w:r>
      <w:r w:rsidR="004A2E75">
        <w:rPr>
          <w:rFonts w:ascii="Arial" w:hAnsi="Arial" w:cs="Arial"/>
          <w:b/>
          <w:sz w:val="24"/>
        </w:rPr>
        <w:t xml:space="preserve">Jesús </w:t>
      </w:r>
      <w:r w:rsidR="004A2E75" w:rsidRPr="00C41B69">
        <w:rPr>
          <w:rFonts w:ascii="Arial" w:hAnsi="Arial" w:cs="Arial"/>
          <w:b/>
          <w:sz w:val="24"/>
        </w:rPr>
        <w:t>Antonio Pinedo Cornejo</w:t>
      </w:r>
      <w:r w:rsidR="00C41B69">
        <w:rPr>
          <w:rFonts w:ascii="Arial" w:hAnsi="Arial" w:cs="Arial"/>
          <w:sz w:val="24"/>
        </w:rPr>
        <w:t>,</w:t>
      </w:r>
      <w:r w:rsidR="005517BC" w:rsidRPr="00A631BB">
        <w:rPr>
          <w:rFonts w:ascii="Arial" w:hAnsi="Arial" w:cs="Arial"/>
          <w:sz w:val="24"/>
        </w:rPr>
        <w:t xml:space="preserve"> </w:t>
      </w:r>
      <w:r w:rsidR="009441D2">
        <w:rPr>
          <w:rFonts w:ascii="Arial" w:hAnsi="Arial" w:cs="Arial"/>
          <w:sz w:val="24"/>
        </w:rPr>
        <w:t xml:space="preserve">en aquel </w:t>
      </w:r>
      <w:r w:rsidR="005517BC" w:rsidRPr="00A631BB">
        <w:rPr>
          <w:rFonts w:ascii="Arial" w:hAnsi="Arial" w:cs="Arial"/>
          <w:sz w:val="24"/>
        </w:rPr>
        <w:t>entonces</w:t>
      </w:r>
      <w:r w:rsidR="009441D2">
        <w:rPr>
          <w:rFonts w:ascii="Arial" w:hAnsi="Arial" w:cs="Arial"/>
          <w:sz w:val="24"/>
        </w:rPr>
        <w:t>, encargad</w:t>
      </w:r>
      <w:r>
        <w:rPr>
          <w:rFonts w:ascii="Arial" w:hAnsi="Arial" w:cs="Arial"/>
          <w:sz w:val="24"/>
        </w:rPr>
        <w:t>a</w:t>
      </w:r>
      <w:r w:rsidR="009441D2">
        <w:rPr>
          <w:rFonts w:ascii="Arial" w:hAnsi="Arial" w:cs="Arial"/>
          <w:sz w:val="24"/>
        </w:rPr>
        <w:t xml:space="preserve"> de la Comunicación Social d</w:t>
      </w:r>
      <w:r w:rsidR="004A2E75">
        <w:rPr>
          <w:rFonts w:ascii="Arial" w:hAnsi="Arial" w:cs="Arial"/>
          <w:sz w:val="24"/>
        </w:rPr>
        <w:t xml:space="preserve">el Gobierno </w:t>
      </w:r>
      <w:r>
        <w:rPr>
          <w:rFonts w:ascii="Arial" w:hAnsi="Arial" w:cs="Arial"/>
          <w:sz w:val="24"/>
        </w:rPr>
        <w:t>d</w:t>
      </w:r>
      <w:r w:rsidR="004A2E75">
        <w:rPr>
          <w:rFonts w:ascii="Arial" w:hAnsi="Arial" w:cs="Arial"/>
          <w:sz w:val="24"/>
        </w:rPr>
        <w:t xml:space="preserve">e Javier Corral, la </w:t>
      </w:r>
      <w:r w:rsidR="004A2E75" w:rsidRPr="004A2E75">
        <w:rPr>
          <w:rFonts w:ascii="Arial" w:hAnsi="Arial" w:cs="Arial"/>
          <w:b/>
          <w:sz w:val="24"/>
        </w:rPr>
        <w:t xml:space="preserve">C. </w:t>
      </w:r>
      <w:proofErr w:type="spellStart"/>
      <w:r w:rsidR="004A2E75" w:rsidRPr="004A2E75">
        <w:rPr>
          <w:rFonts w:ascii="Arial" w:hAnsi="Arial" w:cs="Arial"/>
          <w:b/>
          <w:sz w:val="24"/>
        </w:rPr>
        <w:t>Araly</w:t>
      </w:r>
      <w:proofErr w:type="spellEnd"/>
      <w:r w:rsidR="004A2E75" w:rsidRPr="004A2E75">
        <w:rPr>
          <w:rFonts w:ascii="Arial" w:hAnsi="Arial" w:cs="Arial"/>
          <w:b/>
          <w:sz w:val="24"/>
        </w:rPr>
        <w:t xml:space="preserve"> Cristina Paulina del Roció Licon Atilano</w:t>
      </w:r>
      <w:r w:rsidR="004A2E75">
        <w:rPr>
          <w:rFonts w:ascii="Arial" w:hAnsi="Arial" w:cs="Arial"/>
          <w:sz w:val="24"/>
        </w:rPr>
        <w:t xml:space="preserve">. </w:t>
      </w:r>
    </w:p>
    <w:p w14:paraId="0167B783" w14:textId="2598B840" w:rsidR="004A2E75" w:rsidRDefault="009441D2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5517BC" w:rsidRPr="00A631BB">
        <w:rPr>
          <w:rFonts w:ascii="Arial" w:hAnsi="Arial" w:cs="Arial"/>
          <w:sz w:val="24"/>
        </w:rPr>
        <w:t>os medios de comunicación</w:t>
      </w:r>
      <w:r w:rsidR="002D72A6">
        <w:rPr>
          <w:rFonts w:ascii="Arial" w:hAnsi="Arial" w:cs="Arial"/>
          <w:sz w:val="24"/>
        </w:rPr>
        <w:t>,</w:t>
      </w:r>
      <w:r w:rsidR="005517BC" w:rsidRPr="00A631BB">
        <w:rPr>
          <w:rFonts w:ascii="Arial" w:hAnsi="Arial" w:cs="Arial"/>
          <w:sz w:val="24"/>
        </w:rPr>
        <w:t xml:space="preserve"> ante tales hechos inmediatamente en los diferentes rotativos</w:t>
      </w:r>
      <w:r>
        <w:rPr>
          <w:rFonts w:ascii="Arial" w:hAnsi="Arial" w:cs="Arial"/>
          <w:sz w:val="24"/>
        </w:rPr>
        <w:t xml:space="preserve"> de la radio, </w:t>
      </w:r>
      <w:r w:rsidR="005517BC" w:rsidRPr="00A631BB">
        <w:rPr>
          <w:rFonts w:ascii="Arial" w:hAnsi="Arial" w:cs="Arial"/>
          <w:sz w:val="24"/>
        </w:rPr>
        <w:t>la televisión</w:t>
      </w:r>
      <w:r>
        <w:rPr>
          <w:rFonts w:ascii="Arial" w:hAnsi="Arial" w:cs="Arial"/>
          <w:sz w:val="24"/>
        </w:rPr>
        <w:t xml:space="preserve"> y en los periódicos tanto físicos como digitales, </w:t>
      </w:r>
      <w:r w:rsidR="005517BC" w:rsidRPr="00A631BB">
        <w:rPr>
          <w:rFonts w:ascii="Arial" w:hAnsi="Arial" w:cs="Arial"/>
          <w:sz w:val="24"/>
        </w:rPr>
        <w:t>denunciaron ese hecho</w:t>
      </w:r>
      <w:r>
        <w:rPr>
          <w:rFonts w:ascii="Arial" w:hAnsi="Arial" w:cs="Arial"/>
          <w:sz w:val="24"/>
        </w:rPr>
        <w:t xml:space="preserve"> de</w:t>
      </w:r>
      <w:r w:rsidR="005517BC" w:rsidRPr="00A631BB">
        <w:rPr>
          <w:rFonts w:ascii="Arial" w:hAnsi="Arial" w:cs="Arial"/>
          <w:sz w:val="24"/>
        </w:rPr>
        <w:t xml:space="preserve"> tráfico de influencias de las adjudicacio</w:t>
      </w:r>
      <w:r>
        <w:rPr>
          <w:rFonts w:ascii="Arial" w:hAnsi="Arial" w:cs="Arial"/>
          <w:sz w:val="24"/>
        </w:rPr>
        <w:t xml:space="preserve">nes directas que </w:t>
      </w:r>
      <w:r w:rsidR="00582FEA">
        <w:rPr>
          <w:rFonts w:ascii="Arial" w:hAnsi="Arial" w:cs="Arial"/>
          <w:sz w:val="24"/>
        </w:rPr>
        <w:t xml:space="preserve">la </w:t>
      </w:r>
      <w:r w:rsidR="00582FEA" w:rsidRPr="00582FEA">
        <w:rPr>
          <w:rFonts w:ascii="Arial" w:hAnsi="Arial" w:cs="Arial"/>
          <w:b/>
          <w:sz w:val="24"/>
        </w:rPr>
        <w:t>C.</w:t>
      </w:r>
      <w:r w:rsidR="00582FEA">
        <w:rPr>
          <w:rFonts w:ascii="Arial" w:hAnsi="Arial" w:cs="Arial"/>
          <w:sz w:val="24"/>
        </w:rPr>
        <w:t xml:space="preserve"> </w:t>
      </w:r>
      <w:proofErr w:type="spellStart"/>
      <w:r w:rsidR="004A2E75" w:rsidRPr="00582FEA">
        <w:rPr>
          <w:rFonts w:ascii="Arial" w:hAnsi="Arial" w:cs="Arial"/>
          <w:b/>
          <w:sz w:val="24"/>
        </w:rPr>
        <w:t>Araly</w:t>
      </w:r>
      <w:proofErr w:type="spellEnd"/>
      <w:r w:rsidR="004A2E75" w:rsidRPr="00582FEA">
        <w:rPr>
          <w:rFonts w:ascii="Arial" w:hAnsi="Arial" w:cs="Arial"/>
          <w:b/>
          <w:sz w:val="24"/>
        </w:rPr>
        <w:t xml:space="preserve"> Cristina </w:t>
      </w:r>
      <w:r w:rsidR="004A2E75">
        <w:rPr>
          <w:rFonts w:ascii="Arial" w:hAnsi="Arial" w:cs="Arial"/>
          <w:b/>
          <w:sz w:val="24"/>
        </w:rPr>
        <w:t>Paulina d</w:t>
      </w:r>
      <w:r w:rsidR="004A2E75" w:rsidRPr="00582FEA">
        <w:rPr>
          <w:rFonts w:ascii="Arial" w:hAnsi="Arial" w:cs="Arial"/>
          <w:b/>
          <w:sz w:val="24"/>
        </w:rPr>
        <w:t>el Rocío Licón Atilano</w:t>
      </w:r>
      <w:r w:rsidR="004A2E75">
        <w:rPr>
          <w:rFonts w:ascii="Arial" w:hAnsi="Arial" w:cs="Arial"/>
          <w:b/>
          <w:sz w:val="24"/>
        </w:rPr>
        <w:t xml:space="preserve"> </w:t>
      </w:r>
      <w:r w:rsidR="005517BC" w:rsidRPr="00A631BB">
        <w:rPr>
          <w:rFonts w:ascii="Arial" w:hAnsi="Arial" w:cs="Arial"/>
          <w:sz w:val="24"/>
        </w:rPr>
        <w:t>daba a familiares</w:t>
      </w:r>
      <w:r w:rsidR="003877E5">
        <w:rPr>
          <w:rFonts w:ascii="Arial" w:hAnsi="Arial" w:cs="Arial"/>
          <w:sz w:val="24"/>
        </w:rPr>
        <w:t xml:space="preserve">, y como consecuencia de ello, </w:t>
      </w:r>
      <w:r w:rsidR="005517BC" w:rsidRPr="00A631BB">
        <w:rPr>
          <w:rFonts w:ascii="Arial" w:hAnsi="Arial" w:cs="Arial"/>
          <w:sz w:val="24"/>
        </w:rPr>
        <w:t>aprovechar su posición de poder para benefici</w:t>
      </w:r>
      <w:r w:rsidR="003877E5">
        <w:rPr>
          <w:rFonts w:ascii="Arial" w:hAnsi="Arial" w:cs="Arial"/>
          <w:sz w:val="24"/>
        </w:rPr>
        <w:t>ar ilegalmente a sus familiares</w:t>
      </w:r>
      <w:r w:rsidR="00582FEA">
        <w:rPr>
          <w:rFonts w:ascii="Arial" w:hAnsi="Arial" w:cs="Arial"/>
          <w:sz w:val="24"/>
        </w:rPr>
        <w:t xml:space="preserve">. </w:t>
      </w:r>
    </w:p>
    <w:p w14:paraId="02F7CDAC" w14:textId="77777777" w:rsidR="003877E5" w:rsidRPr="00066244" w:rsidRDefault="00582FEA" w:rsidP="00CA57C2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582FEA">
        <w:rPr>
          <w:rFonts w:ascii="Arial" w:hAnsi="Arial" w:cs="Arial"/>
          <w:sz w:val="24"/>
        </w:rPr>
        <w:t>Según los expedientes de las contrataciones, se identificó a una familiar de l</w:t>
      </w:r>
      <w:r w:rsidR="004A2E75">
        <w:rPr>
          <w:rFonts w:ascii="Arial" w:hAnsi="Arial" w:cs="Arial"/>
          <w:sz w:val="24"/>
        </w:rPr>
        <w:t xml:space="preserve">a imputada, </w:t>
      </w:r>
      <w:r w:rsidR="004A2E75" w:rsidRPr="004A2E75">
        <w:rPr>
          <w:rFonts w:ascii="Arial" w:hAnsi="Arial" w:cs="Arial"/>
          <w:b/>
          <w:sz w:val="24"/>
        </w:rPr>
        <w:t>Paulina del Rocío Licón</w:t>
      </w:r>
      <w:r w:rsidRPr="00582FEA">
        <w:rPr>
          <w:rFonts w:ascii="Arial" w:hAnsi="Arial" w:cs="Arial"/>
          <w:sz w:val="24"/>
        </w:rPr>
        <w:t xml:space="preserve">, como apoderada legal de </w:t>
      </w:r>
      <w:r>
        <w:rPr>
          <w:rFonts w:ascii="Arial" w:hAnsi="Arial" w:cs="Arial"/>
          <w:sz w:val="24"/>
        </w:rPr>
        <w:t>“</w:t>
      </w:r>
      <w:proofErr w:type="spellStart"/>
      <w:r w:rsidRPr="00582FEA">
        <w:rPr>
          <w:rFonts w:ascii="Arial" w:hAnsi="Arial" w:cs="Arial"/>
          <w:sz w:val="24"/>
        </w:rPr>
        <w:t>Xtreme</w:t>
      </w:r>
      <w:proofErr w:type="spellEnd"/>
      <w:r w:rsidRPr="00582FEA">
        <w:rPr>
          <w:rFonts w:ascii="Arial" w:hAnsi="Arial" w:cs="Arial"/>
          <w:sz w:val="24"/>
        </w:rPr>
        <w:t xml:space="preserve"> </w:t>
      </w:r>
      <w:proofErr w:type="spellStart"/>
      <w:r w:rsidRPr="00582FEA">
        <w:rPr>
          <w:rFonts w:ascii="Arial" w:hAnsi="Arial" w:cs="Arial"/>
          <w:sz w:val="24"/>
        </w:rPr>
        <w:t>Sports</w:t>
      </w:r>
      <w:proofErr w:type="spellEnd"/>
      <w:r>
        <w:rPr>
          <w:rFonts w:ascii="Arial" w:hAnsi="Arial" w:cs="Arial"/>
          <w:sz w:val="24"/>
        </w:rPr>
        <w:t>”</w:t>
      </w:r>
      <w:r w:rsidRPr="00582FEA">
        <w:rPr>
          <w:rFonts w:ascii="Arial" w:hAnsi="Arial" w:cs="Arial"/>
          <w:sz w:val="24"/>
        </w:rPr>
        <w:t xml:space="preserve"> y como quien firmó las bases para la participación de </w:t>
      </w:r>
      <w:r>
        <w:rPr>
          <w:rFonts w:ascii="Arial" w:hAnsi="Arial" w:cs="Arial"/>
          <w:sz w:val="24"/>
        </w:rPr>
        <w:t>“</w:t>
      </w:r>
      <w:proofErr w:type="spellStart"/>
      <w:r w:rsidRPr="00582FEA">
        <w:rPr>
          <w:rFonts w:ascii="Arial" w:hAnsi="Arial" w:cs="Arial"/>
          <w:sz w:val="24"/>
        </w:rPr>
        <w:t>Upcon</w:t>
      </w:r>
      <w:proofErr w:type="spellEnd"/>
      <w:r w:rsidRPr="00582FEA">
        <w:rPr>
          <w:rFonts w:ascii="Arial" w:hAnsi="Arial" w:cs="Arial"/>
          <w:sz w:val="24"/>
        </w:rPr>
        <w:t xml:space="preserve"> S.A. de C.V.</w:t>
      </w:r>
      <w:r>
        <w:rPr>
          <w:rFonts w:ascii="Arial" w:hAnsi="Arial" w:cs="Arial"/>
          <w:sz w:val="24"/>
        </w:rPr>
        <w:t>”</w:t>
      </w:r>
      <w:r w:rsidRPr="00582FEA">
        <w:rPr>
          <w:rFonts w:ascii="Arial" w:hAnsi="Arial" w:cs="Arial"/>
          <w:sz w:val="24"/>
        </w:rPr>
        <w:t xml:space="preserve"> en la licitación del contrato </w:t>
      </w:r>
      <w:r w:rsidRPr="00066244">
        <w:rPr>
          <w:rFonts w:ascii="Arial" w:hAnsi="Arial" w:cs="Arial"/>
          <w:b/>
          <w:sz w:val="24"/>
        </w:rPr>
        <w:t>SH/ADE/006/ H/2018.</w:t>
      </w:r>
    </w:p>
    <w:p w14:paraId="7799F1FC" w14:textId="77777777" w:rsidR="00582FEA" w:rsidRPr="00582FEA" w:rsidRDefault="00582FEA" w:rsidP="00CA57C2">
      <w:pPr>
        <w:spacing w:line="360" w:lineRule="auto"/>
        <w:jc w:val="both"/>
        <w:rPr>
          <w:rFonts w:ascii="Arial" w:hAnsi="Arial" w:cs="Arial"/>
          <w:sz w:val="24"/>
        </w:rPr>
      </w:pPr>
      <w:r w:rsidRPr="00582FEA">
        <w:rPr>
          <w:rFonts w:ascii="Arial" w:hAnsi="Arial" w:cs="Arial"/>
          <w:sz w:val="24"/>
        </w:rPr>
        <w:t>La A</w:t>
      </w:r>
      <w:r>
        <w:rPr>
          <w:rFonts w:ascii="Arial" w:hAnsi="Arial" w:cs="Arial"/>
          <w:sz w:val="24"/>
        </w:rPr>
        <w:t xml:space="preserve">uditoria </w:t>
      </w:r>
      <w:r w:rsidRPr="00582FE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uperior del </w:t>
      </w:r>
      <w:r w:rsidRPr="00582FEA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stado (ASE)</w:t>
      </w:r>
      <w:r w:rsidRPr="00582FEA">
        <w:rPr>
          <w:rFonts w:ascii="Arial" w:hAnsi="Arial" w:cs="Arial"/>
          <w:sz w:val="24"/>
        </w:rPr>
        <w:t xml:space="preserve"> advirtió de un conflicto de interés de la ex directora administrativa con el proveedor </w:t>
      </w:r>
      <w:r>
        <w:rPr>
          <w:rFonts w:ascii="Arial" w:hAnsi="Arial" w:cs="Arial"/>
          <w:sz w:val="24"/>
        </w:rPr>
        <w:t>“</w:t>
      </w:r>
      <w:proofErr w:type="spellStart"/>
      <w:r w:rsidRPr="00582FEA">
        <w:rPr>
          <w:rFonts w:ascii="Arial" w:hAnsi="Arial" w:cs="Arial"/>
          <w:sz w:val="24"/>
        </w:rPr>
        <w:t>Xtreme</w:t>
      </w:r>
      <w:proofErr w:type="spellEnd"/>
      <w:r w:rsidRPr="00582FEA">
        <w:rPr>
          <w:rFonts w:ascii="Arial" w:hAnsi="Arial" w:cs="Arial"/>
          <w:sz w:val="24"/>
        </w:rPr>
        <w:t xml:space="preserve"> </w:t>
      </w:r>
      <w:proofErr w:type="spellStart"/>
      <w:r w:rsidRPr="00582FEA">
        <w:rPr>
          <w:rFonts w:ascii="Arial" w:hAnsi="Arial" w:cs="Arial"/>
          <w:sz w:val="24"/>
        </w:rPr>
        <w:t>Sports</w:t>
      </w:r>
      <w:proofErr w:type="spellEnd"/>
      <w:r w:rsidRPr="00582FEA">
        <w:rPr>
          <w:rFonts w:ascii="Arial" w:hAnsi="Arial" w:cs="Arial"/>
          <w:sz w:val="24"/>
        </w:rPr>
        <w:t xml:space="preserve"> S. de R.L. de C.V.</w:t>
      </w:r>
      <w:r>
        <w:rPr>
          <w:rFonts w:ascii="Arial" w:hAnsi="Arial" w:cs="Arial"/>
          <w:sz w:val="24"/>
        </w:rPr>
        <w:t>”</w:t>
      </w:r>
      <w:r w:rsidRPr="00582FEA">
        <w:rPr>
          <w:rFonts w:ascii="Arial" w:hAnsi="Arial" w:cs="Arial"/>
          <w:sz w:val="24"/>
        </w:rPr>
        <w:t xml:space="preserve">, derivado de los contratos identificados con los números </w:t>
      </w:r>
      <w:r w:rsidRPr="00066244">
        <w:rPr>
          <w:rFonts w:ascii="Arial" w:hAnsi="Arial" w:cs="Arial"/>
          <w:b/>
          <w:sz w:val="24"/>
        </w:rPr>
        <w:t xml:space="preserve">SH/ADE/006/H/2018 y SH/ ADE/001/2018 </w:t>
      </w:r>
      <w:r w:rsidRPr="00582FEA">
        <w:rPr>
          <w:rFonts w:ascii="Arial" w:hAnsi="Arial" w:cs="Arial"/>
          <w:sz w:val="24"/>
        </w:rPr>
        <w:t>por 4 millones 175 mil 996.44 y 800 mil 779.32 pesos, respectivamente.</w:t>
      </w:r>
    </w:p>
    <w:p w14:paraId="67E54638" w14:textId="77777777" w:rsidR="00582FEA" w:rsidRPr="00E27301" w:rsidRDefault="00582FEA" w:rsidP="00CA57C2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582FEA">
        <w:rPr>
          <w:rFonts w:ascii="Arial" w:hAnsi="Arial" w:cs="Arial"/>
          <w:sz w:val="24"/>
        </w:rPr>
        <w:t xml:space="preserve">Además, aparece señalada por el contrato firmado con la empresa </w:t>
      </w:r>
      <w:r>
        <w:rPr>
          <w:rFonts w:ascii="Arial" w:hAnsi="Arial" w:cs="Arial"/>
          <w:sz w:val="24"/>
        </w:rPr>
        <w:t>“</w:t>
      </w:r>
      <w:proofErr w:type="spellStart"/>
      <w:r w:rsidRPr="00582FEA">
        <w:rPr>
          <w:rFonts w:ascii="Arial" w:hAnsi="Arial" w:cs="Arial"/>
          <w:sz w:val="24"/>
        </w:rPr>
        <w:t>Upcon</w:t>
      </w:r>
      <w:proofErr w:type="spellEnd"/>
      <w:r w:rsidRPr="00582FEA">
        <w:rPr>
          <w:rFonts w:ascii="Arial" w:hAnsi="Arial" w:cs="Arial"/>
          <w:sz w:val="24"/>
        </w:rPr>
        <w:t>, S.A. de C.V.</w:t>
      </w:r>
      <w:r>
        <w:rPr>
          <w:rFonts w:ascii="Arial" w:hAnsi="Arial" w:cs="Arial"/>
          <w:sz w:val="24"/>
        </w:rPr>
        <w:t>”</w:t>
      </w:r>
      <w:r w:rsidRPr="00582FEA">
        <w:rPr>
          <w:rFonts w:ascii="Arial" w:hAnsi="Arial" w:cs="Arial"/>
          <w:sz w:val="24"/>
        </w:rPr>
        <w:t xml:space="preserve"> identificado con el número </w:t>
      </w:r>
      <w:r w:rsidRPr="00E27301">
        <w:rPr>
          <w:rFonts w:ascii="Arial" w:hAnsi="Arial" w:cs="Arial"/>
          <w:b/>
          <w:sz w:val="24"/>
        </w:rPr>
        <w:t>SH/ADE/006/ H/2018</w:t>
      </w:r>
      <w:r w:rsidRPr="00582FEA">
        <w:rPr>
          <w:rFonts w:ascii="Arial" w:hAnsi="Arial" w:cs="Arial"/>
          <w:sz w:val="24"/>
        </w:rPr>
        <w:t xml:space="preserve">, por un importe de 3 millones 967 mil 188.40 pesos, y por la adquisición de equipo de cómputo y cámara </w:t>
      </w:r>
      <w:r w:rsidRPr="00582FEA">
        <w:rPr>
          <w:rFonts w:ascii="Arial" w:hAnsi="Arial" w:cs="Arial"/>
          <w:sz w:val="24"/>
        </w:rPr>
        <w:lastRenderedPageBreak/>
        <w:t xml:space="preserve">fotográfica a </w:t>
      </w:r>
      <w:r>
        <w:rPr>
          <w:rFonts w:ascii="Arial" w:hAnsi="Arial" w:cs="Arial"/>
          <w:sz w:val="24"/>
        </w:rPr>
        <w:t>“</w:t>
      </w:r>
      <w:proofErr w:type="spellStart"/>
      <w:r w:rsidRPr="00582FEA">
        <w:rPr>
          <w:rFonts w:ascii="Arial" w:hAnsi="Arial" w:cs="Arial"/>
          <w:sz w:val="24"/>
        </w:rPr>
        <w:t>Malcomsat</w:t>
      </w:r>
      <w:proofErr w:type="spellEnd"/>
      <w:r w:rsidRPr="00582FEA">
        <w:rPr>
          <w:rFonts w:ascii="Arial" w:hAnsi="Arial" w:cs="Arial"/>
          <w:sz w:val="24"/>
        </w:rPr>
        <w:t xml:space="preserve"> S.A. de C.V.</w:t>
      </w:r>
      <w:r>
        <w:rPr>
          <w:rFonts w:ascii="Arial" w:hAnsi="Arial" w:cs="Arial"/>
          <w:sz w:val="24"/>
        </w:rPr>
        <w:t>”</w:t>
      </w:r>
      <w:r w:rsidRPr="00582FEA">
        <w:rPr>
          <w:rFonts w:ascii="Arial" w:hAnsi="Arial" w:cs="Arial"/>
          <w:sz w:val="24"/>
        </w:rPr>
        <w:t xml:space="preserve">, por un monto de 426 mil 212.81 pesos, bajo el contrato número </w:t>
      </w:r>
      <w:r w:rsidRPr="00E27301">
        <w:rPr>
          <w:rFonts w:ascii="Arial" w:hAnsi="Arial" w:cs="Arial"/>
          <w:b/>
          <w:sz w:val="24"/>
        </w:rPr>
        <w:t>SH/DAS/ ADOC/005/2018.</w:t>
      </w:r>
    </w:p>
    <w:p w14:paraId="61C3B2A0" w14:textId="77777777" w:rsidR="00020FB4" w:rsidRDefault="003877E5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Frente a es</w:t>
      </w:r>
      <w:r w:rsidR="002610D9">
        <w:rPr>
          <w:rFonts w:ascii="Arial" w:hAnsi="Arial" w:cs="Arial"/>
          <w:sz w:val="24"/>
        </w:rPr>
        <w:t>ta situación, la presión social y</w:t>
      </w:r>
      <w:r>
        <w:rPr>
          <w:rFonts w:ascii="Arial" w:hAnsi="Arial" w:cs="Arial"/>
          <w:sz w:val="24"/>
        </w:rPr>
        <w:t xml:space="preserve"> no la iniciativa propia, obligó al G</w:t>
      </w:r>
      <w:r w:rsidR="005517BC" w:rsidRPr="00A631BB">
        <w:rPr>
          <w:rFonts w:ascii="Arial" w:hAnsi="Arial" w:cs="Arial"/>
          <w:sz w:val="24"/>
        </w:rPr>
        <w:t xml:space="preserve">obierno de </w:t>
      </w:r>
      <w:r w:rsidR="005517BC" w:rsidRPr="0050192B">
        <w:rPr>
          <w:rFonts w:ascii="Arial" w:hAnsi="Arial" w:cs="Arial"/>
          <w:b/>
          <w:sz w:val="24"/>
        </w:rPr>
        <w:t>Javier Corral</w:t>
      </w:r>
      <w:r>
        <w:rPr>
          <w:rFonts w:ascii="Arial" w:hAnsi="Arial" w:cs="Arial"/>
          <w:sz w:val="24"/>
        </w:rPr>
        <w:t xml:space="preserve"> que se iniciará y abriera una Carpeta I</w:t>
      </w:r>
      <w:r w:rsidR="005517BC" w:rsidRPr="00A631BB">
        <w:rPr>
          <w:rFonts w:ascii="Arial" w:hAnsi="Arial" w:cs="Arial"/>
          <w:sz w:val="24"/>
        </w:rPr>
        <w:t>nvestigación para dilucidar</w:t>
      </w:r>
      <w:r w:rsidR="002610D9">
        <w:rPr>
          <w:rFonts w:ascii="Arial" w:hAnsi="Arial" w:cs="Arial"/>
          <w:sz w:val="24"/>
        </w:rPr>
        <w:t xml:space="preserve"> y </w:t>
      </w:r>
      <w:r w:rsidR="005517BC" w:rsidRPr="00A631BB">
        <w:rPr>
          <w:rFonts w:ascii="Arial" w:hAnsi="Arial" w:cs="Arial"/>
          <w:sz w:val="24"/>
        </w:rPr>
        <w:t xml:space="preserve">esclarecer </w:t>
      </w:r>
      <w:r w:rsidR="00020FB4">
        <w:rPr>
          <w:rFonts w:ascii="Arial" w:hAnsi="Arial" w:cs="Arial"/>
          <w:sz w:val="24"/>
        </w:rPr>
        <w:t xml:space="preserve">la </w:t>
      </w:r>
      <w:r w:rsidR="002610D9">
        <w:rPr>
          <w:rFonts w:ascii="Arial" w:hAnsi="Arial" w:cs="Arial"/>
          <w:sz w:val="24"/>
        </w:rPr>
        <w:t>aparente corrupción.</w:t>
      </w:r>
    </w:p>
    <w:p w14:paraId="2BA88DA0" w14:textId="77777777" w:rsidR="002610D9" w:rsidRDefault="002610D9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5517BC" w:rsidRPr="00A631BB">
        <w:rPr>
          <w:rFonts w:ascii="Arial" w:hAnsi="Arial" w:cs="Arial"/>
          <w:sz w:val="24"/>
        </w:rPr>
        <w:t>nte tales hechos se</w:t>
      </w:r>
      <w:r w:rsidR="003877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abrió la Carpeta Investigación, l</w:t>
      </w:r>
      <w:r w:rsidR="005517BC" w:rsidRPr="00A631BB">
        <w:rPr>
          <w:rFonts w:ascii="Arial" w:hAnsi="Arial" w:cs="Arial"/>
          <w:sz w:val="24"/>
        </w:rPr>
        <w:t>a</w:t>
      </w:r>
      <w:r w:rsidR="003877E5">
        <w:rPr>
          <w:rFonts w:ascii="Arial" w:hAnsi="Arial" w:cs="Arial"/>
          <w:sz w:val="24"/>
        </w:rPr>
        <w:t xml:space="preserve"> denuncia fue int</w:t>
      </w:r>
      <w:r>
        <w:rPr>
          <w:rFonts w:ascii="Arial" w:hAnsi="Arial" w:cs="Arial"/>
          <w:sz w:val="24"/>
        </w:rPr>
        <w:t xml:space="preserve">egrada por el </w:t>
      </w:r>
      <w:r w:rsidRPr="002610D9">
        <w:rPr>
          <w:rFonts w:ascii="Arial" w:hAnsi="Arial" w:cs="Arial"/>
          <w:b/>
          <w:sz w:val="24"/>
        </w:rPr>
        <w:t>M.P.</w:t>
      </w:r>
      <w:r w:rsidR="003877E5">
        <w:rPr>
          <w:rFonts w:ascii="Arial" w:hAnsi="Arial" w:cs="Arial"/>
          <w:sz w:val="24"/>
        </w:rPr>
        <w:t xml:space="preserve"> </w:t>
      </w:r>
      <w:r w:rsidR="0050192B" w:rsidRPr="002610D9">
        <w:rPr>
          <w:rFonts w:ascii="Arial" w:hAnsi="Arial" w:cs="Arial"/>
          <w:b/>
          <w:sz w:val="24"/>
        </w:rPr>
        <w:t>Ramón Anchondo</w:t>
      </w:r>
      <w:r w:rsidR="0050192B" w:rsidRPr="00A631BB">
        <w:rPr>
          <w:rFonts w:ascii="Arial" w:hAnsi="Arial" w:cs="Arial"/>
          <w:sz w:val="24"/>
        </w:rPr>
        <w:t xml:space="preserve"> </w:t>
      </w:r>
      <w:r w:rsidR="005517BC" w:rsidRPr="00A631BB">
        <w:rPr>
          <w:rFonts w:ascii="Arial" w:hAnsi="Arial" w:cs="Arial"/>
          <w:sz w:val="24"/>
        </w:rPr>
        <w:t>quién con diligencia y eficacia</w:t>
      </w:r>
      <w:r>
        <w:rPr>
          <w:rFonts w:ascii="Arial" w:hAnsi="Arial" w:cs="Arial"/>
          <w:sz w:val="24"/>
        </w:rPr>
        <w:t>, i</w:t>
      </w:r>
      <w:r w:rsidRPr="00A631BB">
        <w:rPr>
          <w:rFonts w:ascii="Arial" w:hAnsi="Arial" w:cs="Arial"/>
          <w:sz w:val="24"/>
        </w:rPr>
        <w:t>ntegró</w:t>
      </w:r>
      <w:r w:rsidR="005517BC" w:rsidRPr="00A631BB">
        <w:rPr>
          <w:rFonts w:ascii="Arial" w:hAnsi="Arial" w:cs="Arial"/>
          <w:sz w:val="24"/>
        </w:rPr>
        <w:t xml:space="preserve"> debid</w:t>
      </w:r>
      <w:r>
        <w:rPr>
          <w:rFonts w:ascii="Arial" w:hAnsi="Arial" w:cs="Arial"/>
          <w:sz w:val="24"/>
        </w:rPr>
        <w:t>amente la Carpeta I</w:t>
      </w:r>
      <w:r w:rsidR="005517BC" w:rsidRPr="00A631BB">
        <w:rPr>
          <w:rFonts w:ascii="Arial" w:hAnsi="Arial" w:cs="Arial"/>
          <w:sz w:val="24"/>
        </w:rPr>
        <w:t>nvestigación</w:t>
      </w:r>
      <w:r>
        <w:rPr>
          <w:rFonts w:ascii="Arial" w:hAnsi="Arial" w:cs="Arial"/>
          <w:sz w:val="24"/>
        </w:rPr>
        <w:t xml:space="preserve">. </w:t>
      </w:r>
    </w:p>
    <w:p w14:paraId="7C4E035F" w14:textId="77777777" w:rsidR="00020FB4" w:rsidRDefault="00020FB4" w:rsidP="00CA57C2">
      <w:pPr>
        <w:spacing w:line="360" w:lineRule="auto"/>
        <w:jc w:val="both"/>
        <w:rPr>
          <w:rFonts w:ascii="Arial" w:hAnsi="Arial" w:cs="Arial"/>
          <w:sz w:val="24"/>
        </w:rPr>
      </w:pPr>
      <w:r w:rsidRPr="00825110">
        <w:rPr>
          <w:rFonts w:ascii="Arial" w:hAnsi="Arial" w:cs="Arial"/>
          <w:sz w:val="24"/>
          <w:highlight w:val="yellow"/>
        </w:rPr>
        <w:t>Frente</w:t>
      </w:r>
      <w:r>
        <w:rPr>
          <w:rFonts w:ascii="Arial" w:hAnsi="Arial" w:cs="Arial"/>
          <w:sz w:val="24"/>
        </w:rPr>
        <w:t xml:space="preserve"> a la ausencia que dieron los imputados, finalmente se obtuvo una orden de aprehensión en contra de los antes mencionados imputados, entre ellos la </w:t>
      </w:r>
      <w:r w:rsidRPr="00020FB4">
        <w:rPr>
          <w:rFonts w:ascii="Arial" w:hAnsi="Arial" w:cs="Arial"/>
          <w:b/>
          <w:sz w:val="24"/>
        </w:rPr>
        <w:t>C.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020FB4">
        <w:rPr>
          <w:rFonts w:ascii="Arial" w:hAnsi="Arial" w:cs="Arial"/>
          <w:b/>
          <w:sz w:val="24"/>
        </w:rPr>
        <w:t>Araly</w:t>
      </w:r>
      <w:proofErr w:type="spellEnd"/>
      <w:r w:rsidRPr="00020FB4">
        <w:rPr>
          <w:rFonts w:ascii="Arial" w:hAnsi="Arial" w:cs="Arial"/>
          <w:b/>
          <w:sz w:val="24"/>
        </w:rPr>
        <w:t xml:space="preserve"> Cristina Paulina del Rocío Licón Atilano</w:t>
      </w:r>
      <w:r>
        <w:rPr>
          <w:rFonts w:ascii="Arial" w:hAnsi="Arial" w:cs="Arial"/>
          <w:b/>
          <w:sz w:val="24"/>
        </w:rPr>
        <w:t xml:space="preserve">. </w:t>
      </w:r>
      <w:r w:rsidR="004A2E75">
        <w:rPr>
          <w:rFonts w:ascii="Arial" w:hAnsi="Arial" w:cs="Arial"/>
          <w:sz w:val="24"/>
        </w:rPr>
        <w:t>U</w:t>
      </w:r>
      <w:r w:rsidR="005517BC" w:rsidRPr="00A631BB">
        <w:rPr>
          <w:rFonts w:ascii="Arial" w:hAnsi="Arial" w:cs="Arial"/>
          <w:sz w:val="24"/>
        </w:rPr>
        <w:t>na vez ejecutada la orden de aprehensión se celebró la audiencia de formulación de im</w:t>
      </w:r>
      <w:r>
        <w:rPr>
          <w:rFonts w:ascii="Arial" w:hAnsi="Arial" w:cs="Arial"/>
          <w:sz w:val="24"/>
        </w:rPr>
        <w:t xml:space="preserve">putación y posteriormente el 16 de Noviembre del presente año se llevó a cabo la audiencia </w:t>
      </w:r>
      <w:r w:rsidR="005517BC" w:rsidRPr="00A631BB">
        <w:rPr>
          <w:rFonts w:ascii="Arial" w:hAnsi="Arial" w:cs="Arial"/>
          <w:sz w:val="24"/>
        </w:rPr>
        <w:t>de vinculación</w:t>
      </w:r>
      <w:r>
        <w:rPr>
          <w:rFonts w:ascii="Arial" w:hAnsi="Arial" w:cs="Arial"/>
          <w:sz w:val="24"/>
        </w:rPr>
        <w:t>,</w:t>
      </w:r>
      <w:r w:rsidR="005517BC" w:rsidRPr="00A631BB">
        <w:rPr>
          <w:rFonts w:ascii="Arial" w:hAnsi="Arial" w:cs="Arial"/>
          <w:sz w:val="24"/>
        </w:rPr>
        <w:t xml:space="preserve"> sin embargo</w:t>
      </w:r>
      <w:r>
        <w:rPr>
          <w:rFonts w:ascii="Arial" w:hAnsi="Arial" w:cs="Arial"/>
          <w:sz w:val="24"/>
        </w:rPr>
        <w:t xml:space="preserve">, en la audiencia de </w:t>
      </w:r>
      <w:r w:rsidR="005517BC" w:rsidRPr="00A631BB">
        <w:rPr>
          <w:rFonts w:ascii="Arial" w:hAnsi="Arial" w:cs="Arial"/>
          <w:sz w:val="24"/>
        </w:rPr>
        <w:t xml:space="preserve">formulación de imputación se tenía que debatir las </w:t>
      </w:r>
      <w:r>
        <w:rPr>
          <w:rFonts w:ascii="Arial" w:hAnsi="Arial" w:cs="Arial"/>
          <w:sz w:val="24"/>
        </w:rPr>
        <w:t>medidas cautelares, el Juez de C</w:t>
      </w:r>
      <w:r w:rsidR="005517BC" w:rsidRPr="00A631BB">
        <w:rPr>
          <w:rFonts w:ascii="Arial" w:hAnsi="Arial" w:cs="Arial"/>
          <w:sz w:val="24"/>
        </w:rPr>
        <w:t xml:space="preserve">ontrol tenía que determinar si dentro de la medida cautelar a la </w:t>
      </w:r>
      <w:r w:rsidRPr="00020FB4">
        <w:rPr>
          <w:rFonts w:ascii="Arial" w:hAnsi="Arial" w:cs="Arial"/>
          <w:b/>
          <w:sz w:val="24"/>
        </w:rPr>
        <w:t>C.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582FEA">
        <w:rPr>
          <w:rFonts w:ascii="Arial" w:hAnsi="Arial" w:cs="Arial"/>
          <w:b/>
          <w:sz w:val="24"/>
        </w:rPr>
        <w:t>Araly</w:t>
      </w:r>
      <w:proofErr w:type="spellEnd"/>
      <w:r w:rsidRPr="00582FEA">
        <w:rPr>
          <w:rFonts w:ascii="Arial" w:hAnsi="Arial" w:cs="Arial"/>
          <w:b/>
          <w:sz w:val="24"/>
        </w:rPr>
        <w:t xml:space="preserve"> Cristina </w:t>
      </w:r>
      <w:r>
        <w:rPr>
          <w:rFonts w:ascii="Arial" w:hAnsi="Arial" w:cs="Arial"/>
          <w:b/>
          <w:sz w:val="24"/>
        </w:rPr>
        <w:t>Paulina d</w:t>
      </w:r>
      <w:r w:rsidRPr="00582FEA">
        <w:rPr>
          <w:rFonts w:ascii="Arial" w:hAnsi="Arial" w:cs="Arial"/>
          <w:b/>
          <w:sz w:val="24"/>
        </w:rPr>
        <w:t>el Rocío Licón Atilano</w:t>
      </w:r>
      <w:r>
        <w:rPr>
          <w:rFonts w:ascii="Arial" w:hAnsi="Arial" w:cs="Arial"/>
          <w:b/>
          <w:sz w:val="24"/>
        </w:rPr>
        <w:t>, c</w:t>
      </w:r>
      <w:r>
        <w:rPr>
          <w:rFonts w:ascii="Arial" w:hAnsi="Arial" w:cs="Arial"/>
          <w:sz w:val="24"/>
        </w:rPr>
        <w:t xml:space="preserve">uñada del </w:t>
      </w:r>
      <w:r w:rsidRPr="00020FB4">
        <w:rPr>
          <w:rFonts w:ascii="Arial" w:hAnsi="Arial" w:cs="Arial"/>
          <w:b/>
          <w:sz w:val="24"/>
        </w:rPr>
        <w:t>C.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Jesús </w:t>
      </w:r>
      <w:r w:rsidRPr="00C41B69">
        <w:rPr>
          <w:rFonts w:ascii="Arial" w:hAnsi="Arial" w:cs="Arial"/>
          <w:b/>
          <w:sz w:val="24"/>
        </w:rPr>
        <w:t>Antonio Pinedo Cornejo</w:t>
      </w:r>
      <w:r>
        <w:rPr>
          <w:rFonts w:ascii="Arial" w:hAnsi="Arial" w:cs="Arial"/>
          <w:b/>
          <w:sz w:val="24"/>
        </w:rPr>
        <w:t xml:space="preserve">, </w:t>
      </w:r>
      <w:r w:rsidR="005517BC" w:rsidRPr="00A631BB">
        <w:rPr>
          <w:rFonts w:ascii="Arial" w:hAnsi="Arial" w:cs="Arial"/>
          <w:sz w:val="24"/>
        </w:rPr>
        <w:t xml:space="preserve">se le daría la prisión preventiva justificada o alguna otra </w:t>
      </w:r>
      <w:r>
        <w:rPr>
          <w:rFonts w:ascii="Arial" w:hAnsi="Arial" w:cs="Arial"/>
          <w:sz w:val="24"/>
        </w:rPr>
        <w:t>medida para que enfrentara su juicio en libertad.</w:t>
      </w:r>
    </w:p>
    <w:p w14:paraId="65366262" w14:textId="682EEF61" w:rsidR="00B27921" w:rsidRPr="00CA57C2" w:rsidRDefault="00020FB4" w:rsidP="00CA57C2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CA57C2">
        <w:rPr>
          <w:rFonts w:ascii="Arial" w:hAnsi="Arial" w:cs="Arial"/>
          <w:b/>
          <w:bCs/>
          <w:sz w:val="24"/>
        </w:rPr>
        <w:t>¿</w:t>
      </w:r>
      <w:r w:rsidR="005517BC" w:rsidRPr="00CA57C2">
        <w:rPr>
          <w:rFonts w:ascii="Arial" w:hAnsi="Arial" w:cs="Arial"/>
          <w:b/>
          <w:bCs/>
          <w:sz w:val="24"/>
        </w:rPr>
        <w:t>Cuál fue el resultado</w:t>
      </w:r>
      <w:r w:rsidRPr="00CA57C2">
        <w:rPr>
          <w:rFonts w:ascii="Arial" w:hAnsi="Arial" w:cs="Arial"/>
          <w:b/>
          <w:bCs/>
          <w:sz w:val="24"/>
        </w:rPr>
        <w:t>?</w:t>
      </w:r>
    </w:p>
    <w:p w14:paraId="57E441F4" w14:textId="0239CADB" w:rsidR="000442F5" w:rsidRDefault="00B27921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</w:t>
      </w:r>
      <w:r w:rsidR="00020FB4">
        <w:rPr>
          <w:rFonts w:ascii="Arial" w:hAnsi="Arial" w:cs="Arial"/>
          <w:sz w:val="24"/>
        </w:rPr>
        <w:t>ue el Juez de C</w:t>
      </w:r>
      <w:r w:rsidR="005517BC" w:rsidRPr="00A631BB">
        <w:rPr>
          <w:rFonts w:ascii="Arial" w:hAnsi="Arial" w:cs="Arial"/>
          <w:sz w:val="24"/>
        </w:rPr>
        <w:t>ontrol otorgó una medida cautelar distinta a la prisión preventiva justificada</w:t>
      </w:r>
      <w:r w:rsidR="00020FB4">
        <w:rPr>
          <w:rFonts w:ascii="Arial" w:hAnsi="Arial" w:cs="Arial"/>
          <w:sz w:val="24"/>
        </w:rPr>
        <w:t xml:space="preserve">. Ahora bien, el fracaso de la Fiscal </w:t>
      </w:r>
      <w:r w:rsidR="00FF036A">
        <w:rPr>
          <w:rFonts w:ascii="Arial" w:hAnsi="Arial" w:cs="Arial"/>
          <w:sz w:val="24"/>
        </w:rPr>
        <w:t xml:space="preserve">Anticorrupción </w:t>
      </w:r>
      <w:r w:rsidR="00FF036A" w:rsidRPr="00A631BB">
        <w:rPr>
          <w:rFonts w:ascii="Arial" w:hAnsi="Arial" w:cs="Arial"/>
          <w:sz w:val="24"/>
        </w:rPr>
        <w:t>Nidia</w:t>
      </w:r>
      <w:r w:rsidR="000442F5" w:rsidRPr="000442F5">
        <w:rPr>
          <w:rFonts w:ascii="Arial" w:hAnsi="Arial" w:cs="Arial"/>
          <w:b/>
          <w:sz w:val="24"/>
        </w:rPr>
        <w:t xml:space="preserve"> </w:t>
      </w:r>
      <w:proofErr w:type="spellStart"/>
      <w:r w:rsidR="000442F5" w:rsidRPr="000442F5">
        <w:rPr>
          <w:rFonts w:ascii="Arial" w:hAnsi="Arial" w:cs="Arial"/>
          <w:b/>
          <w:sz w:val="24"/>
        </w:rPr>
        <w:t>Aidín</w:t>
      </w:r>
      <w:proofErr w:type="spellEnd"/>
      <w:r w:rsidR="000442F5" w:rsidRPr="000442F5">
        <w:rPr>
          <w:rFonts w:ascii="Arial" w:hAnsi="Arial" w:cs="Arial"/>
          <w:b/>
          <w:sz w:val="24"/>
        </w:rPr>
        <w:t xml:space="preserve"> Orpinel Pizarro</w:t>
      </w:r>
      <w:r w:rsidR="000442F5">
        <w:rPr>
          <w:rFonts w:ascii="Arial" w:hAnsi="Arial" w:cs="Arial"/>
          <w:sz w:val="24"/>
        </w:rPr>
        <w:t xml:space="preserve"> de no obtener la prisión preventiva justificada, es motivo de una explicación a este Cuerpo Colegiado. </w:t>
      </w:r>
    </w:p>
    <w:p w14:paraId="6AC323F3" w14:textId="02239C3F" w:rsidR="000442F5" w:rsidRDefault="000442F5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</w:t>
      </w:r>
      <w:r w:rsidR="005517BC" w:rsidRPr="00A631BB">
        <w:rPr>
          <w:rFonts w:ascii="Arial" w:hAnsi="Arial" w:cs="Arial"/>
          <w:sz w:val="24"/>
        </w:rPr>
        <w:t>marg</w:t>
      </w:r>
      <w:r>
        <w:rPr>
          <w:rFonts w:ascii="Arial" w:hAnsi="Arial" w:cs="Arial"/>
          <w:sz w:val="24"/>
        </w:rPr>
        <w:t>en nuestra bancada ha señalado</w:t>
      </w:r>
      <w:r w:rsidR="0013587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</w:t>
      </w:r>
      <w:r w:rsidR="005517BC" w:rsidRPr="00A631BB">
        <w:rPr>
          <w:rFonts w:ascii="Arial" w:hAnsi="Arial" w:cs="Arial"/>
          <w:sz w:val="24"/>
        </w:rPr>
        <w:t>ué es</w:t>
      </w:r>
      <w:r>
        <w:rPr>
          <w:rFonts w:ascii="Arial" w:hAnsi="Arial" w:cs="Arial"/>
          <w:sz w:val="24"/>
        </w:rPr>
        <w:t xml:space="preserve"> ilegal el puesto que ocupa la L</w:t>
      </w:r>
      <w:r w:rsidR="005517BC" w:rsidRPr="00A631BB">
        <w:rPr>
          <w:rFonts w:ascii="Arial" w:hAnsi="Arial" w:cs="Arial"/>
          <w:sz w:val="24"/>
        </w:rPr>
        <w:t xml:space="preserve">icenciada </w:t>
      </w:r>
      <w:r w:rsidRPr="000442F5">
        <w:rPr>
          <w:rFonts w:ascii="Arial" w:hAnsi="Arial" w:cs="Arial"/>
          <w:b/>
          <w:sz w:val="24"/>
        </w:rPr>
        <w:t xml:space="preserve">Nidia </w:t>
      </w:r>
      <w:proofErr w:type="spellStart"/>
      <w:r w:rsidRPr="000442F5">
        <w:rPr>
          <w:rFonts w:ascii="Arial" w:hAnsi="Arial" w:cs="Arial"/>
          <w:b/>
          <w:sz w:val="24"/>
        </w:rPr>
        <w:t>Aidín</w:t>
      </w:r>
      <w:proofErr w:type="spellEnd"/>
      <w:r w:rsidRPr="000442F5">
        <w:rPr>
          <w:rFonts w:ascii="Arial" w:hAnsi="Arial" w:cs="Arial"/>
          <w:b/>
          <w:sz w:val="24"/>
        </w:rPr>
        <w:t xml:space="preserve"> Orpinel Pizarro</w:t>
      </w:r>
      <w:r>
        <w:rPr>
          <w:rFonts w:ascii="Arial" w:hAnsi="Arial" w:cs="Arial"/>
          <w:sz w:val="24"/>
        </w:rPr>
        <w:t xml:space="preserve"> como F</w:t>
      </w:r>
      <w:r w:rsidR="005517BC" w:rsidRPr="00A631BB">
        <w:rPr>
          <w:rFonts w:ascii="Arial" w:hAnsi="Arial" w:cs="Arial"/>
          <w:sz w:val="24"/>
        </w:rPr>
        <w:t xml:space="preserve">iscal </w:t>
      </w:r>
      <w:r>
        <w:rPr>
          <w:rFonts w:ascii="Arial" w:hAnsi="Arial" w:cs="Arial"/>
          <w:sz w:val="24"/>
        </w:rPr>
        <w:t>A</w:t>
      </w:r>
      <w:r w:rsidR="005517BC" w:rsidRPr="00A631BB">
        <w:rPr>
          <w:rFonts w:ascii="Arial" w:hAnsi="Arial" w:cs="Arial"/>
          <w:sz w:val="24"/>
        </w:rPr>
        <w:t>nticorrupción</w:t>
      </w:r>
      <w:r>
        <w:rPr>
          <w:rFonts w:ascii="Arial" w:hAnsi="Arial" w:cs="Arial"/>
          <w:sz w:val="24"/>
        </w:rPr>
        <w:t>, pues la Gobernadora del E</w:t>
      </w:r>
      <w:r w:rsidR="005517BC" w:rsidRPr="00A631BB">
        <w:rPr>
          <w:rFonts w:ascii="Arial" w:hAnsi="Arial" w:cs="Arial"/>
          <w:sz w:val="24"/>
        </w:rPr>
        <w:t xml:space="preserve">stado no tenía en nuestra </w:t>
      </w:r>
      <w:r>
        <w:rPr>
          <w:rFonts w:ascii="Arial" w:hAnsi="Arial" w:cs="Arial"/>
          <w:sz w:val="24"/>
        </w:rPr>
        <w:t>opinión facultades para nombrar</w:t>
      </w:r>
      <w:r w:rsidR="005517BC" w:rsidRPr="00A631BB">
        <w:rPr>
          <w:rFonts w:ascii="Arial" w:hAnsi="Arial" w:cs="Arial"/>
          <w:sz w:val="24"/>
        </w:rPr>
        <w:t xml:space="preserve">la </w:t>
      </w:r>
      <w:r>
        <w:rPr>
          <w:rFonts w:ascii="Arial" w:hAnsi="Arial" w:cs="Arial"/>
          <w:sz w:val="24"/>
        </w:rPr>
        <w:t>como Fiscal Anticorrupción, ya que la Ley e</w:t>
      </w:r>
      <w:r w:rsidR="005517BC" w:rsidRPr="00A631BB">
        <w:rPr>
          <w:rFonts w:ascii="Arial" w:hAnsi="Arial" w:cs="Arial"/>
          <w:sz w:val="24"/>
        </w:rPr>
        <w:t>stablece que quién debe</w:t>
      </w:r>
      <w:r>
        <w:rPr>
          <w:rFonts w:ascii="Arial" w:hAnsi="Arial" w:cs="Arial"/>
          <w:sz w:val="24"/>
        </w:rPr>
        <w:t>ría haber quedado como Fiscal era el V</w:t>
      </w:r>
      <w:r w:rsidR="005517BC" w:rsidRPr="00A631BB">
        <w:rPr>
          <w:rFonts w:ascii="Arial" w:hAnsi="Arial" w:cs="Arial"/>
          <w:sz w:val="24"/>
        </w:rPr>
        <w:t xml:space="preserve">icefiscal </w:t>
      </w:r>
      <w:r>
        <w:rPr>
          <w:rFonts w:ascii="Arial" w:hAnsi="Arial" w:cs="Arial"/>
          <w:sz w:val="24"/>
        </w:rPr>
        <w:t xml:space="preserve">que </w:t>
      </w:r>
      <w:r w:rsidR="005517BC" w:rsidRPr="00A631BB">
        <w:rPr>
          <w:rFonts w:ascii="Arial" w:hAnsi="Arial" w:cs="Arial"/>
          <w:sz w:val="24"/>
        </w:rPr>
        <w:t>estaba en ese momento</w:t>
      </w:r>
      <w:r>
        <w:rPr>
          <w:rFonts w:ascii="Arial" w:hAnsi="Arial" w:cs="Arial"/>
          <w:sz w:val="24"/>
        </w:rPr>
        <w:t xml:space="preserve">, el cual, debía elegirlo este Cuerpo Colegiado, ya que la Fiscal Anticorrupción debe </w:t>
      </w:r>
      <w:r w:rsidR="00E917E2" w:rsidRPr="00A631BB">
        <w:rPr>
          <w:rFonts w:ascii="Arial" w:hAnsi="Arial" w:cs="Arial"/>
          <w:sz w:val="24"/>
        </w:rPr>
        <w:t xml:space="preserve">ser nombrada </w:t>
      </w:r>
      <w:r w:rsidR="00E917E2" w:rsidRPr="00A631BB">
        <w:rPr>
          <w:rFonts w:ascii="Arial" w:hAnsi="Arial" w:cs="Arial"/>
          <w:sz w:val="24"/>
        </w:rPr>
        <w:lastRenderedPageBreak/>
        <w:t xml:space="preserve">por </w:t>
      </w:r>
      <w:r>
        <w:rPr>
          <w:rFonts w:ascii="Arial" w:hAnsi="Arial" w:cs="Arial"/>
          <w:sz w:val="24"/>
        </w:rPr>
        <w:t xml:space="preserve">quién </w:t>
      </w:r>
      <w:r w:rsidR="00E917E2" w:rsidRPr="00A631BB">
        <w:rPr>
          <w:rFonts w:ascii="Arial" w:hAnsi="Arial" w:cs="Arial"/>
          <w:sz w:val="24"/>
        </w:rPr>
        <w:t>en</w:t>
      </w:r>
      <w:r>
        <w:rPr>
          <w:rFonts w:ascii="Arial" w:hAnsi="Arial" w:cs="Arial"/>
          <w:sz w:val="24"/>
        </w:rPr>
        <w:t xml:space="preserve"> su</w:t>
      </w:r>
      <w:r w:rsidR="00E917E2" w:rsidRPr="00A631BB">
        <w:rPr>
          <w:rFonts w:ascii="Arial" w:hAnsi="Arial" w:cs="Arial"/>
          <w:sz w:val="24"/>
        </w:rPr>
        <w:t xml:space="preserve"> determinado momento podría Investigar si se presentó una denuncia</w:t>
      </w:r>
      <w:r>
        <w:rPr>
          <w:rFonts w:ascii="Arial" w:hAnsi="Arial" w:cs="Arial"/>
          <w:sz w:val="24"/>
        </w:rPr>
        <w:t>,</w:t>
      </w:r>
      <w:r w:rsidR="00E917E2" w:rsidRPr="00A631BB">
        <w:rPr>
          <w:rFonts w:ascii="Arial" w:hAnsi="Arial" w:cs="Arial"/>
          <w:sz w:val="24"/>
        </w:rPr>
        <w:t xml:space="preserve"> en virtud</w:t>
      </w:r>
      <w:r>
        <w:rPr>
          <w:rFonts w:ascii="Arial" w:hAnsi="Arial" w:cs="Arial"/>
          <w:sz w:val="24"/>
        </w:rPr>
        <w:t xml:space="preserve"> de</w:t>
      </w:r>
      <w:r w:rsidR="00E917E2" w:rsidRPr="00A631BB">
        <w:rPr>
          <w:rFonts w:ascii="Arial" w:hAnsi="Arial" w:cs="Arial"/>
          <w:sz w:val="24"/>
        </w:rPr>
        <w:t xml:space="preserve"> tener imparcialidad para juz</w:t>
      </w:r>
      <w:r>
        <w:rPr>
          <w:rFonts w:ascii="Arial" w:hAnsi="Arial" w:cs="Arial"/>
          <w:sz w:val="24"/>
        </w:rPr>
        <w:t>gar a quienes les debe el puesto, sin embargo,</w:t>
      </w:r>
      <w:r w:rsidR="00E917E2" w:rsidRPr="00A631BB">
        <w:rPr>
          <w:rFonts w:ascii="Arial" w:hAnsi="Arial" w:cs="Arial"/>
          <w:sz w:val="24"/>
        </w:rPr>
        <w:t xml:space="preserve"> ese es un tema que en este momento no estamos tocando</w:t>
      </w:r>
      <w:r>
        <w:rPr>
          <w:rFonts w:ascii="Arial" w:hAnsi="Arial" w:cs="Arial"/>
          <w:sz w:val="24"/>
        </w:rPr>
        <w:t>.</w:t>
      </w:r>
    </w:p>
    <w:p w14:paraId="5B471A36" w14:textId="501E3693" w:rsidR="000442F5" w:rsidRDefault="000442F5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caso es que ese día, el 16 de noviembre del presente año,  la Fiscal Anticorrupción, </w:t>
      </w:r>
      <w:r w:rsidRPr="000442F5">
        <w:rPr>
          <w:rFonts w:ascii="Arial" w:hAnsi="Arial" w:cs="Arial"/>
          <w:b/>
          <w:sz w:val="24"/>
        </w:rPr>
        <w:t>Nidia Orpinel</w:t>
      </w:r>
      <w:r>
        <w:rPr>
          <w:rFonts w:ascii="Arial" w:hAnsi="Arial" w:cs="Arial"/>
          <w:sz w:val="24"/>
        </w:rPr>
        <w:t xml:space="preserve">, no obtuvo la </w:t>
      </w:r>
      <w:r w:rsidR="00E917E2" w:rsidRPr="00A631BB">
        <w:rPr>
          <w:rFonts w:ascii="Arial" w:hAnsi="Arial" w:cs="Arial"/>
          <w:sz w:val="24"/>
        </w:rPr>
        <w:t>prisión preventiva justificada para la</w:t>
      </w:r>
      <w:r>
        <w:rPr>
          <w:rFonts w:ascii="Arial" w:hAnsi="Arial" w:cs="Arial"/>
          <w:sz w:val="24"/>
        </w:rPr>
        <w:t xml:space="preserve"> imputada </w:t>
      </w:r>
      <w:r w:rsidRPr="000442F5">
        <w:rPr>
          <w:rFonts w:ascii="Arial" w:hAnsi="Arial" w:cs="Arial"/>
          <w:b/>
          <w:sz w:val="24"/>
        </w:rPr>
        <w:t>Paulina del Roció Licon A</w:t>
      </w:r>
      <w:r>
        <w:rPr>
          <w:rFonts w:ascii="Arial" w:hAnsi="Arial" w:cs="Arial"/>
          <w:sz w:val="24"/>
        </w:rPr>
        <w:t xml:space="preserve">., existiendo en nuestra </w:t>
      </w:r>
      <w:r w:rsidR="00E917E2" w:rsidRPr="00A631BB">
        <w:rPr>
          <w:rFonts w:ascii="Arial" w:hAnsi="Arial" w:cs="Arial"/>
          <w:sz w:val="24"/>
        </w:rPr>
        <w:t>opinión</w:t>
      </w:r>
      <w:r>
        <w:rPr>
          <w:rFonts w:ascii="Arial" w:hAnsi="Arial" w:cs="Arial"/>
          <w:sz w:val="24"/>
        </w:rPr>
        <w:t>, elementos de sobra para que le</w:t>
      </w:r>
      <w:r w:rsidR="00E917E2" w:rsidRPr="00A631BB">
        <w:rPr>
          <w:rFonts w:ascii="Arial" w:hAnsi="Arial" w:cs="Arial"/>
          <w:sz w:val="24"/>
        </w:rPr>
        <w:t xml:space="preserve"> hubieran otorgado la pri</w:t>
      </w:r>
      <w:r>
        <w:rPr>
          <w:rFonts w:ascii="Arial" w:hAnsi="Arial" w:cs="Arial"/>
          <w:sz w:val="24"/>
        </w:rPr>
        <w:t>sión preventiva justificada, ya que, durante dos</w:t>
      </w:r>
      <w:r w:rsidR="00E917E2" w:rsidRPr="00A631BB">
        <w:rPr>
          <w:rFonts w:ascii="Arial" w:hAnsi="Arial" w:cs="Arial"/>
          <w:sz w:val="24"/>
        </w:rPr>
        <w:t xml:space="preserve"> años estuvo hu</w:t>
      </w:r>
      <w:r>
        <w:rPr>
          <w:rFonts w:ascii="Arial" w:hAnsi="Arial" w:cs="Arial"/>
          <w:sz w:val="24"/>
        </w:rPr>
        <w:t>yendo de la justicia, sustrayéndose de la justicia,</w:t>
      </w:r>
      <w:r w:rsidR="00E917E2" w:rsidRPr="00A631BB">
        <w:rPr>
          <w:rFonts w:ascii="Arial" w:hAnsi="Arial" w:cs="Arial"/>
          <w:sz w:val="24"/>
        </w:rPr>
        <w:t xml:space="preserve"> tal es así que tuvieron que librar orden de aprehensión en su contra </w:t>
      </w:r>
      <w:r w:rsidR="0071308B">
        <w:rPr>
          <w:rFonts w:ascii="Arial" w:hAnsi="Arial" w:cs="Arial"/>
          <w:sz w:val="24"/>
        </w:rPr>
        <w:t xml:space="preserve">para localizarla y detenerla, </w:t>
      </w:r>
      <w:r w:rsidR="0037413D">
        <w:rPr>
          <w:rFonts w:ascii="Arial" w:hAnsi="Arial" w:cs="Arial"/>
          <w:sz w:val="24"/>
        </w:rPr>
        <w:t xml:space="preserve">ya que omitía atender los llamamientos judiciales. </w:t>
      </w:r>
    </w:p>
    <w:p w14:paraId="1D7C860E" w14:textId="25740900" w:rsidR="0037413D" w:rsidRDefault="0037413D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Así pues, existía como elementos para acreditar la prisión preventiva justificada pruebas del dominio público que </w:t>
      </w:r>
      <w:r w:rsidR="00A824FA">
        <w:rPr>
          <w:rFonts w:ascii="Arial" w:hAnsi="Arial" w:cs="Arial"/>
          <w:sz w:val="24"/>
        </w:rPr>
        <w:t xml:space="preserve">la </w:t>
      </w:r>
      <w:r w:rsidRPr="0037413D">
        <w:rPr>
          <w:rFonts w:ascii="Arial" w:hAnsi="Arial" w:cs="Arial"/>
          <w:b/>
          <w:sz w:val="24"/>
        </w:rPr>
        <w:t>C. Paulina del Roció Licon A</w:t>
      </w:r>
      <w:r>
        <w:rPr>
          <w:rFonts w:ascii="Arial" w:hAnsi="Arial" w:cs="Arial"/>
          <w:b/>
          <w:sz w:val="24"/>
        </w:rPr>
        <w:t xml:space="preserve">, </w:t>
      </w:r>
      <w:r w:rsidRPr="0037413D">
        <w:rPr>
          <w:rFonts w:ascii="Arial" w:hAnsi="Arial" w:cs="Arial"/>
          <w:sz w:val="24"/>
        </w:rPr>
        <w:t>anduvo huyendo durante dos años escondiéndose de la justicia para no presentarse a dar la cara y enfrentar su juicio para acreditar su inocencia o sufrir las consecuencias de sus actos</w:t>
      </w:r>
      <w:r>
        <w:rPr>
          <w:rFonts w:ascii="Arial" w:hAnsi="Arial" w:cs="Arial"/>
          <w:sz w:val="24"/>
        </w:rPr>
        <w:t xml:space="preserve"> a través de una sentencia condenatoria. Dichos hechos eran suficientes para que el Juez o la Juez de Control otorgaran la otorgaran la prisión preventiva justificada, sin embargo, se fracasó y se le dio una medida cautelar distinta. </w:t>
      </w:r>
    </w:p>
    <w:p w14:paraId="4D2F9755" w14:textId="79715EE3" w:rsidR="0037413D" w:rsidRDefault="0037413D" w:rsidP="00CA57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por ello</w:t>
      </w:r>
      <w:r w:rsidR="009318B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que consideramos que es necesario comparezca la Fiscal A</w:t>
      </w:r>
      <w:r w:rsidR="00E43BAD" w:rsidRPr="00A631BB">
        <w:rPr>
          <w:rFonts w:ascii="Arial" w:hAnsi="Arial" w:cs="Arial"/>
          <w:sz w:val="24"/>
        </w:rPr>
        <w:t>nticorrupción</w:t>
      </w:r>
      <w:r w:rsidRPr="0037413D">
        <w:rPr>
          <w:rFonts w:ascii="Arial" w:hAnsi="Arial" w:cs="Arial"/>
          <w:b/>
          <w:sz w:val="24"/>
        </w:rPr>
        <w:t xml:space="preserve"> Nidia </w:t>
      </w:r>
      <w:proofErr w:type="spellStart"/>
      <w:r w:rsidRPr="0037413D">
        <w:rPr>
          <w:rFonts w:ascii="Arial" w:hAnsi="Arial" w:cs="Arial"/>
          <w:b/>
          <w:sz w:val="24"/>
        </w:rPr>
        <w:t>Aidín</w:t>
      </w:r>
      <w:proofErr w:type="spellEnd"/>
      <w:r w:rsidRPr="0037413D">
        <w:rPr>
          <w:rFonts w:ascii="Arial" w:hAnsi="Arial" w:cs="Arial"/>
          <w:b/>
          <w:sz w:val="24"/>
        </w:rPr>
        <w:t xml:space="preserve"> Orpinel Pizarro</w:t>
      </w:r>
      <w:r>
        <w:rPr>
          <w:rFonts w:ascii="Arial" w:hAnsi="Arial" w:cs="Arial"/>
          <w:sz w:val="24"/>
        </w:rPr>
        <w:t xml:space="preserve"> ante esta Legislatura del H. Congreso del Estado</w:t>
      </w:r>
      <w:r w:rsidR="00E43BAD" w:rsidRPr="00A631BB">
        <w:rPr>
          <w:rFonts w:ascii="Arial" w:hAnsi="Arial" w:cs="Arial"/>
          <w:sz w:val="24"/>
        </w:rPr>
        <w:t xml:space="preserve"> a exp</w:t>
      </w:r>
      <w:r>
        <w:rPr>
          <w:rFonts w:ascii="Arial" w:hAnsi="Arial" w:cs="Arial"/>
          <w:sz w:val="24"/>
        </w:rPr>
        <w:t xml:space="preserve">licar: </w:t>
      </w:r>
    </w:p>
    <w:p w14:paraId="35CD8653" w14:textId="77777777" w:rsidR="0037413D" w:rsidRDefault="0037413D" w:rsidP="00CA57C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37413D">
        <w:rPr>
          <w:rFonts w:ascii="Arial" w:hAnsi="Arial" w:cs="Arial"/>
          <w:sz w:val="24"/>
        </w:rPr>
        <w:t>¿Qué fue lo que sucedió?</w:t>
      </w:r>
    </w:p>
    <w:p w14:paraId="28A6EDF4" w14:textId="77777777" w:rsidR="0037413D" w:rsidRDefault="0037413D" w:rsidP="00CA57C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37413D">
        <w:rPr>
          <w:rFonts w:ascii="Arial" w:hAnsi="Arial" w:cs="Arial"/>
          <w:sz w:val="24"/>
        </w:rPr>
        <w:t>¿C</w:t>
      </w:r>
      <w:r w:rsidR="00E43BAD" w:rsidRPr="0037413D">
        <w:rPr>
          <w:rFonts w:ascii="Arial" w:hAnsi="Arial" w:cs="Arial"/>
          <w:sz w:val="24"/>
        </w:rPr>
        <w:t>uá</w:t>
      </w:r>
      <w:r w:rsidRPr="0037413D">
        <w:rPr>
          <w:rFonts w:ascii="Arial" w:hAnsi="Arial" w:cs="Arial"/>
          <w:sz w:val="24"/>
        </w:rPr>
        <w:t>l es la razón por la que no se otorgó</w:t>
      </w:r>
      <w:r w:rsidR="00E43BAD" w:rsidRPr="0037413D">
        <w:rPr>
          <w:rFonts w:ascii="Arial" w:hAnsi="Arial" w:cs="Arial"/>
          <w:sz w:val="24"/>
        </w:rPr>
        <w:t xml:space="preserve"> la prisión preven</w:t>
      </w:r>
      <w:r w:rsidRPr="0037413D">
        <w:rPr>
          <w:rFonts w:ascii="Arial" w:hAnsi="Arial" w:cs="Arial"/>
          <w:sz w:val="24"/>
        </w:rPr>
        <w:t>tiva justificada por parte del Juez(a) de C</w:t>
      </w:r>
      <w:r w:rsidR="00E43BAD" w:rsidRPr="0037413D">
        <w:rPr>
          <w:rFonts w:ascii="Arial" w:hAnsi="Arial" w:cs="Arial"/>
          <w:sz w:val="24"/>
        </w:rPr>
        <w:t>ontrol</w:t>
      </w:r>
      <w:r>
        <w:rPr>
          <w:rFonts w:ascii="Arial" w:hAnsi="Arial" w:cs="Arial"/>
          <w:sz w:val="24"/>
        </w:rPr>
        <w:t>?</w:t>
      </w:r>
    </w:p>
    <w:p w14:paraId="545017D8" w14:textId="3342D8F1" w:rsidR="00B27921" w:rsidRDefault="0037413D" w:rsidP="00CA57C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37413D">
        <w:rPr>
          <w:rFonts w:ascii="Arial" w:hAnsi="Arial" w:cs="Arial"/>
          <w:sz w:val="24"/>
        </w:rPr>
        <w:t>¿</w:t>
      </w:r>
      <w:r w:rsidR="00E43BAD" w:rsidRPr="0037413D">
        <w:rPr>
          <w:rFonts w:ascii="Arial" w:hAnsi="Arial" w:cs="Arial"/>
          <w:sz w:val="24"/>
        </w:rPr>
        <w:t>Qué pruebas omitieron presentar para que se otorgará dicha prisión</w:t>
      </w:r>
      <w:r w:rsidRPr="0037413D">
        <w:rPr>
          <w:rFonts w:ascii="Arial" w:hAnsi="Arial" w:cs="Arial"/>
          <w:sz w:val="24"/>
        </w:rPr>
        <w:t xml:space="preserve"> preventiva</w:t>
      </w:r>
      <w:r w:rsidR="00E43BAD" w:rsidRPr="0037413D">
        <w:rPr>
          <w:rFonts w:ascii="Arial" w:hAnsi="Arial" w:cs="Arial"/>
          <w:sz w:val="24"/>
        </w:rPr>
        <w:t xml:space="preserve"> justificada</w:t>
      </w:r>
      <w:r w:rsidRPr="0037413D">
        <w:rPr>
          <w:rFonts w:ascii="Arial" w:hAnsi="Arial" w:cs="Arial"/>
          <w:sz w:val="24"/>
        </w:rPr>
        <w:t>?</w:t>
      </w:r>
      <w:r w:rsidR="00E43BAD" w:rsidRPr="0037413D">
        <w:rPr>
          <w:rFonts w:ascii="Arial" w:hAnsi="Arial" w:cs="Arial"/>
          <w:sz w:val="24"/>
        </w:rPr>
        <w:t xml:space="preserve"> </w:t>
      </w:r>
      <w:r w:rsidR="00CA57C2">
        <w:rPr>
          <w:rFonts w:ascii="Arial" w:hAnsi="Arial" w:cs="Arial"/>
          <w:sz w:val="24"/>
        </w:rPr>
        <w:t>y, mandar</w:t>
      </w:r>
      <w:r w:rsidR="00F7748B">
        <w:rPr>
          <w:rFonts w:ascii="Arial" w:hAnsi="Arial" w:cs="Arial"/>
          <w:sz w:val="24"/>
        </w:rPr>
        <w:t xml:space="preserve"> un mensaje al</w:t>
      </w:r>
      <w:r w:rsidR="00E43BAD" w:rsidRPr="0037413D">
        <w:rPr>
          <w:rFonts w:ascii="Arial" w:hAnsi="Arial" w:cs="Arial"/>
          <w:sz w:val="24"/>
        </w:rPr>
        <w:t xml:space="preserve"> </w:t>
      </w:r>
      <w:r w:rsidR="00F7748B">
        <w:rPr>
          <w:rFonts w:ascii="Arial" w:hAnsi="Arial" w:cs="Arial"/>
          <w:sz w:val="24"/>
        </w:rPr>
        <w:t>pueblo C</w:t>
      </w:r>
      <w:r w:rsidR="00E43BAD" w:rsidRPr="0037413D">
        <w:rPr>
          <w:rFonts w:ascii="Arial" w:hAnsi="Arial" w:cs="Arial"/>
          <w:sz w:val="24"/>
        </w:rPr>
        <w:t xml:space="preserve">hihuahuense de que hay </w:t>
      </w:r>
      <w:r w:rsidR="00CA57C2" w:rsidRPr="0037413D">
        <w:rPr>
          <w:rFonts w:ascii="Arial" w:hAnsi="Arial" w:cs="Arial"/>
          <w:sz w:val="24"/>
        </w:rPr>
        <w:t>ce</w:t>
      </w:r>
      <w:r w:rsidR="00CA57C2">
        <w:rPr>
          <w:rFonts w:ascii="Arial" w:hAnsi="Arial" w:cs="Arial"/>
          <w:sz w:val="24"/>
        </w:rPr>
        <w:t>ro impunidades</w:t>
      </w:r>
      <w:r w:rsidR="00F7748B">
        <w:rPr>
          <w:rFonts w:ascii="Arial" w:hAnsi="Arial" w:cs="Arial"/>
          <w:sz w:val="24"/>
        </w:rPr>
        <w:t xml:space="preserve"> en este Gobierno.</w:t>
      </w:r>
    </w:p>
    <w:p w14:paraId="268970AA" w14:textId="1385E813" w:rsidR="000D4892" w:rsidRDefault="000D4892" w:rsidP="000D4892">
      <w:pPr>
        <w:spacing w:line="360" w:lineRule="auto"/>
        <w:jc w:val="both"/>
        <w:rPr>
          <w:rFonts w:ascii="Arial" w:hAnsi="Arial" w:cs="Arial"/>
          <w:sz w:val="24"/>
        </w:rPr>
      </w:pPr>
    </w:p>
    <w:p w14:paraId="1324D68E" w14:textId="77777777" w:rsidR="000D4892" w:rsidRPr="000D4892" w:rsidRDefault="000D4892" w:rsidP="000D4892">
      <w:pPr>
        <w:spacing w:line="360" w:lineRule="auto"/>
        <w:jc w:val="both"/>
        <w:rPr>
          <w:rFonts w:ascii="Arial" w:hAnsi="Arial" w:cs="Arial"/>
          <w:sz w:val="24"/>
        </w:rPr>
      </w:pPr>
    </w:p>
    <w:p w14:paraId="1AAD011F" w14:textId="10C535F2" w:rsidR="00B27921" w:rsidRDefault="00B27921" w:rsidP="00CA57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C563B">
        <w:rPr>
          <w:rFonts w:ascii="Arial" w:eastAsia="Arial" w:hAnsi="Arial" w:cs="Arial"/>
          <w:sz w:val="24"/>
          <w:szCs w:val="24"/>
        </w:rPr>
        <w:lastRenderedPageBreak/>
        <w:t xml:space="preserve">Por lo </w:t>
      </w:r>
      <w:r w:rsidR="00CA57C2" w:rsidRPr="002C563B">
        <w:rPr>
          <w:rFonts w:ascii="Arial" w:eastAsia="Arial" w:hAnsi="Arial" w:cs="Arial"/>
          <w:sz w:val="24"/>
          <w:szCs w:val="24"/>
        </w:rPr>
        <w:t xml:space="preserve">anteriormente </w:t>
      </w:r>
      <w:r w:rsidRPr="002C563B">
        <w:rPr>
          <w:rFonts w:ascii="Arial" w:eastAsia="Arial" w:hAnsi="Arial" w:cs="Arial"/>
          <w:sz w:val="24"/>
          <w:szCs w:val="24"/>
        </w:rPr>
        <w:t xml:space="preserve">expuesto, se somete a consideración de esta Asamblea el siguiente: </w:t>
      </w:r>
    </w:p>
    <w:p w14:paraId="78B33DC8" w14:textId="77777777" w:rsidR="000D4892" w:rsidRPr="002C563B" w:rsidRDefault="000D4892" w:rsidP="00CA57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C8AFFF" w14:textId="29BBFB9E" w:rsidR="00B27921" w:rsidRPr="00CA57C2" w:rsidRDefault="00B27921" w:rsidP="00CA57C2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A57C2">
        <w:rPr>
          <w:rFonts w:ascii="Arial" w:eastAsia="Arial" w:hAnsi="Arial" w:cs="Arial"/>
          <w:b/>
          <w:bCs/>
          <w:sz w:val="28"/>
          <w:szCs w:val="28"/>
        </w:rPr>
        <w:t>E</w:t>
      </w:r>
      <w:r w:rsidR="00CA57C2" w:rsidRPr="00CA57C2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CA57C2">
        <w:rPr>
          <w:rFonts w:ascii="Arial" w:eastAsia="Arial" w:hAnsi="Arial" w:cs="Arial"/>
          <w:b/>
          <w:bCs/>
          <w:sz w:val="28"/>
          <w:szCs w:val="28"/>
        </w:rPr>
        <w:t>X</w:t>
      </w:r>
      <w:r w:rsidR="00CA57C2" w:rsidRPr="00CA57C2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CA57C2">
        <w:rPr>
          <w:rFonts w:ascii="Arial" w:eastAsia="Arial" w:hAnsi="Arial" w:cs="Arial"/>
          <w:b/>
          <w:bCs/>
          <w:sz w:val="28"/>
          <w:szCs w:val="28"/>
        </w:rPr>
        <w:t>H</w:t>
      </w:r>
      <w:r w:rsidR="00CA57C2" w:rsidRPr="00CA57C2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CA57C2">
        <w:rPr>
          <w:rFonts w:ascii="Arial" w:eastAsia="Arial" w:hAnsi="Arial" w:cs="Arial"/>
          <w:b/>
          <w:bCs/>
          <w:sz w:val="28"/>
          <w:szCs w:val="28"/>
        </w:rPr>
        <w:t>O</w:t>
      </w:r>
      <w:r w:rsidR="00CA57C2" w:rsidRPr="00CA57C2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CA57C2">
        <w:rPr>
          <w:rFonts w:ascii="Arial" w:eastAsia="Arial" w:hAnsi="Arial" w:cs="Arial"/>
          <w:b/>
          <w:bCs/>
          <w:sz w:val="28"/>
          <w:szCs w:val="28"/>
        </w:rPr>
        <w:t>R</w:t>
      </w:r>
      <w:r w:rsidR="00CA57C2" w:rsidRPr="00CA57C2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CA57C2">
        <w:rPr>
          <w:rFonts w:ascii="Arial" w:eastAsia="Arial" w:hAnsi="Arial" w:cs="Arial"/>
          <w:b/>
          <w:bCs/>
          <w:sz w:val="28"/>
          <w:szCs w:val="28"/>
        </w:rPr>
        <w:t>T</w:t>
      </w:r>
      <w:r w:rsidR="00CA57C2" w:rsidRPr="00CA57C2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CA57C2">
        <w:rPr>
          <w:rFonts w:ascii="Arial" w:eastAsia="Arial" w:hAnsi="Arial" w:cs="Arial"/>
          <w:b/>
          <w:bCs/>
          <w:sz w:val="28"/>
          <w:szCs w:val="28"/>
        </w:rPr>
        <w:t>O</w:t>
      </w:r>
    </w:p>
    <w:p w14:paraId="5314C39E" w14:textId="3FA639A3" w:rsidR="00B27921" w:rsidRPr="002C563B" w:rsidRDefault="00B27921" w:rsidP="00CA57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27921">
        <w:rPr>
          <w:rFonts w:ascii="Arial" w:eastAsia="Century Gothic" w:hAnsi="Arial" w:cs="Arial"/>
          <w:b/>
          <w:sz w:val="28"/>
          <w:szCs w:val="28"/>
        </w:rPr>
        <w:t xml:space="preserve">ÚNICO. - </w:t>
      </w:r>
      <w:r w:rsidRPr="002C563B">
        <w:rPr>
          <w:rFonts w:ascii="Arial" w:eastAsia="Century Gothic" w:hAnsi="Arial" w:cs="Arial"/>
          <w:sz w:val="24"/>
          <w:szCs w:val="24"/>
        </w:rPr>
        <w:t xml:space="preserve">La Sexagésima Séptima Legislatura </w:t>
      </w:r>
      <w:r w:rsidR="002C563B">
        <w:rPr>
          <w:rFonts w:ascii="Arial" w:eastAsia="Century Gothic" w:hAnsi="Arial" w:cs="Arial"/>
          <w:sz w:val="24"/>
          <w:szCs w:val="24"/>
        </w:rPr>
        <w:t xml:space="preserve">del Estado </w:t>
      </w:r>
      <w:r w:rsidRPr="002C563B">
        <w:rPr>
          <w:rFonts w:ascii="Arial" w:eastAsia="Arial" w:hAnsi="Arial" w:cs="Arial"/>
          <w:sz w:val="24"/>
          <w:szCs w:val="24"/>
        </w:rPr>
        <w:t>Exhorta</w:t>
      </w:r>
      <w:r w:rsidRPr="002C563B">
        <w:rPr>
          <w:rFonts w:ascii="Arial" w:hAnsi="Arial" w:cs="Arial"/>
          <w:sz w:val="24"/>
          <w:szCs w:val="24"/>
        </w:rPr>
        <w:t xml:space="preserve"> a la Fiscal Anticorrupción, la Lic. </w:t>
      </w:r>
      <w:r w:rsidRPr="002C563B">
        <w:rPr>
          <w:rFonts w:ascii="Arial" w:hAnsi="Arial" w:cs="Arial"/>
          <w:b/>
          <w:sz w:val="24"/>
          <w:szCs w:val="24"/>
        </w:rPr>
        <w:t>Nidia A. Orpinel</w:t>
      </w:r>
      <w:r w:rsidRPr="002C563B">
        <w:rPr>
          <w:rFonts w:ascii="Arial" w:hAnsi="Arial" w:cs="Arial"/>
          <w:sz w:val="24"/>
          <w:szCs w:val="24"/>
        </w:rPr>
        <w:t>,</w:t>
      </w:r>
      <w:r w:rsidR="00CA57C2" w:rsidRPr="002C563B">
        <w:rPr>
          <w:rFonts w:ascii="Arial" w:hAnsi="Arial" w:cs="Arial"/>
          <w:sz w:val="24"/>
          <w:szCs w:val="24"/>
        </w:rPr>
        <w:t xml:space="preserve"> para que</w:t>
      </w:r>
      <w:r w:rsidRPr="002C563B">
        <w:rPr>
          <w:rFonts w:ascii="Arial" w:hAnsi="Arial" w:cs="Arial"/>
          <w:sz w:val="24"/>
          <w:szCs w:val="24"/>
        </w:rPr>
        <w:t xml:space="preserve"> comparezca a la brevedad ante </w:t>
      </w:r>
      <w:r w:rsidR="00CA57C2" w:rsidRPr="002C563B">
        <w:rPr>
          <w:rFonts w:ascii="Arial" w:hAnsi="Arial" w:cs="Arial"/>
          <w:sz w:val="24"/>
          <w:szCs w:val="24"/>
        </w:rPr>
        <w:t xml:space="preserve">esta </w:t>
      </w:r>
      <w:r w:rsidRPr="002C563B">
        <w:rPr>
          <w:rFonts w:ascii="Arial" w:hAnsi="Arial" w:cs="Arial"/>
          <w:sz w:val="24"/>
          <w:szCs w:val="24"/>
        </w:rPr>
        <w:t xml:space="preserve">Legislatura a dar una explicación del porque se fracasó al obtener la prisión preventiva justificada de la Ciudadana </w:t>
      </w:r>
      <w:r w:rsidRPr="002C563B">
        <w:rPr>
          <w:rFonts w:ascii="Arial" w:hAnsi="Arial" w:cs="Arial"/>
          <w:b/>
          <w:sz w:val="24"/>
          <w:szCs w:val="24"/>
        </w:rPr>
        <w:t xml:space="preserve"> Paulina del Roció Licon A</w:t>
      </w:r>
      <w:r w:rsidRPr="002C563B">
        <w:rPr>
          <w:rFonts w:ascii="Arial" w:hAnsi="Arial" w:cs="Arial"/>
          <w:sz w:val="24"/>
          <w:szCs w:val="24"/>
        </w:rPr>
        <w:t xml:space="preserve">., en la acusación que se le hizo sobre actos de corrupción que de cinco contratos irregulares sumados a un total de 10 millones de pesos en su beneficio y a la familia del </w:t>
      </w:r>
      <w:r w:rsidRPr="002C563B">
        <w:rPr>
          <w:rFonts w:ascii="Arial" w:hAnsi="Arial" w:cs="Arial"/>
          <w:b/>
          <w:sz w:val="24"/>
          <w:szCs w:val="24"/>
        </w:rPr>
        <w:t>C.</w:t>
      </w:r>
      <w:r w:rsidRPr="002C563B">
        <w:rPr>
          <w:rFonts w:ascii="Arial" w:hAnsi="Arial" w:cs="Arial"/>
          <w:sz w:val="24"/>
          <w:szCs w:val="24"/>
        </w:rPr>
        <w:t xml:space="preserve"> </w:t>
      </w:r>
      <w:r w:rsidRPr="002C563B">
        <w:rPr>
          <w:rFonts w:ascii="Arial" w:hAnsi="Arial" w:cs="Arial"/>
          <w:b/>
          <w:sz w:val="24"/>
          <w:szCs w:val="24"/>
        </w:rPr>
        <w:t>Jesús Antonio Pinedo Cornejo</w:t>
      </w:r>
      <w:r w:rsidRPr="002C563B">
        <w:rPr>
          <w:rFonts w:ascii="Arial" w:hAnsi="Arial" w:cs="Arial"/>
          <w:sz w:val="24"/>
          <w:szCs w:val="24"/>
        </w:rPr>
        <w:t>, extitular de Comunicación Social del Gobierno del Exgobernador Javier Corral Jurado</w:t>
      </w:r>
      <w:r w:rsidR="00CA57C2" w:rsidRPr="002C563B">
        <w:rPr>
          <w:rFonts w:ascii="Arial" w:eastAsia="Arial" w:hAnsi="Arial" w:cs="Arial"/>
          <w:sz w:val="24"/>
          <w:szCs w:val="24"/>
        </w:rPr>
        <w:t>.</w:t>
      </w:r>
    </w:p>
    <w:p w14:paraId="5EA17983" w14:textId="300C7764" w:rsidR="00B27921" w:rsidRPr="002C563B" w:rsidRDefault="00B27921" w:rsidP="00CA57C2">
      <w:pPr>
        <w:spacing w:after="120"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2C563B">
        <w:rPr>
          <w:rFonts w:ascii="Arial" w:eastAsia="Century Gothic" w:hAnsi="Arial" w:cs="Arial"/>
          <w:b/>
          <w:sz w:val="24"/>
          <w:szCs w:val="24"/>
        </w:rPr>
        <w:t xml:space="preserve">ECONÓMICO. - </w:t>
      </w:r>
      <w:r w:rsidRPr="002C563B">
        <w:rPr>
          <w:rFonts w:ascii="Arial" w:eastAsia="Century Gothic" w:hAnsi="Arial" w:cs="Arial"/>
          <w:sz w:val="24"/>
          <w:szCs w:val="24"/>
        </w:rPr>
        <w:t>Aprobado que sea túrnese a la secretaria para que elabore la Minuta de Acuerdo correspondiente.</w:t>
      </w:r>
    </w:p>
    <w:p w14:paraId="73BF6CC1" w14:textId="4A27F9CA" w:rsidR="00B27921" w:rsidRPr="002C563B" w:rsidRDefault="00B27921" w:rsidP="00CA57C2">
      <w:pPr>
        <w:spacing w:after="120" w:line="360" w:lineRule="auto"/>
        <w:jc w:val="both"/>
        <w:rPr>
          <w:rFonts w:ascii="Arial" w:eastAsia="Century Gothic" w:hAnsi="Arial" w:cs="Arial"/>
          <w:sz w:val="24"/>
          <w:szCs w:val="24"/>
        </w:rPr>
      </w:pPr>
      <w:r w:rsidRPr="002C563B">
        <w:rPr>
          <w:rFonts w:ascii="Arial" w:eastAsia="Century Gothic" w:hAnsi="Arial" w:cs="Arial"/>
          <w:b/>
          <w:sz w:val="24"/>
          <w:szCs w:val="24"/>
        </w:rPr>
        <w:t xml:space="preserve">D A D O </w:t>
      </w:r>
      <w:r w:rsidRPr="002C563B">
        <w:rPr>
          <w:rFonts w:ascii="Arial" w:eastAsia="Century Gothic" w:hAnsi="Arial" w:cs="Arial"/>
          <w:sz w:val="24"/>
          <w:szCs w:val="24"/>
        </w:rPr>
        <w:t xml:space="preserve">en el Recinto oficial del Congreso del Estado de Chihuahua, a los </w:t>
      </w:r>
      <w:r w:rsidR="00CA57C2" w:rsidRPr="002C563B">
        <w:rPr>
          <w:rFonts w:ascii="Arial" w:eastAsia="Century Gothic" w:hAnsi="Arial" w:cs="Arial"/>
          <w:sz w:val="24"/>
          <w:szCs w:val="24"/>
        </w:rPr>
        <w:t>24</w:t>
      </w:r>
      <w:r w:rsidRPr="002C563B">
        <w:rPr>
          <w:rFonts w:ascii="Arial" w:eastAsia="Century Gothic" w:hAnsi="Arial" w:cs="Arial"/>
          <w:sz w:val="24"/>
          <w:szCs w:val="24"/>
        </w:rPr>
        <w:t xml:space="preserve"> días del mes de </w:t>
      </w:r>
      <w:r w:rsidR="00CA57C2" w:rsidRPr="002C563B">
        <w:rPr>
          <w:rFonts w:ascii="Arial" w:eastAsia="Century Gothic" w:hAnsi="Arial" w:cs="Arial"/>
          <w:sz w:val="24"/>
          <w:szCs w:val="24"/>
        </w:rPr>
        <w:t>noviembr</w:t>
      </w:r>
      <w:r w:rsidRPr="002C563B">
        <w:rPr>
          <w:rFonts w:ascii="Arial" w:eastAsia="Century Gothic" w:hAnsi="Arial" w:cs="Arial"/>
          <w:sz w:val="24"/>
          <w:szCs w:val="24"/>
        </w:rPr>
        <w:t>e de 2022.</w:t>
      </w:r>
    </w:p>
    <w:p w14:paraId="11BC23F9" w14:textId="058A823F" w:rsidR="00B27921" w:rsidRDefault="00B27921" w:rsidP="00CA57C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2DB36E19" w14:textId="57938C4C" w:rsidR="000D4892" w:rsidRDefault="000D4892" w:rsidP="00CA57C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78596FC3" w14:textId="65E3E8DC" w:rsidR="000D4892" w:rsidRDefault="000D4892" w:rsidP="00CA57C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3B652B81" w14:textId="77777777" w:rsidR="000D4892" w:rsidRPr="00B27921" w:rsidRDefault="000D4892" w:rsidP="00CA57C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5B26948C" w14:textId="0F561CB1" w:rsidR="00F7748B" w:rsidRDefault="00CA57C2" w:rsidP="000D489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</w:t>
      </w:r>
    </w:p>
    <w:p w14:paraId="75976FAA" w14:textId="4DA3C3E5" w:rsidR="000D4892" w:rsidRDefault="000D4892" w:rsidP="000D4892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E9EFAD7" w14:textId="5409CAFE" w:rsidR="000D4892" w:rsidRDefault="000D4892" w:rsidP="000D4892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003C23F" w14:textId="0AB95A33" w:rsidR="000D4892" w:rsidRDefault="000D4892" w:rsidP="000D4892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david</w:t>
      </w:r>
      <w:proofErr w:type="spellEnd"/>
      <w:r>
        <w:rPr>
          <w:rFonts w:ascii="Arial" w:hAnsi="Arial" w:cs="Arial"/>
          <w:sz w:val="24"/>
        </w:rPr>
        <w:t xml:space="preserve"> óscar </w:t>
      </w:r>
      <w:proofErr w:type="spellStart"/>
      <w:r>
        <w:rPr>
          <w:rFonts w:ascii="Arial" w:hAnsi="Arial" w:cs="Arial"/>
          <w:sz w:val="24"/>
        </w:rPr>
        <w:t>castrejón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rivas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3FFE03DB" w14:textId="767F62F2" w:rsidR="00F7748B" w:rsidRPr="000D4892" w:rsidRDefault="00C51913" w:rsidP="000D4892">
      <w:pPr>
        <w:spacing w:after="0" w:line="360" w:lineRule="auto"/>
        <w:jc w:val="both"/>
        <w:rPr>
          <w:rFonts w:ascii="Arial" w:hAnsi="Arial" w:cs="Arial"/>
          <w:sz w:val="24"/>
        </w:rPr>
      </w:pPr>
      <w:r w:rsidRPr="00CA57C2">
        <w:rPr>
          <w:rFonts w:ascii="Arial" w:hAnsi="Arial" w:cs="Arial"/>
          <w:szCs w:val="20"/>
        </w:rPr>
        <w:t xml:space="preserve">Diputado por la Bancada de </w:t>
      </w:r>
      <w:r w:rsidRPr="000D4892">
        <w:rPr>
          <w:rFonts w:ascii="Arial" w:hAnsi="Arial" w:cs="Arial"/>
          <w:bCs/>
          <w:caps/>
          <w:szCs w:val="20"/>
        </w:rPr>
        <w:t>M</w:t>
      </w:r>
      <w:r w:rsidR="00F7748B" w:rsidRPr="000D4892">
        <w:rPr>
          <w:rFonts w:ascii="Arial" w:hAnsi="Arial" w:cs="Arial"/>
          <w:bCs/>
          <w:caps/>
          <w:szCs w:val="20"/>
        </w:rPr>
        <w:t>orena</w:t>
      </w:r>
    </w:p>
    <w:p w14:paraId="5040A119" w14:textId="50586563" w:rsidR="004A2E75" w:rsidRPr="00CA57C2" w:rsidRDefault="00F7748B" w:rsidP="000D4892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CA57C2">
        <w:rPr>
          <w:rFonts w:ascii="Arial" w:hAnsi="Arial" w:cs="Arial"/>
          <w:szCs w:val="20"/>
        </w:rPr>
        <w:t xml:space="preserve">de la LXVII Legislatura </w:t>
      </w:r>
      <w:r w:rsidR="002C563B">
        <w:rPr>
          <w:rFonts w:ascii="Arial" w:hAnsi="Arial" w:cs="Arial"/>
          <w:szCs w:val="20"/>
        </w:rPr>
        <w:t>de Chihuahua.</w:t>
      </w:r>
    </w:p>
    <w:sectPr w:rsidR="004A2E75" w:rsidRPr="00CA5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06F2"/>
    <w:multiLevelType w:val="hybridMultilevel"/>
    <w:tmpl w:val="80ACDA0C"/>
    <w:lvl w:ilvl="0" w:tplc="AF7EFEF4">
      <w:start w:val="15"/>
      <w:numFmt w:val="decimal"/>
      <w:lvlText w:val="%1"/>
      <w:lvlJc w:val="left"/>
      <w:pPr>
        <w:ind w:left="1080" w:hanging="360"/>
      </w:pPr>
      <w:rPr>
        <w:rFonts w:hint="default"/>
        <w:color w:val="0000FF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212223"/>
    <w:multiLevelType w:val="multilevel"/>
    <w:tmpl w:val="9E40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47263"/>
    <w:multiLevelType w:val="hybridMultilevel"/>
    <w:tmpl w:val="39E0B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BC"/>
    <w:rsid w:val="00013AEC"/>
    <w:rsid w:val="00020FB4"/>
    <w:rsid w:val="00037545"/>
    <w:rsid w:val="000442F5"/>
    <w:rsid w:val="00066244"/>
    <w:rsid w:val="000A7E28"/>
    <w:rsid w:val="000D4892"/>
    <w:rsid w:val="00135871"/>
    <w:rsid w:val="002610D9"/>
    <w:rsid w:val="002C563B"/>
    <w:rsid w:val="002D72A6"/>
    <w:rsid w:val="0037413D"/>
    <w:rsid w:val="003877E5"/>
    <w:rsid w:val="004A2E75"/>
    <w:rsid w:val="0050192B"/>
    <w:rsid w:val="0050631F"/>
    <w:rsid w:val="005517BC"/>
    <w:rsid w:val="0057727D"/>
    <w:rsid w:val="00582FEA"/>
    <w:rsid w:val="00634ED3"/>
    <w:rsid w:val="00705590"/>
    <w:rsid w:val="0071308B"/>
    <w:rsid w:val="00792704"/>
    <w:rsid w:val="00825110"/>
    <w:rsid w:val="00853F76"/>
    <w:rsid w:val="008A07CC"/>
    <w:rsid w:val="009041BE"/>
    <w:rsid w:val="009301D9"/>
    <w:rsid w:val="009318BB"/>
    <w:rsid w:val="009441D2"/>
    <w:rsid w:val="00A1785F"/>
    <w:rsid w:val="00A50F49"/>
    <w:rsid w:val="00A631BB"/>
    <w:rsid w:val="00A824FA"/>
    <w:rsid w:val="00B27921"/>
    <w:rsid w:val="00C41B69"/>
    <w:rsid w:val="00C51913"/>
    <w:rsid w:val="00CA57C2"/>
    <w:rsid w:val="00E27301"/>
    <w:rsid w:val="00E43BAD"/>
    <w:rsid w:val="00E83338"/>
    <w:rsid w:val="00E917E2"/>
    <w:rsid w:val="00F7748B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04BF"/>
  <w15:chartTrackingRefBased/>
  <w15:docId w15:val="{059D7059-FA20-435C-99BB-53339501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6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6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631B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A631B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63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7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3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7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cad=rja&amp;uact=8&amp;ved=2ahUKEwj6wNGb28D7AhWZLUQIHYTPCjUQFnoECBEQAQ&amp;url=http%3A%2F%2Ffiscalia.chihuahua.gob.mx%2Fintro%2F%3Fpage_id%3D6666&amp;usg=AOvVaw37JCP7EL640Nl85MD6tpS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Brenda Sarahi Gonzalez Dominguez</cp:lastModifiedBy>
  <cp:revision>2</cp:revision>
  <dcterms:created xsi:type="dcterms:W3CDTF">2022-11-23T19:19:00Z</dcterms:created>
  <dcterms:modified xsi:type="dcterms:W3CDTF">2022-11-23T19:19:00Z</dcterms:modified>
</cp:coreProperties>
</file>