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58904" w14:textId="3B53BCAC" w:rsidR="005442F2" w:rsidRPr="00B07AFF" w:rsidRDefault="00CD7933" w:rsidP="00B07AFF">
      <w:pPr>
        <w:spacing w:line="276" w:lineRule="auto"/>
        <w:jc w:val="both"/>
        <w:rPr>
          <w:rFonts w:ascii="Arial" w:hAnsi="Arial" w:cs="Arial"/>
          <w:b/>
          <w:sz w:val="22"/>
          <w:szCs w:val="22"/>
        </w:rPr>
      </w:pPr>
      <w:r w:rsidRPr="00B07AFF">
        <w:rPr>
          <w:rFonts w:ascii="Arial" w:hAnsi="Arial" w:cs="Arial"/>
          <w:b/>
        </w:rPr>
        <w:t>H. C</w:t>
      </w:r>
      <w:r w:rsidRPr="00B07AFF">
        <w:rPr>
          <w:rFonts w:ascii="Arial" w:hAnsi="Arial" w:cs="Arial"/>
          <w:b/>
          <w:sz w:val="22"/>
          <w:szCs w:val="22"/>
        </w:rPr>
        <w:t>ONGRESO DEL ESTADO</w:t>
      </w:r>
      <w:r w:rsidR="00345D0D" w:rsidRPr="00B07AFF">
        <w:rPr>
          <w:rFonts w:ascii="Arial" w:hAnsi="Arial" w:cs="Arial"/>
          <w:b/>
          <w:sz w:val="22"/>
          <w:szCs w:val="22"/>
        </w:rPr>
        <w:t xml:space="preserve"> DEL ESTADO DE CHIHUAHUA</w:t>
      </w:r>
    </w:p>
    <w:p w14:paraId="19563AD8" w14:textId="6DBFF900" w:rsidR="005442F2" w:rsidRPr="00B07AFF" w:rsidRDefault="004A111B" w:rsidP="00B07AFF">
      <w:pPr>
        <w:spacing w:line="276" w:lineRule="auto"/>
        <w:jc w:val="both"/>
        <w:rPr>
          <w:rFonts w:ascii="Arial" w:hAnsi="Arial" w:cs="Arial"/>
          <w:b/>
          <w:sz w:val="22"/>
          <w:szCs w:val="22"/>
        </w:rPr>
      </w:pPr>
      <w:r w:rsidRPr="00B07AFF">
        <w:rPr>
          <w:rFonts w:ascii="Arial" w:hAnsi="Arial" w:cs="Arial"/>
          <w:b/>
          <w:sz w:val="22"/>
          <w:szCs w:val="22"/>
        </w:rPr>
        <w:t>P R E S E N T E.</w:t>
      </w:r>
    </w:p>
    <w:p w14:paraId="1C3421D3" w14:textId="77777777" w:rsidR="00CB5CAA" w:rsidRPr="00B07AFF" w:rsidRDefault="00CB5CAA" w:rsidP="00B07AFF">
      <w:pPr>
        <w:spacing w:line="276" w:lineRule="auto"/>
        <w:jc w:val="both"/>
        <w:rPr>
          <w:rFonts w:ascii="Arial" w:hAnsi="Arial" w:cs="Arial"/>
          <w:b/>
          <w:sz w:val="22"/>
          <w:szCs w:val="22"/>
        </w:rPr>
      </w:pPr>
    </w:p>
    <w:p w14:paraId="39540E8A" w14:textId="61D7ACC1" w:rsidR="009B74AE" w:rsidRPr="00B07AFF" w:rsidRDefault="00EA2C2F" w:rsidP="00B07AFF">
      <w:pPr>
        <w:autoSpaceDE w:val="0"/>
        <w:autoSpaceDN w:val="0"/>
        <w:adjustRightInd w:val="0"/>
        <w:spacing w:line="276" w:lineRule="auto"/>
        <w:jc w:val="both"/>
        <w:rPr>
          <w:rFonts w:ascii="Arial" w:hAnsi="Arial" w:cs="Arial"/>
          <w:b/>
          <w:bCs/>
          <w:sz w:val="22"/>
          <w:szCs w:val="22"/>
        </w:rPr>
      </w:pPr>
      <w:r w:rsidRPr="00B07AFF">
        <w:rPr>
          <w:rFonts w:ascii="Arial" w:hAnsi="Arial" w:cs="Arial"/>
          <w:sz w:val="22"/>
          <w:szCs w:val="22"/>
        </w:rPr>
        <w:t>Las y los</w:t>
      </w:r>
      <w:r w:rsidR="009B74AE" w:rsidRPr="00B07AFF">
        <w:rPr>
          <w:rFonts w:ascii="Arial" w:hAnsi="Arial" w:cs="Arial"/>
          <w:sz w:val="22"/>
          <w:szCs w:val="22"/>
        </w:rPr>
        <w:t xml:space="preserve"> que suscriben,</w:t>
      </w:r>
      <w:r w:rsidR="00957F1A" w:rsidRPr="00B07AFF">
        <w:rPr>
          <w:rFonts w:ascii="Arial" w:hAnsi="Arial" w:cs="Arial"/>
          <w:sz w:val="22"/>
          <w:szCs w:val="22"/>
        </w:rPr>
        <w:t xml:space="preserve"> </w:t>
      </w:r>
      <w:r w:rsidR="00957F1A" w:rsidRPr="00B07AFF">
        <w:rPr>
          <w:rFonts w:ascii="Arial" w:hAnsi="Arial" w:cs="Arial"/>
          <w:b/>
          <w:bCs/>
          <w:sz w:val="22"/>
          <w:szCs w:val="22"/>
        </w:rPr>
        <w:t>Edin Cuauhtémoc Estrada Sotelo,</w:t>
      </w:r>
      <w:r w:rsidR="006E34CD" w:rsidRPr="00B07AFF">
        <w:rPr>
          <w:rFonts w:ascii="Arial" w:hAnsi="Arial" w:cs="Arial"/>
          <w:sz w:val="22"/>
          <w:szCs w:val="22"/>
        </w:rPr>
        <w:t xml:space="preserve"> </w:t>
      </w:r>
      <w:r w:rsidR="004442F9" w:rsidRPr="00B07AFF">
        <w:rPr>
          <w:rFonts w:ascii="Arial" w:hAnsi="Arial" w:cs="Arial"/>
          <w:b/>
          <w:bCs/>
          <w:sz w:val="22"/>
          <w:szCs w:val="22"/>
        </w:rPr>
        <w:t xml:space="preserve">Leticia Ortega Máynez, Óscar Daniel Avitia Arellanes, Rosana Díaz Reyes, Gustavo </w:t>
      </w:r>
      <w:r w:rsidR="00B07AFF">
        <w:rPr>
          <w:rFonts w:ascii="Arial" w:hAnsi="Arial" w:cs="Arial"/>
          <w:b/>
          <w:bCs/>
          <w:sz w:val="22"/>
          <w:szCs w:val="22"/>
        </w:rPr>
        <w:t>d</w:t>
      </w:r>
      <w:r w:rsidR="004442F9" w:rsidRPr="00B07AFF">
        <w:rPr>
          <w:rFonts w:ascii="Arial" w:hAnsi="Arial" w:cs="Arial"/>
          <w:b/>
          <w:bCs/>
          <w:sz w:val="22"/>
          <w:szCs w:val="22"/>
        </w:rPr>
        <w:t xml:space="preserve">e la Rosa </w:t>
      </w:r>
      <w:proofErr w:type="spellStart"/>
      <w:r w:rsidR="004442F9" w:rsidRPr="00B07AFF">
        <w:rPr>
          <w:rFonts w:ascii="Arial" w:hAnsi="Arial" w:cs="Arial"/>
          <w:b/>
          <w:bCs/>
          <w:sz w:val="22"/>
          <w:szCs w:val="22"/>
        </w:rPr>
        <w:t>Hickerson</w:t>
      </w:r>
      <w:proofErr w:type="spellEnd"/>
      <w:r w:rsidR="004442F9" w:rsidRPr="00B07AFF">
        <w:rPr>
          <w:rFonts w:ascii="Arial" w:hAnsi="Arial" w:cs="Arial"/>
          <w:b/>
          <w:bCs/>
          <w:sz w:val="22"/>
          <w:szCs w:val="22"/>
        </w:rPr>
        <w:t>,</w:t>
      </w:r>
      <w:r w:rsidR="00957F1A" w:rsidRPr="00B07AFF">
        <w:rPr>
          <w:rFonts w:ascii="Arial" w:hAnsi="Arial" w:cs="Arial"/>
          <w:b/>
          <w:bCs/>
          <w:sz w:val="22"/>
          <w:szCs w:val="22"/>
        </w:rPr>
        <w:t xml:space="preserve"> </w:t>
      </w:r>
      <w:r w:rsidR="004442F9" w:rsidRPr="00B07AFF">
        <w:rPr>
          <w:rFonts w:ascii="Arial" w:hAnsi="Arial" w:cs="Arial"/>
          <w:b/>
          <w:bCs/>
          <w:sz w:val="22"/>
          <w:szCs w:val="22"/>
        </w:rPr>
        <w:t>Magdalena Rentería Pére</w:t>
      </w:r>
      <w:r w:rsidR="00B67FE1" w:rsidRPr="00B07AFF">
        <w:rPr>
          <w:rFonts w:ascii="Arial" w:hAnsi="Arial" w:cs="Arial"/>
          <w:b/>
          <w:bCs/>
          <w:sz w:val="22"/>
          <w:szCs w:val="22"/>
        </w:rPr>
        <w:t>z, María Antonieta Pérez Reyes</w:t>
      </w:r>
      <w:r w:rsidR="00957F1A" w:rsidRPr="00B07AFF">
        <w:rPr>
          <w:rFonts w:ascii="Arial" w:hAnsi="Arial" w:cs="Arial"/>
          <w:b/>
          <w:bCs/>
          <w:sz w:val="22"/>
          <w:szCs w:val="22"/>
        </w:rPr>
        <w:t xml:space="preserve">, </w:t>
      </w:r>
      <w:r w:rsidR="004442F9" w:rsidRPr="00B07AFF">
        <w:rPr>
          <w:rFonts w:ascii="Arial" w:hAnsi="Arial" w:cs="Arial"/>
          <w:b/>
          <w:bCs/>
          <w:sz w:val="22"/>
          <w:szCs w:val="22"/>
        </w:rPr>
        <w:t>Benjamín Carrera Chávez y David Oscar Castrejón Rivas</w:t>
      </w:r>
      <w:r w:rsidR="00EB5972" w:rsidRPr="00B07AFF">
        <w:rPr>
          <w:rFonts w:ascii="Arial" w:hAnsi="Arial" w:cs="Arial"/>
          <w:b/>
          <w:bCs/>
          <w:sz w:val="22"/>
          <w:szCs w:val="22"/>
        </w:rPr>
        <w:t xml:space="preserve"> e</w:t>
      </w:r>
      <w:r w:rsidR="0081124F" w:rsidRPr="00B07AFF">
        <w:rPr>
          <w:rFonts w:ascii="Arial" w:hAnsi="Arial" w:cs="Arial"/>
          <w:b/>
          <w:bCs/>
          <w:sz w:val="22"/>
          <w:szCs w:val="22"/>
        </w:rPr>
        <w:t xml:space="preserve"> </w:t>
      </w:r>
      <w:r w:rsidR="0081124F" w:rsidRPr="00B07AFF">
        <w:rPr>
          <w:rFonts w:ascii="Arial" w:hAnsi="Arial" w:cs="Arial"/>
          <w:b/>
          <w:sz w:val="22"/>
          <w:szCs w:val="22"/>
        </w:rPr>
        <w:t>Ilse América García Soto</w:t>
      </w:r>
      <w:r w:rsidR="009B74AE" w:rsidRPr="00B07AFF">
        <w:rPr>
          <w:rFonts w:ascii="Arial" w:eastAsia="Times New Roman" w:hAnsi="Arial" w:cs="Arial"/>
          <w:b/>
          <w:sz w:val="22"/>
          <w:szCs w:val="22"/>
        </w:rPr>
        <w:t>,</w:t>
      </w:r>
      <w:r w:rsidR="009B74AE" w:rsidRPr="00B07AFF">
        <w:rPr>
          <w:rFonts w:ascii="Arial" w:eastAsia="Times New Roman" w:hAnsi="Arial" w:cs="Arial"/>
          <w:bCs/>
          <w:sz w:val="22"/>
          <w:szCs w:val="22"/>
        </w:rPr>
        <w:t xml:space="preserve"> en nuestro carácter de Diputados de la</w:t>
      </w:r>
      <w:r w:rsidR="009B74AE" w:rsidRPr="00B07AFF">
        <w:rPr>
          <w:rFonts w:ascii="Arial" w:eastAsia="Times New Roman" w:hAnsi="Arial" w:cs="Arial"/>
          <w:sz w:val="22"/>
          <w:szCs w:val="22"/>
        </w:rPr>
        <w:t xml:space="preserve"> </w:t>
      </w:r>
      <w:r w:rsidR="009B74AE" w:rsidRPr="00B07AFF">
        <w:rPr>
          <w:rFonts w:ascii="Arial" w:hAnsi="Arial" w:cs="Arial"/>
          <w:sz w:val="22"/>
          <w:szCs w:val="22"/>
        </w:rPr>
        <w:t>Sexagésima Séptima Legislatura del Honorable Congreso del Estado de Chihuahua e integrantes del Grupo Parlamentario de Morena; con fundamento en lo dispuesto en los artículos</w:t>
      </w:r>
      <w:r w:rsidR="0072535E" w:rsidRPr="00B07AFF">
        <w:rPr>
          <w:rFonts w:ascii="Arial" w:hAnsi="Arial" w:cs="Arial"/>
          <w:sz w:val="22"/>
          <w:szCs w:val="22"/>
        </w:rPr>
        <w:t xml:space="preserve"> </w:t>
      </w:r>
      <w:r w:rsidR="00BF3790" w:rsidRPr="00B07AFF">
        <w:rPr>
          <w:rFonts w:ascii="Arial" w:hAnsi="Arial" w:cs="Arial"/>
          <w:sz w:val="22"/>
          <w:szCs w:val="22"/>
        </w:rPr>
        <w:t>167 fracción I,</w:t>
      </w:r>
      <w:r w:rsidR="00E147EB" w:rsidRPr="00B07AFF">
        <w:rPr>
          <w:rFonts w:ascii="Arial" w:hAnsi="Arial" w:cs="Arial"/>
          <w:sz w:val="22"/>
          <w:szCs w:val="22"/>
        </w:rPr>
        <w:t xml:space="preserve"> y</w:t>
      </w:r>
      <w:r w:rsidR="00BF3790" w:rsidRPr="00B07AFF">
        <w:rPr>
          <w:rFonts w:ascii="Arial" w:hAnsi="Arial" w:cs="Arial"/>
          <w:sz w:val="22"/>
          <w:szCs w:val="22"/>
        </w:rPr>
        <w:t xml:space="preserve"> 169 </w:t>
      </w:r>
      <w:r w:rsidR="009B74AE" w:rsidRPr="00B07AFF">
        <w:rPr>
          <w:rFonts w:ascii="Arial" w:hAnsi="Arial" w:cs="Arial"/>
          <w:sz w:val="22"/>
          <w:szCs w:val="22"/>
        </w:rPr>
        <w:t>, de la Ley Orgánica del</w:t>
      </w:r>
      <w:r w:rsidR="00E147EB" w:rsidRPr="00B07AFF">
        <w:rPr>
          <w:rFonts w:ascii="Arial" w:hAnsi="Arial" w:cs="Arial"/>
          <w:sz w:val="22"/>
          <w:szCs w:val="22"/>
        </w:rPr>
        <w:t xml:space="preserve"> Poder Legislativo; así como </w:t>
      </w:r>
      <w:r w:rsidR="00BF3790" w:rsidRPr="00B07AFF">
        <w:rPr>
          <w:rFonts w:ascii="Arial" w:hAnsi="Arial" w:cs="Arial"/>
          <w:sz w:val="22"/>
          <w:szCs w:val="22"/>
        </w:rPr>
        <w:t>el numeral</w:t>
      </w:r>
      <w:r w:rsidR="009B74AE" w:rsidRPr="00B07AFF">
        <w:rPr>
          <w:rFonts w:ascii="Arial" w:hAnsi="Arial" w:cs="Arial"/>
          <w:sz w:val="22"/>
          <w:szCs w:val="22"/>
        </w:rPr>
        <w:t xml:space="preserve"> </w:t>
      </w:r>
      <w:r w:rsidR="00BF3790" w:rsidRPr="00B07AFF">
        <w:rPr>
          <w:rFonts w:ascii="Arial" w:hAnsi="Arial" w:cs="Arial"/>
          <w:sz w:val="22"/>
          <w:szCs w:val="22"/>
        </w:rPr>
        <w:t>2, fracción IX,</w:t>
      </w:r>
      <w:r w:rsidR="009B74AE" w:rsidRPr="00B07AFF">
        <w:rPr>
          <w:rFonts w:ascii="Arial" w:hAnsi="Arial" w:cs="Arial"/>
          <w:sz w:val="22"/>
          <w:szCs w:val="22"/>
        </w:rPr>
        <w:t xml:space="preserve"> del Reglamento Interior de Prácticas Parlamentarias del Poder Legislativo, todos ordenamientos del Estado de Chihuahua, acudimos ante esta Honorable Asamblea Legislativa, a fin de</w:t>
      </w:r>
      <w:r w:rsidR="00EE5E65" w:rsidRPr="00B07AFF">
        <w:rPr>
          <w:rFonts w:ascii="Arial" w:hAnsi="Arial" w:cs="Arial"/>
          <w:sz w:val="22"/>
          <w:szCs w:val="22"/>
        </w:rPr>
        <w:t xml:space="preserve"> someter a consideración del Pleno el siguiente proyecto</w:t>
      </w:r>
      <w:r w:rsidR="009B74AE" w:rsidRPr="00B07AFF">
        <w:rPr>
          <w:rFonts w:ascii="Arial" w:hAnsi="Arial" w:cs="Arial"/>
          <w:b/>
          <w:bCs/>
          <w:sz w:val="22"/>
          <w:szCs w:val="22"/>
        </w:rPr>
        <w:t xml:space="preserve"> de </w:t>
      </w:r>
      <w:r w:rsidR="00CD75E6" w:rsidRPr="00B07AFF">
        <w:rPr>
          <w:rFonts w:ascii="Arial" w:hAnsi="Arial" w:cs="Arial"/>
          <w:b/>
          <w:bCs/>
          <w:sz w:val="22"/>
          <w:szCs w:val="22"/>
        </w:rPr>
        <w:t>PROPOSICIÓN DE PUNTO ACUERDO,</w:t>
      </w:r>
      <w:r w:rsidR="0021384B" w:rsidRPr="00B07AFF">
        <w:rPr>
          <w:rFonts w:ascii="Arial" w:hAnsi="Arial" w:cs="Arial"/>
          <w:b/>
          <w:bCs/>
          <w:color w:val="000000"/>
          <w:sz w:val="22"/>
          <w:szCs w:val="22"/>
        </w:rPr>
        <w:t xml:space="preserve"> </w:t>
      </w:r>
      <w:r w:rsidR="00151FF6" w:rsidRPr="00B07AFF">
        <w:rPr>
          <w:rFonts w:ascii="Arial" w:hAnsi="Arial" w:cs="Arial"/>
          <w:b/>
          <w:bCs/>
          <w:sz w:val="22"/>
          <w:szCs w:val="22"/>
        </w:rPr>
        <w:t>a efecto de</w:t>
      </w:r>
      <w:r w:rsidR="00C124B3" w:rsidRPr="00B07AFF">
        <w:rPr>
          <w:rFonts w:ascii="Arial" w:hAnsi="Arial" w:cs="Arial"/>
          <w:b/>
          <w:bCs/>
          <w:sz w:val="22"/>
          <w:szCs w:val="22"/>
        </w:rPr>
        <w:t xml:space="preserve"> exhortar al Director de Pensiones Civiles del Estado</w:t>
      </w:r>
      <w:r w:rsidRPr="00B07AFF">
        <w:rPr>
          <w:rFonts w:ascii="Arial" w:hAnsi="Arial" w:cs="Arial"/>
          <w:b/>
          <w:bCs/>
          <w:sz w:val="22"/>
          <w:szCs w:val="22"/>
        </w:rPr>
        <w:t xml:space="preserve"> de Chihuahua</w:t>
      </w:r>
      <w:r w:rsidR="00C124B3" w:rsidRPr="00B07AFF">
        <w:rPr>
          <w:rFonts w:ascii="Arial" w:hAnsi="Arial" w:cs="Arial"/>
          <w:b/>
          <w:bCs/>
          <w:sz w:val="22"/>
          <w:szCs w:val="22"/>
        </w:rPr>
        <w:t xml:space="preserve">, con el propósito </w:t>
      </w:r>
      <w:r w:rsidRPr="00B07AFF">
        <w:rPr>
          <w:rFonts w:ascii="Arial" w:hAnsi="Arial" w:cs="Arial"/>
          <w:b/>
          <w:bCs/>
          <w:sz w:val="22"/>
          <w:szCs w:val="22"/>
        </w:rPr>
        <w:t xml:space="preserve">de </w:t>
      </w:r>
      <w:r w:rsidR="00C124B3" w:rsidRPr="00B07AFF">
        <w:rPr>
          <w:rFonts w:ascii="Arial" w:hAnsi="Arial" w:cs="Arial"/>
          <w:b/>
          <w:bCs/>
          <w:sz w:val="22"/>
          <w:szCs w:val="22"/>
        </w:rPr>
        <w:t>que se implemente</w:t>
      </w:r>
      <w:r w:rsidRPr="00B07AFF">
        <w:rPr>
          <w:rFonts w:ascii="Arial" w:hAnsi="Arial" w:cs="Arial"/>
          <w:b/>
          <w:bCs/>
          <w:sz w:val="22"/>
          <w:szCs w:val="22"/>
        </w:rPr>
        <w:t>n</w:t>
      </w:r>
      <w:r w:rsidR="00C124B3" w:rsidRPr="00B07AFF">
        <w:rPr>
          <w:rFonts w:ascii="Arial" w:hAnsi="Arial" w:cs="Arial"/>
          <w:b/>
          <w:bCs/>
          <w:sz w:val="22"/>
          <w:szCs w:val="22"/>
        </w:rPr>
        <w:t xml:space="preserve"> las medidas necesarias para garantizar a los beneficiarios de dicho régimen de seguridad social </w:t>
      </w:r>
      <w:r w:rsidR="00CD75E6" w:rsidRPr="00B07AFF">
        <w:rPr>
          <w:rFonts w:ascii="Arial" w:hAnsi="Arial" w:cs="Arial"/>
          <w:b/>
          <w:bCs/>
          <w:sz w:val="22"/>
          <w:szCs w:val="22"/>
        </w:rPr>
        <w:t xml:space="preserve">a </w:t>
      </w:r>
      <w:r w:rsidR="00C124B3" w:rsidRPr="00B07AFF">
        <w:rPr>
          <w:rFonts w:ascii="Arial" w:hAnsi="Arial" w:cs="Arial"/>
          <w:b/>
          <w:bCs/>
          <w:sz w:val="22"/>
          <w:szCs w:val="22"/>
        </w:rPr>
        <w:t>una eficaz y eficiente servicio, sobre todo en tratándose de análisis, estudios y atención de médicos especialistas</w:t>
      </w:r>
      <w:r w:rsidR="00473B75" w:rsidRPr="00B07AFF">
        <w:rPr>
          <w:rFonts w:ascii="Arial" w:hAnsi="Arial" w:cs="Arial"/>
          <w:b/>
          <w:bCs/>
          <w:sz w:val="22"/>
          <w:szCs w:val="22"/>
        </w:rPr>
        <w:t>,</w:t>
      </w:r>
      <w:r w:rsidR="00C47895" w:rsidRPr="00B07AFF">
        <w:rPr>
          <w:rFonts w:ascii="Arial" w:hAnsi="Arial" w:cs="Arial"/>
          <w:b/>
          <w:bCs/>
          <w:sz w:val="22"/>
          <w:szCs w:val="22"/>
        </w:rPr>
        <w:t xml:space="preserve"> así como para que se simplifique la dotación de medicamentos a los derechohabientes,</w:t>
      </w:r>
      <w:r w:rsidR="00151FF6" w:rsidRPr="00B07AFF">
        <w:rPr>
          <w:rFonts w:ascii="Arial" w:hAnsi="Arial" w:cs="Arial"/>
          <w:b/>
          <w:bCs/>
          <w:sz w:val="22"/>
          <w:szCs w:val="22"/>
        </w:rPr>
        <w:t xml:space="preserve"> </w:t>
      </w:r>
      <w:r w:rsidR="00473B75" w:rsidRPr="00B07AFF">
        <w:rPr>
          <w:rFonts w:ascii="Arial" w:hAnsi="Arial" w:cs="Arial"/>
          <w:bCs/>
          <w:sz w:val="22"/>
          <w:szCs w:val="22"/>
        </w:rPr>
        <w:t>l</w:t>
      </w:r>
      <w:r w:rsidR="009B74AE" w:rsidRPr="00B07AFF">
        <w:rPr>
          <w:rFonts w:ascii="Arial" w:hAnsi="Arial" w:cs="Arial"/>
          <w:bCs/>
          <w:sz w:val="22"/>
          <w:szCs w:val="22"/>
        </w:rPr>
        <w:t>o anterior en sustento en la siguiente:</w:t>
      </w:r>
    </w:p>
    <w:p w14:paraId="68BE8791" w14:textId="77777777" w:rsidR="009B74AE" w:rsidRPr="00B07AFF" w:rsidRDefault="009B74AE" w:rsidP="00B07AFF">
      <w:pPr>
        <w:autoSpaceDE w:val="0"/>
        <w:autoSpaceDN w:val="0"/>
        <w:adjustRightInd w:val="0"/>
        <w:spacing w:line="276" w:lineRule="auto"/>
        <w:jc w:val="both"/>
        <w:rPr>
          <w:rFonts w:ascii="Arial" w:eastAsia="Times New Roman" w:hAnsi="Arial" w:cs="Arial"/>
          <w:sz w:val="22"/>
          <w:szCs w:val="22"/>
        </w:rPr>
      </w:pPr>
    </w:p>
    <w:p w14:paraId="7063B1CB" w14:textId="77777777" w:rsidR="009B74AE" w:rsidRPr="00B07AFF" w:rsidRDefault="009B74AE" w:rsidP="00B07AFF">
      <w:pPr>
        <w:autoSpaceDE w:val="0"/>
        <w:autoSpaceDN w:val="0"/>
        <w:adjustRightInd w:val="0"/>
        <w:spacing w:line="276" w:lineRule="auto"/>
        <w:jc w:val="both"/>
        <w:rPr>
          <w:rFonts w:ascii="Arial" w:eastAsia="Times New Roman" w:hAnsi="Arial" w:cs="Arial"/>
          <w:sz w:val="22"/>
          <w:szCs w:val="22"/>
        </w:rPr>
      </w:pPr>
    </w:p>
    <w:p w14:paraId="3BA8BD12" w14:textId="77777777" w:rsidR="009B74AE" w:rsidRPr="00B07AFF" w:rsidRDefault="009B74AE" w:rsidP="00B07AFF">
      <w:pPr>
        <w:autoSpaceDE w:val="0"/>
        <w:autoSpaceDN w:val="0"/>
        <w:adjustRightInd w:val="0"/>
        <w:spacing w:line="276" w:lineRule="auto"/>
        <w:jc w:val="center"/>
        <w:rPr>
          <w:rFonts w:ascii="Arial" w:eastAsia="Times New Roman" w:hAnsi="Arial" w:cs="Arial"/>
          <w:b/>
          <w:sz w:val="22"/>
          <w:szCs w:val="22"/>
        </w:rPr>
      </w:pPr>
      <w:r w:rsidRPr="00B07AFF">
        <w:rPr>
          <w:rFonts w:ascii="Arial" w:eastAsia="Times New Roman" w:hAnsi="Arial" w:cs="Arial"/>
          <w:b/>
          <w:sz w:val="22"/>
          <w:szCs w:val="22"/>
        </w:rPr>
        <w:t>EXPOSICIÓN DE MOTIVOS:</w:t>
      </w:r>
    </w:p>
    <w:p w14:paraId="536A2CFC" w14:textId="367B0562" w:rsidR="009B74AE" w:rsidRPr="00B07AFF" w:rsidRDefault="009B74AE" w:rsidP="00B07AFF">
      <w:pPr>
        <w:spacing w:line="276" w:lineRule="auto"/>
        <w:jc w:val="both"/>
        <w:rPr>
          <w:rFonts w:ascii="Arial" w:hAnsi="Arial" w:cs="Arial"/>
          <w:sz w:val="22"/>
          <w:szCs w:val="22"/>
        </w:rPr>
      </w:pPr>
    </w:p>
    <w:p w14:paraId="7BCC3EDB" w14:textId="77777777" w:rsidR="00BD4584" w:rsidRPr="00B07AFF" w:rsidRDefault="00BD4584" w:rsidP="00B07AFF">
      <w:pPr>
        <w:spacing w:line="276" w:lineRule="auto"/>
        <w:jc w:val="both"/>
        <w:rPr>
          <w:rFonts w:ascii="Arial" w:hAnsi="Arial" w:cs="Arial"/>
          <w:sz w:val="22"/>
          <w:szCs w:val="22"/>
        </w:rPr>
      </w:pPr>
    </w:p>
    <w:p w14:paraId="4D316C5C" w14:textId="41B986D5" w:rsidR="00C47895" w:rsidRPr="00B07AFF" w:rsidRDefault="008D653B" w:rsidP="00B07AFF">
      <w:pPr>
        <w:spacing w:line="276" w:lineRule="auto"/>
        <w:jc w:val="both"/>
        <w:rPr>
          <w:rFonts w:ascii="Arial" w:hAnsi="Arial" w:cs="Arial"/>
          <w:sz w:val="22"/>
          <w:szCs w:val="22"/>
        </w:rPr>
      </w:pPr>
      <w:r w:rsidRPr="00B07AFF">
        <w:rPr>
          <w:rFonts w:ascii="Arial" w:hAnsi="Arial" w:cs="Arial"/>
          <w:sz w:val="22"/>
          <w:szCs w:val="22"/>
        </w:rPr>
        <w:t>Quienes integramos el Grupo Parlamentario de Morena, hacemos eco a la preocupación que los maestros de la Sección 42</w:t>
      </w:r>
      <w:r w:rsidR="007A6601" w:rsidRPr="00B07AFF">
        <w:rPr>
          <w:rFonts w:ascii="Arial" w:hAnsi="Arial" w:cs="Arial"/>
          <w:sz w:val="22"/>
          <w:szCs w:val="22"/>
        </w:rPr>
        <w:t xml:space="preserve"> del Sindicato Nacional de Trabajadores de la Educación (SNTE)</w:t>
      </w:r>
      <w:r w:rsidRPr="00B07AFF">
        <w:rPr>
          <w:rFonts w:ascii="Arial" w:hAnsi="Arial" w:cs="Arial"/>
          <w:sz w:val="22"/>
          <w:szCs w:val="22"/>
        </w:rPr>
        <w:t xml:space="preserve">, activos y jubilados han venido externando respeto a la prestación del servicio </w:t>
      </w:r>
      <w:r w:rsidR="006016F6" w:rsidRPr="00B07AFF">
        <w:rPr>
          <w:rFonts w:ascii="Arial" w:hAnsi="Arial" w:cs="Arial"/>
          <w:sz w:val="22"/>
          <w:szCs w:val="22"/>
        </w:rPr>
        <w:t>médico</w:t>
      </w:r>
      <w:r w:rsidRPr="00B07AFF">
        <w:rPr>
          <w:rFonts w:ascii="Arial" w:hAnsi="Arial" w:cs="Arial"/>
          <w:sz w:val="22"/>
          <w:szCs w:val="22"/>
        </w:rPr>
        <w:t xml:space="preserve"> que brinda Pensiones </w:t>
      </w:r>
      <w:r w:rsidR="006016F6" w:rsidRPr="00B07AFF">
        <w:rPr>
          <w:rFonts w:ascii="Arial" w:hAnsi="Arial" w:cs="Arial"/>
          <w:sz w:val="22"/>
          <w:szCs w:val="22"/>
        </w:rPr>
        <w:t>Civiles</w:t>
      </w:r>
      <w:r w:rsidRPr="00B07AFF">
        <w:rPr>
          <w:rFonts w:ascii="Arial" w:hAnsi="Arial" w:cs="Arial"/>
          <w:sz w:val="22"/>
          <w:szCs w:val="22"/>
        </w:rPr>
        <w:t xml:space="preserve"> del Estado, en específico en lo relativo a la consulta de </w:t>
      </w:r>
      <w:r w:rsidR="006016F6" w:rsidRPr="00B07AFF">
        <w:rPr>
          <w:rFonts w:ascii="Arial" w:hAnsi="Arial" w:cs="Arial"/>
          <w:sz w:val="22"/>
          <w:szCs w:val="22"/>
        </w:rPr>
        <w:t>médicos</w:t>
      </w:r>
      <w:r w:rsidRPr="00B07AFF">
        <w:rPr>
          <w:rFonts w:ascii="Arial" w:hAnsi="Arial" w:cs="Arial"/>
          <w:sz w:val="22"/>
          <w:szCs w:val="22"/>
        </w:rPr>
        <w:t xml:space="preserve"> especialistas, las cuales son agendadas hasta cuatro meses después de la fecha en que es </w:t>
      </w:r>
      <w:r w:rsidR="00B07AFF">
        <w:rPr>
          <w:rFonts w:ascii="Arial" w:hAnsi="Arial" w:cs="Arial"/>
          <w:sz w:val="22"/>
          <w:szCs w:val="22"/>
        </w:rPr>
        <w:t>realizada</w:t>
      </w:r>
      <w:r w:rsidRPr="00B07AFF">
        <w:rPr>
          <w:rFonts w:ascii="Arial" w:hAnsi="Arial" w:cs="Arial"/>
          <w:sz w:val="22"/>
          <w:szCs w:val="22"/>
        </w:rPr>
        <w:t>, igual a lo que respecta</w:t>
      </w:r>
      <w:r w:rsidR="006016F6" w:rsidRPr="00B07AFF">
        <w:rPr>
          <w:rFonts w:ascii="Arial" w:hAnsi="Arial" w:cs="Arial"/>
          <w:sz w:val="22"/>
          <w:szCs w:val="22"/>
        </w:rPr>
        <w:t xml:space="preserve"> a los estudios de Colonoscopía, Imagenología, Gastroscopias</w:t>
      </w:r>
      <w:r w:rsidRPr="00B07AFF">
        <w:rPr>
          <w:rFonts w:ascii="Arial" w:hAnsi="Arial" w:cs="Arial"/>
          <w:sz w:val="22"/>
          <w:szCs w:val="22"/>
        </w:rPr>
        <w:t xml:space="preserve"> y </w:t>
      </w:r>
      <w:r w:rsidR="006016F6" w:rsidRPr="00B07AFF">
        <w:rPr>
          <w:rFonts w:ascii="Arial" w:hAnsi="Arial" w:cs="Arial"/>
          <w:sz w:val="22"/>
          <w:szCs w:val="22"/>
        </w:rPr>
        <w:t>C</w:t>
      </w:r>
      <w:r w:rsidRPr="00B07AFF">
        <w:rPr>
          <w:rFonts w:ascii="Arial" w:hAnsi="Arial" w:cs="Arial"/>
          <w:sz w:val="22"/>
          <w:szCs w:val="22"/>
        </w:rPr>
        <w:t>línicos</w:t>
      </w:r>
      <w:r w:rsidR="006016F6" w:rsidRPr="00B07AFF">
        <w:rPr>
          <w:rFonts w:ascii="Arial" w:hAnsi="Arial" w:cs="Arial"/>
          <w:sz w:val="22"/>
          <w:szCs w:val="22"/>
        </w:rPr>
        <w:t xml:space="preserve"> entre otros,</w:t>
      </w:r>
      <w:r w:rsidRPr="00B07AFF">
        <w:rPr>
          <w:rFonts w:ascii="Arial" w:hAnsi="Arial" w:cs="Arial"/>
          <w:sz w:val="22"/>
          <w:szCs w:val="22"/>
        </w:rPr>
        <w:t xml:space="preserve"> que por lo general se </w:t>
      </w:r>
      <w:r w:rsidR="007A6601" w:rsidRPr="00B07AFF">
        <w:rPr>
          <w:rFonts w:ascii="Arial" w:hAnsi="Arial" w:cs="Arial"/>
          <w:sz w:val="22"/>
          <w:szCs w:val="22"/>
        </w:rPr>
        <w:t>agendan</w:t>
      </w:r>
      <w:r w:rsidRPr="00B07AFF">
        <w:rPr>
          <w:rFonts w:ascii="Arial" w:hAnsi="Arial" w:cs="Arial"/>
          <w:sz w:val="22"/>
          <w:szCs w:val="22"/>
        </w:rPr>
        <w:t xml:space="preserve"> dentro de los 30 a </w:t>
      </w:r>
      <w:r w:rsidR="007A6601" w:rsidRPr="00B07AFF">
        <w:rPr>
          <w:rFonts w:ascii="Arial" w:hAnsi="Arial" w:cs="Arial"/>
          <w:sz w:val="22"/>
          <w:szCs w:val="22"/>
        </w:rPr>
        <w:t xml:space="preserve">los </w:t>
      </w:r>
      <w:r w:rsidRPr="00B07AFF">
        <w:rPr>
          <w:rFonts w:ascii="Arial" w:hAnsi="Arial" w:cs="Arial"/>
          <w:sz w:val="22"/>
          <w:szCs w:val="22"/>
        </w:rPr>
        <w:t xml:space="preserve">60 días posteriores, mención especial requiere lo relativo a la dotación de medicamentos que actualmente ha presentado una deficiencia mayor </w:t>
      </w:r>
      <w:r w:rsidR="007A6601" w:rsidRPr="00B07AFF">
        <w:rPr>
          <w:rFonts w:ascii="Arial" w:hAnsi="Arial" w:cs="Arial"/>
          <w:sz w:val="22"/>
          <w:szCs w:val="22"/>
        </w:rPr>
        <w:t>a lo acontecido</w:t>
      </w:r>
      <w:r w:rsidRPr="00B07AFF">
        <w:rPr>
          <w:rFonts w:ascii="Arial" w:hAnsi="Arial" w:cs="Arial"/>
          <w:sz w:val="22"/>
          <w:szCs w:val="22"/>
        </w:rPr>
        <w:t xml:space="preserve"> en la administración</w:t>
      </w:r>
      <w:r w:rsidR="007A6601" w:rsidRPr="00B07AFF">
        <w:rPr>
          <w:rFonts w:ascii="Arial" w:hAnsi="Arial" w:cs="Arial"/>
          <w:sz w:val="22"/>
          <w:szCs w:val="22"/>
        </w:rPr>
        <w:t xml:space="preserve"> inmediata</w:t>
      </w:r>
      <w:r w:rsidRPr="00B07AFF">
        <w:rPr>
          <w:rFonts w:ascii="Arial" w:hAnsi="Arial" w:cs="Arial"/>
          <w:sz w:val="22"/>
          <w:szCs w:val="22"/>
        </w:rPr>
        <w:t xml:space="preserve"> anterior.</w:t>
      </w:r>
    </w:p>
    <w:p w14:paraId="62FF09FF" w14:textId="77777777" w:rsidR="008D653B" w:rsidRPr="00B07AFF" w:rsidRDefault="008D653B" w:rsidP="00B07AFF">
      <w:pPr>
        <w:spacing w:line="276" w:lineRule="auto"/>
        <w:jc w:val="both"/>
        <w:rPr>
          <w:rFonts w:ascii="Arial" w:hAnsi="Arial" w:cs="Arial"/>
          <w:sz w:val="22"/>
          <w:szCs w:val="22"/>
        </w:rPr>
      </w:pPr>
    </w:p>
    <w:p w14:paraId="4C4DD6B9" w14:textId="708BBB11" w:rsidR="008D653B" w:rsidRPr="00B07AFF" w:rsidRDefault="008D653B" w:rsidP="00B07AFF">
      <w:pPr>
        <w:spacing w:line="276" w:lineRule="auto"/>
        <w:jc w:val="both"/>
        <w:rPr>
          <w:rFonts w:ascii="Arial" w:hAnsi="Arial" w:cs="Arial"/>
          <w:sz w:val="22"/>
          <w:szCs w:val="22"/>
        </w:rPr>
      </w:pPr>
      <w:r w:rsidRPr="00B07AFF">
        <w:rPr>
          <w:rFonts w:ascii="Arial" w:hAnsi="Arial" w:cs="Arial"/>
          <w:sz w:val="22"/>
          <w:szCs w:val="22"/>
        </w:rPr>
        <w:t>Es de llamar la atención para quienes integramos el Grupo Parlamentario de Morena, que en diversos medios de comunicación, que en especial habremos de hacer referencia en el Diario de Chihuahua</w:t>
      </w:r>
      <w:r w:rsidR="004347AE" w:rsidRPr="00B07AFF">
        <w:rPr>
          <w:rFonts w:ascii="Arial" w:hAnsi="Arial" w:cs="Arial"/>
          <w:sz w:val="22"/>
          <w:szCs w:val="22"/>
        </w:rPr>
        <w:t xml:space="preserve"> </w:t>
      </w:r>
      <w:r w:rsidR="004347AE" w:rsidRPr="00B07AFF">
        <w:rPr>
          <w:rStyle w:val="Refdenotaalpie"/>
          <w:rFonts w:ascii="Arial" w:hAnsi="Arial" w:cs="Arial"/>
          <w:sz w:val="22"/>
          <w:szCs w:val="22"/>
        </w:rPr>
        <w:footnoteReference w:id="1"/>
      </w:r>
      <w:r w:rsidR="004347AE" w:rsidRPr="00B07AFF">
        <w:rPr>
          <w:rFonts w:ascii="Arial" w:hAnsi="Arial" w:cs="Arial"/>
          <w:sz w:val="22"/>
          <w:szCs w:val="22"/>
        </w:rPr>
        <w:t>,</w:t>
      </w:r>
      <w:r w:rsidR="00C7723D" w:rsidRPr="00B07AFF">
        <w:rPr>
          <w:rFonts w:ascii="Arial" w:hAnsi="Arial" w:cs="Arial"/>
          <w:sz w:val="22"/>
          <w:szCs w:val="22"/>
        </w:rPr>
        <w:t xml:space="preserve"> señala</w:t>
      </w:r>
      <w:r w:rsidR="004347AE" w:rsidRPr="00B07AFF">
        <w:rPr>
          <w:rFonts w:ascii="Arial" w:hAnsi="Arial" w:cs="Arial"/>
          <w:sz w:val="22"/>
          <w:szCs w:val="22"/>
        </w:rPr>
        <w:t>n</w:t>
      </w:r>
      <w:r w:rsidR="00C7723D" w:rsidRPr="00B07AFF">
        <w:rPr>
          <w:rFonts w:ascii="Arial" w:hAnsi="Arial" w:cs="Arial"/>
          <w:sz w:val="22"/>
          <w:szCs w:val="22"/>
        </w:rPr>
        <w:t xml:space="preserve">do que diversos deudores con el organismo de seguridad social </w:t>
      </w:r>
      <w:r w:rsidR="007A6601" w:rsidRPr="00B07AFF">
        <w:rPr>
          <w:rFonts w:ascii="Arial" w:hAnsi="Arial" w:cs="Arial"/>
          <w:sz w:val="22"/>
          <w:szCs w:val="22"/>
        </w:rPr>
        <w:t>tenían</w:t>
      </w:r>
      <w:r w:rsidR="00C7723D" w:rsidRPr="00B07AFF">
        <w:rPr>
          <w:rFonts w:ascii="Arial" w:hAnsi="Arial" w:cs="Arial"/>
          <w:sz w:val="22"/>
          <w:szCs w:val="22"/>
        </w:rPr>
        <w:t xml:space="preserve"> liquidado el adeudo histórico por concepto de </w:t>
      </w:r>
      <w:r w:rsidR="007A6601" w:rsidRPr="00B07AFF">
        <w:rPr>
          <w:rFonts w:ascii="Arial" w:hAnsi="Arial" w:cs="Arial"/>
          <w:sz w:val="22"/>
          <w:szCs w:val="22"/>
        </w:rPr>
        <w:t>aportaciones</w:t>
      </w:r>
      <w:r w:rsidR="00C7723D" w:rsidRPr="00B07AFF">
        <w:rPr>
          <w:rFonts w:ascii="Arial" w:hAnsi="Arial" w:cs="Arial"/>
          <w:sz w:val="22"/>
          <w:szCs w:val="22"/>
        </w:rPr>
        <w:t xml:space="preserve"> obrero patronales </w:t>
      </w:r>
      <w:r w:rsidR="007A6601" w:rsidRPr="00B07AFF">
        <w:rPr>
          <w:rFonts w:ascii="Arial" w:hAnsi="Arial" w:cs="Arial"/>
          <w:sz w:val="22"/>
          <w:szCs w:val="22"/>
        </w:rPr>
        <w:lastRenderedPageBreak/>
        <w:t xml:space="preserve">habían </w:t>
      </w:r>
      <w:r w:rsidR="00C7723D" w:rsidRPr="00B07AFF">
        <w:rPr>
          <w:rFonts w:ascii="Arial" w:hAnsi="Arial" w:cs="Arial"/>
          <w:sz w:val="22"/>
          <w:szCs w:val="22"/>
        </w:rPr>
        <w:t>sido omitidas, haciendo referencia que la Secretaría de Hacienda</w:t>
      </w:r>
      <w:r w:rsidR="009A703B" w:rsidRPr="00B07AFF">
        <w:rPr>
          <w:rFonts w:ascii="Arial" w:hAnsi="Arial" w:cs="Arial"/>
          <w:sz w:val="22"/>
          <w:szCs w:val="22"/>
        </w:rPr>
        <w:t>,</w:t>
      </w:r>
      <w:r w:rsidR="00C7723D" w:rsidRPr="00B07AFF">
        <w:rPr>
          <w:rFonts w:ascii="Arial" w:hAnsi="Arial" w:cs="Arial"/>
          <w:sz w:val="22"/>
          <w:szCs w:val="22"/>
        </w:rPr>
        <w:t xml:space="preserve"> había enterado 2</w:t>
      </w:r>
      <w:r w:rsidR="007A6601" w:rsidRPr="00B07AFF">
        <w:rPr>
          <w:rFonts w:ascii="Arial" w:hAnsi="Arial" w:cs="Arial"/>
          <w:sz w:val="22"/>
          <w:szCs w:val="22"/>
        </w:rPr>
        <w:t xml:space="preserve"> mil</w:t>
      </w:r>
      <w:r w:rsidR="004347AE" w:rsidRPr="00B07AFF">
        <w:rPr>
          <w:rFonts w:ascii="Arial" w:hAnsi="Arial" w:cs="Arial"/>
          <w:sz w:val="22"/>
          <w:szCs w:val="22"/>
        </w:rPr>
        <w:t xml:space="preserve"> 200 millones</w:t>
      </w:r>
      <w:r w:rsidR="00C7723D" w:rsidRPr="00B07AFF">
        <w:rPr>
          <w:rFonts w:ascii="Arial" w:hAnsi="Arial" w:cs="Arial"/>
          <w:sz w:val="22"/>
          <w:szCs w:val="22"/>
        </w:rPr>
        <w:t xml:space="preserve"> aproximadamente, así como el Tribunal Superior de Justicia</w:t>
      </w:r>
      <w:r w:rsidR="004347AE" w:rsidRPr="00B07AFF">
        <w:rPr>
          <w:rFonts w:ascii="Arial" w:hAnsi="Arial" w:cs="Arial"/>
          <w:sz w:val="22"/>
          <w:szCs w:val="22"/>
        </w:rPr>
        <w:t xml:space="preserve"> por la cantidad de</w:t>
      </w:r>
      <w:r w:rsidR="00C7723D" w:rsidRPr="00B07AFF">
        <w:rPr>
          <w:rFonts w:ascii="Arial" w:hAnsi="Arial" w:cs="Arial"/>
          <w:sz w:val="22"/>
          <w:szCs w:val="22"/>
        </w:rPr>
        <w:t xml:space="preserve"> 182 millones</w:t>
      </w:r>
      <w:r w:rsidR="004347AE" w:rsidRPr="00B07AFF">
        <w:rPr>
          <w:rFonts w:ascii="Arial" w:hAnsi="Arial" w:cs="Arial"/>
          <w:sz w:val="22"/>
          <w:szCs w:val="22"/>
        </w:rPr>
        <w:t xml:space="preserve"> de pesos</w:t>
      </w:r>
      <w:r w:rsidR="00C7723D" w:rsidRPr="00B07AFF">
        <w:rPr>
          <w:rFonts w:ascii="Arial" w:hAnsi="Arial" w:cs="Arial"/>
          <w:sz w:val="22"/>
          <w:szCs w:val="22"/>
        </w:rPr>
        <w:t>, entre otros deudores, cantidad</w:t>
      </w:r>
      <w:r w:rsidR="007A6601" w:rsidRPr="00B07AFF">
        <w:rPr>
          <w:rFonts w:ascii="Arial" w:hAnsi="Arial" w:cs="Arial"/>
          <w:sz w:val="22"/>
          <w:szCs w:val="22"/>
        </w:rPr>
        <w:t>es</w:t>
      </w:r>
      <w:r w:rsidR="00C7723D" w:rsidRPr="00B07AFF">
        <w:rPr>
          <w:rFonts w:ascii="Arial" w:hAnsi="Arial" w:cs="Arial"/>
          <w:sz w:val="22"/>
          <w:szCs w:val="22"/>
        </w:rPr>
        <w:t xml:space="preserve"> que representa</w:t>
      </w:r>
      <w:r w:rsidR="007A6601" w:rsidRPr="00B07AFF">
        <w:rPr>
          <w:rFonts w:ascii="Arial" w:hAnsi="Arial" w:cs="Arial"/>
          <w:sz w:val="22"/>
          <w:szCs w:val="22"/>
        </w:rPr>
        <w:t>n</w:t>
      </w:r>
      <w:r w:rsidR="00C7723D" w:rsidRPr="00B07AFF">
        <w:rPr>
          <w:rFonts w:ascii="Arial" w:hAnsi="Arial" w:cs="Arial"/>
          <w:sz w:val="22"/>
          <w:szCs w:val="22"/>
        </w:rPr>
        <w:t xml:space="preserve"> casi el 50% de su presupuesto total a ejercer en un ejercicio fiscal, luego entonces no se justifica que al recibir tan importante cantidad de recursos no se vea reflejado en el mejoramiento en la prestación del servicio médico y de farmacias.</w:t>
      </w:r>
    </w:p>
    <w:p w14:paraId="1941154E" w14:textId="77777777" w:rsidR="00C7723D" w:rsidRPr="00B07AFF" w:rsidRDefault="00C7723D" w:rsidP="00B07AFF">
      <w:pPr>
        <w:spacing w:line="276" w:lineRule="auto"/>
        <w:jc w:val="both"/>
        <w:rPr>
          <w:rFonts w:ascii="Arial" w:hAnsi="Arial" w:cs="Arial"/>
          <w:sz w:val="22"/>
          <w:szCs w:val="22"/>
        </w:rPr>
      </w:pPr>
    </w:p>
    <w:p w14:paraId="2125C544" w14:textId="2086F42E" w:rsidR="00C7723D" w:rsidRPr="00B07AFF" w:rsidRDefault="00C7723D" w:rsidP="00B07AFF">
      <w:pPr>
        <w:spacing w:line="276" w:lineRule="auto"/>
        <w:jc w:val="both"/>
        <w:rPr>
          <w:rFonts w:ascii="Arial" w:hAnsi="Arial" w:cs="Arial"/>
          <w:sz w:val="22"/>
          <w:szCs w:val="22"/>
        </w:rPr>
      </w:pPr>
      <w:r w:rsidRPr="00B07AFF">
        <w:rPr>
          <w:rFonts w:ascii="Arial" w:hAnsi="Arial" w:cs="Arial"/>
          <w:sz w:val="22"/>
          <w:szCs w:val="22"/>
        </w:rPr>
        <w:t>En fechas recientes nos han comunicado que la deficiencia en la prestación del servicio</w:t>
      </w:r>
      <w:r w:rsidR="00DA6D62" w:rsidRPr="00B07AFF">
        <w:rPr>
          <w:rFonts w:ascii="Arial" w:hAnsi="Arial" w:cs="Arial"/>
          <w:sz w:val="22"/>
          <w:szCs w:val="22"/>
        </w:rPr>
        <w:t xml:space="preserve"> médico a los derechohabientes</w:t>
      </w:r>
      <w:r w:rsidRPr="00B07AFF">
        <w:rPr>
          <w:rFonts w:ascii="Arial" w:hAnsi="Arial" w:cs="Arial"/>
          <w:sz w:val="22"/>
          <w:szCs w:val="22"/>
        </w:rPr>
        <w:t xml:space="preserve"> ha ido en aumento, con anterioridad</w:t>
      </w:r>
      <w:r w:rsidR="00DA6D62" w:rsidRPr="00B07AFF">
        <w:rPr>
          <w:rFonts w:ascii="Arial" w:hAnsi="Arial" w:cs="Arial"/>
          <w:sz w:val="22"/>
          <w:szCs w:val="22"/>
        </w:rPr>
        <w:t xml:space="preserve"> e</w:t>
      </w:r>
      <w:r w:rsidRPr="00B07AFF">
        <w:rPr>
          <w:rFonts w:ascii="Arial" w:hAnsi="Arial" w:cs="Arial"/>
          <w:sz w:val="22"/>
          <w:szCs w:val="22"/>
        </w:rPr>
        <w:t xml:space="preserve"> incluso en los tiempos difíciles del Covid-19, se contaba con la posibilidad de ser </w:t>
      </w:r>
      <w:r w:rsidR="007A6601" w:rsidRPr="00B07AFF">
        <w:rPr>
          <w:rFonts w:ascii="Arial" w:hAnsi="Arial" w:cs="Arial"/>
          <w:sz w:val="22"/>
          <w:szCs w:val="22"/>
        </w:rPr>
        <w:t>atendidos</w:t>
      </w:r>
      <w:r w:rsidRPr="00B07AFF">
        <w:rPr>
          <w:rFonts w:ascii="Arial" w:hAnsi="Arial" w:cs="Arial"/>
          <w:sz w:val="22"/>
          <w:szCs w:val="22"/>
        </w:rPr>
        <w:t xml:space="preserve"> en mismo día por un </w:t>
      </w:r>
      <w:r w:rsidR="007A6601" w:rsidRPr="00B07AFF">
        <w:rPr>
          <w:rFonts w:ascii="Arial" w:hAnsi="Arial" w:cs="Arial"/>
          <w:sz w:val="22"/>
          <w:szCs w:val="22"/>
        </w:rPr>
        <w:t>médico</w:t>
      </w:r>
      <w:r w:rsidRPr="00B07AFF">
        <w:rPr>
          <w:rFonts w:ascii="Arial" w:hAnsi="Arial" w:cs="Arial"/>
          <w:sz w:val="22"/>
          <w:szCs w:val="22"/>
        </w:rPr>
        <w:t xml:space="preserve"> general, hoy lamentablemente nos comentan que hay que esperar hasta una semana para ello.</w:t>
      </w:r>
    </w:p>
    <w:p w14:paraId="0EE752E8" w14:textId="77777777" w:rsidR="00C7723D" w:rsidRPr="00B07AFF" w:rsidRDefault="00C7723D" w:rsidP="00B07AFF">
      <w:pPr>
        <w:spacing w:line="276" w:lineRule="auto"/>
        <w:jc w:val="both"/>
        <w:rPr>
          <w:rFonts w:ascii="Arial" w:hAnsi="Arial" w:cs="Arial"/>
          <w:sz w:val="22"/>
          <w:szCs w:val="22"/>
        </w:rPr>
      </w:pPr>
    </w:p>
    <w:p w14:paraId="5B644BDF" w14:textId="4E3EA8C2" w:rsidR="00C7723D" w:rsidRPr="00B07AFF" w:rsidRDefault="00C7723D" w:rsidP="00B07AFF">
      <w:pPr>
        <w:spacing w:line="276" w:lineRule="auto"/>
        <w:jc w:val="both"/>
        <w:rPr>
          <w:rFonts w:ascii="Arial" w:hAnsi="Arial" w:cs="Arial"/>
          <w:sz w:val="22"/>
          <w:szCs w:val="22"/>
        </w:rPr>
      </w:pPr>
      <w:r w:rsidRPr="00B07AFF">
        <w:rPr>
          <w:rFonts w:ascii="Arial" w:hAnsi="Arial" w:cs="Arial"/>
          <w:sz w:val="22"/>
          <w:szCs w:val="22"/>
        </w:rPr>
        <w:t xml:space="preserve">Sin duda </w:t>
      </w:r>
      <w:r w:rsidR="00DA6D62" w:rsidRPr="00B07AFF">
        <w:rPr>
          <w:rFonts w:ascii="Arial" w:hAnsi="Arial" w:cs="Arial"/>
          <w:sz w:val="22"/>
          <w:szCs w:val="22"/>
        </w:rPr>
        <w:t xml:space="preserve">se han tomado medidas en </w:t>
      </w:r>
      <w:r w:rsidRPr="00B07AFF">
        <w:rPr>
          <w:rFonts w:ascii="Arial" w:hAnsi="Arial" w:cs="Arial"/>
          <w:sz w:val="22"/>
          <w:szCs w:val="22"/>
        </w:rPr>
        <w:t xml:space="preserve">que los </w:t>
      </w:r>
      <w:r w:rsidR="00DA6D62" w:rsidRPr="00B07AFF">
        <w:rPr>
          <w:rFonts w:ascii="Arial" w:hAnsi="Arial" w:cs="Arial"/>
          <w:sz w:val="22"/>
          <w:szCs w:val="22"/>
        </w:rPr>
        <w:t>D</w:t>
      </w:r>
      <w:r w:rsidRPr="00B07AFF">
        <w:rPr>
          <w:rFonts w:ascii="Arial" w:hAnsi="Arial" w:cs="Arial"/>
          <w:sz w:val="22"/>
          <w:szCs w:val="22"/>
        </w:rPr>
        <w:t>irectivos pretenden poner orden en la administración de los recursos</w:t>
      </w:r>
      <w:r w:rsidR="00DA6D62" w:rsidRPr="00B07AFF">
        <w:rPr>
          <w:rFonts w:ascii="Arial" w:hAnsi="Arial" w:cs="Arial"/>
          <w:sz w:val="22"/>
          <w:szCs w:val="22"/>
        </w:rPr>
        <w:t xml:space="preserve"> públicos</w:t>
      </w:r>
      <w:r w:rsidRPr="00B07AFF">
        <w:rPr>
          <w:rFonts w:ascii="Arial" w:hAnsi="Arial" w:cs="Arial"/>
          <w:sz w:val="22"/>
          <w:szCs w:val="22"/>
        </w:rPr>
        <w:t xml:space="preserve"> del organismo descentralizado, sin embargo todo indica que esas medidas </w:t>
      </w:r>
      <w:r w:rsidR="00DA6D62" w:rsidRPr="00B07AFF">
        <w:rPr>
          <w:rFonts w:ascii="Arial" w:hAnsi="Arial" w:cs="Arial"/>
          <w:sz w:val="22"/>
          <w:szCs w:val="22"/>
        </w:rPr>
        <w:t>han sido</w:t>
      </w:r>
      <w:r w:rsidRPr="00B07AFF">
        <w:rPr>
          <w:rFonts w:ascii="Arial" w:hAnsi="Arial" w:cs="Arial"/>
          <w:sz w:val="22"/>
          <w:szCs w:val="22"/>
        </w:rPr>
        <w:t xml:space="preserve"> para cuestiones meramente administrativas sin tomar </w:t>
      </w:r>
      <w:r w:rsidR="00DA6D62" w:rsidRPr="00B07AFF">
        <w:rPr>
          <w:rFonts w:ascii="Arial" w:hAnsi="Arial" w:cs="Arial"/>
          <w:sz w:val="22"/>
          <w:szCs w:val="22"/>
        </w:rPr>
        <w:t>en cuenta</w:t>
      </w:r>
      <w:r w:rsidRPr="00B07AFF">
        <w:rPr>
          <w:rFonts w:ascii="Arial" w:hAnsi="Arial" w:cs="Arial"/>
          <w:sz w:val="22"/>
          <w:szCs w:val="22"/>
        </w:rPr>
        <w:t xml:space="preserve"> la calidad o cualidad de los usuarios, por lo general</w:t>
      </w:r>
      <w:r w:rsidR="00DA6D62" w:rsidRPr="00B07AFF">
        <w:rPr>
          <w:rFonts w:ascii="Arial" w:hAnsi="Arial" w:cs="Arial"/>
          <w:sz w:val="22"/>
          <w:szCs w:val="22"/>
        </w:rPr>
        <w:t>,</w:t>
      </w:r>
      <w:r w:rsidRPr="00B07AFF">
        <w:rPr>
          <w:rFonts w:ascii="Arial" w:hAnsi="Arial" w:cs="Arial"/>
          <w:sz w:val="22"/>
          <w:szCs w:val="22"/>
        </w:rPr>
        <w:t xml:space="preserve"> los usuarios al acudir a la </w:t>
      </w:r>
      <w:r w:rsidR="00DA6D62" w:rsidRPr="00B07AFF">
        <w:rPr>
          <w:rFonts w:ascii="Arial" w:hAnsi="Arial" w:cs="Arial"/>
          <w:sz w:val="22"/>
          <w:szCs w:val="22"/>
        </w:rPr>
        <w:t xml:space="preserve">farmacia les eran proporcionado del </w:t>
      </w:r>
      <w:r w:rsidRPr="00B07AFF">
        <w:rPr>
          <w:rFonts w:ascii="Arial" w:hAnsi="Arial" w:cs="Arial"/>
          <w:sz w:val="22"/>
          <w:szCs w:val="22"/>
        </w:rPr>
        <w:t>80</w:t>
      </w:r>
      <w:r w:rsidR="00DA6D62" w:rsidRPr="00B07AFF">
        <w:rPr>
          <w:rFonts w:ascii="Arial" w:hAnsi="Arial" w:cs="Arial"/>
          <w:sz w:val="22"/>
          <w:szCs w:val="22"/>
        </w:rPr>
        <w:t>% al</w:t>
      </w:r>
      <w:r w:rsidRPr="00B07AFF">
        <w:rPr>
          <w:rFonts w:ascii="Arial" w:hAnsi="Arial" w:cs="Arial"/>
          <w:sz w:val="22"/>
          <w:szCs w:val="22"/>
        </w:rPr>
        <w:t xml:space="preserve"> 90</w:t>
      </w:r>
      <w:r w:rsidR="00DA6D62" w:rsidRPr="00B07AFF">
        <w:rPr>
          <w:rFonts w:ascii="Arial" w:hAnsi="Arial" w:cs="Arial"/>
          <w:sz w:val="22"/>
          <w:szCs w:val="22"/>
        </w:rPr>
        <w:t>%</w:t>
      </w:r>
      <w:r w:rsidRPr="00B07AFF">
        <w:rPr>
          <w:rFonts w:ascii="Arial" w:hAnsi="Arial" w:cs="Arial"/>
          <w:sz w:val="22"/>
          <w:szCs w:val="22"/>
        </w:rPr>
        <w:t xml:space="preserve"> de los </w:t>
      </w:r>
      <w:r w:rsidR="006016F6" w:rsidRPr="00B07AFF">
        <w:rPr>
          <w:rFonts w:ascii="Arial" w:hAnsi="Arial" w:cs="Arial"/>
          <w:sz w:val="22"/>
          <w:szCs w:val="22"/>
        </w:rPr>
        <w:t>medicamentos</w:t>
      </w:r>
      <w:r w:rsidR="00DA6D62" w:rsidRPr="00B07AFF">
        <w:rPr>
          <w:rFonts w:ascii="Arial" w:hAnsi="Arial" w:cs="Arial"/>
          <w:sz w:val="22"/>
          <w:szCs w:val="22"/>
        </w:rPr>
        <w:t xml:space="preserve"> prescritos</w:t>
      </w:r>
      <w:r w:rsidRPr="00B07AFF">
        <w:rPr>
          <w:rFonts w:ascii="Arial" w:hAnsi="Arial" w:cs="Arial"/>
          <w:sz w:val="22"/>
          <w:szCs w:val="22"/>
        </w:rPr>
        <w:t xml:space="preserve">, </w:t>
      </w:r>
      <w:r w:rsidR="00DA6D62" w:rsidRPr="00B07AFF">
        <w:rPr>
          <w:rFonts w:ascii="Arial" w:hAnsi="Arial" w:cs="Arial"/>
          <w:sz w:val="22"/>
          <w:szCs w:val="22"/>
        </w:rPr>
        <w:t xml:space="preserve">ahora </w:t>
      </w:r>
      <w:r w:rsidRPr="00B07AFF">
        <w:rPr>
          <w:rFonts w:ascii="Arial" w:hAnsi="Arial" w:cs="Arial"/>
          <w:sz w:val="22"/>
          <w:szCs w:val="22"/>
        </w:rPr>
        <w:t xml:space="preserve">con mayor </w:t>
      </w:r>
      <w:r w:rsidR="00DA6D62" w:rsidRPr="00B07AFF">
        <w:rPr>
          <w:rFonts w:ascii="Arial" w:hAnsi="Arial" w:cs="Arial"/>
          <w:sz w:val="22"/>
          <w:szCs w:val="22"/>
        </w:rPr>
        <w:t>frecuencia</w:t>
      </w:r>
      <w:r w:rsidRPr="00B07AFF">
        <w:rPr>
          <w:rFonts w:ascii="Arial" w:hAnsi="Arial" w:cs="Arial"/>
          <w:sz w:val="22"/>
          <w:szCs w:val="22"/>
        </w:rPr>
        <w:t xml:space="preserve"> se otorgan vales que obligan a los usuarios a realizar un peregrinar para rec</w:t>
      </w:r>
      <w:r w:rsidR="00DA6D62" w:rsidRPr="00B07AFF">
        <w:rPr>
          <w:rFonts w:ascii="Arial" w:hAnsi="Arial" w:cs="Arial"/>
          <w:sz w:val="22"/>
          <w:szCs w:val="22"/>
        </w:rPr>
        <w:t>opilar los medicamentos prescri</w:t>
      </w:r>
      <w:r w:rsidRPr="00B07AFF">
        <w:rPr>
          <w:rFonts w:ascii="Arial" w:hAnsi="Arial" w:cs="Arial"/>
          <w:sz w:val="22"/>
          <w:szCs w:val="22"/>
        </w:rPr>
        <w:t>tos, como vía de e</w:t>
      </w:r>
      <w:r w:rsidR="00DA6D62" w:rsidRPr="00B07AFF">
        <w:rPr>
          <w:rFonts w:ascii="Arial" w:hAnsi="Arial" w:cs="Arial"/>
          <w:sz w:val="22"/>
          <w:szCs w:val="22"/>
        </w:rPr>
        <w:t>je</w:t>
      </w:r>
      <w:r w:rsidRPr="00B07AFF">
        <w:rPr>
          <w:rFonts w:ascii="Arial" w:hAnsi="Arial" w:cs="Arial"/>
          <w:sz w:val="22"/>
          <w:szCs w:val="22"/>
        </w:rPr>
        <w:t>mplo habremos citar que algunos medicamentos deben de ser surtidos en</w:t>
      </w:r>
      <w:r w:rsidR="00DA6D62" w:rsidRPr="00B07AFF">
        <w:rPr>
          <w:rFonts w:ascii="Arial" w:hAnsi="Arial" w:cs="Arial"/>
          <w:sz w:val="22"/>
          <w:szCs w:val="22"/>
        </w:rPr>
        <w:t xml:space="preserve"> un</w:t>
      </w:r>
      <w:r w:rsidRPr="00B07AFF">
        <w:rPr>
          <w:rFonts w:ascii="Arial" w:hAnsi="Arial" w:cs="Arial"/>
          <w:sz w:val="22"/>
          <w:szCs w:val="22"/>
        </w:rPr>
        <w:t xml:space="preserve"> establecimiento del centro de la ciudad y otros tantos en </w:t>
      </w:r>
      <w:r w:rsidR="00DA6D62" w:rsidRPr="00B07AFF">
        <w:rPr>
          <w:rFonts w:ascii="Arial" w:hAnsi="Arial" w:cs="Arial"/>
          <w:sz w:val="22"/>
          <w:szCs w:val="22"/>
        </w:rPr>
        <w:t>por la Av.</w:t>
      </w:r>
      <w:r w:rsidRPr="00B07AFF">
        <w:rPr>
          <w:rFonts w:ascii="Arial" w:hAnsi="Arial" w:cs="Arial"/>
          <w:sz w:val="22"/>
          <w:szCs w:val="22"/>
        </w:rPr>
        <w:t xml:space="preserve"> de las </w:t>
      </w:r>
      <w:r w:rsidR="00DA6D62" w:rsidRPr="00B07AFF">
        <w:rPr>
          <w:rFonts w:ascii="Arial" w:hAnsi="Arial" w:cs="Arial"/>
          <w:sz w:val="22"/>
          <w:szCs w:val="22"/>
        </w:rPr>
        <w:t>A</w:t>
      </w:r>
      <w:r w:rsidRPr="00B07AFF">
        <w:rPr>
          <w:rFonts w:ascii="Arial" w:hAnsi="Arial" w:cs="Arial"/>
          <w:sz w:val="22"/>
          <w:szCs w:val="22"/>
        </w:rPr>
        <w:t>méricas, lo que sin duda dificultad a los derechohabientes el allegarse del medicamento prescrito</w:t>
      </w:r>
      <w:r w:rsidR="006016F6" w:rsidRPr="00B07AFF">
        <w:rPr>
          <w:rFonts w:ascii="Arial" w:hAnsi="Arial" w:cs="Arial"/>
          <w:sz w:val="22"/>
          <w:szCs w:val="22"/>
        </w:rPr>
        <w:t>.</w:t>
      </w:r>
    </w:p>
    <w:p w14:paraId="3FE02205" w14:textId="77777777" w:rsidR="006016F6" w:rsidRPr="00B07AFF" w:rsidRDefault="006016F6" w:rsidP="00B07AFF">
      <w:pPr>
        <w:spacing w:line="276" w:lineRule="auto"/>
        <w:jc w:val="both"/>
        <w:rPr>
          <w:rFonts w:ascii="Arial" w:hAnsi="Arial" w:cs="Arial"/>
          <w:sz w:val="22"/>
          <w:szCs w:val="22"/>
        </w:rPr>
      </w:pPr>
    </w:p>
    <w:p w14:paraId="722082DB" w14:textId="6219E7E2" w:rsidR="006016F6" w:rsidRPr="00B07AFF" w:rsidRDefault="006016F6" w:rsidP="00B07AFF">
      <w:pPr>
        <w:spacing w:line="276" w:lineRule="auto"/>
        <w:jc w:val="both"/>
        <w:rPr>
          <w:rFonts w:ascii="Arial" w:hAnsi="Arial" w:cs="Arial"/>
          <w:sz w:val="22"/>
          <w:szCs w:val="22"/>
        </w:rPr>
      </w:pPr>
      <w:r w:rsidRPr="00B07AFF">
        <w:rPr>
          <w:rFonts w:ascii="Arial" w:hAnsi="Arial" w:cs="Arial"/>
          <w:sz w:val="22"/>
          <w:szCs w:val="22"/>
        </w:rPr>
        <w:t xml:space="preserve">Tal y como se ha referido </w:t>
      </w:r>
      <w:r w:rsidR="00DA6D62" w:rsidRPr="00B07AFF">
        <w:rPr>
          <w:rFonts w:ascii="Arial" w:hAnsi="Arial" w:cs="Arial"/>
          <w:sz w:val="22"/>
          <w:szCs w:val="22"/>
        </w:rPr>
        <w:t xml:space="preserve">por </w:t>
      </w:r>
      <w:r w:rsidRPr="00B07AFF">
        <w:rPr>
          <w:rFonts w:ascii="Arial" w:hAnsi="Arial" w:cs="Arial"/>
          <w:sz w:val="22"/>
          <w:szCs w:val="22"/>
        </w:rPr>
        <w:t xml:space="preserve">el </w:t>
      </w:r>
      <w:r w:rsidR="00DA6D62" w:rsidRPr="00B07AFF">
        <w:rPr>
          <w:rFonts w:ascii="Arial" w:hAnsi="Arial" w:cs="Arial"/>
          <w:sz w:val="22"/>
          <w:szCs w:val="22"/>
        </w:rPr>
        <w:t>I</w:t>
      </w:r>
      <w:r w:rsidRPr="00B07AFF">
        <w:rPr>
          <w:rFonts w:ascii="Arial" w:hAnsi="Arial" w:cs="Arial"/>
          <w:sz w:val="22"/>
          <w:szCs w:val="22"/>
        </w:rPr>
        <w:t xml:space="preserve">nstituto de </w:t>
      </w:r>
      <w:r w:rsidR="00DA6D62" w:rsidRPr="00B07AFF">
        <w:rPr>
          <w:rFonts w:ascii="Arial" w:hAnsi="Arial" w:cs="Arial"/>
          <w:sz w:val="22"/>
          <w:szCs w:val="22"/>
        </w:rPr>
        <w:t>S</w:t>
      </w:r>
      <w:r w:rsidRPr="00B07AFF">
        <w:rPr>
          <w:rFonts w:ascii="Arial" w:hAnsi="Arial" w:cs="Arial"/>
          <w:sz w:val="22"/>
          <w:szCs w:val="22"/>
        </w:rPr>
        <w:t>eguridad</w:t>
      </w:r>
      <w:r w:rsidR="00DA6D62" w:rsidRPr="00B07AFF">
        <w:rPr>
          <w:rFonts w:ascii="Arial" w:hAnsi="Arial" w:cs="Arial"/>
          <w:sz w:val="22"/>
          <w:szCs w:val="22"/>
        </w:rPr>
        <w:t xml:space="preserve"> S</w:t>
      </w:r>
      <w:r w:rsidRPr="00B07AFF">
        <w:rPr>
          <w:rFonts w:ascii="Arial" w:hAnsi="Arial" w:cs="Arial"/>
          <w:sz w:val="22"/>
          <w:szCs w:val="22"/>
        </w:rPr>
        <w:t xml:space="preserve">ocial </w:t>
      </w:r>
      <w:r w:rsidR="00E147EB" w:rsidRPr="00B07AFF">
        <w:rPr>
          <w:rFonts w:ascii="Arial" w:hAnsi="Arial" w:cs="Arial"/>
          <w:sz w:val="22"/>
          <w:szCs w:val="22"/>
        </w:rPr>
        <w:t>en referencia</w:t>
      </w:r>
      <w:r w:rsidRPr="00B07AFF">
        <w:rPr>
          <w:rFonts w:ascii="Arial" w:hAnsi="Arial" w:cs="Arial"/>
          <w:sz w:val="22"/>
          <w:szCs w:val="22"/>
        </w:rPr>
        <w:t xml:space="preserve"> </w:t>
      </w:r>
      <w:r w:rsidR="00DA6D62" w:rsidRPr="00B07AFF">
        <w:rPr>
          <w:rFonts w:ascii="Arial" w:hAnsi="Arial" w:cs="Arial"/>
          <w:sz w:val="22"/>
          <w:szCs w:val="22"/>
        </w:rPr>
        <w:t>incrementó</w:t>
      </w:r>
      <w:r w:rsidRPr="00B07AFF">
        <w:rPr>
          <w:rFonts w:ascii="Arial" w:hAnsi="Arial" w:cs="Arial"/>
          <w:sz w:val="22"/>
          <w:szCs w:val="22"/>
        </w:rPr>
        <w:t xml:space="preserve"> sus recursos al habérsele liquidado los adeudos</w:t>
      </w:r>
      <w:r w:rsidR="00DA6D62" w:rsidRPr="00B07AFF">
        <w:rPr>
          <w:rFonts w:ascii="Arial" w:hAnsi="Arial" w:cs="Arial"/>
          <w:sz w:val="22"/>
          <w:szCs w:val="22"/>
        </w:rPr>
        <w:t xml:space="preserve"> históricos</w:t>
      </w:r>
      <w:r w:rsidRPr="00B07AFF">
        <w:rPr>
          <w:rFonts w:ascii="Arial" w:hAnsi="Arial" w:cs="Arial"/>
          <w:sz w:val="22"/>
          <w:szCs w:val="22"/>
        </w:rPr>
        <w:t>, situación que la</w:t>
      </w:r>
      <w:r w:rsidR="00DA6D62" w:rsidRPr="00B07AFF">
        <w:rPr>
          <w:rFonts w:ascii="Arial" w:hAnsi="Arial" w:cs="Arial"/>
          <w:sz w:val="22"/>
          <w:szCs w:val="22"/>
        </w:rPr>
        <w:t>mentablemente no se ve reflejado en una mejora en la</w:t>
      </w:r>
      <w:r w:rsidRPr="00B07AFF">
        <w:rPr>
          <w:rFonts w:ascii="Arial" w:hAnsi="Arial" w:cs="Arial"/>
          <w:sz w:val="22"/>
          <w:szCs w:val="22"/>
        </w:rPr>
        <w:t xml:space="preserve"> prestación del servicio</w:t>
      </w:r>
      <w:r w:rsidR="00DA6D62" w:rsidRPr="00B07AFF">
        <w:rPr>
          <w:rFonts w:ascii="Arial" w:hAnsi="Arial" w:cs="Arial"/>
          <w:sz w:val="22"/>
          <w:szCs w:val="22"/>
        </w:rPr>
        <w:t>,</w:t>
      </w:r>
      <w:r w:rsidRPr="00B07AFF">
        <w:rPr>
          <w:rFonts w:ascii="Arial" w:hAnsi="Arial" w:cs="Arial"/>
          <w:sz w:val="22"/>
          <w:szCs w:val="22"/>
        </w:rPr>
        <w:t xml:space="preserve"> y que por el contrario las medidas administrativas que pudieran</w:t>
      </w:r>
      <w:r w:rsidR="00DA6D62" w:rsidRPr="00B07AFF">
        <w:rPr>
          <w:rFonts w:ascii="Arial" w:hAnsi="Arial" w:cs="Arial"/>
          <w:sz w:val="22"/>
          <w:szCs w:val="22"/>
        </w:rPr>
        <w:t xml:space="preserve"> tener como finalidad mejorar dicha</w:t>
      </w:r>
      <w:r w:rsidRPr="00B07AFF">
        <w:rPr>
          <w:rFonts w:ascii="Arial" w:hAnsi="Arial" w:cs="Arial"/>
          <w:sz w:val="22"/>
          <w:szCs w:val="22"/>
        </w:rPr>
        <w:t xml:space="preserve"> administración, sin duda traen un efecto negativo en la prestación del servicio, tanto </w:t>
      </w:r>
      <w:r w:rsidR="00DA6D62" w:rsidRPr="00B07AFF">
        <w:rPr>
          <w:rFonts w:ascii="Arial" w:hAnsi="Arial" w:cs="Arial"/>
          <w:sz w:val="22"/>
          <w:szCs w:val="22"/>
        </w:rPr>
        <w:t xml:space="preserve">como </w:t>
      </w:r>
      <w:r w:rsidRPr="00B07AFF">
        <w:rPr>
          <w:rFonts w:ascii="Arial" w:hAnsi="Arial" w:cs="Arial"/>
          <w:sz w:val="22"/>
          <w:szCs w:val="22"/>
        </w:rPr>
        <w:t>cualitativa como cuantitativamente, puesto que</w:t>
      </w:r>
      <w:r w:rsidR="00DA6D62" w:rsidRPr="00B07AFF">
        <w:rPr>
          <w:rFonts w:ascii="Arial" w:hAnsi="Arial" w:cs="Arial"/>
          <w:sz w:val="22"/>
          <w:szCs w:val="22"/>
        </w:rPr>
        <w:t>,</w:t>
      </w:r>
      <w:r w:rsidRPr="00B07AFF">
        <w:rPr>
          <w:rFonts w:ascii="Arial" w:hAnsi="Arial" w:cs="Arial"/>
          <w:sz w:val="22"/>
          <w:szCs w:val="22"/>
        </w:rPr>
        <w:t xml:space="preserve"> trasladan</w:t>
      </w:r>
      <w:r w:rsidR="00DA6D62" w:rsidRPr="00B07AFF">
        <w:rPr>
          <w:rFonts w:ascii="Arial" w:hAnsi="Arial" w:cs="Arial"/>
          <w:sz w:val="22"/>
          <w:szCs w:val="22"/>
        </w:rPr>
        <w:t xml:space="preserve"> las</w:t>
      </w:r>
      <w:r w:rsidRPr="00B07AFF">
        <w:rPr>
          <w:rFonts w:ascii="Arial" w:hAnsi="Arial" w:cs="Arial"/>
          <w:sz w:val="22"/>
          <w:szCs w:val="22"/>
        </w:rPr>
        <w:t xml:space="preserve"> cargas adicionales a los usuarios para poder allegarse de los medicamentos</w:t>
      </w:r>
      <w:r w:rsidR="00DA6D62" w:rsidRPr="00B07AFF">
        <w:rPr>
          <w:rFonts w:ascii="Arial" w:hAnsi="Arial" w:cs="Arial"/>
          <w:sz w:val="22"/>
          <w:szCs w:val="22"/>
        </w:rPr>
        <w:t>,</w:t>
      </w:r>
      <w:r w:rsidRPr="00B07AFF">
        <w:rPr>
          <w:rFonts w:ascii="Arial" w:hAnsi="Arial" w:cs="Arial"/>
          <w:sz w:val="22"/>
          <w:szCs w:val="22"/>
        </w:rPr>
        <w:t xml:space="preserve"> o acceder a la atención m</w:t>
      </w:r>
      <w:r w:rsidR="00391173" w:rsidRPr="00B07AFF">
        <w:rPr>
          <w:rFonts w:ascii="Arial" w:hAnsi="Arial" w:cs="Arial"/>
          <w:sz w:val="22"/>
          <w:szCs w:val="22"/>
        </w:rPr>
        <w:t>é</w:t>
      </w:r>
      <w:r w:rsidRPr="00B07AFF">
        <w:rPr>
          <w:rFonts w:ascii="Arial" w:hAnsi="Arial" w:cs="Arial"/>
          <w:sz w:val="22"/>
          <w:szCs w:val="22"/>
        </w:rPr>
        <w:t xml:space="preserve">dica </w:t>
      </w:r>
      <w:r w:rsidR="00391173" w:rsidRPr="00B07AFF">
        <w:rPr>
          <w:rFonts w:ascii="Arial" w:hAnsi="Arial" w:cs="Arial"/>
          <w:sz w:val="22"/>
          <w:szCs w:val="22"/>
        </w:rPr>
        <w:t xml:space="preserve">de alguna </w:t>
      </w:r>
      <w:r w:rsidRPr="00B07AFF">
        <w:rPr>
          <w:rFonts w:ascii="Arial" w:hAnsi="Arial" w:cs="Arial"/>
          <w:sz w:val="22"/>
          <w:szCs w:val="22"/>
        </w:rPr>
        <w:t>especialidad</w:t>
      </w:r>
      <w:r w:rsidR="00391173" w:rsidRPr="00B07AFF">
        <w:rPr>
          <w:rFonts w:ascii="Arial" w:hAnsi="Arial" w:cs="Arial"/>
          <w:sz w:val="22"/>
          <w:szCs w:val="22"/>
        </w:rPr>
        <w:t>,</w:t>
      </w:r>
      <w:r w:rsidRPr="00B07AFF">
        <w:rPr>
          <w:rFonts w:ascii="Arial" w:hAnsi="Arial" w:cs="Arial"/>
          <w:sz w:val="22"/>
          <w:szCs w:val="22"/>
        </w:rPr>
        <w:t xml:space="preserve"> y más aún en</w:t>
      </w:r>
      <w:r w:rsidR="00391173" w:rsidRPr="00B07AFF">
        <w:rPr>
          <w:rFonts w:ascii="Arial" w:hAnsi="Arial" w:cs="Arial"/>
          <w:sz w:val="22"/>
          <w:szCs w:val="22"/>
        </w:rPr>
        <w:t xml:space="preserve"> las</w:t>
      </w:r>
      <w:r w:rsidRPr="00B07AFF">
        <w:rPr>
          <w:rFonts w:ascii="Arial" w:hAnsi="Arial" w:cs="Arial"/>
          <w:sz w:val="22"/>
          <w:szCs w:val="22"/>
        </w:rPr>
        <w:t xml:space="preserve"> últimas</w:t>
      </w:r>
      <w:r w:rsidR="00391173" w:rsidRPr="00B07AFF">
        <w:rPr>
          <w:rFonts w:ascii="Arial" w:hAnsi="Arial" w:cs="Arial"/>
          <w:sz w:val="22"/>
          <w:szCs w:val="22"/>
        </w:rPr>
        <w:t xml:space="preserve"> fechas las</w:t>
      </w:r>
      <w:r w:rsidRPr="00B07AFF">
        <w:rPr>
          <w:rFonts w:ascii="Arial" w:hAnsi="Arial" w:cs="Arial"/>
          <w:sz w:val="22"/>
          <w:szCs w:val="22"/>
        </w:rPr>
        <w:t xml:space="preserve"> consultas con médicos generales, lo que se traduce sin duda en un deterioro de la prestación del servicio en perjuicio de los derechohabientes.</w:t>
      </w:r>
    </w:p>
    <w:p w14:paraId="48794F21" w14:textId="77777777" w:rsidR="006016F6" w:rsidRPr="00B07AFF" w:rsidRDefault="006016F6" w:rsidP="00B07AFF">
      <w:pPr>
        <w:spacing w:line="276" w:lineRule="auto"/>
        <w:jc w:val="both"/>
        <w:rPr>
          <w:rFonts w:ascii="Arial" w:hAnsi="Arial" w:cs="Arial"/>
          <w:sz w:val="22"/>
          <w:szCs w:val="22"/>
        </w:rPr>
      </w:pPr>
    </w:p>
    <w:p w14:paraId="70DD78E8" w14:textId="09F111E7" w:rsidR="006016F6" w:rsidRPr="00B07AFF" w:rsidRDefault="006016F6" w:rsidP="00B07AFF">
      <w:pPr>
        <w:spacing w:line="276" w:lineRule="auto"/>
        <w:jc w:val="both"/>
        <w:rPr>
          <w:rFonts w:ascii="Arial" w:hAnsi="Arial" w:cs="Arial"/>
          <w:sz w:val="22"/>
          <w:szCs w:val="22"/>
        </w:rPr>
      </w:pPr>
      <w:r w:rsidRPr="00B07AFF">
        <w:rPr>
          <w:rFonts w:ascii="Arial" w:hAnsi="Arial" w:cs="Arial"/>
          <w:sz w:val="22"/>
          <w:szCs w:val="22"/>
        </w:rPr>
        <w:t xml:space="preserve">Debemos de señalar que no estamos en contra de implementar medidas administrativas de control, </w:t>
      </w:r>
      <w:r w:rsidR="00391173" w:rsidRPr="00B07AFF">
        <w:rPr>
          <w:rFonts w:ascii="Arial" w:hAnsi="Arial" w:cs="Arial"/>
          <w:sz w:val="22"/>
          <w:szCs w:val="22"/>
        </w:rPr>
        <w:t xml:space="preserve">o </w:t>
      </w:r>
      <w:r w:rsidRPr="00B07AFF">
        <w:rPr>
          <w:rFonts w:ascii="Arial" w:hAnsi="Arial" w:cs="Arial"/>
          <w:sz w:val="22"/>
          <w:szCs w:val="22"/>
        </w:rPr>
        <w:t>de reorganización en cuanto al funcionamiento de Pensiones Civiles del Estado, siempre y cuando dichas medidas no dejen del lado el objeto</w:t>
      </w:r>
      <w:r w:rsidR="00391173" w:rsidRPr="00B07AFF">
        <w:rPr>
          <w:rFonts w:ascii="Arial" w:hAnsi="Arial" w:cs="Arial"/>
          <w:sz w:val="22"/>
          <w:szCs w:val="22"/>
        </w:rPr>
        <w:t>,</w:t>
      </w:r>
      <w:r w:rsidRPr="00B07AFF">
        <w:rPr>
          <w:rFonts w:ascii="Arial" w:hAnsi="Arial" w:cs="Arial"/>
          <w:sz w:val="22"/>
          <w:szCs w:val="22"/>
        </w:rPr>
        <w:t xml:space="preserve"> y la razón de ser del </w:t>
      </w:r>
      <w:r w:rsidR="00391173" w:rsidRPr="00B07AFF">
        <w:rPr>
          <w:rFonts w:ascii="Arial" w:hAnsi="Arial" w:cs="Arial"/>
          <w:sz w:val="22"/>
          <w:szCs w:val="22"/>
        </w:rPr>
        <w:t>Organismo Público</w:t>
      </w:r>
      <w:r w:rsidRPr="00B07AFF">
        <w:rPr>
          <w:rFonts w:ascii="Arial" w:hAnsi="Arial" w:cs="Arial"/>
          <w:sz w:val="22"/>
          <w:szCs w:val="22"/>
        </w:rPr>
        <w:t>, que es el prestar el mayor y mejor servicio</w:t>
      </w:r>
      <w:r w:rsidR="00391173" w:rsidRPr="00B07AFF">
        <w:rPr>
          <w:rFonts w:ascii="Arial" w:hAnsi="Arial" w:cs="Arial"/>
          <w:sz w:val="22"/>
          <w:szCs w:val="22"/>
        </w:rPr>
        <w:t xml:space="preserve"> médico</w:t>
      </w:r>
      <w:r w:rsidRPr="00B07AFF">
        <w:rPr>
          <w:rFonts w:ascii="Arial" w:hAnsi="Arial" w:cs="Arial"/>
          <w:sz w:val="22"/>
          <w:szCs w:val="22"/>
        </w:rPr>
        <w:t xml:space="preserve"> de quienes se ven afectados en su sal</w:t>
      </w:r>
      <w:r w:rsidR="00391173" w:rsidRPr="00B07AFF">
        <w:rPr>
          <w:rFonts w:ascii="Arial" w:hAnsi="Arial" w:cs="Arial"/>
          <w:sz w:val="22"/>
          <w:szCs w:val="22"/>
        </w:rPr>
        <w:t>ud</w:t>
      </w:r>
      <w:r w:rsidRPr="00B07AFF">
        <w:rPr>
          <w:rFonts w:ascii="Arial" w:hAnsi="Arial" w:cs="Arial"/>
          <w:sz w:val="22"/>
          <w:szCs w:val="22"/>
        </w:rPr>
        <w:t>, y por consiguiente son personas vulnerables</w:t>
      </w:r>
      <w:r w:rsidR="00391173" w:rsidRPr="00B07AFF">
        <w:rPr>
          <w:rFonts w:ascii="Arial" w:hAnsi="Arial" w:cs="Arial"/>
          <w:sz w:val="22"/>
          <w:szCs w:val="22"/>
        </w:rPr>
        <w:t>,</w:t>
      </w:r>
      <w:r w:rsidRPr="00B07AFF">
        <w:rPr>
          <w:rFonts w:ascii="Arial" w:hAnsi="Arial" w:cs="Arial"/>
          <w:sz w:val="22"/>
          <w:szCs w:val="22"/>
        </w:rPr>
        <w:t xml:space="preserve"> de tal manera que</w:t>
      </w:r>
      <w:r w:rsidR="00391173" w:rsidRPr="00B07AFF">
        <w:rPr>
          <w:rFonts w:ascii="Arial" w:hAnsi="Arial" w:cs="Arial"/>
          <w:sz w:val="22"/>
          <w:szCs w:val="22"/>
        </w:rPr>
        <w:t xml:space="preserve"> se</w:t>
      </w:r>
      <w:r w:rsidRPr="00B07AFF">
        <w:rPr>
          <w:rFonts w:ascii="Arial" w:hAnsi="Arial" w:cs="Arial"/>
          <w:sz w:val="22"/>
          <w:szCs w:val="22"/>
        </w:rPr>
        <w:t xml:space="preserve"> debe </w:t>
      </w:r>
      <w:proofErr w:type="spellStart"/>
      <w:r w:rsidRPr="00B07AFF">
        <w:rPr>
          <w:rFonts w:ascii="Arial" w:hAnsi="Arial" w:cs="Arial"/>
          <w:sz w:val="22"/>
          <w:szCs w:val="22"/>
        </w:rPr>
        <w:t>eficientar</w:t>
      </w:r>
      <w:proofErr w:type="spellEnd"/>
      <w:r w:rsidRPr="00B07AFF">
        <w:rPr>
          <w:rFonts w:ascii="Arial" w:hAnsi="Arial" w:cs="Arial"/>
          <w:sz w:val="22"/>
          <w:szCs w:val="22"/>
        </w:rPr>
        <w:t xml:space="preserve"> la prestación del servicio encomendado</w:t>
      </w:r>
      <w:r w:rsidR="00391173" w:rsidRPr="00B07AFF">
        <w:rPr>
          <w:rFonts w:ascii="Arial" w:hAnsi="Arial" w:cs="Arial"/>
          <w:sz w:val="22"/>
          <w:szCs w:val="22"/>
        </w:rPr>
        <w:t xml:space="preserve"> en otorgar</w:t>
      </w:r>
      <w:r w:rsidR="00CF0F9F" w:rsidRPr="00B07AFF">
        <w:rPr>
          <w:rFonts w:ascii="Arial" w:hAnsi="Arial" w:cs="Arial"/>
          <w:sz w:val="22"/>
          <w:szCs w:val="22"/>
        </w:rPr>
        <w:t xml:space="preserve"> seguridad social y servicios de salud en apego a la normatividad aplicable, con profesionalismos y sentido humano, para mejorar la calidad de vida de su </w:t>
      </w:r>
      <w:proofErr w:type="spellStart"/>
      <w:r w:rsidR="00CF0F9F" w:rsidRPr="00B07AFF">
        <w:rPr>
          <w:rFonts w:ascii="Arial" w:hAnsi="Arial" w:cs="Arial"/>
          <w:sz w:val="22"/>
          <w:szCs w:val="22"/>
        </w:rPr>
        <w:t>derehohabiencia</w:t>
      </w:r>
      <w:proofErr w:type="spellEnd"/>
      <w:r w:rsidR="00CF0F9F" w:rsidRPr="00B07AFF">
        <w:rPr>
          <w:rFonts w:ascii="Arial" w:hAnsi="Arial" w:cs="Arial"/>
          <w:sz w:val="22"/>
          <w:szCs w:val="22"/>
        </w:rPr>
        <w:t>.</w:t>
      </w:r>
    </w:p>
    <w:p w14:paraId="5C4F6F66" w14:textId="77777777" w:rsidR="004347AE" w:rsidRPr="00B07AFF" w:rsidRDefault="004347AE" w:rsidP="00B07AFF">
      <w:pPr>
        <w:spacing w:line="276" w:lineRule="auto"/>
        <w:jc w:val="both"/>
        <w:rPr>
          <w:rFonts w:ascii="Arial" w:hAnsi="Arial" w:cs="Arial"/>
          <w:sz w:val="22"/>
          <w:szCs w:val="22"/>
        </w:rPr>
      </w:pPr>
    </w:p>
    <w:p w14:paraId="77F9E606" w14:textId="33E417AC" w:rsidR="00C124B3" w:rsidRPr="00B07AFF" w:rsidRDefault="00C124B3" w:rsidP="00B07AFF">
      <w:pPr>
        <w:spacing w:line="276" w:lineRule="auto"/>
        <w:jc w:val="both"/>
        <w:rPr>
          <w:rFonts w:ascii="Arial" w:hAnsi="Arial" w:cs="Arial"/>
          <w:sz w:val="22"/>
          <w:szCs w:val="22"/>
        </w:rPr>
      </w:pPr>
      <w:r w:rsidRPr="00B07AFF">
        <w:rPr>
          <w:rFonts w:ascii="Arial" w:hAnsi="Arial" w:cs="Arial"/>
          <w:sz w:val="22"/>
          <w:szCs w:val="22"/>
        </w:rPr>
        <w:t>El servicio médico que había venido prestando Pensiones Civiles del Estado</w:t>
      </w:r>
      <w:r w:rsidR="00493776" w:rsidRPr="00B07AFF">
        <w:rPr>
          <w:rFonts w:ascii="Arial" w:hAnsi="Arial" w:cs="Arial"/>
          <w:sz w:val="22"/>
          <w:szCs w:val="22"/>
        </w:rPr>
        <w:t>,</w:t>
      </w:r>
      <w:r w:rsidRPr="00B07AFF">
        <w:rPr>
          <w:rFonts w:ascii="Arial" w:hAnsi="Arial" w:cs="Arial"/>
          <w:sz w:val="22"/>
          <w:szCs w:val="22"/>
        </w:rPr>
        <w:t xml:space="preserve"> era un referente en cuanto a la calidad de los servicios que ofrecía a sus beneficiarios, sin duda poco a poco ha venido disminuyendo la eficiencia en la prestación de los servicios médicos, hoy en día debe de transcurrir en el mejor de los casos tres o cuatro meses para tener una consultad con un especialista, lo que sin duda puede comprometer la salud de los beneficiarios, tal y como lo han manifestado beneficiarios del sector educativo, organismos descentralizados</w:t>
      </w:r>
      <w:r w:rsidR="00493776" w:rsidRPr="00B07AFF">
        <w:rPr>
          <w:rFonts w:ascii="Arial" w:hAnsi="Arial" w:cs="Arial"/>
          <w:sz w:val="22"/>
          <w:szCs w:val="22"/>
        </w:rPr>
        <w:t>,</w:t>
      </w:r>
      <w:r w:rsidRPr="00B07AFF">
        <w:rPr>
          <w:rFonts w:ascii="Arial" w:hAnsi="Arial" w:cs="Arial"/>
          <w:sz w:val="22"/>
          <w:szCs w:val="22"/>
        </w:rPr>
        <w:t xml:space="preserve"> y de los tres niveles de Gobierno.</w:t>
      </w:r>
    </w:p>
    <w:p w14:paraId="4090C702" w14:textId="00C99857" w:rsidR="00B757BA" w:rsidRPr="00B07AFF" w:rsidRDefault="00B757BA" w:rsidP="00B07AFF">
      <w:pPr>
        <w:spacing w:line="276" w:lineRule="auto"/>
        <w:jc w:val="both"/>
        <w:rPr>
          <w:rFonts w:ascii="Arial" w:hAnsi="Arial" w:cs="Arial"/>
          <w:sz w:val="22"/>
          <w:szCs w:val="22"/>
        </w:rPr>
      </w:pPr>
    </w:p>
    <w:p w14:paraId="50E5FFA5" w14:textId="11C3DFBE" w:rsidR="00C124B3" w:rsidRPr="00B07AFF" w:rsidRDefault="00C124B3" w:rsidP="00B07AFF">
      <w:pPr>
        <w:spacing w:line="276" w:lineRule="auto"/>
        <w:jc w:val="both"/>
        <w:rPr>
          <w:rFonts w:ascii="Arial" w:hAnsi="Arial" w:cs="Arial"/>
          <w:sz w:val="22"/>
          <w:szCs w:val="22"/>
        </w:rPr>
      </w:pPr>
      <w:r w:rsidRPr="00B07AFF">
        <w:rPr>
          <w:rFonts w:ascii="Arial" w:hAnsi="Arial" w:cs="Arial"/>
          <w:sz w:val="22"/>
          <w:szCs w:val="22"/>
        </w:rPr>
        <w:t>En fechas más o menos recientes un paciente que requería ser transferido a consulta con algún especialista no requería de esperar más de 30 días, hoy el plazo se ha triplicado cuando menos; en el mismo sentido se ha presentado la problemática para quienes requieren la práctica de análisis clínicos los cuales en un pasado inmediato se programaban dentro de los diez días siguientes a la fecha en que se requería, hoy lamentablemente hay que esperar de 30 a 40 días, tal y como lo refieren un grupo de beneficiarios que se han visto en la necesidad, inclusive de erogar con recursos propios dicho estudios médicos.</w:t>
      </w:r>
    </w:p>
    <w:p w14:paraId="2A0269AE" w14:textId="77777777" w:rsidR="00C124B3" w:rsidRPr="00B07AFF" w:rsidRDefault="00C124B3" w:rsidP="00B07AFF">
      <w:pPr>
        <w:spacing w:line="276" w:lineRule="auto"/>
        <w:jc w:val="both"/>
        <w:rPr>
          <w:rFonts w:ascii="Arial" w:hAnsi="Arial" w:cs="Arial"/>
          <w:sz w:val="22"/>
          <w:szCs w:val="22"/>
        </w:rPr>
      </w:pPr>
    </w:p>
    <w:p w14:paraId="549D2A03" w14:textId="6FDBDBA5" w:rsidR="00C124B3" w:rsidRPr="00B07AFF" w:rsidRDefault="00C124B3" w:rsidP="00B07AFF">
      <w:pPr>
        <w:spacing w:line="276" w:lineRule="auto"/>
        <w:jc w:val="both"/>
        <w:rPr>
          <w:rFonts w:ascii="Arial" w:hAnsi="Arial" w:cs="Arial"/>
          <w:sz w:val="22"/>
          <w:szCs w:val="22"/>
        </w:rPr>
      </w:pPr>
      <w:r w:rsidRPr="00B07AFF">
        <w:rPr>
          <w:rFonts w:ascii="Arial" w:hAnsi="Arial" w:cs="Arial"/>
          <w:sz w:val="22"/>
          <w:szCs w:val="22"/>
        </w:rPr>
        <w:t xml:space="preserve">El cuerpo </w:t>
      </w:r>
      <w:r w:rsidR="00E316C6" w:rsidRPr="00B07AFF">
        <w:rPr>
          <w:rFonts w:ascii="Arial" w:hAnsi="Arial" w:cs="Arial"/>
          <w:sz w:val="22"/>
          <w:szCs w:val="22"/>
        </w:rPr>
        <w:t>médico</w:t>
      </w:r>
      <w:r w:rsidRPr="00B07AFF">
        <w:rPr>
          <w:rFonts w:ascii="Arial" w:hAnsi="Arial" w:cs="Arial"/>
          <w:sz w:val="22"/>
          <w:szCs w:val="22"/>
        </w:rPr>
        <w:t xml:space="preserve"> que presta sus servicios a Pensiones Civiles del Estado, ha señalado que en las últimas fechas se han emitido lineamientos, circulares</w:t>
      </w:r>
      <w:r w:rsidR="00E316C6" w:rsidRPr="00B07AFF">
        <w:rPr>
          <w:rFonts w:ascii="Arial" w:hAnsi="Arial" w:cs="Arial"/>
          <w:sz w:val="22"/>
          <w:szCs w:val="22"/>
        </w:rPr>
        <w:t xml:space="preserve"> o bien indicaciones de manera verbal, en los cuales les sugieren limitar el número de pacientes que habrán de transferir a consulta de médicos especialistas así como la modificación del cuadro básico de medicamentos que pueden los médicos generales preinscribir a los pacientes, otro aspecto relevante es que dichos lineamientos no permiten ordenar una serie de análisis y estudios, siendo reservados única y exclusivamente para el médico especialista, sin duda dichas políticas tiene como propósito disminuir el costo de los servicios que presta Pensiones Civiles del Estado, situación que estimamos no justificado, puesto que, por ningún motivo puede ni debe de comprometerse la salud, integridad e inclusive la vida de los derechohabientes, menos cuando la finalidad  es generar ahorros en la prestación del servicio.</w:t>
      </w:r>
    </w:p>
    <w:p w14:paraId="6FB814F2" w14:textId="77777777" w:rsidR="00B44E70" w:rsidRPr="00B07AFF" w:rsidRDefault="00B44E70" w:rsidP="00B07AFF">
      <w:pPr>
        <w:spacing w:line="276" w:lineRule="auto"/>
        <w:jc w:val="both"/>
        <w:rPr>
          <w:rFonts w:ascii="Arial" w:hAnsi="Arial" w:cs="Arial"/>
          <w:sz w:val="22"/>
          <w:szCs w:val="22"/>
        </w:rPr>
      </w:pPr>
    </w:p>
    <w:p w14:paraId="04087709" w14:textId="44F351EF" w:rsidR="00B44E70" w:rsidRPr="00B07AFF" w:rsidRDefault="006024C1" w:rsidP="00B07AFF">
      <w:pPr>
        <w:spacing w:line="276" w:lineRule="auto"/>
        <w:jc w:val="both"/>
        <w:rPr>
          <w:rFonts w:ascii="Arial" w:hAnsi="Arial" w:cs="Arial"/>
          <w:sz w:val="22"/>
          <w:szCs w:val="22"/>
        </w:rPr>
      </w:pPr>
      <w:r w:rsidRPr="00B07AFF">
        <w:rPr>
          <w:rFonts w:ascii="Arial" w:hAnsi="Arial" w:cs="Arial"/>
          <w:sz w:val="22"/>
          <w:szCs w:val="22"/>
        </w:rPr>
        <w:t xml:space="preserve">El presupuesto de egresos para Pensiones Civiles del Estado, correspondiente al ejercicio fiscal del año 2022, tuvo un incremento de 23%, lo que representan mil millones de pesos, los cuales sin duda no resuelve la situación financiera del organismo, sin </w:t>
      </w:r>
      <w:r w:rsidR="00BE2E91" w:rsidRPr="00B07AFF">
        <w:rPr>
          <w:rFonts w:ascii="Arial" w:hAnsi="Arial" w:cs="Arial"/>
          <w:sz w:val="22"/>
          <w:szCs w:val="22"/>
        </w:rPr>
        <w:t>embargo,</w:t>
      </w:r>
      <w:r w:rsidRPr="00B07AFF">
        <w:rPr>
          <w:rFonts w:ascii="Arial" w:hAnsi="Arial" w:cs="Arial"/>
          <w:sz w:val="22"/>
          <w:szCs w:val="22"/>
        </w:rPr>
        <w:t xml:space="preserve"> permite </w:t>
      </w:r>
      <w:proofErr w:type="spellStart"/>
      <w:r w:rsidRPr="00B07AFF">
        <w:rPr>
          <w:rFonts w:ascii="Arial" w:hAnsi="Arial" w:cs="Arial"/>
          <w:sz w:val="22"/>
          <w:szCs w:val="22"/>
        </w:rPr>
        <w:t>eficientar</w:t>
      </w:r>
      <w:proofErr w:type="spellEnd"/>
      <w:r w:rsidRPr="00B07AFF">
        <w:rPr>
          <w:rFonts w:ascii="Arial" w:hAnsi="Arial" w:cs="Arial"/>
          <w:sz w:val="22"/>
          <w:szCs w:val="22"/>
        </w:rPr>
        <w:t xml:space="preserve"> los servicios médicos de sus beneficiarios, tal y como se analiza a continuación en el comparativo de los recursos asignados en el ejercicio fiscal 2021, en comparación con el presente año:</w:t>
      </w:r>
    </w:p>
    <w:p w14:paraId="2DAD69DB" w14:textId="77777777" w:rsidR="006024C1" w:rsidRPr="00B07AFF" w:rsidRDefault="006024C1" w:rsidP="00B07AFF">
      <w:pPr>
        <w:spacing w:line="276" w:lineRule="auto"/>
        <w:jc w:val="both"/>
        <w:rPr>
          <w:rFonts w:ascii="Arial" w:hAnsi="Arial" w:cs="Arial"/>
          <w:sz w:val="22"/>
          <w:szCs w:val="22"/>
        </w:rPr>
      </w:pPr>
    </w:p>
    <w:bookmarkStart w:id="0" w:name="_MON_1717934130"/>
    <w:bookmarkEnd w:id="0"/>
    <w:p w14:paraId="33D6B3CA" w14:textId="776EC63D" w:rsidR="00B44E70" w:rsidRPr="00B07AFF" w:rsidRDefault="00AC0F4C" w:rsidP="00B07AFF">
      <w:pPr>
        <w:spacing w:line="276" w:lineRule="auto"/>
        <w:jc w:val="center"/>
        <w:rPr>
          <w:rFonts w:ascii="Arial" w:hAnsi="Arial" w:cs="Arial"/>
          <w:sz w:val="22"/>
          <w:szCs w:val="22"/>
        </w:rPr>
      </w:pPr>
      <w:r w:rsidRPr="007A5A5E">
        <w:rPr>
          <w:rFonts w:ascii="Arial" w:hAnsi="Arial" w:cs="Arial"/>
          <w:noProof/>
          <w:sz w:val="22"/>
          <w:szCs w:val="22"/>
        </w:rPr>
        <w:object w:dxaOrig="10125" w:dyaOrig="945" w14:anchorId="52D9EC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9.5pt;height:32.25pt;mso-width-percent:0;mso-height-percent:0;mso-width-percent:0;mso-height-percent:0" o:ole="">
            <v:imagedata r:id="rId8" o:title=""/>
          </v:shape>
          <o:OLEObject Type="Embed" ProgID="Excel.Sheet.12" ShapeID="_x0000_i1025" DrawAspect="Content" ObjectID="_1730286638" r:id="rId9"/>
        </w:object>
      </w:r>
    </w:p>
    <w:p w14:paraId="22A5EF4C" w14:textId="77777777" w:rsidR="00B44E70" w:rsidRPr="00B07AFF" w:rsidRDefault="00B44E70" w:rsidP="00B07AFF">
      <w:pPr>
        <w:spacing w:line="276" w:lineRule="auto"/>
        <w:jc w:val="both"/>
        <w:rPr>
          <w:rFonts w:ascii="Arial" w:hAnsi="Arial" w:cs="Arial"/>
          <w:sz w:val="22"/>
          <w:szCs w:val="22"/>
        </w:rPr>
      </w:pPr>
    </w:p>
    <w:p w14:paraId="3F4C7E3F" w14:textId="4974F2EA" w:rsidR="00FB64E7" w:rsidRPr="00B07AFF" w:rsidRDefault="00EE5E65" w:rsidP="00B07AFF">
      <w:pPr>
        <w:pStyle w:val="NormalWeb"/>
        <w:shd w:val="clear" w:color="auto" w:fill="FDFDFD"/>
        <w:spacing w:before="0" w:beforeAutospacing="0" w:after="0" w:afterAutospacing="0" w:line="276" w:lineRule="auto"/>
        <w:jc w:val="both"/>
        <w:rPr>
          <w:rFonts w:ascii="Arial" w:hAnsi="Arial" w:cs="Arial"/>
          <w:sz w:val="22"/>
          <w:szCs w:val="22"/>
        </w:rPr>
      </w:pPr>
      <w:r w:rsidRPr="00B07AFF">
        <w:rPr>
          <w:rFonts w:ascii="Arial" w:hAnsi="Arial" w:cs="Arial"/>
          <w:sz w:val="22"/>
          <w:szCs w:val="22"/>
        </w:rPr>
        <w:t>Por lo anteriormente expuesto, nos permit</w:t>
      </w:r>
      <w:r w:rsidR="00FD6ACC" w:rsidRPr="00B07AFF">
        <w:rPr>
          <w:rFonts w:ascii="Arial" w:hAnsi="Arial" w:cs="Arial"/>
          <w:sz w:val="22"/>
          <w:szCs w:val="22"/>
        </w:rPr>
        <w:t>imos</w:t>
      </w:r>
      <w:r w:rsidR="00840ABB" w:rsidRPr="00B07AFF">
        <w:rPr>
          <w:rFonts w:ascii="Arial" w:hAnsi="Arial" w:cs="Arial"/>
          <w:sz w:val="22"/>
          <w:szCs w:val="22"/>
        </w:rPr>
        <w:t xml:space="preserve"> someter a consideración de esta</w:t>
      </w:r>
      <w:r w:rsidR="00FD6ACC" w:rsidRPr="00B07AFF">
        <w:rPr>
          <w:rFonts w:ascii="Arial" w:hAnsi="Arial" w:cs="Arial"/>
          <w:sz w:val="22"/>
          <w:szCs w:val="22"/>
        </w:rPr>
        <w:t xml:space="preserve"> Honorable </w:t>
      </w:r>
      <w:r w:rsidR="00840ABB" w:rsidRPr="00B07AFF">
        <w:rPr>
          <w:rFonts w:ascii="Arial" w:hAnsi="Arial" w:cs="Arial"/>
          <w:sz w:val="22"/>
          <w:szCs w:val="22"/>
        </w:rPr>
        <w:t>Asamblea Legislativa el siguiente proyecto, con carácter de</w:t>
      </w:r>
      <w:r w:rsidRPr="00B07AFF">
        <w:rPr>
          <w:rFonts w:ascii="Arial" w:hAnsi="Arial" w:cs="Arial"/>
          <w:sz w:val="22"/>
          <w:szCs w:val="22"/>
        </w:rPr>
        <w:t>:</w:t>
      </w:r>
    </w:p>
    <w:p w14:paraId="0F11DBC2" w14:textId="77777777" w:rsidR="00E147EB" w:rsidRPr="00B07AFF" w:rsidRDefault="00E147EB" w:rsidP="00B07AFF">
      <w:pPr>
        <w:autoSpaceDE w:val="0"/>
        <w:autoSpaceDN w:val="0"/>
        <w:adjustRightInd w:val="0"/>
        <w:spacing w:line="276" w:lineRule="auto"/>
        <w:rPr>
          <w:rFonts w:ascii="Arial" w:eastAsia="Times New Roman" w:hAnsi="Arial" w:cs="Arial"/>
          <w:b/>
          <w:sz w:val="22"/>
          <w:szCs w:val="22"/>
        </w:rPr>
      </w:pPr>
    </w:p>
    <w:p w14:paraId="3B286729" w14:textId="77777777" w:rsidR="00E147EB" w:rsidRPr="00B07AFF" w:rsidRDefault="00E147EB" w:rsidP="00B07AFF">
      <w:pPr>
        <w:autoSpaceDE w:val="0"/>
        <w:autoSpaceDN w:val="0"/>
        <w:adjustRightInd w:val="0"/>
        <w:spacing w:line="276" w:lineRule="auto"/>
        <w:rPr>
          <w:rFonts w:ascii="Arial" w:eastAsia="Times New Roman" w:hAnsi="Arial" w:cs="Arial"/>
          <w:b/>
          <w:sz w:val="22"/>
          <w:szCs w:val="22"/>
        </w:rPr>
      </w:pPr>
    </w:p>
    <w:p w14:paraId="0B52D615" w14:textId="4DB32B2C" w:rsidR="009B74AE" w:rsidRPr="00B07AFF" w:rsidRDefault="009B74AE" w:rsidP="00B07AFF">
      <w:pPr>
        <w:autoSpaceDE w:val="0"/>
        <w:autoSpaceDN w:val="0"/>
        <w:adjustRightInd w:val="0"/>
        <w:spacing w:line="276" w:lineRule="auto"/>
        <w:jc w:val="center"/>
        <w:rPr>
          <w:rFonts w:ascii="Arial" w:eastAsia="Times New Roman" w:hAnsi="Arial" w:cs="Arial"/>
          <w:b/>
          <w:sz w:val="22"/>
          <w:szCs w:val="22"/>
        </w:rPr>
      </w:pPr>
      <w:r w:rsidRPr="00B07AFF">
        <w:rPr>
          <w:rFonts w:ascii="Arial" w:eastAsia="Times New Roman" w:hAnsi="Arial" w:cs="Arial"/>
          <w:b/>
          <w:sz w:val="22"/>
          <w:szCs w:val="22"/>
        </w:rPr>
        <w:t>A C U E R D O</w:t>
      </w:r>
      <w:r w:rsidR="006024C1" w:rsidRPr="00B07AFF">
        <w:rPr>
          <w:rFonts w:ascii="Arial" w:eastAsia="Times New Roman" w:hAnsi="Arial" w:cs="Arial"/>
          <w:b/>
          <w:sz w:val="22"/>
          <w:szCs w:val="22"/>
        </w:rPr>
        <w:t xml:space="preserve"> </w:t>
      </w:r>
    </w:p>
    <w:p w14:paraId="69022B46" w14:textId="77777777" w:rsidR="00082AC7" w:rsidRPr="00B07AFF" w:rsidRDefault="00082AC7" w:rsidP="00B07AFF">
      <w:pPr>
        <w:autoSpaceDE w:val="0"/>
        <w:autoSpaceDN w:val="0"/>
        <w:adjustRightInd w:val="0"/>
        <w:spacing w:line="276" w:lineRule="auto"/>
        <w:rPr>
          <w:rFonts w:ascii="Arial" w:eastAsia="Times New Roman" w:hAnsi="Arial" w:cs="Arial"/>
          <w:sz w:val="22"/>
          <w:szCs w:val="22"/>
        </w:rPr>
      </w:pPr>
    </w:p>
    <w:p w14:paraId="1E8F408E" w14:textId="77777777" w:rsidR="00840ABB" w:rsidRPr="00B07AFF" w:rsidRDefault="00840ABB" w:rsidP="00B07AFF">
      <w:pPr>
        <w:autoSpaceDE w:val="0"/>
        <w:autoSpaceDN w:val="0"/>
        <w:adjustRightInd w:val="0"/>
        <w:spacing w:line="276" w:lineRule="auto"/>
        <w:rPr>
          <w:rFonts w:ascii="Arial" w:eastAsia="Times New Roman" w:hAnsi="Arial" w:cs="Arial"/>
          <w:sz w:val="22"/>
          <w:szCs w:val="22"/>
        </w:rPr>
      </w:pPr>
    </w:p>
    <w:p w14:paraId="03840D1C" w14:textId="013133EA" w:rsidR="00525550" w:rsidRPr="00B07AFF" w:rsidRDefault="00BE2E91" w:rsidP="00B07AFF">
      <w:pPr>
        <w:autoSpaceDE w:val="0"/>
        <w:autoSpaceDN w:val="0"/>
        <w:adjustRightInd w:val="0"/>
        <w:spacing w:line="276" w:lineRule="auto"/>
        <w:jc w:val="both"/>
        <w:rPr>
          <w:rFonts w:ascii="Arial" w:hAnsi="Arial" w:cs="Arial"/>
          <w:bCs/>
          <w:sz w:val="22"/>
          <w:szCs w:val="22"/>
        </w:rPr>
      </w:pPr>
      <w:r w:rsidRPr="00B07AFF">
        <w:rPr>
          <w:rFonts w:ascii="Arial" w:eastAsia="Times New Roman" w:hAnsi="Arial" w:cs="Arial"/>
          <w:b/>
          <w:sz w:val="22"/>
          <w:szCs w:val="22"/>
        </w:rPr>
        <w:t>PRIMERO.</w:t>
      </w:r>
      <w:r>
        <w:rPr>
          <w:rFonts w:ascii="Arial" w:eastAsia="Times New Roman" w:hAnsi="Arial" w:cs="Arial"/>
          <w:b/>
          <w:sz w:val="22"/>
          <w:szCs w:val="22"/>
        </w:rPr>
        <w:t xml:space="preserve"> </w:t>
      </w:r>
      <w:r w:rsidR="00FD6ACC" w:rsidRPr="00B07AFF">
        <w:rPr>
          <w:rFonts w:ascii="Arial" w:hAnsi="Arial" w:cs="Arial"/>
          <w:bCs/>
          <w:sz w:val="22"/>
          <w:szCs w:val="22"/>
          <w:shd w:val="clear" w:color="auto" w:fill="FFFFFF"/>
        </w:rPr>
        <w:t xml:space="preserve">La Sexagésima Séptima Legislatura del H. Congreso del Estado de Chihuahua, </w:t>
      </w:r>
      <w:r w:rsidR="00E316C6" w:rsidRPr="00B07AFF">
        <w:rPr>
          <w:rFonts w:ascii="Arial" w:hAnsi="Arial" w:cs="Arial"/>
          <w:bCs/>
          <w:sz w:val="22"/>
          <w:szCs w:val="22"/>
        </w:rPr>
        <w:t xml:space="preserve">exhorta al </w:t>
      </w:r>
      <w:proofErr w:type="gramStart"/>
      <w:r w:rsidR="00E316C6" w:rsidRPr="00B07AFF">
        <w:rPr>
          <w:rFonts w:ascii="Arial" w:hAnsi="Arial" w:cs="Arial"/>
          <w:bCs/>
          <w:sz w:val="22"/>
          <w:szCs w:val="22"/>
        </w:rPr>
        <w:t>Director</w:t>
      </w:r>
      <w:proofErr w:type="gramEnd"/>
      <w:r w:rsidR="00E316C6" w:rsidRPr="00B07AFF">
        <w:rPr>
          <w:rFonts w:ascii="Arial" w:hAnsi="Arial" w:cs="Arial"/>
          <w:bCs/>
          <w:sz w:val="22"/>
          <w:szCs w:val="22"/>
        </w:rPr>
        <w:t xml:space="preserve"> </w:t>
      </w:r>
      <w:r w:rsidR="0081124F" w:rsidRPr="00B07AFF">
        <w:rPr>
          <w:rFonts w:ascii="Arial" w:hAnsi="Arial" w:cs="Arial"/>
          <w:bCs/>
          <w:sz w:val="22"/>
          <w:szCs w:val="22"/>
        </w:rPr>
        <w:t>de Pensiones Civiles del Estado</w:t>
      </w:r>
      <w:r w:rsidR="00EA2C2F" w:rsidRPr="00B07AFF">
        <w:rPr>
          <w:rFonts w:ascii="Arial" w:hAnsi="Arial" w:cs="Arial"/>
          <w:bCs/>
          <w:sz w:val="22"/>
          <w:szCs w:val="22"/>
        </w:rPr>
        <w:t xml:space="preserve"> de Chihuahua</w:t>
      </w:r>
      <w:r w:rsidR="0081124F" w:rsidRPr="00B07AFF">
        <w:rPr>
          <w:rFonts w:ascii="Arial" w:hAnsi="Arial" w:cs="Arial"/>
          <w:bCs/>
          <w:sz w:val="22"/>
          <w:szCs w:val="22"/>
        </w:rPr>
        <w:t>, con el propósito que se implemente las medidas necesarias para garantizar a los beneficiarios de dicho régimen de seguridad social una eficaz y eficiente servicio, sobre todo en tratándose de análisis, estudios y at</w:t>
      </w:r>
      <w:r w:rsidR="009A703B" w:rsidRPr="00B07AFF">
        <w:rPr>
          <w:rFonts w:ascii="Arial" w:hAnsi="Arial" w:cs="Arial"/>
          <w:bCs/>
          <w:sz w:val="22"/>
          <w:szCs w:val="22"/>
        </w:rPr>
        <w:t>ención de médicos especialistas, así como para que se simplifique la dotación de medicamentos a los derechohabientes.</w:t>
      </w:r>
    </w:p>
    <w:p w14:paraId="69317528" w14:textId="77777777" w:rsidR="00A57469" w:rsidRPr="00B07AFF" w:rsidRDefault="00A57469" w:rsidP="00B07AFF">
      <w:pPr>
        <w:autoSpaceDE w:val="0"/>
        <w:autoSpaceDN w:val="0"/>
        <w:adjustRightInd w:val="0"/>
        <w:spacing w:line="276" w:lineRule="auto"/>
        <w:jc w:val="both"/>
        <w:rPr>
          <w:rFonts w:ascii="Arial" w:hAnsi="Arial" w:cs="Arial"/>
          <w:bCs/>
          <w:sz w:val="22"/>
          <w:szCs w:val="22"/>
        </w:rPr>
      </w:pPr>
    </w:p>
    <w:p w14:paraId="29685FAA" w14:textId="75B768B2" w:rsidR="00A57469" w:rsidRPr="00B07AFF" w:rsidRDefault="00A57469" w:rsidP="00B07AFF">
      <w:pPr>
        <w:autoSpaceDE w:val="0"/>
        <w:autoSpaceDN w:val="0"/>
        <w:adjustRightInd w:val="0"/>
        <w:spacing w:line="276" w:lineRule="auto"/>
        <w:jc w:val="both"/>
        <w:rPr>
          <w:rFonts w:ascii="Arial" w:hAnsi="Arial" w:cs="Arial"/>
          <w:b/>
          <w:bCs/>
          <w:sz w:val="22"/>
          <w:szCs w:val="22"/>
        </w:rPr>
      </w:pPr>
      <w:r w:rsidRPr="00B07AFF">
        <w:rPr>
          <w:rFonts w:ascii="Arial" w:hAnsi="Arial" w:cs="Arial"/>
          <w:b/>
          <w:bCs/>
          <w:sz w:val="22"/>
          <w:szCs w:val="22"/>
        </w:rPr>
        <w:t>SEGUNDO.</w:t>
      </w:r>
      <w:r w:rsidR="00BE2E91">
        <w:rPr>
          <w:rFonts w:ascii="Arial" w:hAnsi="Arial" w:cs="Arial"/>
          <w:b/>
          <w:bCs/>
          <w:sz w:val="22"/>
          <w:szCs w:val="22"/>
        </w:rPr>
        <w:t xml:space="preserve"> </w:t>
      </w:r>
      <w:r w:rsidRPr="00B07AFF">
        <w:rPr>
          <w:rFonts w:ascii="Arial" w:hAnsi="Arial" w:cs="Arial"/>
          <w:bCs/>
          <w:sz w:val="22"/>
          <w:szCs w:val="22"/>
          <w:shd w:val="clear" w:color="auto" w:fill="FFFFFF"/>
        </w:rPr>
        <w:t xml:space="preserve">La Sexagésima Séptima Legislatura del H. Congreso del Estado de Chihuahua, exhorta al </w:t>
      </w:r>
      <w:proofErr w:type="gramStart"/>
      <w:r w:rsidRPr="00B07AFF">
        <w:rPr>
          <w:rFonts w:ascii="Arial" w:hAnsi="Arial" w:cs="Arial"/>
          <w:bCs/>
          <w:sz w:val="22"/>
          <w:szCs w:val="22"/>
        </w:rPr>
        <w:t>Director</w:t>
      </w:r>
      <w:proofErr w:type="gramEnd"/>
      <w:r w:rsidRPr="00B07AFF">
        <w:rPr>
          <w:rFonts w:ascii="Arial" w:hAnsi="Arial" w:cs="Arial"/>
          <w:bCs/>
          <w:sz w:val="22"/>
          <w:szCs w:val="22"/>
        </w:rPr>
        <w:t xml:space="preserve"> de Pensiones Civiles del Estado de Chihuahua, para que en caso de no contar con el medicamento recetado, al día siguiente hábil haga entrega de los medicamentos de su </w:t>
      </w:r>
      <w:proofErr w:type="spellStart"/>
      <w:r w:rsidRPr="00B07AFF">
        <w:rPr>
          <w:rFonts w:ascii="Arial" w:hAnsi="Arial" w:cs="Arial"/>
          <w:bCs/>
          <w:sz w:val="22"/>
          <w:szCs w:val="22"/>
        </w:rPr>
        <w:t>derechohabiencia</w:t>
      </w:r>
      <w:proofErr w:type="spellEnd"/>
      <w:r w:rsidRPr="00B07AFF">
        <w:rPr>
          <w:rFonts w:ascii="Arial" w:hAnsi="Arial" w:cs="Arial"/>
          <w:bCs/>
          <w:sz w:val="22"/>
          <w:szCs w:val="22"/>
        </w:rPr>
        <w:t xml:space="preserve"> en la farmacia de la propia institución, eliminando el uso de vale subrogación para ser cambiados en diversas farmacias.</w:t>
      </w:r>
    </w:p>
    <w:p w14:paraId="242AD852" w14:textId="77777777" w:rsidR="00A57469" w:rsidRPr="00B07AFF" w:rsidRDefault="00A57469" w:rsidP="00B07AFF">
      <w:pPr>
        <w:autoSpaceDE w:val="0"/>
        <w:autoSpaceDN w:val="0"/>
        <w:adjustRightInd w:val="0"/>
        <w:spacing w:line="276" w:lineRule="auto"/>
        <w:jc w:val="both"/>
        <w:rPr>
          <w:rFonts w:ascii="Arial" w:hAnsi="Arial" w:cs="Arial"/>
          <w:bCs/>
          <w:sz w:val="22"/>
          <w:szCs w:val="22"/>
        </w:rPr>
      </w:pPr>
    </w:p>
    <w:p w14:paraId="6F98D13B" w14:textId="3404B5B2" w:rsidR="00A57469" w:rsidRPr="00B07AFF" w:rsidRDefault="00A57469" w:rsidP="00B07AFF">
      <w:pPr>
        <w:autoSpaceDE w:val="0"/>
        <w:autoSpaceDN w:val="0"/>
        <w:adjustRightInd w:val="0"/>
        <w:spacing w:line="276" w:lineRule="auto"/>
        <w:jc w:val="both"/>
        <w:rPr>
          <w:rFonts w:ascii="Arial" w:hAnsi="Arial" w:cs="Arial"/>
          <w:bCs/>
          <w:sz w:val="22"/>
          <w:szCs w:val="22"/>
        </w:rPr>
      </w:pPr>
      <w:r w:rsidRPr="00B07AFF">
        <w:rPr>
          <w:rFonts w:ascii="Arial" w:hAnsi="Arial" w:cs="Arial"/>
          <w:b/>
          <w:bCs/>
          <w:sz w:val="22"/>
          <w:szCs w:val="22"/>
        </w:rPr>
        <w:t>TERCERO.</w:t>
      </w:r>
      <w:r w:rsidR="00BE2E91">
        <w:rPr>
          <w:rFonts w:ascii="Arial" w:hAnsi="Arial" w:cs="Arial"/>
          <w:b/>
          <w:bCs/>
          <w:sz w:val="22"/>
          <w:szCs w:val="22"/>
        </w:rPr>
        <w:t xml:space="preserve"> </w:t>
      </w:r>
      <w:r w:rsidRPr="00B07AFF">
        <w:rPr>
          <w:rFonts w:ascii="Arial" w:hAnsi="Arial" w:cs="Arial"/>
          <w:bCs/>
          <w:sz w:val="22"/>
          <w:szCs w:val="22"/>
          <w:shd w:val="clear" w:color="auto" w:fill="FFFFFF"/>
        </w:rPr>
        <w:t xml:space="preserve">La Sexagésima Séptima Legislatura del H. Congreso del Estado de Chihuahua, </w:t>
      </w:r>
      <w:r w:rsidR="00BC608B" w:rsidRPr="00B07AFF">
        <w:rPr>
          <w:rFonts w:ascii="Arial" w:hAnsi="Arial" w:cs="Arial"/>
          <w:bCs/>
          <w:sz w:val="22"/>
          <w:szCs w:val="22"/>
          <w:shd w:val="clear" w:color="auto" w:fill="FFFFFF"/>
        </w:rPr>
        <w:t xml:space="preserve">insta al </w:t>
      </w:r>
      <w:proofErr w:type="gramStart"/>
      <w:r w:rsidR="00BC608B" w:rsidRPr="00B07AFF">
        <w:rPr>
          <w:rFonts w:ascii="Arial" w:hAnsi="Arial" w:cs="Arial"/>
          <w:bCs/>
          <w:sz w:val="22"/>
          <w:szCs w:val="22"/>
        </w:rPr>
        <w:t>Director</w:t>
      </w:r>
      <w:proofErr w:type="gramEnd"/>
      <w:r w:rsidR="00BC608B" w:rsidRPr="00B07AFF">
        <w:rPr>
          <w:rFonts w:ascii="Arial" w:hAnsi="Arial" w:cs="Arial"/>
          <w:bCs/>
          <w:sz w:val="22"/>
          <w:szCs w:val="22"/>
        </w:rPr>
        <w:t xml:space="preserve"> de Pensiones Civiles del Estado de Chihuahua, para la realización de estudios de tratamientos, laboratorio, imagenología, sean programados dentro de los cinco días hábiles posteriores de ser requeridos por la persona</w:t>
      </w:r>
      <w:r w:rsidR="00704EEA" w:rsidRPr="00B07AFF">
        <w:rPr>
          <w:rFonts w:ascii="Arial" w:hAnsi="Arial" w:cs="Arial"/>
          <w:bCs/>
          <w:sz w:val="22"/>
          <w:szCs w:val="22"/>
        </w:rPr>
        <w:t xml:space="preserve"> profesional de la medicina tratante.</w:t>
      </w:r>
    </w:p>
    <w:p w14:paraId="4BDCCC00" w14:textId="77777777" w:rsidR="008F73B1" w:rsidRPr="00B07AFF" w:rsidRDefault="008F73B1" w:rsidP="00B07AFF">
      <w:pPr>
        <w:autoSpaceDE w:val="0"/>
        <w:autoSpaceDN w:val="0"/>
        <w:adjustRightInd w:val="0"/>
        <w:spacing w:line="276" w:lineRule="auto"/>
        <w:jc w:val="both"/>
        <w:rPr>
          <w:rFonts w:ascii="Arial" w:hAnsi="Arial" w:cs="Arial"/>
          <w:bCs/>
          <w:sz w:val="22"/>
          <w:szCs w:val="22"/>
        </w:rPr>
      </w:pPr>
    </w:p>
    <w:p w14:paraId="04C40B78" w14:textId="33BB48B4" w:rsidR="003C4C2F" w:rsidRPr="00B07AFF" w:rsidRDefault="00A811BD" w:rsidP="00B07AFF">
      <w:pPr>
        <w:autoSpaceDE w:val="0"/>
        <w:autoSpaceDN w:val="0"/>
        <w:adjustRightInd w:val="0"/>
        <w:spacing w:line="276" w:lineRule="auto"/>
        <w:jc w:val="both"/>
        <w:rPr>
          <w:rFonts w:ascii="Arial" w:hAnsi="Arial" w:cs="Arial"/>
          <w:bCs/>
          <w:sz w:val="22"/>
          <w:szCs w:val="22"/>
        </w:rPr>
      </w:pPr>
      <w:r w:rsidRPr="00B07AFF">
        <w:rPr>
          <w:rFonts w:ascii="Arial" w:hAnsi="Arial" w:cs="Arial"/>
          <w:b/>
          <w:sz w:val="22"/>
          <w:szCs w:val="22"/>
          <w:shd w:val="clear" w:color="auto" w:fill="FFFFFF"/>
        </w:rPr>
        <w:t>ECONÓMICO</w:t>
      </w:r>
      <w:r w:rsidR="003C4C2F" w:rsidRPr="00B07AFF">
        <w:rPr>
          <w:rFonts w:ascii="Arial" w:hAnsi="Arial" w:cs="Arial"/>
          <w:b/>
          <w:sz w:val="22"/>
          <w:szCs w:val="22"/>
          <w:shd w:val="clear" w:color="auto" w:fill="FFFFFF"/>
        </w:rPr>
        <w:t xml:space="preserve">. </w:t>
      </w:r>
      <w:r w:rsidR="003C4C2F" w:rsidRPr="00B07AFF">
        <w:rPr>
          <w:rFonts w:ascii="Arial" w:hAnsi="Arial" w:cs="Arial"/>
          <w:bCs/>
          <w:sz w:val="22"/>
          <w:szCs w:val="22"/>
          <w:shd w:val="clear" w:color="auto" w:fill="FFFFFF"/>
        </w:rPr>
        <w:t>Remítase copia del presente Acuerdo,</w:t>
      </w:r>
      <w:r w:rsidR="0081124F" w:rsidRPr="00B07AFF">
        <w:rPr>
          <w:rFonts w:ascii="Arial" w:hAnsi="Arial" w:cs="Arial"/>
          <w:bCs/>
          <w:sz w:val="22"/>
          <w:szCs w:val="22"/>
          <w:shd w:val="clear" w:color="auto" w:fill="FFFFFF"/>
        </w:rPr>
        <w:t xml:space="preserve"> a la autoridad antes señalada, para los efectos conducentes.</w:t>
      </w:r>
    </w:p>
    <w:p w14:paraId="7CCDF885" w14:textId="77777777" w:rsidR="003C4C2F" w:rsidRPr="00B07AFF" w:rsidRDefault="003C4C2F" w:rsidP="00B07AFF">
      <w:pPr>
        <w:autoSpaceDE w:val="0"/>
        <w:autoSpaceDN w:val="0"/>
        <w:adjustRightInd w:val="0"/>
        <w:spacing w:line="276" w:lineRule="auto"/>
        <w:jc w:val="both"/>
        <w:rPr>
          <w:rFonts w:ascii="Arial" w:hAnsi="Arial" w:cs="Arial"/>
          <w:b/>
          <w:sz w:val="22"/>
          <w:szCs w:val="22"/>
        </w:rPr>
      </w:pPr>
    </w:p>
    <w:p w14:paraId="0B180D5D" w14:textId="694CC27D" w:rsidR="00345D0D" w:rsidRPr="00B07AFF" w:rsidRDefault="00345D0D" w:rsidP="00B07AFF">
      <w:pPr>
        <w:pStyle w:val="Prrafodelista"/>
        <w:spacing w:after="0" w:line="276" w:lineRule="auto"/>
        <w:ind w:left="0"/>
        <w:jc w:val="both"/>
        <w:rPr>
          <w:rFonts w:ascii="Arial" w:hAnsi="Arial" w:cs="Arial"/>
        </w:rPr>
      </w:pPr>
      <w:r w:rsidRPr="00B07AFF">
        <w:rPr>
          <w:rFonts w:ascii="Arial" w:hAnsi="Arial" w:cs="Arial"/>
          <w:b/>
        </w:rPr>
        <w:t>D A D O</w:t>
      </w:r>
      <w:r w:rsidRPr="00B07AFF">
        <w:rPr>
          <w:rFonts w:ascii="Arial" w:hAnsi="Arial" w:cs="Arial"/>
        </w:rPr>
        <w:t xml:space="preserve"> en el Salón de Sesiones del Poder Legislativo, en la Ciudad</w:t>
      </w:r>
      <w:r w:rsidR="004A111B" w:rsidRPr="00B07AFF">
        <w:rPr>
          <w:rFonts w:ascii="Arial" w:hAnsi="Arial" w:cs="Arial"/>
        </w:rPr>
        <w:t xml:space="preserve"> de Ch</w:t>
      </w:r>
      <w:r w:rsidR="00C124B3" w:rsidRPr="00B07AFF">
        <w:rPr>
          <w:rFonts w:ascii="Arial" w:hAnsi="Arial" w:cs="Arial"/>
        </w:rPr>
        <w:t xml:space="preserve">ihuahua, Chih., a los </w:t>
      </w:r>
      <w:r w:rsidR="00613486" w:rsidRPr="00613486">
        <w:rPr>
          <w:rFonts w:ascii="Arial" w:hAnsi="Arial" w:cs="Arial"/>
          <w:bCs/>
        </w:rPr>
        <w:t xml:space="preserve">veintiún </w:t>
      </w:r>
      <w:r w:rsidR="00C124B3" w:rsidRPr="00B07AFF">
        <w:rPr>
          <w:rFonts w:ascii="Arial" w:hAnsi="Arial" w:cs="Arial"/>
        </w:rPr>
        <w:t xml:space="preserve">días del mes de </w:t>
      </w:r>
      <w:r w:rsidR="009A703B" w:rsidRPr="00B07AFF">
        <w:rPr>
          <w:rFonts w:ascii="Arial" w:hAnsi="Arial" w:cs="Arial"/>
        </w:rPr>
        <w:t>noviembre</w:t>
      </w:r>
      <w:r w:rsidRPr="00B07AFF">
        <w:rPr>
          <w:rFonts w:ascii="Arial" w:hAnsi="Arial" w:cs="Arial"/>
        </w:rPr>
        <w:t xml:space="preserve"> del año dos mil veintidós.</w:t>
      </w:r>
    </w:p>
    <w:p w14:paraId="215DB104" w14:textId="77777777" w:rsidR="002F26C5" w:rsidRPr="00B07AFF" w:rsidRDefault="002F26C5" w:rsidP="00B07AFF">
      <w:pPr>
        <w:spacing w:line="276" w:lineRule="auto"/>
        <w:jc w:val="both"/>
        <w:rPr>
          <w:rFonts w:ascii="Arial" w:eastAsia="Times New Roman" w:hAnsi="Arial" w:cs="Arial"/>
          <w:b/>
          <w:bCs/>
          <w:sz w:val="22"/>
          <w:szCs w:val="22"/>
        </w:rPr>
      </w:pPr>
    </w:p>
    <w:p w14:paraId="6490B1CB" w14:textId="77777777" w:rsidR="0005665B" w:rsidRPr="00B07AFF" w:rsidRDefault="0005665B" w:rsidP="00B07AFF">
      <w:pPr>
        <w:spacing w:line="276" w:lineRule="auto"/>
        <w:jc w:val="both"/>
        <w:rPr>
          <w:rFonts w:ascii="Arial" w:eastAsia="Times New Roman" w:hAnsi="Arial" w:cs="Arial"/>
          <w:b/>
          <w:bCs/>
          <w:sz w:val="22"/>
          <w:szCs w:val="22"/>
        </w:rPr>
      </w:pPr>
    </w:p>
    <w:p w14:paraId="4CC42B58" w14:textId="77777777" w:rsidR="00704EEA" w:rsidRPr="00B07AFF" w:rsidRDefault="00704EEA" w:rsidP="00B07AFF">
      <w:pPr>
        <w:spacing w:line="276" w:lineRule="auto"/>
        <w:jc w:val="both"/>
        <w:rPr>
          <w:rFonts w:ascii="Arial" w:eastAsia="Times New Roman" w:hAnsi="Arial" w:cs="Arial"/>
          <w:b/>
          <w:bCs/>
          <w:sz w:val="22"/>
          <w:szCs w:val="22"/>
        </w:rPr>
      </w:pPr>
    </w:p>
    <w:p w14:paraId="1CBFB180" w14:textId="77777777" w:rsidR="00704EEA" w:rsidRPr="00B07AFF" w:rsidRDefault="00704EEA" w:rsidP="00B07AFF">
      <w:pPr>
        <w:spacing w:line="276" w:lineRule="auto"/>
        <w:jc w:val="both"/>
        <w:rPr>
          <w:rFonts w:ascii="Arial" w:eastAsia="Times New Roman" w:hAnsi="Arial" w:cs="Arial"/>
          <w:b/>
          <w:bCs/>
          <w:sz w:val="22"/>
          <w:szCs w:val="22"/>
        </w:rPr>
      </w:pPr>
    </w:p>
    <w:p w14:paraId="01094FE0" w14:textId="77777777" w:rsidR="00704EEA" w:rsidRPr="00B07AFF" w:rsidRDefault="00704EEA" w:rsidP="00B07AFF">
      <w:pPr>
        <w:spacing w:line="276" w:lineRule="auto"/>
        <w:jc w:val="both"/>
        <w:rPr>
          <w:rFonts w:ascii="Arial" w:eastAsia="Times New Roman" w:hAnsi="Arial" w:cs="Arial"/>
          <w:b/>
          <w:bCs/>
          <w:sz w:val="22"/>
          <w:szCs w:val="22"/>
        </w:rPr>
      </w:pPr>
    </w:p>
    <w:p w14:paraId="5D49E5B7" w14:textId="77777777" w:rsidR="00704EEA" w:rsidRPr="00B07AFF" w:rsidRDefault="00704EEA" w:rsidP="00B07AFF">
      <w:pPr>
        <w:spacing w:line="276" w:lineRule="auto"/>
        <w:jc w:val="both"/>
        <w:rPr>
          <w:rFonts w:ascii="Arial" w:eastAsia="Times New Roman" w:hAnsi="Arial" w:cs="Arial"/>
          <w:b/>
          <w:bCs/>
          <w:sz w:val="22"/>
          <w:szCs w:val="22"/>
        </w:rPr>
      </w:pPr>
    </w:p>
    <w:p w14:paraId="5D4AD253" w14:textId="77777777" w:rsidR="002F26C5" w:rsidRPr="00B07AFF" w:rsidRDefault="002F26C5" w:rsidP="00B07AFF">
      <w:pPr>
        <w:spacing w:line="276" w:lineRule="auto"/>
        <w:jc w:val="center"/>
        <w:rPr>
          <w:rFonts w:ascii="Arial" w:hAnsi="Arial" w:cs="Arial"/>
          <w:b/>
          <w:sz w:val="22"/>
          <w:szCs w:val="22"/>
        </w:rPr>
      </w:pPr>
      <w:r w:rsidRPr="00B07AFF">
        <w:rPr>
          <w:rFonts w:ascii="Arial" w:hAnsi="Arial" w:cs="Arial"/>
          <w:b/>
          <w:sz w:val="22"/>
          <w:szCs w:val="22"/>
        </w:rPr>
        <w:t>A T E N T A M E N T E</w:t>
      </w:r>
    </w:p>
    <w:p w14:paraId="1A739CD6" w14:textId="60BF37C8" w:rsidR="002F26C5" w:rsidRPr="00B07AFF" w:rsidRDefault="002F26C5" w:rsidP="00B07AFF">
      <w:pPr>
        <w:pStyle w:val="Prrafodelista"/>
        <w:spacing w:line="276" w:lineRule="auto"/>
        <w:ind w:left="0"/>
        <w:rPr>
          <w:rFonts w:ascii="Arial" w:hAnsi="Arial" w:cs="Arial"/>
          <w:b/>
          <w:shd w:val="clear" w:color="auto" w:fill="FFFFFF"/>
        </w:rPr>
      </w:pPr>
    </w:p>
    <w:p w14:paraId="605479AF" w14:textId="77777777" w:rsidR="002F26C5" w:rsidRPr="00B07AFF" w:rsidRDefault="002F26C5" w:rsidP="00B07AFF">
      <w:pPr>
        <w:pStyle w:val="Prrafodelista"/>
        <w:spacing w:line="276" w:lineRule="auto"/>
        <w:ind w:left="0"/>
        <w:rPr>
          <w:rFonts w:ascii="Arial" w:hAnsi="Arial" w:cs="Arial"/>
          <w:b/>
          <w:shd w:val="clear" w:color="auto" w:fill="FFFFFF"/>
        </w:rPr>
      </w:pPr>
    </w:p>
    <w:p w14:paraId="6887CF89" w14:textId="77777777" w:rsidR="00B757BA" w:rsidRPr="00B07AFF" w:rsidRDefault="00B757BA" w:rsidP="00B07AFF">
      <w:pPr>
        <w:pStyle w:val="Prrafodelista"/>
        <w:spacing w:line="276" w:lineRule="auto"/>
        <w:ind w:left="0"/>
        <w:rPr>
          <w:rFonts w:ascii="Arial" w:hAnsi="Arial" w:cs="Arial"/>
          <w:b/>
          <w:shd w:val="clear" w:color="auto" w:fill="FFFFFF"/>
        </w:rPr>
      </w:pPr>
    </w:p>
    <w:p w14:paraId="5DB87524" w14:textId="3A25B826" w:rsidR="006E34CD" w:rsidRPr="00B07AFF" w:rsidRDefault="00957F1A" w:rsidP="00B07AFF">
      <w:pPr>
        <w:pStyle w:val="Prrafodelista"/>
        <w:spacing w:line="276" w:lineRule="auto"/>
        <w:ind w:left="0"/>
        <w:jc w:val="center"/>
        <w:rPr>
          <w:rFonts w:ascii="Arial" w:hAnsi="Arial" w:cs="Arial"/>
          <w:b/>
          <w:shd w:val="clear" w:color="auto" w:fill="FFFFFF"/>
        </w:rPr>
      </w:pPr>
      <w:r w:rsidRPr="00B07AFF">
        <w:rPr>
          <w:rFonts w:ascii="Arial" w:hAnsi="Arial" w:cs="Arial"/>
          <w:b/>
        </w:rPr>
        <w:t>DIP.</w:t>
      </w:r>
      <w:r w:rsidRPr="00B07AFF">
        <w:rPr>
          <w:rFonts w:ascii="Arial" w:eastAsia="Times New Roman" w:hAnsi="Arial" w:cs="Arial"/>
          <w:b/>
        </w:rPr>
        <w:t xml:space="preserve"> EDIN CUAUHTÉMOC ESTRADA SOTELO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2F26C5" w:rsidRPr="00B07AFF" w14:paraId="7650682A" w14:textId="77777777" w:rsidTr="00704EEA">
        <w:trPr>
          <w:trHeight w:val="1701"/>
        </w:trPr>
        <w:tc>
          <w:tcPr>
            <w:tcW w:w="4414" w:type="dxa"/>
            <w:vAlign w:val="bottom"/>
          </w:tcPr>
          <w:p w14:paraId="161E989C" w14:textId="2BE98081" w:rsidR="002F26C5" w:rsidRPr="00B07AFF" w:rsidRDefault="002F26C5" w:rsidP="00B07AFF">
            <w:pPr>
              <w:spacing w:line="276" w:lineRule="auto"/>
              <w:jc w:val="center"/>
              <w:rPr>
                <w:rFonts w:ascii="Arial" w:hAnsi="Arial" w:cs="Arial"/>
                <w:b/>
                <w:bCs/>
                <w:sz w:val="22"/>
                <w:szCs w:val="22"/>
              </w:rPr>
            </w:pPr>
            <w:r w:rsidRPr="00B07AFF">
              <w:rPr>
                <w:rFonts w:ascii="Arial" w:hAnsi="Arial" w:cs="Arial"/>
                <w:b/>
                <w:bCs/>
                <w:sz w:val="22"/>
                <w:szCs w:val="22"/>
              </w:rPr>
              <w:lastRenderedPageBreak/>
              <w:t xml:space="preserve">DIP. LETICIA ORTEGA </w:t>
            </w:r>
          </w:p>
          <w:p w14:paraId="2ED1561D" w14:textId="77777777" w:rsidR="002F26C5" w:rsidRPr="00B07AFF" w:rsidRDefault="002F26C5" w:rsidP="00B07AFF">
            <w:pPr>
              <w:spacing w:line="276" w:lineRule="auto"/>
              <w:jc w:val="center"/>
              <w:rPr>
                <w:rFonts w:ascii="Arial" w:hAnsi="Arial" w:cs="Arial"/>
                <w:b/>
                <w:bCs/>
                <w:sz w:val="22"/>
                <w:szCs w:val="22"/>
              </w:rPr>
            </w:pPr>
            <w:r w:rsidRPr="00B07AFF">
              <w:rPr>
                <w:rFonts w:ascii="Arial" w:hAnsi="Arial" w:cs="Arial"/>
                <w:b/>
                <w:bCs/>
                <w:sz w:val="22"/>
                <w:szCs w:val="22"/>
              </w:rPr>
              <w:t>MÁYNEZ</w:t>
            </w:r>
          </w:p>
        </w:tc>
        <w:tc>
          <w:tcPr>
            <w:tcW w:w="4414" w:type="dxa"/>
            <w:vAlign w:val="bottom"/>
          </w:tcPr>
          <w:p w14:paraId="2FE16E47" w14:textId="3313C182" w:rsidR="002F26C5" w:rsidRPr="00B07AFF" w:rsidRDefault="002F26C5" w:rsidP="00B07AFF">
            <w:pPr>
              <w:spacing w:line="276" w:lineRule="auto"/>
              <w:jc w:val="center"/>
              <w:rPr>
                <w:rFonts w:ascii="Arial" w:hAnsi="Arial" w:cs="Arial"/>
                <w:b/>
                <w:bCs/>
                <w:sz w:val="22"/>
                <w:szCs w:val="22"/>
              </w:rPr>
            </w:pPr>
            <w:r w:rsidRPr="00B07AFF">
              <w:rPr>
                <w:rFonts w:ascii="Arial" w:hAnsi="Arial" w:cs="Arial"/>
                <w:b/>
                <w:bCs/>
                <w:sz w:val="22"/>
                <w:szCs w:val="22"/>
              </w:rPr>
              <w:t>DIP. ÓSCAR DANIEL AVITIA ARELLANES</w:t>
            </w:r>
          </w:p>
        </w:tc>
      </w:tr>
      <w:tr w:rsidR="002F26C5" w:rsidRPr="00B07AFF" w14:paraId="03EE9665" w14:textId="77777777" w:rsidTr="00704EEA">
        <w:trPr>
          <w:trHeight w:val="1701"/>
        </w:trPr>
        <w:tc>
          <w:tcPr>
            <w:tcW w:w="4414" w:type="dxa"/>
            <w:vAlign w:val="bottom"/>
          </w:tcPr>
          <w:p w14:paraId="05B91350" w14:textId="565BAFFC" w:rsidR="002F26C5" w:rsidRPr="00B07AFF" w:rsidRDefault="002F26C5" w:rsidP="00B07AFF">
            <w:pPr>
              <w:spacing w:line="276" w:lineRule="auto"/>
              <w:jc w:val="center"/>
              <w:rPr>
                <w:rFonts w:ascii="Arial" w:hAnsi="Arial" w:cs="Arial"/>
                <w:b/>
                <w:bCs/>
                <w:sz w:val="22"/>
                <w:szCs w:val="22"/>
              </w:rPr>
            </w:pPr>
            <w:r w:rsidRPr="00B07AFF">
              <w:rPr>
                <w:rFonts w:ascii="Arial" w:hAnsi="Arial" w:cs="Arial"/>
                <w:b/>
                <w:bCs/>
                <w:sz w:val="22"/>
                <w:szCs w:val="22"/>
              </w:rPr>
              <w:t xml:space="preserve">DIP. ROSANA DÍAZ </w:t>
            </w:r>
          </w:p>
          <w:p w14:paraId="2826A7E0" w14:textId="77777777" w:rsidR="002F26C5" w:rsidRPr="00B07AFF" w:rsidRDefault="002F26C5" w:rsidP="00B07AFF">
            <w:pPr>
              <w:spacing w:line="276" w:lineRule="auto"/>
              <w:jc w:val="center"/>
              <w:rPr>
                <w:rFonts w:ascii="Arial" w:hAnsi="Arial" w:cs="Arial"/>
                <w:b/>
                <w:bCs/>
                <w:sz w:val="22"/>
                <w:szCs w:val="22"/>
              </w:rPr>
            </w:pPr>
            <w:r w:rsidRPr="00B07AFF">
              <w:rPr>
                <w:rFonts w:ascii="Arial" w:hAnsi="Arial" w:cs="Arial"/>
                <w:b/>
                <w:bCs/>
                <w:sz w:val="22"/>
                <w:szCs w:val="22"/>
              </w:rPr>
              <w:t>REYES</w:t>
            </w:r>
          </w:p>
        </w:tc>
        <w:tc>
          <w:tcPr>
            <w:tcW w:w="4414" w:type="dxa"/>
            <w:vAlign w:val="bottom"/>
          </w:tcPr>
          <w:p w14:paraId="6E02FE9C" w14:textId="1C27B729" w:rsidR="002F26C5" w:rsidRPr="00B07AFF" w:rsidRDefault="002F26C5" w:rsidP="00B07AFF">
            <w:pPr>
              <w:spacing w:line="276" w:lineRule="auto"/>
              <w:jc w:val="center"/>
              <w:rPr>
                <w:rFonts w:ascii="Arial" w:hAnsi="Arial" w:cs="Arial"/>
                <w:b/>
                <w:bCs/>
                <w:sz w:val="22"/>
                <w:szCs w:val="22"/>
              </w:rPr>
            </w:pPr>
            <w:r w:rsidRPr="00B07AFF">
              <w:rPr>
                <w:rFonts w:ascii="Arial" w:hAnsi="Arial" w:cs="Arial"/>
                <w:b/>
                <w:bCs/>
                <w:sz w:val="22"/>
                <w:szCs w:val="22"/>
              </w:rPr>
              <w:t>DIP. GUSTAVO DE LA ROSA HICKERSON</w:t>
            </w:r>
          </w:p>
        </w:tc>
      </w:tr>
      <w:tr w:rsidR="002F26C5" w:rsidRPr="00B07AFF" w14:paraId="7F86FB67" w14:textId="77777777" w:rsidTr="00704EEA">
        <w:trPr>
          <w:trHeight w:val="1701"/>
        </w:trPr>
        <w:tc>
          <w:tcPr>
            <w:tcW w:w="4414" w:type="dxa"/>
            <w:vAlign w:val="bottom"/>
          </w:tcPr>
          <w:p w14:paraId="730C4D92" w14:textId="11DB0CB5" w:rsidR="002F26C5" w:rsidRPr="00B07AFF" w:rsidRDefault="00957F1A" w:rsidP="00B07AFF">
            <w:pPr>
              <w:spacing w:line="276" w:lineRule="auto"/>
              <w:jc w:val="center"/>
              <w:rPr>
                <w:rFonts w:ascii="Arial" w:hAnsi="Arial" w:cs="Arial"/>
                <w:b/>
                <w:bCs/>
                <w:sz w:val="22"/>
                <w:szCs w:val="22"/>
              </w:rPr>
            </w:pPr>
            <w:r w:rsidRPr="00B07AFF">
              <w:rPr>
                <w:rFonts w:ascii="Arial" w:eastAsia="Times New Roman" w:hAnsi="Arial" w:cs="Arial"/>
                <w:b/>
                <w:sz w:val="22"/>
                <w:szCs w:val="22"/>
              </w:rPr>
              <w:t>DIP. MAGDALENA RENTERÍA PÉREZ</w:t>
            </w:r>
          </w:p>
        </w:tc>
        <w:tc>
          <w:tcPr>
            <w:tcW w:w="4414" w:type="dxa"/>
            <w:vAlign w:val="bottom"/>
          </w:tcPr>
          <w:p w14:paraId="3A08D2AD" w14:textId="6EFE8CC8" w:rsidR="002F26C5" w:rsidRPr="00B07AFF" w:rsidRDefault="00957F1A" w:rsidP="00B07AFF">
            <w:pPr>
              <w:spacing w:line="276" w:lineRule="auto"/>
              <w:jc w:val="center"/>
              <w:rPr>
                <w:rFonts w:ascii="Arial" w:hAnsi="Arial" w:cs="Arial"/>
                <w:b/>
                <w:bCs/>
                <w:sz w:val="22"/>
                <w:szCs w:val="22"/>
              </w:rPr>
            </w:pPr>
            <w:r w:rsidRPr="00B07AFF">
              <w:rPr>
                <w:rFonts w:ascii="Arial" w:hAnsi="Arial" w:cs="Arial"/>
                <w:b/>
                <w:bCs/>
                <w:sz w:val="22"/>
                <w:szCs w:val="22"/>
              </w:rPr>
              <w:t>DIP. MARÍA ANTONIETA PÉREZ REYES</w:t>
            </w:r>
          </w:p>
        </w:tc>
      </w:tr>
      <w:tr w:rsidR="006E34CD" w:rsidRPr="00B07AFF" w14:paraId="3146D545" w14:textId="77777777" w:rsidTr="00704EEA">
        <w:trPr>
          <w:trHeight w:val="1701"/>
        </w:trPr>
        <w:tc>
          <w:tcPr>
            <w:tcW w:w="4414" w:type="dxa"/>
            <w:vAlign w:val="bottom"/>
          </w:tcPr>
          <w:p w14:paraId="7867A656" w14:textId="3E4834E1" w:rsidR="006E34CD" w:rsidRPr="00B07AFF" w:rsidRDefault="00B67FE1" w:rsidP="00B07AFF">
            <w:pPr>
              <w:spacing w:line="276" w:lineRule="auto"/>
              <w:jc w:val="center"/>
              <w:rPr>
                <w:rFonts w:ascii="Arial" w:hAnsi="Arial" w:cs="Arial"/>
                <w:b/>
                <w:bCs/>
                <w:sz w:val="22"/>
                <w:szCs w:val="22"/>
              </w:rPr>
            </w:pPr>
            <w:r w:rsidRPr="00B07AFF">
              <w:rPr>
                <w:rFonts w:ascii="Arial" w:hAnsi="Arial" w:cs="Arial"/>
                <w:b/>
                <w:bCs/>
                <w:sz w:val="22"/>
                <w:szCs w:val="22"/>
              </w:rPr>
              <w:t>DIP. BENJAMÍN CARRERA CHÁVEZ</w:t>
            </w:r>
          </w:p>
        </w:tc>
        <w:tc>
          <w:tcPr>
            <w:tcW w:w="4414" w:type="dxa"/>
            <w:vAlign w:val="bottom"/>
          </w:tcPr>
          <w:p w14:paraId="3B651E43" w14:textId="025CAF04" w:rsidR="006E34CD" w:rsidRPr="00B07AFF" w:rsidRDefault="00B67FE1" w:rsidP="00B07AFF">
            <w:pPr>
              <w:spacing w:line="276" w:lineRule="auto"/>
              <w:jc w:val="center"/>
              <w:rPr>
                <w:rFonts w:ascii="Arial" w:hAnsi="Arial" w:cs="Arial"/>
                <w:b/>
                <w:bCs/>
                <w:sz w:val="22"/>
                <w:szCs w:val="22"/>
              </w:rPr>
            </w:pPr>
            <w:r w:rsidRPr="00B07AFF">
              <w:rPr>
                <w:rFonts w:ascii="Arial" w:hAnsi="Arial" w:cs="Arial"/>
                <w:b/>
                <w:bCs/>
                <w:sz w:val="22"/>
                <w:szCs w:val="22"/>
              </w:rPr>
              <w:t>DIP. DAVID ÓSCAR CASTREJÓN RIVAS</w:t>
            </w:r>
          </w:p>
        </w:tc>
      </w:tr>
      <w:tr w:rsidR="006E34CD" w:rsidRPr="00B07AFF" w14:paraId="4E8B7C82" w14:textId="77777777" w:rsidTr="00704EEA">
        <w:trPr>
          <w:trHeight w:val="1701"/>
        </w:trPr>
        <w:tc>
          <w:tcPr>
            <w:tcW w:w="4414" w:type="dxa"/>
            <w:vAlign w:val="bottom"/>
          </w:tcPr>
          <w:p w14:paraId="0570853F" w14:textId="0FA0CE0E" w:rsidR="006E34CD" w:rsidRPr="00B07AFF" w:rsidRDefault="00B67FE1" w:rsidP="00B07AFF">
            <w:pPr>
              <w:spacing w:line="276" w:lineRule="auto"/>
              <w:jc w:val="center"/>
              <w:rPr>
                <w:rFonts w:ascii="Arial" w:hAnsi="Arial" w:cs="Arial"/>
                <w:b/>
                <w:bCs/>
                <w:sz w:val="22"/>
                <w:szCs w:val="22"/>
              </w:rPr>
            </w:pPr>
            <w:r w:rsidRPr="00B07AFF">
              <w:rPr>
                <w:rFonts w:ascii="Arial" w:hAnsi="Arial" w:cs="Arial"/>
                <w:b/>
                <w:bCs/>
                <w:sz w:val="22"/>
                <w:szCs w:val="22"/>
              </w:rPr>
              <w:t>DIP. ILSE AMÉRICA GARCÍA SOTO</w:t>
            </w:r>
          </w:p>
        </w:tc>
        <w:tc>
          <w:tcPr>
            <w:tcW w:w="4414" w:type="dxa"/>
            <w:vAlign w:val="bottom"/>
          </w:tcPr>
          <w:p w14:paraId="48B478CF" w14:textId="79035355" w:rsidR="006E34CD" w:rsidRPr="00B07AFF" w:rsidRDefault="006E34CD" w:rsidP="00B07AFF">
            <w:pPr>
              <w:spacing w:line="276" w:lineRule="auto"/>
              <w:jc w:val="center"/>
              <w:rPr>
                <w:rFonts w:ascii="Arial" w:hAnsi="Arial" w:cs="Arial"/>
                <w:sz w:val="22"/>
                <w:szCs w:val="22"/>
              </w:rPr>
            </w:pPr>
          </w:p>
        </w:tc>
      </w:tr>
    </w:tbl>
    <w:p w14:paraId="25DDD514" w14:textId="77777777" w:rsidR="00151FF6" w:rsidRPr="00B07AFF" w:rsidRDefault="00151FF6" w:rsidP="00B07AFF">
      <w:pPr>
        <w:spacing w:line="276" w:lineRule="auto"/>
        <w:jc w:val="both"/>
        <w:rPr>
          <w:rFonts w:ascii="Arial" w:eastAsia="Times New Roman" w:hAnsi="Arial" w:cs="Arial"/>
          <w:b/>
          <w:bCs/>
          <w:sz w:val="22"/>
          <w:szCs w:val="22"/>
        </w:rPr>
      </w:pPr>
    </w:p>
    <w:p w14:paraId="4A442D71" w14:textId="77777777" w:rsidR="00151FF6" w:rsidRPr="00B07AFF" w:rsidRDefault="00151FF6" w:rsidP="00B07AFF">
      <w:pPr>
        <w:spacing w:line="276" w:lineRule="auto"/>
        <w:jc w:val="both"/>
        <w:rPr>
          <w:rFonts w:ascii="Arial" w:eastAsia="Times New Roman" w:hAnsi="Arial" w:cs="Arial"/>
          <w:b/>
          <w:bCs/>
          <w:sz w:val="22"/>
          <w:szCs w:val="22"/>
        </w:rPr>
      </w:pPr>
    </w:p>
    <w:p w14:paraId="34902556" w14:textId="53A3AEC7" w:rsidR="00151FF6" w:rsidRPr="00B07AFF" w:rsidRDefault="0081124F" w:rsidP="00B07AFF">
      <w:pPr>
        <w:spacing w:line="276" w:lineRule="auto"/>
        <w:jc w:val="both"/>
        <w:rPr>
          <w:rFonts w:ascii="Arial" w:eastAsia="Times New Roman" w:hAnsi="Arial" w:cs="Arial"/>
          <w:bCs/>
          <w:sz w:val="22"/>
          <w:szCs w:val="22"/>
        </w:rPr>
      </w:pPr>
      <w:r w:rsidRPr="00B07AFF">
        <w:rPr>
          <w:rFonts w:ascii="Arial" w:eastAsia="Arial Unicode MS" w:hAnsi="Arial" w:cs="Arial"/>
          <w:b/>
          <w:bCs/>
          <w:iCs/>
          <w:sz w:val="22"/>
          <w:szCs w:val="22"/>
        </w:rPr>
        <w:t>NOTA:</w:t>
      </w:r>
      <w:r w:rsidRPr="00B07AFF">
        <w:rPr>
          <w:rFonts w:ascii="Arial" w:eastAsia="Arial Unicode MS" w:hAnsi="Arial" w:cs="Arial"/>
          <w:bCs/>
          <w:i/>
          <w:iCs/>
          <w:sz w:val="22"/>
          <w:szCs w:val="22"/>
        </w:rPr>
        <w:t xml:space="preserve"> Las hojas de firma</w:t>
      </w:r>
      <w:r w:rsidR="002A23D7" w:rsidRPr="00B07AFF">
        <w:rPr>
          <w:rFonts w:ascii="Arial" w:eastAsia="Arial Unicode MS" w:hAnsi="Arial" w:cs="Arial"/>
          <w:bCs/>
          <w:i/>
          <w:iCs/>
          <w:sz w:val="22"/>
          <w:szCs w:val="22"/>
        </w:rPr>
        <w:t>s</w:t>
      </w:r>
      <w:r w:rsidRPr="00B07AFF">
        <w:rPr>
          <w:rFonts w:ascii="Arial" w:eastAsia="Arial Unicode MS" w:hAnsi="Arial" w:cs="Arial"/>
          <w:bCs/>
          <w:i/>
          <w:iCs/>
          <w:sz w:val="22"/>
          <w:szCs w:val="22"/>
        </w:rPr>
        <w:t>, corresponden a la iniciativa</w:t>
      </w:r>
      <w:r w:rsidR="009A703B" w:rsidRPr="00B07AFF">
        <w:rPr>
          <w:rFonts w:ascii="Arial" w:eastAsia="Arial Unicode MS" w:hAnsi="Arial" w:cs="Arial"/>
          <w:bCs/>
          <w:i/>
          <w:iCs/>
          <w:sz w:val="22"/>
          <w:szCs w:val="22"/>
        </w:rPr>
        <w:t xml:space="preserve"> de </w:t>
      </w:r>
      <w:r w:rsidR="009A703B" w:rsidRPr="00B07AFF">
        <w:rPr>
          <w:rFonts w:ascii="Arial" w:eastAsia="Arial Unicode MS" w:hAnsi="Arial" w:cs="Arial"/>
          <w:b/>
          <w:bCs/>
          <w:i/>
          <w:iCs/>
          <w:sz w:val="22"/>
          <w:szCs w:val="22"/>
        </w:rPr>
        <w:t>PROPOSICIÓN DE PUNTO ACUERDO</w:t>
      </w:r>
      <w:r w:rsidR="009A703B" w:rsidRPr="00B07AFF">
        <w:rPr>
          <w:rFonts w:ascii="Arial" w:eastAsia="Arial Unicode MS" w:hAnsi="Arial" w:cs="Arial"/>
          <w:bCs/>
          <w:i/>
          <w:iCs/>
          <w:sz w:val="22"/>
          <w:szCs w:val="22"/>
        </w:rPr>
        <w:t>, a efecto de exhortar al Director de Pensiones Civiles del Estado de Chihuahua, con el propósito de que se implementen las medidas necesarias para garantizar a los beneficiarios de dicho régimen de seguridad social a una eficaz y eficiente servicio, sobre todo en tratándose de análisis, estudios y atención de médicos especialistas, así como para que se simplifique la dotación de medicamentos a los derechohabientes.</w:t>
      </w:r>
    </w:p>
    <w:sectPr w:rsidR="00151FF6" w:rsidRPr="00B07AFF" w:rsidSect="00832DEF">
      <w:headerReference w:type="default" r:id="rId10"/>
      <w:footerReference w:type="default" r:id="rId11"/>
      <w:pgSz w:w="12240" w:h="15840"/>
      <w:pgMar w:top="2133" w:right="1701" w:bottom="1418" w:left="1701" w:header="426" w:footer="3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D4055" w14:textId="77777777" w:rsidR="00AC0F4C" w:rsidRDefault="00AC0F4C" w:rsidP="00C251A4">
      <w:r>
        <w:separator/>
      </w:r>
    </w:p>
  </w:endnote>
  <w:endnote w:type="continuationSeparator" w:id="0">
    <w:p w14:paraId="7168C55C" w14:textId="77777777" w:rsidR="00AC0F4C" w:rsidRDefault="00AC0F4C" w:rsidP="00C2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144370"/>
      <w:docPartObj>
        <w:docPartGallery w:val="Page Numbers (Bottom of Page)"/>
        <w:docPartUnique/>
      </w:docPartObj>
    </w:sdtPr>
    <w:sdtEndPr>
      <w:rPr>
        <w:rFonts w:ascii="Arial" w:hAnsi="Arial" w:cs="Arial"/>
        <w:b/>
      </w:rPr>
    </w:sdtEndPr>
    <w:sdtContent>
      <w:p w14:paraId="547ED2BF" w14:textId="4860123E" w:rsidR="00EA2C2F" w:rsidRPr="00EA2C2F" w:rsidRDefault="00EA2C2F">
        <w:pPr>
          <w:pStyle w:val="Piedepgina"/>
          <w:jc w:val="center"/>
          <w:rPr>
            <w:rFonts w:ascii="Arial" w:hAnsi="Arial" w:cs="Arial"/>
            <w:b/>
          </w:rPr>
        </w:pPr>
        <w:r w:rsidRPr="00EA2C2F">
          <w:rPr>
            <w:rFonts w:ascii="Arial" w:hAnsi="Arial" w:cs="Arial"/>
            <w:b/>
          </w:rPr>
          <w:fldChar w:fldCharType="begin"/>
        </w:r>
        <w:r w:rsidRPr="00EA2C2F">
          <w:rPr>
            <w:rFonts w:ascii="Arial" w:hAnsi="Arial" w:cs="Arial"/>
            <w:b/>
          </w:rPr>
          <w:instrText>PAGE   \* MERGEFORMAT</w:instrText>
        </w:r>
        <w:r w:rsidRPr="00EA2C2F">
          <w:rPr>
            <w:rFonts w:ascii="Arial" w:hAnsi="Arial" w:cs="Arial"/>
            <w:b/>
          </w:rPr>
          <w:fldChar w:fldCharType="separate"/>
        </w:r>
        <w:r w:rsidR="00704EEA" w:rsidRPr="00704EEA">
          <w:rPr>
            <w:rFonts w:ascii="Arial" w:hAnsi="Arial" w:cs="Arial"/>
            <w:b/>
            <w:noProof/>
            <w:lang w:val="es-ES"/>
          </w:rPr>
          <w:t>5</w:t>
        </w:r>
        <w:r w:rsidRPr="00EA2C2F">
          <w:rPr>
            <w:rFonts w:ascii="Arial" w:hAnsi="Arial" w:cs="Arial"/>
            <w:b/>
          </w:rPr>
          <w:fldChar w:fldCharType="end"/>
        </w:r>
      </w:p>
    </w:sdtContent>
  </w:sdt>
  <w:p w14:paraId="2264F8B6" w14:textId="77777777" w:rsidR="00C251A4" w:rsidRDefault="00C251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D1E38" w14:textId="77777777" w:rsidR="00AC0F4C" w:rsidRDefault="00AC0F4C" w:rsidP="00C251A4">
      <w:r>
        <w:separator/>
      </w:r>
    </w:p>
  </w:footnote>
  <w:footnote w:type="continuationSeparator" w:id="0">
    <w:p w14:paraId="27C83745" w14:textId="77777777" w:rsidR="00AC0F4C" w:rsidRDefault="00AC0F4C" w:rsidP="00C251A4">
      <w:r>
        <w:continuationSeparator/>
      </w:r>
    </w:p>
  </w:footnote>
  <w:footnote w:id="1">
    <w:p w14:paraId="50303B12" w14:textId="7C5ACEA6" w:rsidR="004347AE" w:rsidRPr="00B07AFF" w:rsidRDefault="004347AE" w:rsidP="00B07AFF">
      <w:pPr>
        <w:pStyle w:val="Textonotapie"/>
        <w:jc w:val="both"/>
        <w:rPr>
          <w:rFonts w:ascii="Arial" w:hAnsi="Arial" w:cs="Arial"/>
          <w:color w:val="000000" w:themeColor="text1"/>
          <w:sz w:val="16"/>
          <w:szCs w:val="16"/>
        </w:rPr>
      </w:pPr>
      <w:r w:rsidRPr="004347AE">
        <w:rPr>
          <w:rStyle w:val="Refdenotaalpie"/>
          <w:rFonts w:ascii="Arial" w:hAnsi="Arial" w:cs="Arial"/>
          <w:i/>
        </w:rPr>
        <w:footnoteRef/>
      </w:r>
      <w:r w:rsidRPr="004347AE">
        <w:rPr>
          <w:rFonts w:ascii="Arial" w:hAnsi="Arial" w:cs="Arial"/>
          <w:i/>
        </w:rPr>
        <w:t xml:space="preserve"> </w:t>
      </w:r>
      <w:hyperlink r:id="rId1" w:history="1">
        <w:r w:rsidRPr="00B07AFF">
          <w:rPr>
            <w:rStyle w:val="Hipervnculo"/>
            <w:rFonts w:ascii="Arial" w:hAnsi="Arial" w:cs="Arial"/>
            <w:color w:val="000000" w:themeColor="text1"/>
            <w:sz w:val="16"/>
            <w:szCs w:val="16"/>
          </w:rPr>
          <w:t>https://www.eldiariodechihuahua.mx/local/adeudan-a-pensiones-civiles-6134-millones-20221016-1982678.html</w:t>
        </w:r>
      </w:hyperlink>
      <w:r w:rsidRPr="00B07AFF">
        <w:rPr>
          <w:rFonts w:ascii="Arial" w:hAnsi="Arial" w:cs="Arial"/>
          <w:color w:val="000000" w:themeColor="text1"/>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2BF80" w14:textId="60C1754C" w:rsidR="00151FF6" w:rsidRPr="004A111B" w:rsidRDefault="00151FF6" w:rsidP="0072535E">
    <w:pPr>
      <w:pStyle w:val="Encabezado"/>
      <w:jc w:val="right"/>
      <w:rPr>
        <w:rFonts w:ascii="Arial" w:hAnsi="Arial" w:cs="Arial"/>
        <w:b/>
        <w:bCs/>
        <w:i/>
        <w:iCs/>
        <w:sz w:val="24"/>
        <w:szCs w:val="24"/>
      </w:rPr>
    </w:pPr>
    <w:r w:rsidRPr="004A111B">
      <w:rPr>
        <w:rFonts w:ascii="Arial" w:hAnsi="Arial" w:cs="Arial"/>
        <w:b/>
        <w:bCs/>
        <w:i/>
        <w:iCs/>
        <w:sz w:val="24"/>
        <w:szCs w:val="24"/>
      </w:rPr>
      <w:t>“2022, Año del Centenario de la llegada de la</w:t>
    </w:r>
    <w:r w:rsidR="0072535E" w:rsidRPr="004A111B">
      <w:rPr>
        <w:rFonts w:ascii="Arial" w:hAnsi="Arial" w:cs="Arial"/>
        <w:b/>
        <w:bCs/>
        <w:i/>
        <w:iCs/>
        <w:sz w:val="24"/>
        <w:szCs w:val="24"/>
      </w:rPr>
      <w:t xml:space="preserve"> </w:t>
    </w:r>
    <w:r w:rsidRPr="004A111B">
      <w:rPr>
        <w:rFonts w:ascii="Arial" w:hAnsi="Arial" w:cs="Arial"/>
        <w:b/>
        <w:bCs/>
        <w:i/>
        <w:iCs/>
        <w:sz w:val="24"/>
        <w:szCs w:val="24"/>
      </w:rPr>
      <w:t>Comunidad Menonita a Chihuahua”</w:t>
    </w:r>
  </w:p>
  <w:p w14:paraId="357D3A9A" w14:textId="272530E2" w:rsidR="00C251A4" w:rsidRPr="004A111B" w:rsidRDefault="00C251A4">
    <w:pPr>
      <w:pStyle w:val="Encabezado"/>
      <w:rPr>
        <w:rFonts w:ascii="Arial" w:hAnsi="Arial" w:cs="Arial"/>
        <w:sz w:val="24"/>
      </w:rPr>
    </w:pPr>
  </w:p>
  <w:p w14:paraId="4DBFDD8E" w14:textId="77777777" w:rsidR="00832DEF" w:rsidRPr="004A111B" w:rsidRDefault="00832DEF" w:rsidP="0072535E">
    <w:pPr>
      <w:pStyle w:val="Encabezado"/>
      <w:jc w:val="right"/>
      <w:rPr>
        <w:rFonts w:ascii="Arial" w:hAnsi="Arial" w:cs="Arial"/>
        <w:sz w:val="24"/>
      </w:rPr>
    </w:pPr>
  </w:p>
  <w:p w14:paraId="58D12372" w14:textId="4A82DA28" w:rsidR="00730998" w:rsidRPr="004A111B" w:rsidRDefault="00951E44" w:rsidP="00730998">
    <w:pPr>
      <w:pStyle w:val="Encabezado"/>
      <w:jc w:val="right"/>
      <w:rPr>
        <w:rFonts w:ascii="Arial" w:hAnsi="Arial" w:cs="Arial"/>
        <w:b/>
        <w:bCs/>
        <w:sz w:val="28"/>
        <w:szCs w:val="28"/>
      </w:rPr>
    </w:pPr>
    <w:r w:rsidRPr="004A111B">
      <w:rPr>
        <w:rFonts w:ascii="Arial" w:hAnsi="Arial" w:cs="Arial"/>
        <w:b/>
        <w:bCs/>
        <w:sz w:val="28"/>
        <w:szCs w:val="28"/>
      </w:rPr>
      <w:t>Grupo Parlamentario de Morena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4611"/>
    <w:multiLevelType w:val="hybridMultilevel"/>
    <w:tmpl w:val="60D06AE0"/>
    <w:lvl w:ilvl="0" w:tplc="93268502">
      <w:start w:val="1"/>
      <w:numFmt w:val="bullet"/>
      <w:lvlText w:val="•"/>
      <w:lvlJc w:val="left"/>
      <w:pPr>
        <w:tabs>
          <w:tab w:val="num" w:pos="720"/>
        </w:tabs>
        <w:ind w:left="720" w:hanging="360"/>
      </w:pPr>
      <w:rPr>
        <w:rFonts w:ascii="Arial" w:hAnsi="Arial" w:hint="default"/>
      </w:rPr>
    </w:lvl>
    <w:lvl w:ilvl="1" w:tplc="0E205D72">
      <w:start w:val="1"/>
      <w:numFmt w:val="bullet"/>
      <w:lvlText w:val="•"/>
      <w:lvlJc w:val="left"/>
      <w:pPr>
        <w:tabs>
          <w:tab w:val="num" w:pos="1440"/>
        </w:tabs>
        <w:ind w:left="1440" w:hanging="360"/>
      </w:pPr>
      <w:rPr>
        <w:rFonts w:ascii="Arial" w:hAnsi="Arial" w:hint="default"/>
      </w:rPr>
    </w:lvl>
    <w:lvl w:ilvl="2" w:tplc="5AE4690A" w:tentative="1">
      <w:start w:val="1"/>
      <w:numFmt w:val="bullet"/>
      <w:lvlText w:val="•"/>
      <w:lvlJc w:val="left"/>
      <w:pPr>
        <w:tabs>
          <w:tab w:val="num" w:pos="2160"/>
        </w:tabs>
        <w:ind w:left="2160" w:hanging="360"/>
      </w:pPr>
      <w:rPr>
        <w:rFonts w:ascii="Arial" w:hAnsi="Arial" w:hint="default"/>
      </w:rPr>
    </w:lvl>
    <w:lvl w:ilvl="3" w:tplc="208ABD8C" w:tentative="1">
      <w:start w:val="1"/>
      <w:numFmt w:val="bullet"/>
      <w:lvlText w:val="•"/>
      <w:lvlJc w:val="left"/>
      <w:pPr>
        <w:tabs>
          <w:tab w:val="num" w:pos="2880"/>
        </w:tabs>
        <w:ind w:left="2880" w:hanging="360"/>
      </w:pPr>
      <w:rPr>
        <w:rFonts w:ascii="Arial" w:hAnsi="Arial" w:hint="default"/>
      </w:rPr>
    </w:lvl>
    <w:lvl w:ilvl="4" w:tplc="3E1AE17A" w:tentative="1">
      <w:start w:val="1"/>
      <w:numFmt w:val="bullet"/>
      <w:lvlText w:val="•"/>
      <w:lvlJc w:val="left"/>
      <w:pPr>
        <w:tabs>
          <w:tab w:val="num" w:pos="3600"/>
        </w:tabs>
        <w:ind w:left="3600" w:hanging="360"/>
      </w:pPr>
      <w:rPr>
        <w:rFonts w:ascii="Arial" w:hAnsi="Arial" w:hint="default"/>
      </w:rPr>
    </w:lvl>
    <w:lvl w:ilvl="5" w:tplc="CA9EC7AC" w:tentative="1">
      <w:start w:val="1"/>
      <w:numFmt w:val="bullet"/>
      <w:lvlText w:val="•"/>
      <w:lvlJc w:val="left"/>
      <w:pPr>
        <w:tabs>
          <w:tab w:val="num" w:pos="4320"/>
        </w:tabs>
        <w:ind w:left="4320" w:hanging="360"/>
      </w:pPr>
      <w:rPr>
        <w:rFonts w:ascii="Arial" w:hAnsi="Arial" w:hint="default"/>
      </w:rPr>
    </w:lvl>
    <w:lvl w:ilvl="6" w:tplc="A1163DA8" w:tentative="1">
      <w:start w:val="1"/>
      <w:numFmt w:val="bullet"/>
      <w:lvlText w:val="•"/>
      <w:lvlJc w:val="left"/>
      <w:pPr>
        <w:tabs>
          <w:tab w:val="num" w:pos="5040"/>
        </w:tabs>
        <w:ind w:left="5040" w:hanging="360"/>
      </w:pPr>
      <w:rPr>
        <w:rFonts w:ascii="Arial" w:hAnsi="Arial" w:hint="default"/>
      </w:rPr>
    </w:lvl>
    <w:lvl w:ilvl="7" w:tplc="B87ABD94" w:tentative="1">
      <w:start w:val="1"/>
      <w:numFmt w:val="bullet"/>
      <w:lvlText w:val="•"/>
      <w:lvlJc w:val="left"/>
      <w:pPr>
        <w:tabs>
          <w:tab w:val="num" w:pos="5760"/>
        </w:tabs>
        <w:ind w:left="5760" w:hanging="360"/>
      </w:pPr>
      <w:rPr>
        <w:rFonts w:ascii="Arial" w:hAnsi="Arial" w:hint="default"/>
      </w:rPr>
    </w:lvl>
    <w:lvl w:ilvl="8" w:tplc="8CD085F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6D4AA4"/>
    <w:multiLevelType w:val="hybridMultilevel"/>
    <w:tmpl w:val="927E5E16"/>
    <w:lvl w:ilvl="0" w:tplc="03BC873C">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C64667"/>
    <w:multiLevelType w:val="hybridMultilevel"/>
    <w:tmpl w:val="8CD2D48A"/>
    <w:lvl w:ilvl="0" w:tplc="4634C1A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9B7CB2"/>
    <w:multiLevelType w:val="hybridMultilevel"/>
    <w:tmpl w:val="3AB481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910A00"/>
    <w:multiLevelType w:val="hybridMultilevel"/>
    <w:tmpl w:val="B64C0B9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9F722B"/>
    <w:multiLevelType w:val="hybridMultilevel"/>
    <w:tmpl w:val="4C9EC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7A29C4"/>
    <w:multiLevelType w:val="hybridMultilevel"/>
    <w:tmpl w:val="2DEABFB6"/>
    <w:lvl w:ilvl="0" w:tplc="4A12F572">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A9F2681"/>
    <w:multiLevelType w:val="hybridMultilevel"/>
    <w:tmpl w:val="DCC8A512"/>
    <w:lvl w:ilvl="0" w:tplc="283C0E4A">
      <w:start w:val="1"/>
      <w:numFmt w:val="bullet"/>
      <w:lvlText w:val="•"/>
      <w:lvlJc w:val="left"/>
      <w:pPr>
        <w:tabs>
          <w:tab w:val="num" w:pos="720"/>
        </w:tabs>
        <w:ind w:left="720" w:hanging="360"/>
      </w:pPr>
      <w:rPr>
        <w:rFonts w:ascii="Arial" w:hAnsi="Arial" w:hint="default"/>
      </w:rPr>
    </w:lvl>
    <w:lvl w:ilvl="1" w:tplc="AF6E8BC2">
      <w:start w:val="1"/>
      <w:numFmt w:val="bullet"/>
      <w:lvlText w:val="•"/>
      <w:lvlJc w:val="left"/>
      <w:pPr>
        <w:tabs>
          <w:tab w:val="num" w:pos="1440"/>
        </w:tabs>
        <w:ind w:left="1440" w:hanging="360"/>
      </w:pPr>
      <w:rPr>
        <w:rFonts w:ascii="Arial" w:hAnsi="Arial" w:hint="default"/>
      </w:rPr>
    </w:lvl>
    <w:lvl w:ilvl="2" w:tplc="FA145976" w:tentative="1">
      <w:start w:val="1"/>
      <w:numFmt w:val="bullet"/>
      <w:lvlText w:val="•"/>
      <w:lvlJc w:val="left"/>
      <w:pPr>
        <w:tabs>
          <w:tab w:val="num" w:pos="2160"/>
        </w:tabs>
        <w:ind w:left="2160" w:hanging="360"/>
      </w:pPr>
      <w:rPr>
        <w:rFonts w:ascii="Arial" w:hAnsi="Arial" w:hint="default"/>
      </w:rPr>
    </w:lvl>
    <w:lvl w:ilvl="3" w:tplc="94ACF568" w:tentative="1">
      <w:start w:val="1"/>
      <w:numFmt w:val="bullet"/>
      <w:lvlText w:val="•"/>
      <w:lvlJc w:val="left"/>
      <w:pPr>
        <w:tabs>
          <w:tab w:val="num" w:pos="2880"/>
        </w:tabs>
        <w:ind w:left="2880" w:hanging="360"/>
      </w:pPr>
      <w:rPr>
        <w:rFonts w:ascii="Arial" w:hAnsi="Arial" w:hint="default"/>
      </w:rPr>
    </w:lvl>
    <w:lvl w:ilvl="4" w:tplc="4914064A" w:tentative="1">
      <w:start w:val="1"/>
      <w:numFmt w:val="bullet"/>
      <w:lvlText w:val="•"/>
      <w:lvlJc w:val="left"/>
      <w:pPr>
        <w:tabs>
          <w:tab w:val="num" w:pos="3600"/>
        </w:tabs>
        <w:ind w:left="3600" w:hanging="360"/>
      </w:pPr>
      <w:rPr>
        <w:rFonts w:ascii="Arial" w:hAnsi="Arial" w:hint="default"/>
      </w:rPr>
    </w:lvl>
    <w:lvl w:ilvl="5" w:tplc="A1EE9830" w:tentative="1">
      <w:start w:val="1"/>
      <w:numFmt w:val="bullet"/>
      <w:lvlText w:val="•"/>
      <w:lvlJc w:val="left"/>
      <w:pPr>
        <w:tabs>
          <w:tab w:val="num" w:pos="4320"/>
        </w:tabs>
        <w:ind w:left="4320" w:hanging="360"/>
      </w:pPr>
      <w:rPr>
        <w:rFonts w:ascii="Arial" w:hAnsi="Arial" w:hint="default"/>
      </w:rPr>
    </w:lvl>
    <w:lvl w:ilvl="6" w:tplc="F2924B40" w:tentative="1">
      <w:start w:val="1"/>
      <w:numFmt w:val="bullet"/>
      <w:lvlText w:val="•"/>
      <w:lvlJc w:val="left"/>
      <w:pPr>
        <w:tabs>
          <w:tab w:val="num" w:pos="5040"/>
        </w:tabs>
        <w:ind w:left="5040" w:hanging="360"/>
      </w:pPr>
      <w:rPr>
        <w:rFonts w:ascii="Arial" w:hAnsi="Arial" w:hint="default"/>
      </w:rPr>
    </w:lvl>
    <w:lvl w:ilvl="7" w:tplc="24B69B98" w:tentative="1">
      <w:start w:val="1"/>
      <w:numFmt w:val="bullet"/>
      <w:lvlText w:val="•"/>
      <w:lvlJc w:val="left"/>
      <w:pPr>
        <w:tabs>
          <w:tab w:val="num" w:pos="5760"/>
        </w:tabs>
        <w:ind w:left="5760" w:hanging="360"/>
      </w:pPr>
      <w:rPr>
        <w:rFonts w:ascii="Arial" w:hAnsi="Arial" w:hint="default"/>
      </w:rPr>
    </w:lvl>
    <w:lvl w:ilvl="8" w:tplc="824AD1B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EB308AA"/>
    <w:multiLevelType w:val="hybridMultilevel"/>
    <w:tmpl w:val="47781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A8A4B3B"/>
    <w:multiLevelType w:val="hybridMultilevel"/>
    <w:tmpl w:val="891A52B2"/>
    <w:lvl w:ilvl="0" w:tplc="EBFEF318">
      <w:start w:val="1"/>
      <w:numFmt w:val="upp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A885767"/>
    <w:multiLevelType w:val="hybridMultilevel"/>
    <w:tmpl w:val="ACB401A2"/>
    <w:lvl w:ilvl="0" w:tplc="080A0001">
      <w:start w:val="1"/>
      <w:numFmt w:val="bullet"/>
      <w:lvlText w:val=""/>
      <w:lvlJc w:val="left"/>
      <w:pPr>
        <w:ind w:left="1440" w:hanging="360"/>
      </w:pPr>
      <w:rPr>
        <w:rFonts w:ascii="Symbol" w:hAnsi="Symbol"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5C9B7581"/>
    <w:multiLevelType w:val="hybridMultilevel"/>
    <w:tmpl w:val="FD74FF6C"/>
    <w:lvl w:ilvl="0" w:tplc="59FEE63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33702AF"/>
    <w:multiLevelType w:val="hybridMultilevel"/>
    <w:tmpl w:val="286E57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D116ADB"/>
    <w:multiLevelType w:val="hybridMultilevel"/>
    <w:tmpl w:val="600ACC78"/>
    <w:lvl w:ilvl="0" w:tplc="B706F10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0D61916"/>
    <w:multiLevelType w:val="hybridMultilevel"/>
    <w:tmpl w:val="8F40EF46"/>
    <w:lvl w:ilvl="0" w:tplc="F628E12C">
      <w:start w:val="1"/>
      <w:numFmt w:val="upperLetter"/>
      <w:lvlText w:val="%1."/>
      <w:lvlJc w:val="left"/>
      <w:pPr>
        <w:ind w:left="1211" w:hanging="360"/>
      </w:pPr>
      <w:rPr>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73096E69"/>
    <w:multiLevelType w:val="hybridMultilevel"/>
    <w:tmpl w:val="0F849C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A724182"/>
    <w:multiLevelType w:val="hybridMultilevel"/>
    <w:tmpl w:val="9B883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C8A208D"/>
    <w:multiLevelType w:val="hybridMultilevel"/>
    <w:tmpl w:val="D5E68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
  </w:num>
  <w:num w:numId="4">
    <w:abstractNumId w:val="5"/>
  </w:num>
  <w:num w:numId="5">
    <w:abstractNumId w:val="8"/>
  </w:num>
  <w:num w:numId="6">
    <w:abstractNumId w:val="14"/>
  </w:num>
  <w:num w:numId="7">
    <w:abstractNumId w:val="9"/>
  </w:num>
  <w:num w:numId="8">
    <w:abstractNumId w:val="4"/>
  </w:num>
  <w:num w:numId="9">
    <w:abstractNumId w:val="6"/>
  </w:num>
  <w:num w:numId="10">
    <w:abstractNumId w:val="1"/>
  </w:num>
  <w:num w:numId="11">
    <w:abstractNumId w:val="15"/>
  </w:num>
  <w:num w:numId="12">
    <w:abstractNumId w:val="0"/>
  </w:num>
  <w:num w:numId="13">
    <w:abstractNumId w:val="7"/>
  </w:num>
  <w:num w:numId="14">
    <w:abstractNumId w:val="3"/>
  </w:num>
  <w:num w:numId="15">
    <w:abstractNumId w:val="17"/>
  </w:num>
  <w:num w:numId="16">
    <w:abstractNumId w:val="11"/>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43E"/>
    <w:rsid w:val="000023FC"/>
    <w:rsid w:val="00004561"/>
    <w:rsid w:val="000055D2"/>
    <w:rsid w:val="000145AE"/>
    <w:rsid w:val="000368C4"/>
    <w:rsid w:val="000440ED"/>
    <w:rsid w:val="00053264"/>
    <w:rsid w:val="0005665B"/>
    <w:rsid w:val="00056778"/>
    <w:rsid w:val="00060478"/>
    <w:rsid w:val="00063458"/>
    <w:rsid w:val="00063741"/>
    <w:rsid w:val="000663BE"/>
    <w:rsid w:val="00066A63"/>
    <w:rsid w:val="00071B8E"/>
    <w:rsid w:val="00072F5D"/>
    <w:rsid w:val="00075B11"/>
    <w:rsid w:val="00080904"/>
    <w:rsid w:val="00080E5E"/>
    <w:rsid w:val="00082AC7"/>
    <w:rsid w:val="0009643D"/>
    <w:rsid w:val="000A0711"/>
    <w:rsid w:val="000B531A"/>
    <w:rsid w:val="000B7160"/>
    <w:rsid w:val="000C6F45"/>
    <w:rsid w:val="000D010F"/>
    <w:rsid w:val="000D0AF1"/>
    <w:rsid w:val="000D1EF3"/>
    <w:rsid w:val="000D32AC"/>
    <w:rsid w:val="000D381F"/>
    <w:rsid w:val="000D5611"/>
    <w:rsid w:val="000F04E4"/>
    <w:rsid w:val="001001A2"/>
    <w:rsid w:val="0010127E"/>
    <w:rsid w:val="00101F49"/>
    <w:rsid w:val="00103358"/>
    <w:rsid w:val="00107C68"/>
    <w:rsid w:val="00114784"/>
    <w:rsid w:val="00126DF3"/>
    <w:rsid w:val="00136560"/>
    <w:rsid w:val="001421A7"/>
    <w:rsid w:val="00143263"/>
    <w:rsid w:val="00151FF6"/>
    <w:rsid w:val="00161933"/>
    <w:rsid w:val="00161D4E"/>
    <w:rsid w:val="001624F4"/>
    <w:rsid w:val="0016309E"/>
    <w:rsid w:val="00167FF2"/>
    <w:rsid w:val="00174518"/>
    <w:rsid w:val="00181A62"/>
    <w:rsid w:val="001922A1"/>
    <w:rsid w:val="00196423"/>
    <w:rsid w:val="001A0582"/>
    <w:rsid w:val="001A343E"/>
    <w:rsid w:val="001B1156"/>
    <w:rsid w:val="001B7CF7"/>
    <w:rsid w:val="001C23DF"/>
    <w:rsid w:val="001D5D82"/>
    <w:rsid w:val="001E23C2"/>
    <w:rsid w:val="001E2D77"/>
    <w:rsid w:val="001F059C"/>
    <w:rsid w:val="001F1AF8"/>
    <w:rsid w:val="001F7327"/>
    <w:rsid w:val="00210DE7"/>
    <w:rsid w:val="0021273E"/>
    <w:rsid w:val="0021384B"/>
    <w:rsid w:val="00216799"/>
    <w:rsid w:val="0021774E"/>
    <w:rsid w:val="002320C5"/>
    <w:rsid w:val="00244259"/>
    <w:rsid w:val="00251450"/>
    <w:rsid w:val="00265967"/>
    <w:rsid w:val="00266756"/>
    <w:rsid w:val="002724B0"/>
    <w:rsid w:val="00277CF7"/>
    <w:rsid w:val="002800B0"/>
    <w:rsid w:val="00280AC0"/>
    <w:rsid w:val="00292F52"/>
    <w:rsid w:val="002938F7"/>
    <w:rsid w:val="0029637A"/>
    <w:rsid w:val="00297FB8"/>
    <w:rsid w:val="002A18A1"/>
    <w:rsid w:val="002A23D7"/>
    <w:rsid w:val="002B4140"/>
    <w:rsid w:val="002B70B5"/>
    <w:rsid w:val="002B74A3"/>
    <w:rsid w:val="002B76A9"/>
    <w:rsid w:val="002C0942"/>
    <w:rsid w:val="002C51BC"/>
    <w:rsid w:val="002C5FC1"/>
    <w:rsid w:val="002C79BC"/>
    <w:rsid w:val="002D74F1"/>
    <w:rsid w:val="002E03E7"/>
    <w:rsid w:val="002E1F31"/>
    <w:rsid w:val="002E6E61"/>
    <w:rsid w:val="002E71C5"/>
    <w:rsid w:val="002E7E41"/>
    <w:rsid w:val="002F26C5"/>
    <w:rsid w:val="00303FAD"/>
    <w:rsid w:val="00306FE4"/>
    <w:rsid w:val="003145D1"/>
    <w:rsid w:val="00314911"/>
    <w:rsid w:val="00314FF2"/>
    <w:rsid w:val="00317DA5"/>
    <w:rsid w:val="00326A4B"/>
    <w:rsid w:val="00327B56"/>
    <w:rsid w:val="0033154D"/>
    <w:rsid w:val="00333FE7"/>
    <w:rsid w:val="00345C72"/>
    <w:rsid w:val="00345D0D"/>
    <w:rsid w:val="00356E95"/>
    <w:rsid w:val="00362FD7"/>
    <w:rsid w:val="003634E0"/>
    <w:rsid w:val="00363B61"/>
    <w:rsid w:val="00371663"/>
    <w:rsid w:val="0037240F"/>
    <w:rsid w:val="00374BE3"/>
    <w:rsid w:val="00382307"/>
    <w:rsid w:val="00383EBC"/>
    <w:rsid w:val="00391173"/>
    <w:rsid w:val="00394249"/>
    <w:rsid w:val="00394F4A"/>
    <w:rsid w:val="003A3F09"/>
    <w:rsid w:val="003A56C3"/>
    <w:rsid w:val="003A5836"/>
    <w:rsid w:val="003B7AE5"/>
    <w:rsid w:val="003C26EB"/>
    <w:rsid w:val="003C2DCF"/>
    <w:rsid w:val="003C4C2F"/>
    <w:rsid w:val="003C77ED"/>
    <w:rsid w:val="003D0270"/>
    <w:rsid w:val="003D1FFA"/>
    <w:rsid w:val="003F3A2C"/>
    <w:rsid w:val="003F7ED5"/>
    <w:rsid w:val="0040055A"/>
    <w:rsid w:val="00404D67"/>
    <w:rsid w:val="00407B77"/>
    <w:rsid w:val="004107BC"/>
    <w:rsid w:val="00414AA3"/>
    <w:rsid w:val="004231D9"/>
    <w:rsid w:val="004243E4"/>
    <w:rsid w:val="004347AE"/>
    <w:rsid w:val="0043743D"/>
    <w:rsid w:val="00440702"/>
    <w:rsid w:val="0044155A"/>
    <w:rsid w:val="004427EA"/>
    <w:rsid w:val="00443630"/>
    <w:rsid w:val="00444155"/>
    <w:rsid w:val="004442F9"/>
    <w:rsid w:val="00451D22"/>
    <w:rsid w:val="00451E1E"/>
    <w:rsid w:val="0045240B"/>
    <w:rsid w:val="00456054"/>
    <w:rsid w:val="0046016B"/>
    <w:rsid w:val="00461A2D"/>
    <w:rsid w:val="00463819"/>
    <w:rsid w:val="0046398E"/>
    <w:rsid w:val="00473B75"/>
    <w:rsid w:val="00476B62"/>
    <w:rsid w:val="00477F4A"/>
    <w:rsid w:val="00486DA1"/>
    <w:rsid w:val="00493776"/>
    <w:rsid w:val="00494CAF"/>
    <w:rsid w:val="00495C2F"/>
    <w:rsid w:val="004A06FD"/>
    <w:rsid w:val="004A111B"/>
    <w:rsid w:val="004B0C4B"/>
    <w:rsid w:val="004B1EF6"/>
    <w:rsid w:val="004C2672"/>
    <w:rsid w:val="004C56DE"/>
    <w:rsid w:val="004D4BF3"/>
    <w:rsid w:val="004D7DA1"/>
    <w:rsid w:val="004F0ED0"/>
    <w:rsid w:val="00503D65"/>
    <w:rsid w:val="00505DE1"/>
    <w:rsid w:val="0051604B"/>
    <w:rsid w:val="00522376"/>
    <w:rsid w:val="00525550"/>
    <w:rsid w:val="00533BB7"/>
    <w:rsid w:val="005432C4"/>
    <w:rsid w:val="005437FF"/>
    <w:rsid w:val="005442F2"/>
    <w:rsid w:val="00547DD0"/>
    <w:rsid w:val="00560E5C"/>
    <w:rsid w:val="0056508F"/>
    <w:rsid w:val="00565F17"/>
    <w:rsid w:val="00567275"/>
    <w:rsid w:val="005707A7"/>
    <w:rsid w:val="00571C7B"/>
    <w:rsid w:val="0057283D"/>
    <w:rsid w:val="005837D0"/>
    <w:rsid w:val="00597171"/>
    <w:rsid w:val="005A432D"/>
    <w:rsid w:val="005A7B2A"/>
    <w:rsid w:val="005B57D1"/>
    <w:rsid w:val="005B59B6"/>
    <w:rsid w:val="005B7057"/>
    <w:rsid w:val="005C0296"/>
    <w:rsid w:val="005C3DFE"/>
    <w:rsid w:val="005D64FE"/>
    <w:rsid w:val="005E6556"/>
    <w:rsid w:val="006016F6"/>
    <w:rsid w:val="006024C1"/>
    <w:rsid w:val="006057EA"/>
    <w:rsid w:val="00610662"/>
    <w:rsid w:val="00612297"/>
    <w:rsid w:val="0061325C"/>
    <w:rsid w:val="00613486"/>
    <w:rsid w:val="00614525"/>
    <w:rsid w:val="0063118F"/>
    <w:rsid w:val="00636B8B"/>
    <w:rsid w:val="00641458"/>
    <w:rsid w:val="0064202A"/>
    <w:rsid w:val="00643A24"/>
    <w:rsid w:val="0064501D"/>
    <w:rsid w:val="00647030"/>
    <w:rsid w:val="00647A44"/>
    <w:rsid w:val="00650E97"/>
    <w:rsid w:val="00652272"/>
    <w:rsid w:val="006568CC"/>
    <w:rsid w:val="00670A29"/>
    <w:rsid w:val="0068020C"/>
    <w:rsid w:val="0068082E"/>
    <w:rsid w:val="00687A07"/>
    <w:rsid w:val="00693F54"/>
    <w:rsid w:val="006A0294"/>
    <w:rsid w:val="006B5B87"/>
    <w:rsid w:val="006C048E"/>
    <w:rsid w:val="006D1745"/>
    <w:rsid w:val="006D3F29"/>
    <w:rsid w:val="006D58C3"/>
    <w:rsid w:val="006D61F9"/>
    <w:rsid w:val="006E34CD"/>
    <w:rsid w:val="006F10E1"/>
    <w:rsid w:val="006F47A7"/>
    <w:rsid w:val="007003E1"/>
    <w:rsid w:val="00704EEA"/>
    <w:rsid w:val="007105A5"/>
    <w:rsid w:val="00715F69"/>
    <w:rsid w:val="0072535E"/>
    <w:rsid w:val="00730998"/>
    <w:rsid w:val="00732FD9"/>
    <w:rsid w:val="007417C1"/>
    <w:rsid w:val="007513BF"/>
    <w:rsid w:val="007676CD"/>
    <w:rsid w:val="0076786B"/>
    <w:rsid w:val="00772816"/>
    <w:rsid w:val="00773A65"/>
    <w:rsid w:val="00773A87"/>
    <w:rsid w:val="00775ACB"/>
    <w:rsid w:val="007823C8"/>
    <w:rsid w:val="0078283A"/>
    <w:rsid w:val="0078724C"/>
    <w:rsid w:val="007A019C"/>
    <w:rsid w:val="007A0C8B"/>
    <w:rsid w:val="007A5A5E"/>
    <w:rsid w:val="007A6601"/>
    <w:rsid w:val="007A7A92"/>
    <w:rsid w:val="007B4ECA"/>
    <w:rsid w:val="007B5454"/>
    <w:rsid w:val="007B76D7"/>
    <w:rsid w:val="007C2DC6"/>
    <w:rsid w:val="007C6F16"/>
    <w:rsid w:val="007C7D36"/>
    <w:rsid w:val="007D100D"/>
    <w:rsid w:val="007D1151"/>
    <w:rsid w:val="007D3397"/>
    <w:rsid w:val="007D57FB"/>
    <w:rsid w:val="007D602A"/>
    <w:rsid w:val="007E1C52"/>
    <w:rsid w:val="007E43D4"/>
    <w:rsid w:val="007E6453"/>
    <w:rsid w:val="007E7D66"/>
    <w:rsid w:val="007F1B1E"/>
    <w:rsid w:val="007F3C54"/>
    <w:rsid w:val="007F55BE"/>
    <w:rsid w:val="007F63D5"/>
    <w:rsid w:val="00800487"/>
    <w:rsid w:val="00801A14"/>
    <w:rsid w:val="00805208"/>
    <w:rsid w:val="0081124F"/>
    <w:rsid w:val="0081446E"/>
    <w:rsid w:val="008253CA"/>
    <w:rsid w:val="008265D6"/>
    <w:rsid w:val="0083152C"/>
    <w:rsid w:val="00832DEF"/>
    <w:rsid w:val="00834559"/>
    <w:rsid w:val="008374A4"/>
    <w:rsid w:val="00840ABB"/>
    <w:rsid w:val="00840F29"/>
    <w:rsid w:val="00843115"/>
    <w:rsid w:val="00843854"/>
    <w:rsid w:val="00844FE7"/>
    <w:rsid w:val="00861132"/>
    <w:rsid w:val="00861B1F"/>
    <w:rsid w:val="008702A3"/>
    <w:rsid w:val="008706C9"/>
    <w:rsid w:val="008742F8"/>
    <w:rsid w:val="00886CDA"/>
    <w:rsid w:val="0088734F"/>
    <w:rsid w:val="00887403"/>
    <w:rsid w:val="00891877"/>
    <w:rsid w:val="0089334D"/>
    <w:rsid w:val="00895A2F"/>
    <w:rsid w:val="008A3CD1"/>
    <w:rsid w:val="008A43A9"/>
    <w:rsid w:val="008A723B"/>
    <w:rsid w:val="008A73B5"/>
    <w:rsid w:val="008B575D"/>
    <w:rsid w:val="008B7CA6"/>
    <w:rsid w:val="008B7D60"/>
    <w:rsid w:val="008C25E3"/>
    <w:rsid w:val="008C2741"/>
    <w:rsid w:val="008C5117"/>
    <w:rsid w:val="008D653B"/>
    <w:rsid w:val="008E0581"/>
    <w:rsid w:val="008E4110"/>
    <w:rsid w:val="008F73B1"/>
    <w:rsid w:val="00902DB8"/>
    <w:rsid w:val="00913932"/>
    <w:rsid w:val="00914B71"/>
    <w:rsid w:val="0092039A"/>
    <w:rsid w:val="00926184"/>
    <w:rsid w:val="00931B58"/>
    <w:rsid w:val="009326F7"/>
    <w:rsid w:val="00937021"/>
    <w:rsid w:val="00941133"/>
    <w:rsid w:val="0094295E"/>
    <w:rsid w:val="009432F8"/>
    <w:rsid w:val="009439AB"/>
    <w:rsid w:val="00951789"/>
    <w:rsid w:val="00951E44"/>
    <w:rsid w:val="009523EE"/>
    <w:rsid w:val="00954764"/>
    <w:rsid w:val="00957F1A"/>
    <w:rsid w:val="0096119C"/>
    <w:rsid w:val="00964BFD"/>
    <w:rsid w:val="00974D14"/>
    <w:rsid w:val="00980D13"/>
    <w:rsid w:val="00984520"/>
    <w:rsid w:val="00984547"/>
    <w:rsid w:val="0098542E"/>
    <w:rsid w:val="009942C8"/>
    <w:rsid w:val="00996FD9"/>
    <w:rsid w:val="009A01C5"/>
    <w:rsid w:val="009A5ECE"/>
    <w:rsid w:val="009A703B"/>
    <w:rsid w:val="009B4BF5"/>
    <w:rsid w:val="009B74AE"/>
    <w:rsid w:val="009C1186"/>
    <w:rsid w:val="009C3419"/>
    <w:rsid w:val="009C4AB6"/>
    <w:rsid w:val="009E1592"/>
    <w:rsid w:val="009E2E14"/>
    <w:rsid w:val="009E591F"/>
    <w:rsid w:val="009E7DAA"/>
    <w:rsid w:val="009F4208"/>
    <w:rsid w:val="00A00C94"/>
    <w:rsid w:val="00A0441D"/>
    <w:rsid w:val="00A04C7D"/>
    <w:rsid w:val="00A110C1"/>
    <w:rsid w:val="00A14AAA"/>
    <w:rsid w:val="00A256ED"/>
    <w:rsid w:val="00A26A05"/>
    <w:rsid w:val="00A30919"/>
    <w:rsid w:val="00A41875"/>
    <w:rsid w:val="00A4418A"/>
    <w:rsid w:val="00A46C55"/>
    <w:rsid w:val="00A5448E"/>
    <w:rsid w:val="00A564B3"/>
    <w:rsid w:val="00A57469"/>
    <w:rsid w:val="00A63F04"/>
    <w:rsid w:val="00A72545"/>
    <w:rsid w:val="00A73DC4"/>
    <w:rsid w:val="00A77251"/>
    <w:rsid w:val="00A811BD"/>
    <w:rsid w:val="00A814BF"/>
    <w:rsid w:val="00A82471"/>
    <w:rsid w:val="00A8584E"/>
    <w:rsid w:val="00A90A3A"/>
    <w:rsid w:val="00A90FE0"/>
    <w:rsid w:val="00AA3EA6"/>
    <w:rsid w:val="00AB3F49"/>
    <w:rsid w:val="00AB4FFA"/>
    <w:rsid w:val="00AC0F4C"/>
    <w:rsid w:val="00AC3A44"/>
    <w:rsid w:val="00AC55B6"/>
    <w:rsid w:val="00AD338B"/>
    <w:rsid w:val="00AD56FF"/>
    <w:rsid w:val="00AD5ACE"/>
    <w:rsid w:val="00AE1779"/>
    <w:rsid w:val="00AE6C78"/>
    <w:rsid w:val="00AE6CC0"/>
    <w:rsid w:val="00AE775B"/>
    <w:rsid w:val="00AF24DB"/>
    <w:rsid w:val="00B03EF6"/>
    <w:rsid w:val="00B07AFF"/>
    <w:rsid w:val="00B12C6A"/>
    <w:rsid w:val="00B15B87"/>
    <w:rsid w:val="00B259D8"/>
    <w:rsid w:val="00B26E7D"/>
    <w:rsid w:val="00B2782E"/>
    <w:rsid w:val="00B31B58"/>
    <w:rsid w:val="00B31E82"/>
    <w:rsid w:val="00B348FC"/>
    <w:rsid w:val="00B44D50"/>
    <w:rsid w:val="00B44E70"/>
    <w:rsid w:val="00B513CB"/>
    <w:rsid w:val="00B525AA"/>
    <w:rsid w:val="00B544A3"/>
    <w:rsid w:val="00B60936"/>
    <w:rsid w:val="00B63686"/>
    <w:rsid w:val="00B67163"/>
    <w:rsid w:val="00B67FE1"/>
    <w:rsid w:val="00B71E96"/>
    <w:rsid w:val="00B757BA"/>
    <w:rsid w:val="00B76D27"/>
    <w:rsid w:val="00B87498"/>
    <w:rsid w:val="00B90814"/>
    <w:rsid w:val="00B91956"/>
    <w:rsid w:val="00B92142"/>
    <w:rsid w:val="00BB7417"/>
    <w:rsid w:val="00BC608B"/>
    <w:rsid w:val="00BD4584"/>
    <w:rsid w:val="00BE2E91"/>
    <w:rsid w:val="00BE38FD"/>
    <w:rsid w:val="00BF06EA"/>
    <w:rsid w:val="00BF0DCE"/>
    <w:rsid w:val="00BF3790"/>
    <w:rsid w:val="00BF5662"/>
    <w:rsid w:val="00C11942"/>
    <w:rsid w:val="00C124B3"/>
    <w:rsid w:val="00C131BA"/>
    <w:rsid w:val="00C15C13"/>
    <w:rsid w:val="00C21D15"/>
    <w:rsid w:val="00C2305A"/>
    <w:rsid w:val="00C251A4"/>
    <w:rsid w:val="00C27F58"/>
    <w:rsid w:val="00C30918"/>
    <w:rsid w:val="00C3382D"/>
    <w:rsid w:val="00C35935"/>
    <w:rsid w:val="00C42705"/>
    <w:rsid w:val="00C4354C"/>
    <w:rsid w:val="00C47895"/>
    <w:rsid w:val="00C516D2"/>
    <w:rsid w:val="00C550AE"/>
    <w:rsid w:val="00C55EAB"/>
    <w:rsid w:val="00C565B3"/>
    <w:rsid w:val="00C57228"/>
    <w:rsid w:val="00C66D21"/>
    <w:rsid w:val="00C70FC2"/>
    <w:rsid w:val="00C744F6"/>
    <w:rsid w:val="00C7512B"/>
    <w:rsid w:val="00C7723D"/>
    <w:rsid w:val="00C773E0"/>
    <w:rsid w:val="00C832AC"/>
    <w:rsid w:val="00C84262"/>
    <w:rsid w:val="00CA13C7"/>
    <w:rsid w:val="00CA23BE"/>
    <w:rsid w:val="00CA351B"/>
    <w:rsid w:val="00CA7AE8"/>
    <w:rsid w:val="00CB3C8A"/>
    <w:rsid w:val="00CB5CAA"/>
    <w:rsid w:val="00CC293D"/>
    <w:rsid w:val="00CC3BF2"/>
    <w:rsid w:val="00CD2E87"/>
    <w:rsid w:val="00CD3DC1"/>
    <w:rsid w:val="00CD7505"/>
    <w:rsid w:val="00CD75E6"/>
    <w:rsid w:val="00CD7933"/>
    <w:rsid w:val="00CE4F9C"/>
    <w:rsid w:val="00CE7401"/>
    <w:rsid w:val="00CF0F9F"/>
    <w:rsid w:val="00CF2FD6"/>
    <w:rsid w:val="00CF34B9"/>
    <w:rsid w:val="00CF4DCD"/>
    <w:rsid w:val="00CF66AB"/>
    <w:rsid w:val="00D002B6"/>
    <w:rsid w:val="00D01F8D"/>
    <w:rsid w:val="00D03B99"/>
    <w:rsid w:val="00D1655D"/>
    <w:rsid w:val="00D33B6A"/>
    <w:rsid w:val="00D35546"/>
    <w:rsid w:val="00D36301"/>
    <w:rsid w:val="00D410CD"/>
    <w:rsid w:val="00D426C3"/>
    <w:rsid w:val="00D459C8"/>
    <w:rsid w:val="00D56CB4"/>
    <w:rsid w:val="00D66E26"/>
    <w:rsid w:val="00D918F9"/>
    <w:rsid w:val="00D93609"/>
    <w:rsid w:val="00DA5F1C"/>
    <w:rsid w:val="00DA69CD"/>
    <w:rsid w:val="00DA6D62"/>
    <w:rsid w:val="00DB2793"/>
    <w:rsid w:val="00DB4652"/>
    <w:rsid w:val="00DC0089"/>
    <w:rsid w:val="00DC57CA"/>
    <w:rsid w:val="00DC5DAD"/>
    <w:rsid w:val="00DE4D45"/>
    <w:rsid w:val="00DF384F"/>
    <w:rsid w:val="00DF4725"/>
    <w:rsid w:val="00E04AA2"/>
    <w:rsid w:val="00E05E7C"/>
    <w:rsid w:val="00E13115"/>
    <w:rsid w:val="00E147EB"/>
    <w:rsid w:val="00E161AF"/>
    <w:rsid w:val="00E2101A"/>
    <w:rsid w:val="00E2214F"/>
    <w:rsid w:val="00E22408"/>
    <w:rsid w:val="00E227B2"/>
    <w:rsid w:val="00E24806"/>
    <w:rsid w:val="00E24A6E"/>
    <w:rsid w:val="00E316C6"/>
    <w:rsid w:val="00E3433B"/>
    <w:rsid w:val="00E40565"/>
    <w:rsid w:val="00E45583"/>
    <w:rsid w:val="00E4576B"/>
    <w:rsid w:val="00E57BE7"/>
    <w:rsid w:val="00E668A7"/>
    <w:rsid w:val="00E66E31"/>
    <w:rsid w:val="00E673B1"/>
    <w:rsid w:val="00E753DB"/>
    <w:rsid w:val="00E81563"/>
    <w:rsid w:val="00E907F2"/>
    <w:rsid w:val="00E9133B"/>
    <w:rsid w:val="00E960C5"/>
    <w:rsid w:val="00EA299D"/>
    <w:rsid w:val="00EA2C2F"/>
    <w:rsid w:val="00EA39F8"/>
    <w:rsid w:val="00EA5442"/>
    <w:rsid w:val="00EB4EB1"/>
    <w:rsid w:val="00EB5972"/>
    <w:rsid w:val="00EC0906"/>
    <w:rsid w:val="00ED19B5"/>
    <w:rsid w:val="00ED2B56"/>
    <w:rsid w:val="00ED335F"/>
    <w:rsid w:val="00EE3564"/>
    <w:rsid w:val="00EE5E65"/>
    <w:rsid w:val="00EF0A59"/>
    <w:rsid w:val="00EF255C"/>
    <w:rsid w:val="00EF4DEB"/>
    <w:rsid w:val="00EF50CF"/>
    <w:rsid w:val="00EF5E46"/>
    <w:rsid w:val="00F01F0D"/>
    <w:rsid w:val="00F03897"/>
    <w:rsid w:val="00F05213"/>
    <w:rsid w:val="00F108D5"/>
    <w:rsid w:val="00F10E0F"/>
    <w:rsid w:val="00F146D8"/>
    <w:rsid w:val="00F15EBB"/>
    <w:rsid w:val="00F20123"/>
    <w:rsid w:val="00F22511"/>
    <w:rsid w:val="00F2541F"/>
    <w:rsid w:val="00F26720"/>
    <w:rsid w:val="00F326F3"/>
    <w:rsid w:val="00F33054"/>
    <w:rsid w:val="00F52E33"/>
    <w:rsid w:val="00F53349"/>
    <w:rsid w:val="00F53B2E"/>
    <w:rsid w:val="00F623CB"/>
    <w:rsid w:val="00F66355"/>
    <w:rsid w:val="00F67A31"/>
    <w:rsid w:val="00F720DC"/>
    <w:rsid w:val="00F7667E"/>
    <w:rsid w:val="00F80E80"/>
    <w:rsid w:val="00F92DED"/>
    <w:rsid w:val="00FA09C5"/>
    <w:rsid w:val="00FB336E"/>
    <w:rsid w:val="00FB64E7"/>
    <w:rsid w:val="00FB6745"/>
    <w:rsid w:val="00FB692C"/>
    <w:rsid w:val="00FC1162"/>
    <w:rsid w:val="00FC2055"/>
    <w:rsid w:val="00FC701C"/>
    <w:rsid w:val="00FD03DB"/>
    <w:rsid w:val="00FD1CE8"/>
    <w:rsid w:val="00FD6ACC"/>
    <w:rsid w:val="00FD6EEE"/>
    <w:rsid w:val="00FE318C"/>
    <w:rsid w:val="00FE3231"/>
    <w:rsid w:val="00FE6B74"/>
    <w:rsid w:val="00FF12E8"/>
    <w:rsid w:val="00FF34A8"/>
    <w:rsid w:val="00FF5077"/>
    <w:rsid w:val="00FF5F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A0C1E39"/>
  <w15:chartTrackingRefBased/>
  <w15:docId w15:val="{18454E62-BA15-45D1-95AE-7A037D23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4E0"/>
    <w:pPr>
      <w:spacing w:after="0" w:line="240" w:lineRule="auto"/>
    </w:pPr>
    <w:rPr>
      <w:rFonts w:ascii="Times New Roman" w:eastAsia="MS Mincho" w:hAnsi="Times New Roman" w:cs="Times New Roman"/>
      <w:sz w:val="20"/>
      <w:szCs w:val="20"/>
      <w:lang w:val="es-ES_tradnl" w:eastAsia="es-ES"/>
    </w:rPr>
  </w:style>
  <w:style w:type="paragraph" w:styleId="Ttulo1">
    <w:name w:val="heading 1"/>
    <w:basedOn w:val="Normal"/>
    <w:link w:val="Ttulo1Car"/>
    <w:uiPriority w:val="9"/>
    <w:qFormat/>
    <w:rsid w:val="002C5FC1"/>
    <w:pPr>
      <w:spacing w:before="100" w:beforeAutospacing="1" w:after="100" w:afterAutospacing="1"/>
      <w:outlineLvl w:val="0"/>
    </w:pPr>
    <w:rPr>
      <w:rFonts w:eastAsia="Times New Roman"/>
      <w:b/>
      <w:bCs/>
      <w:kern w:val="36"/>
      <w:sz w:val="48"/>
      <w:szCs w:val="48"/>
      <w:lang w:eastAsia="es-MX"/>
    </w:rPr>
  </w:style>
  <w:style w:type="paragraph" w:styleId="Ttulo2">
    <w:name w:val="heading 2"/>
    <w:basedOn w:val="Normal"/>
    <w:next w:val="Normal"/>
    <w:link w:val="Ttulo2Car"/>
    <w:uiPriority w:val="9"/>
    <w:unhideWhenUsed/>
    <w:qFormat/>
    <w:rsid w:val="00317DA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1A343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A343E"/>
    <w:pPr>
      <w:spacing w:before="100" w:beforeAutospacing="1" w:after="100" w:afterAutospacing="1"/>
    </w:pPr>
    <w:rPr>
      <w:rFonts w:eastAsia="Times New Roman"/>
      <w:sz w:val="24"/>
      <w:szCs w:val="24"/>
      <w:lang w:eastAsia="es-MX"/>
    </w:rPr>
  </w:style>
  <w:style w:type="character" w:customStyle="1" w:styleId="arialbco">
    <w:name w:val="arialbco"/>
    <w:basedOn w:val="Fuentedeprrafopredeter"/>
    <w:rsid w:val="001A343E"/>
  </w:style>
  <w:style w:type="character" w:styleId="Hipervnculo">
    <w:name w:val="Hyperlink"/>
    <w:basedOn w:val="Fuentedeprrafopredeter"/>
    <w:uiPriority w:val="99"/>
    <w:unhideWhenUsed/>
    <w:rsid w:val="001A343E"/>
    <w:rPr>
      <w:color w:val="0000FF"/>
      <w:u w:val="single"/>
    </w:rPr>
  </w:style>
  <w:style w:type="paragraph" w:styleId="Encabezado">
    <w:name w:val="header"/>
    <w:basedOn w:val="Normal"/>
    <w:link w:val="EncabezadoCar"/>
    <w:uiPriority w:val="99"/>
    <w:unhideWhenUsed/>
    <w:rsid w:val="00C251A4"/>
    <w:pPr>
      <w:tabs>
        <w:tab w:val="center" w:pos="4419"/>
        <w:tab w:val="right" w:pos="8838"/>
      </w:tabs>
    </w:pPr>
  </w:style>
  <w:style w:type="character" w:customStyle="1" w:styleId="EncabezadoCar">
    <w:name w:val="Encabezado Car"/>
    <w:basedOn w:val="Fuentedeprrafopredeter"/>
    <w:link w:val="Encabezado"/>
    <w:uiPriority w:val="99"/>
    <w:rsid w:val="00C251A4"/>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C251A4"/>
    <w:pPr>
      <w:tabs>
        <w:tab w:val="center" w:pos="4419"/>
        <w:tab w:val="right" w:pos="8838"/>
      </w:tabs>
    </w:pPr>
  </w:style>
  <w:style w:type="character" w:customStyle="1" w:styleId="PiedepginaCar">
    <w:name w:val="Pie de página Car"/>
    <w:basedOn w:val="Fuentedeprrafopredeter"/>
    <w:link w:val="Piedepgina"/>
    <w:uiPriority w:val="99"/>
    <w:rsid w:val="00C251A4"/>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317DA5"/>
  </w:style>
  <w:style w:type="character" w:customStyle="1" w:styleId="Ttulo2Car">
    <w:name w:val="Título 2 Car"/>
    <w:basedOn w:val="Fuentedeprrafopredeter"/>
    <w:link w:val="Ttulo2"/>
    <w:uiPriority w:val="9"/>
    <w:rsid w:val="00317DA5"/>
    <w:rPr>
      <w:rFonts w:asciiTheme="majorHAnsi" w:eastAsiaTheme="majorEastAsia" w:hAnsiTheme="majorHAnsi" w:cstheme="majorBidi"/>
      <w:color w:val="2E74B5" w:themeColor="accent1" w:themeShade="BF"/>
      <w:sz w:val="26"/>
      <w:szCs w:val="26"/>
    </w:rPr>
  </w:style>
  <w:style w:type="character" w:styleId="Refdenotaalpie">
    <w:name w:val="footnote reference"/>
    <w:aliases w:val=" BVI fnr,BVI fnr, BVI fnr Car Car,BVI fnr Car, BVI fnr Car Car Car Car Char,BVI fnr Car Car,BVI fnr Car Car Car Car Char"/>
    <w:basedOn w:val="Fuentedeprrafopredeter"/>
    <w:uiPriority w:val="99"/>
    <w:unhideWhenUsed/>
    <w:rsid w:val="00317DA5"/>
    <w:rPr>
      <w:vertAlign w:val="superscript"/>
    </w:rPr>
  </w:style>
  <w:style w:type="character" w:customStyle="1" w:styleId="Ttulo1Car">
    <w:name w:val="Título 1 Car"/>
    <w:basedOn w:val="Fuentedeprrafopredeter"/>
    <w:link w:val="Ttulo1"/>
    <w:uiPriority w:val="9"/>
    <w:rsid w:val="002C5FC1"/>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4D4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F3"/>
    <w:rPr>
      <w:rFonts w:ascii="Segoe UI" w:eastAsia="MS Mincho" w:hAnsi="Segoe UI" w:cs="Segoe UI"/>
      <w:sz w:val="18"/>
      <w:szCs w:val="18"/>
      <w:lang w:eastAsia="es-ES"/>
    </w:rPr>
  </w:style>
  <w:style w:type="table" w:styleId="Tablaconcuadrcula">
    <w:name w:val="Table Grid"/>
    <w:basedOn w:val="Tablanormal"/>
    <w:uiPriority w:val="39"/>
    <w:rsid w:val="00C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4347AE"/>
  </w:style>
  <w:style w:type="character" w:customStyle="1" w:styleId="TextonotaalfinalCar">
    <w:name w:val="Texto nota al final Car"/>
    <w:basedOn w:val="Fuentedeprrafopredeter"/>
    <w:link w:val="Textonotaalfinal"/>
    <w:uiPriority w:val="99"/>
    <w:semiHidden/>
    <w:rsid w:val="004347AE"/>
    <w:rPr>
      <w:rFonts w:ascii="Times New Roman" w:eastAsia="MS Mincho" w:hAnsi="Times New Roman" w:cs="Times New Roman"/>
      <w:sz w:val="20"/>
      <w:szCs w:val="20"/>
      <w:lang w:eastAsia="es-ES"/>
    </w:rPr>
  </w:style>
  <w:style w:type="character" w:styleId="Refdenotaalfinal">
    <w:name w:val="endnote reference"/>
    <w:basedOn w:val="Fuentedeprrafopredeter"/>
    <w:uiPriority w:val="99"/>
    <w:semiHidden/>
    <w:unhideWhenUsed/>
    <w:rsid w:val="004347AE"/>
    <w:rPr>
      <w:vertAlign w:val="superscript"/>
    </w:rPr>
  </w:style>
  <w:style w:type="paragraph" w:styleId="Textonotapie">
    <w:name w:val="footnote text"/>
    <w:basedOn w:val="Normal"/>
    <w:link w:val="TextonotapieCar"/>
    <w:uiPriority w:val="99"/>
    <w:semiHidden/>
    <w:unhideWhenUsed/>
    <w:rsid w:val="004347AE"/>
  </w:style>
  <w:style w:type="character" w:customStyle="1" w:styleId="TextonotapieCar">
    <w:name w:val="Texto nota pie Car"/>
    <w:basedOn w:val="Fuentedeprrafopredeter"/>
    <w:link w:val="Textonotapie"/>
    <w:uiPriority w:val="99"/>
    <w:semiHidden/>
    <w:rsid w:val="004347AE"/>
    <w:rPr>
      <w:rFonts w:ascii="Times New Roman" w:eastAsia="MS Mincho"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4173">
      <w:bodyDiv w:val="1"/>
      <w:marLeft w:val="0"/>
      <w:marRight w:val="0"/>
      <w:marTop w:val="0"/>
      <w:marBottom w:val="0"/>
      <w:divBdr>
        <w:top w:val="none" w:sz="0" w:space="0" w:color="auto"/>
        <w:left w:val="none" w:sz="0" w:space="0" w:color="auto"/>
        <w:bottom w:val="none" w:sz="0" w:space="0" w:color="auto"/>
        <w:right w:val="none" w:sz="0" w:space="0" w:color="auto"/>
      </w:divBdr>
    </w:div>
    <w:div w:id="629702237">
      <w:bodyDiv w:val="1"/>
      <w:marLeft w:val="0"/>
      <w:marRight w:val="0"/>
      <w:marTop w:val="0"/>
      <w:marBottom w:val="0"/>
      <w:divBdr>
        <w:top w:val="none" w:sz="0" w:space="0" w:color="auto"/>
        <w:left w:val="none" w:sz="0" w:space="0" w:color="auto"/>
        <w:bottom w:val="none" w:sz="0" w:space="0" w:color="auto"/>
        <w:right w:val="none" w:sz="0" w:space="0" w:color="auto"/>
      </w:divBdr>
    </w:div>
    <w:div w:id="1553924681">
      <w:bodyDiv w:val="1"/>
      <w:marLeft w:val="0"/>
      <w:marRight w:val="0"/>
      <w:marTop w:val="0"/>
      <w:marBottom w:val="0"/>
      <w:divBdr>
        <w:top w:val="none" w:sz="0" w:space="0" w:color="auto"/>
        <w:left w:val="none" w:sz="0" w:space="0" w:color="auto"/>
        <w:bottom w:val="none" w:sz="0" w:space="0" w:color="auto"/>
        <w:right w:val="none" w:sz="0" w:space="0" w:color="auto"/>
      </w:divBdr>
    </w:div>
    <w:div w:id="1972594295">
      <w:bodyDiv w:val="1"/>
      <w:marLeft w:val="0"/>
      <w:marRight w:val="0"/>
      <w:marTop w:val="0"/>
      <w:marBottom w:val="0"/>
      <w:divBdr>
        <w:top w:val="none" w:sz="0" w:space="0" w:color="auto"/>
        <w:left w:val="none" w:sz="0" w:space="0" w:color="auto"/>
        <w:bottom w:val="none" w:sz="0" w:space="0" w:color="auto"/>
        <w:right w:val="none" w:sz="0" w:space="0" w:color="auto"/>
      </w:divBdr>
      <w:divsChild>
        <w:div w:id="1114059076">
          <w:marLeft w:val="0"/>
          <w:marRight w:val="0"/>
          <w:marTop w:val="0"/>
          <w:marBottom w:val="101"/>
          <w:divBdr>
            <w:top w:val="none" w:sz="0" w:space="0" w:color="auto"/>
            <w:left w:val="none" w:sz="0" w:space="0" w:color="auto"/>
            <w:bottom w:val="none" w:sz="0" w:space="0" w:color="auto"/>
            <w:right w:val="none" w:sz="0" w:space="0" w:color="auto"/>
          </w:divBdr>
        </w:div>
        <w:div w:id="295962004">
          <w:marLeft w:val="0"/>
          <w:marRight w:val="0"/>
          <w:marTop w:val="0"/>
          <w:marBottom w:val="101"/>
          <w:divBdr>
            <w:top w:val="none" w:sz="0" w:space="0" w:color="auto"/>
            <w:left w:val="none" w:sz="0" w:space="0" w:color="auto"/>
            <w:bottom w:val="none" w:sz="0" w:space="0" w:color="auto"/>
            <w:right w:val="none" w:sz="0" w:space="0" w:color="auto"/>
          </w:divBdr>
        </w:div>
        <w:div w:id="280646053">
          <w:marLeft w:val="0"/>
          <w:marRight w:val="0"/>
          <w:marTop w:val="0"/>
          <w:marBottom w:val="101"/>
          <w:divBdr>
            <w:top w:val="none" w:sz="0" w:space="0" w:color="auto"/>
            <w:left w:val="none" w:sz="0" w:space="0" w:color="auto"/>
            <w:bottom w:val="none" w:sz="0" w:space="0" w:color="auto"/>
            <w:right w:val="none" w:sz="0" w:space="0" w:color="auto"/>
          </w:divBdr>
        </w:div>
        <w:div w:id="1388989612">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_rels/footnotes.xml.rels><?xml version="1.0" encoding="UTF-8" standalone="yes"?>
<Relationships xmlns="http://schemas.openxmlformats.org/package/2006/relationships"><Relationship Id="rId1" Type="http://schemas.openxmlformats.org/officeDocument/2006/relationships/hyperlink" Target="https://www.eldiariodechihuahua.mx/local/adeudan-a-pensiones-civiles-6134-millones-20221016-1982678.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7EBEB-27A2-4DE4-B3EA-3D597DF9E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1760</Words>
  <Characters>9246</Characters>
  <Application>Microsoft Office Word</Application>
  <DocSecurity>0</DocSecurity>
  <Lines>215</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Adalberto Lopez Montes</dc:creator>
  <cp:keywords/>
  <dc:description/>
  <cp:lastModifiedBy>Brenda Sarahi Gonzalez Dominguez</cp:lastModifiedBy>
  <cp:revision>2</cp:revision>
  <cp:lastPrinted>2022-11-15T15:25:00Z</cp:lastPrinted>
  <dcterms:created xsi:type="dcterms:W3CDTF">2022-11-18T20:24:00Z</dcterms:created>
  <dcterms:modified xsi:type="dcterms:W3CDTF">2022-11-18T20:24:00Z</dcterms:modified>
</cp:coreProperties>
</file>