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74B1C" w14:textId="77777777" w:rsidR="00DB6DF1" w:rsidRDefault="00DB6DF1" w:rsidP="00DB6DF1">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66F9308F" w14:textId="77777777" w:rsidR="00DB6DF1" w:rsidRDefault="00DB6DF1" w:rsidP="00DB6DF1">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00C8D16C" w14:textId="77777777" w:rsidR="00DB6DF1" w:rsidRDefault="00DB6DF1" w:rsidP="00DB6DF1">
      <w:pPr>
        <w:spacing w:after="0" w:line="360" w:lineRule="auto"/>
        <w:jc w:val="both"/>
        <w:rPr>
          <w:rFonts w:ascii="Century Gothic" w:hAnsi="Century Gothic"/>
          <w:b/>
          <w:sz w:val="24"/>
          <w:szCs w:val="24"/>
        </w:rPr>
      </w:pPr>
    </w:p>
    <w:p w14:paraId="3316BCD4" w14:textId="6967C80E" w:rsidR="00DB6DF1" w:rsidRPr="009F4D19" w:rsidRDefault="00DB6DF1" w:rsidP="00DB6DF1">
      <w:pPr>
        <w:spacing w:after="0" w:line="360" w:lineRule="auto"/>
        <w:jc w:val="both"/>
        <w:rPr>
          <w:rFonts w:ascii="Century Gothic" w:hAnsi="Century Gothic"/>
          <w:b/>
          <w:sz w:val="24"/>
          <w:szCs w:val="24"/>
        </w:rPr>
      </w:pPr>
      <w:r>
        <w:rPr>
          <w:rFonts w:ascii="Century Gothic" w:hAnsi="Century Gothic"/>
          <w:b/>
          <w:bCs/>
          <w:sz w:val="24"/>
          <w:szCs w:val="24"/>
        </w:rPr>
        <w:t xml:space="preserve">C. </w:t>
      </w:r>
      <w:r w:rsidRPr="009E25AA">
        <w:rPr>
          <w:rFonts w:ascii="Century Gothic" w:hAnsi="Century Gothic"/>
          <w:b/>
          <w:bCs/>
          <w:sz w:val="24"/>
          <w:szCs w:val="24"/>
        </w:rPr>
        <w:t>ILSE AMÉRICA GARCÍA SOTO</w:t>
      </w:r>
      <w:r>
        <w:rPr>
          <w:rFonts w:ascii="Century Gothic" w:hAnsi="Century Gothic"/>
          <w:b/>
          <w:bCs/>
          <w:sz w:val="24"/>
          <w:szCs w:val="24"/>
        </w:rPr>
        <w:t>,</w:t>
      </w:r>
      <w:r w:rsidRPr="009E25AA">
        <w:rPr>
          <w:rFonts w:ascii="Century Gothic" w:hAnsi="Century Gothic"/>
          <w:b/>
          <w:bCs/>
          <w:sz w:val="24"/>
          <w:szCs w:val="24"/>
        </w:rPr>
        <w:t xml:space="preserve">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y 16</w:t>
      </w:r>
      <w:r>
        <w:rPr>
          <w:rFonts w:ascii="Century Gothic" w:hAnsi="Century Gothic"/>
          <w:sz w:val="24"/>
          <w:szCs w:val="24"/>
        </w:rPr>
        <w:t>8</w:t>
      </w:r>
      <w:r w:rsidRPr="003B5AFA">
        <w:rPr>
          <w:rFonts w:ascii="Century Gothic" w:hAnsi="Century Gothic"/>
          <w:sz w:val="24"/>
          <w:szCs w:val="24"/>
        </w:rPr>
        <w:t xml:space="preserve">, </w:t>
      </w:r>
      <w:r>
        <w:rPr>
          <w:rFonts w:ascii="Century Gothic" w:hAnsi="Century Gothic"/>
          <w:sz w:val="24"/>
          <w:szCs w:val="24"/>
        </w:rPr>
        <w:t xml:space="preserve"> </w:t>
      </w:r>
      <w:r w:rsidRPr="003B5AFA">
        <w:rPr>
          <w:rFonts w:ascii="Century Gothic" w:hAnsi="Century Gothic"/>
          <w:sz w:val="24"/>
          <w:szCs w:val="24"/>
        </w:rPr>
        <w:t xml:space="preserve">todos de la Ley Orgánica del Poder Legislativo del Estado de Chihuahua; artículo 2, fracción IX, del Reglamento Interior y de Prácticas Parlamentarias del Poder Legislativo; comparezco  ante este Honorable Soberanía, a fin de presentar </w:t>
      </w:r>
      <w:bookmarkStart w:id="0" w:name="_Hlk117083491"/>
      <w:r w:rsidRPr="00F53273">
        <w:rPr>
          <w:rFonts w:ascii="Century Gothic" w:hAnsi="Century Gothic"/>
          <w:b/>
          <w:bCs/>
          <w:sz w:val="24"/>
          <w:szCs w:val="24"/>
        </w:rPr>
        <w:t>Proposición con carácter de Punto de Acuerdo</w:t>
      </w:r>
      <w:r w:rsidRPr="003B5AFA">
        <w:rPr>
          <w:rFonts w:ascii="Century Gothic" w:hAnsi="Century Gothic"/>
          <w:sz w:val="24"/>
          <w:szCs w:val="24"/>
        </w:rPr>
        <w:t xml:space="preserve"> </w:t>
      </w:r>
      <w:bookmarkEnd w:id="0"/>
      <w:r w:rsidRPr="003B5AFA">
        <w:rPr>
          <w:rFonts w:ascii="Century Gothic" w:hAnsi="Century Gothic"/>
          <w:sz w:val="24"/>
          <w:szCs w:val="24"/>
        </w:rPr>
        <w:t xml:space="preserve">a efecto de </w:t>
      </w:r>
      <w:r>
        <w:rPr>
          <w:rFonts w:ascii="Century Gothic" w:hAnsi="Century Gothic"/>
          <w:sz w:val="24"/>
          <w:szCs w:val="24"/>
        </w:rPr>
        <w:t>solicitar a la Auditoría Superior de la Federación y a la Auditoria Superior del Estado de Chihuahua, para que den seguimiento a la rehabilitación de la Avenida Tecnológico</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0A56EB62" w14:textId="77777777" w:rsidR="00DB6DF1" w:rsidRDefault="00DB6DF1" w:rsidP="00DB6DF1">
      <w:pPr>
        <w:spacing w:after="0" w:line="360" w:lineRule="auto"/>
        <w:jc w:val="both"/>
        <w:rPr>
          <w:rFonts w:ascii="Century Gothic" w:hAnsi="Century Gothic"/>
          <w:sz w:val="24"/>
          <w:szCs w:val="24"/>
        </w:rPr>
      </w:pPr>
    </w:p>
    <w:p w14:paraId="4390CFD4" w14:textId="77777777" w:rsidR="00DB6DF1" w:rsidRDefault="00DB6DF1" w:rsidP="00DB6DF1">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2581C335" w14:textId="77777777" w:rsidR="00DB6DF1" w:rsidRDefault="00DB6DF1" w:rsidP="00DB6DF1">
      <w:pPr>
        <w:spacing w:after="0" w:line="360" w:lineRule="auto"/>
        <w:jc w:val="center"/>
        <w:rPr>
          <w:rFonts w:ascii="Century Gothic" w:hAnsi="Century Gothic"/>
          <w:b/>
          <w:bCs/>
          <w:sz w:val="24"/>
          <w:szCs w:val="24"/>
        </w:rPr>
      </w:pPr>
    </w:p>
    <w:p w14:paraId="2A485268" w14:textId="77777777" w:rsidR="00DB6DF1" w:rsidRDefault="00DB6DF1" w:rsidP="00DB6DF1">
      <w:pPr>
        <w:spacing w:after="0" w:line="360" w:lineRule="auto"/>
        <w:jc w:val="both"/>
        <w:rPr>
          <w:rFonts w:ascii="Century Gothic" w:hAnsi="Century Gothic"/>
          <w:sz w:val="24"/>
          <w:szCs w:val="24"/>
        </w:rPr>
      </w:pPr>
      <w:r>
        <w:rPr>
          <w:rFonts w:ascii="Century Gothic" w:hAnsi="Century Gothic"/>
          <w:sz w:val="24"/>
          <w:szCs w:val="24"/>
        </w:rPr>
        <w:t>I. Una de las funciones fundamentales que tenemos como legisladores es dar seguimiento a la administración pública, vigilar la aplicación de los recursos públicos, así como escuchar a la ciudadanía y traer a esta tribuna sus inquietudes.</w:t>
      </w:r>
    </w:p>
    <w:p w14:paraId="3F8C95D0" w14:textId="77777777" w:rsidR="00DB6DF1" w:rsidRDefault="00DB6DF1" w:rsidP="00DB6DF1">
      <w:pPr>
        <w:spacing w:after="0" w:line="360" w:lineRule="auto"/>
        <w:jc w:val="both"/>
        <w:rPr>
          <w:rFonts w:ascii="Century Gothic" w:hAnsi="Century Gothic"/>
          <w:sz w:val="24"/>
          <w:szCs w:val="24"/>
        </w:rPr>
      </w:pPr>
    </w:p>
    <w:p w14:paraId="3D3FF85E" w14:textId="3BEC72E8" w:rsidR="00DB6DF1" w:rsidRDefault="00DB6DF1" w:rsidP="00DB6DF1">
      <w:pPr>
        <w:spacing w:after="0" w:line="360" w:lineRule="auto"/>
        <w:jc w:val="both"/>
        <w:rPr>
          <w:rFonts w:ascii="Century Gothic" w:hAnsi="Century Gothic"/>
          <w:sz w:val="24"/>
          <w:szCs w:val="24"/>
        </w:rPr>
      </w:pPr>
      <w:r>
        <w:rPr>
          <w:rFonts w:ascii="Century Gothic" w:hAnsi="Century Gothic"/>
          <w:sz w:val="24"/>
          <w:szCs w:val="24"/>
        </w:rPr>
        <w:t>En este sentido, vuelvo a traer de nueva cuenta a esta tribuna el tema de la Avenida Tecnológico</w:t>
      </w:r>
      <w:r w:rsidR="00D56ABD">
        <w:rPr>
          <w:rFonts w:ascii="Century Gothic" w:hAnsi="Century Gothic"/>
          <w:sz w:val="24"/>
          <w:szCs w:val="24"/>
        </w:rPr>
        <w:t xml:space="preserve"> de Nuevo Casas Grandes, esto a raíz de las </w:t>
      </w:r>
      <w:r w:rsidR="00D56ABD">
        <w:rPr>
          <w:rFonts w:ascii="Century Gothic" w:hAnsi="Century Gothic"/>
          <w:sz w:val="24"/>
          <w:szCs w:val="24"/>
        </w:rPr>
        <w:lastRenderedPageBreak/>
        <w:t>diversas quejas y cuestionamientos que se están realizando por ciudadanas y ciudadanos del municipio, así como de los propios medios de comunicación de la región.</w:t>
      </w:r>
    </w:p>
    <w:p w14:paraId="7900FADB" w14:textId="35A495D3" w:rsidR="00D56ABD" w:rsidRDefault="00D56ABD" w:rsidP="00DB6DF1">
      <w:pPr>
        <w:spacing w:after="0" w:line="360" w:lineRule="auto"/>
        <w:jc w:val="both"/>
        <w:rPr>
          <w:rFonts w:ascii="Century Gothic" w:hAnsi="Century Gothic"/>
          <w:sz w:val="24"/>
          <w:szCs w:val="24"/>
        </w:rPr>
      </w:pPr>
    </w:p>
    <w:p w14:paraId="061499A5" w14:textId="6A56FC6C" w:rsidR="00D56ABD" w:rsidRDefault="00D56ABD" w:rsidP="00DB6DF1">
      <w:pPr>
        <w:spacing w:after="0" w:line="360" w:lineRule="auto"/>
        <w:jc w:val="both"/>
        <w:rPr>
          <w:rFonts w:ascii="Century Gothic" w:hAnsi="Century Gothic"/>
          <w:sz w:val="24"/>
          <w:szCs w:val="24"/>
        </w:rPr>
      </w:pPr>
      <w:r>
        <w:rPr>
          <w:rFonts w:ascii="Century Gothic" w:hAnsi="Century Gothic"/>
          <w:sz w:val="24"/>
          <w:szCs w:val="24"/>
        </w:rPr>
        <w:t>Y es que existen diversas voces que han externado la preocupación sobre el seguimiento de la obra, ya que lo que ha informado el Gobierno del Estado de Chihuahua, a través de sus medios de comunicación oficial, y a la simple vista de la rehabilitación de la carpeta asfáltica, tal parece que la obra no cumplirá con las expectativas y necesidades de la ciudadanía.</w:t>
      </w:r>
    </w:p>
    <w:p w14:paraId="261EAFF9" w14:textId="0251BD26" w:rsidR="00D56ABD" w:rsidRDefault="00D56ABD" w:rsidP="00DB6DF1">
      <w:pPr>
        <w:spacing w:after="0" w:line="360" w:lineRule="auto"/>
        <w:jc w:val="both"/>
        <w:rPr>
          <w:rFonts w:ascii="Century Gothic" w:hAnsi="Century Gothic"/>
          <w:sz w:val="24"/>
          <w:szCs w:val="24"/>
        </w:rPr>
      </w:pPr>
    </w:p>
    <w:p w14:paraId="75011402" w14:textId="4BDD008E" w:rsidR="00D56ABD" w:rsidRDefault="00D56ABD" w:rsidP="00B01E65">
      <w:pPr>
        <w:spacing w:after="0" w:line="360" w:lineRule="auto"/>
        <w:jc w:val="both"/>
        <w:rPr>
          <w:rFonts w:ascii="Century Gothic" w:hAnsi="Century Gothic"/>
          <w:sz w:val="24"/>
          <w:szCs w:val="24"/>
        </w:rPr>
      </w:pPr>
      <w:r>
        <w:rPr>
          <w:rFonts w:ascii="Century Gothic" w:hAnsi="Century Gothic"/>
          <w:sz w:val="24"/>
          <w:szCs w:val="24"/>
        </w:rPr>
        <w:t xml:space="preserve">A decir de Gobierno del Estado </w:t>
      </w:r>
      <w:r w:rsidRPr="00D56ABD">
        <w:rPr>
          <w:rFonts w:ascii="Century Gothic" w:hAnsi="Century Gothic"/>
          <w:sz w:val="24"/>
          <w:szCs w:val="24"/>
        </w:rPr>
        <w:t xml:space="preserve">Gobierno del Estado, a través de la Secretaría de Comunicaciones y Obras Públicas (SCOP), reporta </w:t>
      </w:r>
      <w:r w:rsidR="00B01E65">
        <w:rPr>
          <w:rFonts w:ascii="Century Gothic" w:hAnsi="Century Gothic"/>
          <w:sz w:val="24"/>
          <w:szCs w:val="24"/>
        </w:rPr>
        <w:t xml:space="preserve">que la obra consistió en </w:t>
      </w:r>
      <w:r w:rsidR="00B01E65" w:rsidRPr="00D56ABD">
        <w:rPr>
          <w:rFonts w:ascii="Century Gothic" w:hAnsi="Century Gothic"/>
          <w:sz w:val="24"/>
          <w:szCs w:val="24"/>
        </w:rPr>
        <w:t xml:space="preserve">retirar la carpeta asfáltica, efectuar el </w:t>
      </w:r>
      <w:proofErr w:type="spellStart"/>
      <w:r w:rsidR="00B01E65" w:rsidRPr="00D56ABD">
        <w:rPr>
          <w:rFonts w:ascii="Century Gothic" w:hAnsi="Century Gothic"/>
          <w:sz w:val="24"/>
          <w:szCs w:val="24"/>
        </w:rPr>
        <w:t>recompactado</w:t>
      </w:r>
      <w:proofErr w:type="spellEnd"/>
      <w:r w:rsidR="00B01E65" w:rsidRPr="00D56ABD">
        <w:rPr>
          <w:rFonts w:ascii="Century Gothic" w:hAnsi="Century Gothic"/>
          <w:sz w:val="24"/>
          <w:szCs w:val="24"/>
        </w:rPr>
        <w:t xml:space="preserve"> de la base hidráulica, así como el tendido de la nueva área de rodamiento, con un espesor de 6 centímetros</w:t>
      </w:r>
      <w:r w:rsidR="00B01E65">
        <w:rPr>
          <w:rFonts w:ascii="Century Gothic" w:hAnsi="Century Gothic"/>
          <w:sz w:val="24"/>
          <w:szCs w:val="24"/>
        </w:rPr>
        <w:t>; y que</w:t>
      </w:r>
      <w:r w:rsidR="00B01E65" w:rsidRPr="00D56ABD">
        <w:rPr>
          <w:rFonts w:ascii="Century Gothic" w:hAnsi="Century Gothic"/>
          <w:sz w:val="24"/>
          <w:szCs w:val="24"/>
        </w:rPr>
        <w:t xml:space="preserve"> </w:t>
      </w:r>
      <w:r w:rsidRPr="00D56ABD">
        <w:rPr>
          <w:rFonts w:ascii="Century Gothic" w:hAnsi="Century Gothic"/>
          <w:sz w:val="24"/>
          <w:szCs w:val="24"/>
        </w:rPr>
        <w:t>a la fecha</w:t>
      </w:r>
      <w:r w:rsidR="00F77BDD">
        <w:rPr>
          <w:rFonts w:ascii="Century Gothic" w:hAnsi="Century Gothic"/>
          <w:sz w:val="24"/>
          <w:szCs w:val="24"/>
        </w:rPr>
        <w:t xml:space="preserve"> cuenta con</w:t>
      </w:r>
      <w:r w:rsidRPr="00D56ABD">
        <w:rPr>
          <w:rFonts w:ascii="Century Gothic" w:hAnsi="Century Gothic"/>
          <w:sz w:val="24"/>
          <w:szCs w:val="24"/>
        </w:rPr>
        <w:t xml:space="preserve"> un avance del 40 por ciento en la rehabilitación del cuerpo sur-norte de la avenida Tecnológico de Nuevo Casas Grandes</w:t>
      </w:r>
      <w:r w:rsidR="00B01E65">
        <w:rPr>
          <w:rFonts w:ascii="Century Gothic" w:hAnsi="Century Gothic"/>
          <w:sz w:val="24"/>
          <w:szCs w:val="24"/>
        </w:rPr>
        <w:t>, donde ya se ha abierto el tráfico en un tramo de 1.2 kilómetros.</w:t>
      </w:r>
    </w:p>
    <w:p w14:paraId="2C512DBA" w14:textId="786B379A" w:rsidR="00B01E65" w:rsidRDefault="00B01E65" w:rsidP="00B01E65">
      <w:pPr>
        <w:spacing w:after="0" w:line="360" w:lineRule="auto"/>
        <w:jc w:val="both"/>
        <w:rPr>
          <w:rFonts w:ascii="Century Gothic" w:hAnsi="Century Gothic"/>
          <w:sz w:val="24"/>
          <w:szCs w:val="24"/>
        </w:rPr>
      </w:pPr>
    </w:p>
    <w:p w14:paraId="4440FDFD" w14:textId="6E3910EA" w:rsidR="00F77BDD" w:rsidRDefault="00F77BDD" w:rsidP="00B01E65">
      <w:pPr>
        <w:spacing w:after="0" w:line="360" w:lineRule="auto"/>
        <w:jc w:val="both"/>
        <w:rPr>
          <w:rFonts w:ascii="Century Gothic" w:hAnsi="Century Gothic"/>
          <w:sz w:val="24"/>
          <w:szCs w:val="24"/>
        </w:rPr>
      </w:pPr>
      <w:r>
        <w:rPr>
          <w:rFonts w:ascii="Century Gothic" w:hAnsi="Century Gothic"/>
          <w:sz w:val="24"/>
          <w:szCs w:val="24"/>
        </w:rPr>
        <w:t xml:space="preserve">Estas declaraciones llamaron la atención de la ciudadanía, debido a que la avenida Tecnológico </w:t>
      </w:r>
      <w:r w:rsidR="009B5C70">
        <w:rPr>
          <w:rFonts w:ascii="Century Gothic" w:hAnsi="Century Gothic"/>
          <w:sz w:val="24"/>
          <w:szCs w:val="24"/>
        </w:rPr>
        <w:t>no es una simple vialidad, sino que es la extensión de la carretera Chihuahua - Nuevo Casas Grandes – Janos. Esto quiere decir que es una vialidad de mucho tráfico pesado, más que de medio y ligero como en cualquier ciudad.</w:t>
      </w:r>
    </w:p>
    <w:p w14:paraId="1E4AC02B" w14:textId="34BAFF79" w:rsidR="009B5C70" w:rsidRDefault="009B5C70" w:rsidP="00B01E65">
      <w:pPr>
        <w:spacing w:after="0" w:line="360" w:lineRule="auto"/>
        <w:jc w:val="both"/>
        <w:rPr>
          <w:rFonts w:ascii="Century Gothic" w:hAnsi="Century Gothic"/>
          <w:sz w:val="24"/>
          <w:szCs w:val="24"/>
        </w:rPr>
      </w:pPr>
    </w:p>
    <w:p w14:paraId="04E7943C" w14:textId="660406F1" w:rsidR="009B5C70" w:rsidRDefault="009B5C70" w:rsidP="00B01E65">
      <w:pPr>
        <w:spacing w:after="0" w:line="360" w:lineRule="auto"/>
        <w:jc w:val="both"/>
        <w:rPr>
          <w:rFonts w:ascii="Century Gothic" w:hAnsi="Century Gothic"/>
          <w:sz w:val="24"/>
          <w:szCs w:val="24"/>
        </w:rPr>
      </w:pPr>
      <w:r>
        <w:rPr>
          <w:rFonts w:ascii="Century Gothic" w:hAnsi="Century Gothic"/>
          <w:sz w:val="24"/>
          <w:szCs w:val="24"/>
        </w:rPr>
        <w:t xml:space="preserve">En este sentido, debido a las condiciones climáticas de Nuevo Casas Grandes y el tipo de tráfico de la avenida, llama la atención que se </w:t>
      </w:r>
      <w:r>
        <w:rPr>
          <w:rFonts w:ascii="Century Gothic" w:hAnsi="Century Gothic"/>
          <w:sz w:val="24"/>
          <w:szCs w:val="24"/>
        </w:rPr>
        <w:lastRenderedPageBreak/>
        <w:t>informe que el espesor de la carpeta asfáltica será de 60 milímetros, cuando lo que se sugiere sea de 85 a 100 milímetros.</w:t>
      </w:r>
    </w:p>
    <w:p w14:paraId="438B4921" w14:textId="51816150" w:rsidR="00A941ED" w:rsidRDefault="00A941ED" w:rsidP="00B01E65">
      <w:pPr>
        <w:spacing w:after="0" w:line="360" w:lineRule="auto"/>
        <w:jc w:val="both"/>
        <w:rPr>
          <w:rFonts w:ascii="Century Gothic" w:hAnsi="Century Gothic"/>
          <w:sz w:val="24"/>
          <w:szCs w:val="24"/>
        </w:rPr>
      </w:pPr>
    </w:p>
    <w:p w14:paraId="6B7F0A3C" w14:textId="45971AAE" w:rsidR="00A941ED" w:rsidRDefault="00A941ED" w:rsidP="00B01E65">
      <w:pPr>
        <w:spacing w:after="0" w:line="360" w:lineRule="auto"/>
        <w:jc w:val="both"/>
        <w:rPr>
          <w:rFonts w:ascii="Century Gothic" w:hAnsi="Century Gothic"/>
          <w:sz w:val="24"/>
          <w:szCs w:val="24"/>
        </w:rPr>
      </w:pPr>
      <w:r>
        <w:rPr>
          <w:rFonts w:ascii="Century Gothic" w:hAnsi="Century Gothic"/>
          <w:sz w:val="24"/>
          <w:szCs w:val="24"/>
        </w:rPr>
        <w:t xml:space="preserve">Esto lleva a una grave preocupación acerca de la utilidad de la obra, ya que su vida útil estará comprometida y poco sustentable, ya que a corto plazo el municipio tendrá que entrar de nuevo a su rehabilitación. </w:t>
      </w:r>
    </w:p>
    <w:p w14:paraId="50E76A4A" w14:textId="58E573FF" w:rsidR="00495F0E" w:rsidRDefault="00495F0E" w:rsidP="00B01E65">
      <w:pPr>
        <w:spacing w:after="0" w:line="360" w:lineRule="auto"/>
        <w:jc w:val="both"/>
        <w:rPr>
          <w:rFonts w:ascii="Century Gothic" w:hAnsi="Century Gothic"/>
          <w:sz w:val="24"/>
          <w:szCs w:val="24"/>
        </w:rPr>
      </w:pPr>
    </w:p>
    <w:p w14:paraId="35B7CBF9" w14:textId="31BC6AE9" w:rsidR="00A941ED" w:rsidRDefault="00A941ED" w:rsidP="00B01E65">
      <w:pPr>
        <w:spacing w:after="0" w:line="360" w:lineRule="auto"/>
        <w:jc w:val="both"/>
        <w:rPr>
          <w:rFonts w:ascii="Century Gothic" w:hAnsi="Century Gothic"/>
          <w:sz w:val="24"/>
          <w:szCs w:val="24"/>
        </w:rPr>
      </w:pPr>
      <w:r>
        <w:rPr>
          <w:rFonts w:ascii="Century Gothic" w:hAnsi="Century Gothic"/>
          <w:sz w:val="24"/>
          <w:szCs w:val="24"/>
        </w:rPr>
        <w:t xml:space="preserve">Si bien, podría argumentarse que la rehabilitación de la avenida Tecnológico se hizo en los mismos términos que hace 16 años, que fue la última vez que se realizó su mayor inversión; se debe tener en cuenta </w:t>
      </w:r>
      <w:proofErr w:type="gramStart"/>
      <w:r>
        <w:rPr>
          <w:rFonts w:ascii="Century Gothic" w:hAnsi="Century Gothic"/>
          <w:sz w:val="24"/>
          <w:szCs w:val="24"/>
        </w:rPr>
        <w:t>que</w:t>
      </w:r>
      <w:proofErr w:type="gramEnd"/>
      <w:r>
        <w:rPr>
          <w:rFonts w:ascii="Century Gothic" w:hAnsi="Century Gothic"/>
          <w:sz w:val="24"/>
          <w:szCs w:val="24"/>
        </w:rPr>
        <w:t xml:space="preserve"> a lo largo de estos tres lustros, las dinámicas económicas han aumentado el tráfico que usa esta carretera que conecta Chihuahua con Agua Prieta, Sonora, lo que obliga a modificar su uso.</w:t>
      </w:r>
    </w:p>
    <w:p w14:paraId="435CACE9" w14:textId="77777777" w:rsidR="001070B3" w:rsidRDefault="001070B3" w:rsidP="001070B3">
      <w:pPr>
        <w:spacing w:after="0" w:line="360" w:lineRule="auto"/>
        <w:jc w:val="both"/>
        <w:rPr>
          <w:rFonts w:ascii="Century Gothic" w:hAnsi="Century Gothic"/>
          <w:sz w:val="24"/>
          <w:szCs w:val="24"/>
        </w:rPr>
      </w:pPr>
    </w:p>
    <w:p w14:paraId="5E496969" w14:textId="33ACF99A" w:rsidR="001070B3" w:rsidRDefault="001070B3" w:rsidP="001070B3">
      <w:pPr>
        <w:spacing w:after="0" w:line="360" w:lineRule="auto"/>
        <w:jc w:val="both"/>
        <w:rPr>
          <w:rFonts w:ascii="Century Gothic" w:hAnsi="Century Gothic"/>
          <w:sz w:val="24"/>
          <w:szCs w:val="24"/>
        </w:rPr>
      </w:pPr>
      <w:r>
        <w:rPr>
          <w:rFonts w:ascii="Century Gothic" w:hAnsi="Century Gothic"/>
          <w:sz w:val="24"/>
          <w:szCs w:val="24"/>
        </w:rPr>
        <w:t>Tanto los habitantes de la región, como una servidora queremos evitar en el futuro toparnos que el asfalto de la avenida Tecnológico tuvo la misma calidad que las piezas que todos pudimos observar cuando las retiraron finalmente.</w:t>
      </w:r>
    </w:p>
    <w:p w14:paraId="4E50BA7A" w14:textId="77777777" w:rsidR="00B01E65" w:rsidRPr="00D56ABD" w:rsidRDefault="00B01E65" w:rsidP="00B01E65">
      <w:pPr>
        <w:spacing w:after="0" w:line="360" w:lineRule="auto"/>
        <w:jc w:val="both"/>
        <w:rPr>
          <w:rFonts w:ascii="Century Gothic" w:hAnsi="Century Gothic"/>
          <w:sz w:val="24"/>
          <w:szCs w:val="24"/>
        </w:rPr>
      </w:pPr>
    </w:p>
    <w:p w14:paraId="45699054" w14:textId="7BD7C40D" w:rsidR="00D56ABD" w:rsidRPr="00D56ABD" w:rsidRDefault="00A941ED" w:rsidP="00D56ABD">
      <w:pPr>
        <w:spacing w:after="0" w:line="360" w:lineRule="auto"/>
        <w:jc w:val="both"/>
        <w:rPr>
          <w:rFonts w:ascii="Century Gothic" w:hAnsi="Century Gothic"/>
          <w:sz w:val="24"/>
          <w:szCs w:val="24"/>
        </w:rPr>
      </w:pPr>
      <w:r>
        <w:rPr>
          <w:rFonts w:ascii="Century Gothic" w:hAnsi="Century Gothic"/>
          <w:sz w:val="24"/>
          <w:szCs w:val="24"/>
        </w:rPr>
        <w:t>Por otro lado, e</w:t>
      </w:r>
      <w:r w:rsidR="00D56ABD" w:rsidRPr="00D56ABD">
        <w:rPr>
          <w:rFonts w:ascii="Century Gothic" w:hAnsi="Century Gothic"/>
          <w:sz w:val="24"/>
          <w:szCs w:val="24"/>
        </w:rPr>
        <w:t xml:space="preserve">l titular de SCOP, Carlos Aguilar García, informó </w:t>
      </w:r>
      <w:r>
        <w:rPr>
          <w:rFonts w:ascii="Century Gothic" w:hAnsi="Century Gothic"/>
          <w:sz w:val="24"/>
          <w:szCs w:val="24"/>
        </w:rPr>
        <w:t>vía boletín oficial en la página de Gobierno del Estado, q</w:t>
      </w:r>
      <w:r w:rsidR="00D56ABD" w:rsidRPr="00D56ABD">
        <w:rPr>
          <w:rFonts w:ascii="Century Gothic" w:hAnsi="Century Gothic"/>
          <w:sz w:val="24"/>
          <w:szCs w:val="24"/>
        </w:rPr>
        <w:t>ue la obra tendrá un costo superior a los 42 millones de pesos</w:t>
      </w:r>
      <w:r>
        <w:rPr>
          <w:rFonts w:ascii="Century Gothic" w:hAnsi="Century Gothic"/>
          <w:sz w:val="24"/>
          <w:szCs w:val="24"/>
        </w:rPr>
        <w:t>; cuestión que se contrapone con lo que establece el contrato por un monto de 35 millones 750 mil 349 pesos más IVA, lo que daría un total de 41 millones 470 mil 404.8 pesos</w:t>
      </w:r>
      <w:r w:rsidR="00D56ABD" w:rsidRPr="00D56ABD">
        <w:rPr>
          <w:rFonts w:ascii="Century Gothic" w:hAnsi="Century Gothic"/>
          <w:sz w:val="24"/>
          <w:szCs w:val="24"/>
        </w:rPr>
        <w:t>.</w:t>
      </w:r>
    </w:p>
    <w:p w14:paraId="5A27FE9F" w14:textId="5C8D15C0" w:rsidR="00DB6DF1" w:rsidRDefault="00DB6DF1" w:rsidP="00DB6DF1">
      <w:pPr>
        <w:spacing w:after="0" w:line="360" w:lineRule="auto"/>
        <w:jc w:val="both"/>
        <w:rPr>
          <w:rFonts w:ascii="Century Gothic" w:hAnsi="Century Gothic"/>
          <w:sz w:val="24"/>
          <w:szCs w:val="24"/>
        </w:rPr>
      </w:pPr>
    </w:p>
    <w:p w14:paraId="4B5FF6BF" w14:textId="55AF6A8A" w:rsidR="00DB6DF1" w:rsidRDefault="00987F9F" w:rsidP="00DB6DF1">
      <w:pPr>
        <w:spacing w:after="0" w:line="360" w:lineRule="auto"/>
        <w:jc w:val="both"/>
        <w:rPr>
          <w:rFonts w:ascii="Century Gothic" w:hAnsi="Century Gothic"/>
          <w:sz w:val="24"/>
          <w:szCs w:val="24"/>
        </w:rPr>
      </w:pPr>
      <w:r>
        <w:rPr>
          <w:rFonts w:ascii="Century Gothic" w:hAnsi="Century Gothic"/>
          <w:sz w:val="24"/>
          <w:szCs w:val="24"/>
        </w:rPr>
        <w:t xml:space="preserve">Ahora bien, también existen algunas dudas acerca del origen de los recursos del programa, ya que en el Presupuesto de Egresos para el Ejercicio Fiscal 2022 el </w:t>
      </w:r>
      <w:r w:rsidRPr="00987F9F">
        <w:rPr>
          <w:rFonts w:ascii="Century Gothic" w:hAnsi="Century Gothic"/>
          <w:sz w:val="24"/>
          <w:szCs w:val="24"/>
        </w:rPr>
        <w:t xml:space="preserve">Programa </w:t>
      </w:r>
      <w:r>
        <w:rPr>
          <w:rFonts w:ascii="Century Gothic" w:hAnsi="Century Gothic"/>
          <w:sz w:val="24"/>
          <w:szCs w:val="24"/>
        </w:rPr>
        <w:t>d</w:t>
      </w:r>
      <w:r w:rsidRPr="00987F9F">
        <w:rPr>
          <w:rFonts w:ascii="Century Gothic" w:hAnsi="Century Gothic"/>
          <w:sz w:val="24"/>
          <w:szCs w:val="24"/>
        </w:rPr>
        <w:t xml:space="preserve">e Infraestructura Municipal </w:t>
      </w:r>
      <w:r>
        <w:rPr>
          <w:rFonts w:ascii="Century Gothic" w:hAnsi="Century Gothic"/>
          <w:sz w:val="24"/>
          <w:szCs w:val="24"/>
        </w:rPr>
        <w:t xml:space="preserve">“Juntos Chihuahua Avanza”, con identificador </w:t>
      </w:r>
      <w:r w:rsidRPr="00987F9F">
        <w:rPr>
          <w:rFonts w:ascii="Century Gothic" w:hAnsi="Century Gothic"/>
          <w:sz w:val="24"/>
          <w:szCs w:val="24"/>
        </w:rPr>
        <w:t>2k146d1</w:t>
      </w:r>
      <w:r>
        <w:rPr>
          <w:rFonts w:ascii="Century Gothic" w:hAnsi="Century Gothic"/>
          <w:sz w:val="24"/>
          <w:szCs w:val="24"/>
        </w:rPr>
        <w:t xml:space="preserve">, se aprobó por un total </w:t>
      </w:r>
      <w:r>
        <w:rPr>
          <w:rFonts w:ascii="Century Gothic" w:hAnsi="Century Gothic"/>
          <w:sz w:val="24"/>
          <w:szCs w:val="24"/>
        </w:rPr>
        <w:lastRenderedPageBreak/>
        <w:t xml:space="preserve">de </w:t>
      </w:r>
      <w:r w:rsidRPr="00987F9F">
        <w:rPr>
          <w:rFonts w:ascii="Century Gothic" w:hAnsi="Century Gothic"/>
          <w:sz w:val="24"/>
          <w:szCs w:val="24"/>
        </w:rPr>
        <w:t>36</w:t>
      </w:r>
      <w:r>
        <w:rPr>
          <w:rFonts w:ascii="Century Gothic" w:hAnsi="Century Gothic"/>
          <w:sz w:val="24"/>
          <w:szCs w:val="24"/>
        </w:rPr>
        <w:t xml:space="preserve"> millones </w:t>
      </w:r>
      <w:r w:rsidRPr="00987F9F">
        <w:rPr>
          <w:rFonts w:ascii="Century Gothic" w:hAnsi="Century Gothic"/>
          <w:sz w:val="24"/>
          <w:szCs w:val="24"/>
        </w:rPr>
        <w:t>178</w:t>
      </w:r>
      <w:r>
        <w:rPr>
          <w:rFonts w:ascii="Century Gothic" w:hAnsi="Century Gothic"/>
          <w:sz w:val="24"/>
          <w:szCs w:val="24"/>
        </w:rPr>
        <w:t xml:space="preserve"> mil </w:t>
      </w:r>
      <w:r w:rsidRPr="00987F9F">
        <w:rPr>
          <w:rFonts w:ascii="Century Gothic" w:hAnsi="Century Gothic"/>
          <w:sz w:val="24"/>
          <w:szCs w:val="24"/>
        </w:rPr>
        <w:t>197</w:t>
      </w:r>
      <w:r>
        <w:rPr>
          <w:rFonts w:ascii="Century Gothic" w:hAnsi="Century Gothic"/>
          <w:sz w:val="24"/>
          <w:szCs w:val="24"/>
        </w:rPr>
        <w:t xml:space="preserve">; lo que quiere decir que las diversas obras que se realizan dentro de este programa se </w:t>
      </w:r>
      <w:r w:rsidR="00495F0E">
        <w:rPr>
          <w:rFonts w:ascii="Century Gothic" w:hAnsi="Century Gothic"/>
          <w:sz w:val="24"/>
          <w:szCs w:val="24"/>
        </w:rPr>
        <w:t>están</w:t>
      </w:r>
      <w:r>
        <w:rPr>
          <w:rFonts w:ascii="Century Gothic" w:hAnsi="Century Gothic"/>
          <w:sz w:val="24"/>
          <w:szCs w:val="24"/>
        </w:rPr>
        <w:t xml:space="preserve"> financiando con otros recursos, que tengo entendido son de origen federal</w:t>
      </w:r>
      <w:r w:rsidR="00495F0E">
        <w:rPr>
          <w:rFonts w:ascii="Century Gothic" w:hAnsi="Century Gothic"/>
          <w:sz w:val="24"/>
          <w:szCs w:val="24"/>
        </w:rPr>
        <w:t>, y que es fundamental para esta soberanía conocer.</w:t>
      </w:r>
    </w:p>
    <w:p w14:paraId="349B995A" w14:textId="77777777" w:rsidR="00495F0E" w:rsidRDefault="00495F0E" w:rsidP="00495F0E">
      <w:pPr>
        <w:spacing w:after="0" w:line="360" w:lineRule="auto"/>
        <w:jc w:val="both"/>
        <w:rPr>
          <w:rFonts w:ascii="Century Gothic" w:hAnsi="Century Gothic"/>
          <w:sz w:val="24"/>
          <w:szCs w:val="24"/>
        </w:rPr>
      </w:pPr>
    </w:p>
    <w:p w14:paraId="5056E28B" w14:textId="77777777" w:rsidR="00495F0E" w:rsidRDefault="00495F0E" w:rsidP="00495F0E">
      <w:pPr>
        <w:spacing w:after="0" w:line="360" w:lineRule="auto"/>
        <w:jc w:val="both"/>
        <w:rPr>
          <w:rFonts w:ascii="Century Gothic" w:hAnsi="Century Gothic"/>
          <w:sz w:val="24"/>
          <w:szCs w:val="24"/>
        </w:rPr>
      </w:pPr>
      <w:r>
        <w:rPr>
          <w:rFonts w:ascii="Century Gothic" w:hAnsi="Century Gothic"/>
          <w:sz w:val="24"/>
          <w:szCs w:val="24"/>
        </w:rPr>
        <w:t>II. En este sentido, queremos solicitar a la Auditoría Superior de la Federación y al Auditoría Superior del Estado de Chihuahua, tengan a bien realizar, en el ámbito de sus competencias, una auditoría de obra a la Avenida Tecnológico, con el fin de disipar las dudas y dar certeza a la ciudadanía de Nuevo Casas Grandes, acerca de la calidad de la rehabilitación de la carpeta asfáltica.</w:t>
      </w:r>
    </w:p>
    <w:p w14:paraId="093052DB" w14:textId="545D28D4" w:rsidR="00987F9F" w:rsidRDefault="00987F9F" w:rsidP="00DB6DF1">
      <w:pPr>
        <w:spacing w:after="0" w:line="360" w:lineRule="auto"/>
        <w:jc w:val="both"/>
        <w:rPr>
          <w:rFonts w:ascii="Century Gothic" w:hAnsi="Century Gothic"/>
          <w:sz w:val="24"/>
          <w:szCs w:val="24"/>
        </w:rPr>
      </w:pPr>
    </w:p>
    <w:p w14:paraId="14F43B2A" w14:textId="48C67C99" w:rsidR="00495F0E" w:rsidRDefault="00495F0E" w:rsidP="00DB6DF1">
      <w:pPr>
        <w:spacing w:after="0" w:line="360" w:lineRule="auto"/>
        <w:jc w:val="both"/>
        <w:rPr>
          <w:rFonts w:ascii="Century Gothic" w:hAnsi="Century Gothic"/>
          <w:sz w:val="24"/>
          <w:szCs w:val="24"/>
        </w:rPr>
      </w:pPr>
      <w:r>
        <w:rPr>
          <w:rFonts w:ascii="Century Gothic" w:hAnsi="Century Gothic"/>
          <w:sz w:val="24"/>
          <w:szCs w:val="24"/>
        </w:rPr>
        <w:t>Especialmente, den a conocer si la rehabilitación de la carpeta asfáltica cumple con los criterios mínimos para una carretera de tráfico pesado, y si se consideró dicha circunstancia desde la planeación de esta.</w:t>
      </w:r>
    </w:p>
    <w:p w14:paraId="12269310" w14:textId="77777777" w:rsidR="00495F0E" w:rsidRDefault="00495F0E" w:rsidP="00DB6DF1">
      <w:pPr>
        <w:spacing w:after="0" w:line="360" w:lineRule="auto"/>
        <w:jc w:val="both"/>
        <w:rPr>
          <w:rFonts w:ascii="Century Gothic" w:hAnsi="Century Gothic"/>
          <w:sz w:val="24"/>
          <w:szCs w:val="24"/>
        </w:rPr>
      </w:pPr>
    </w:p>
    <w:p w14:paraId="4B79F8D7" w14:textId="6C03D99B" w:rsidR="00987F9F" w:rsidRDefault="00987F9F" w:rsidP="00DB6DF1">
      <w:pPr>
        <w:spacing w:after="0" w:line="360" w:lineRule="auto"/>
        <w:jc w:val="both"/>
        <w:rPr>
          <w:rFonts w:ascii="Century Gothic" w:hAnsi="Century Gothic"/>
          <w:sz w:val="24"/>
          <w:szCs w:val="24"/>
        </w:rPr>
      </w:pPr>
      <w:r>
        <w:rPr>
          <w:rFonts w:ascii="Century Gothic" w:hAnsi="Century Gothic"/>
          <w:sz w:val="24"/>
          <w:szCs w:val="24"/>
        </w:rPr>
        <w:t>Asimismo, solicitamos que la Secretar</w:t>
      </w:r>
      <w:r w:rsidR="00495F0E">
        <w:rPr>
          <w:rFonts w:ascii="Century Gothic" w:hAnsi="Century Gothic"/>
          <w:sz w:val="24"/>
          <w:szCs w:val="24"/>
        </w:rPr>
        <w:t xml:space="preserve">ía </w:t>
      </w:r>
      <w:r>
        <w:rPr>
          <w:rFonts w:ascii="Century Gothic" w:hAnsi="Century Gothic"/>
          <w:sz w:val="24"/>
          <w:szCs w:val="24"/>
        </w:rPr>
        <w:t>de Comunicaciones Obras Públicas y la Secretaría de Coordinación de Gabinete, hagan de conocimiento de esta Soberanía, las diversas obras públicas que se autorizaron dentro de la Convocatoria del P</w:t>
      </w:r>
      <w:r w:rsidRPr="00987F9F">
        <w:rPr>
          <w:rFonts w:ascii="Century Gothic" w:hAnsi="Century Gothic"/>
          <w:sz w:val="24"/>
          <w:szCs w:val="24"/>
        </w:rPr>
        <w:t xml:space="preserve">rograma </w:t>
      </w:r>
      <w:r>
        <w:rPr>
          <w:rFonts w:ascii="Century Gothic" w:hAnsi="Century Gothic"/>
          <w:sz w:val="24"/>
          <w:szCs w:val="24"/>
        </w:rPr>
        <w:t>d</w:t>
      </w:r>
      <w:r w:rsidRPr="00987F9F">
        <w:rPr>
          <w:rFonts w:ascii="Century Gothic" w:hAnsi="Century Gothic"/>
          <w:sz w:val="24"/>
          <w:szCs w:val="24"/>
        </w:rPr>
        <w:t xml:space="preserve">e Infraestructura Municipal </w:t>
      </w:r>
      <w:r>
        <w:rPr>
          <w:rFonts w:ascii="Century Gothic" w:hAnsi="Century Gothic"/>
          <w:sz w:val="24"/>
          <w:szCs w:val="24"/>
        </w:rPr>
        <w:t>“Juntos Chihuahua Avanza”, especificando los proyectos y sus respectivos diagnósticos, así como el monto aprobado para cada uno, especificando el origen de los recursos sean estatales o municipales y sus respectivas cuentas.</w:t>
      </w:r>
    </w:p>
    <w:p w14:paraId="5FA5B0E9" w14:textId="77777777" w:rsidR="00DB6DF1" w:rsidRPr="00795453" w:rsidRDefault="00DB6DF1" w:rsidP="00DB6DF1">
      <w:pPr>
        <w:spacing w:after="0" w:line="360" w:lineRule="auto"/>
        <w:jc w:val="both"/>
        <w:rPr>
          <w:rFonts w:ascii="Century Gothic" w:hAnsi="Century Gothic"/>
          <w:sz w:val="24"/>
          <w:szCs w:val="24"/>
        </w:rPr>
      </w:pPr>
    </w:p>
    <w:p w14:paraId="7280B83A" w14:textId="77777777" w:rsidR="00DB6DF1" w:rsidRPr="00C53488" w:rsidRDefault="00DB6DF1" w:rsidP="00DB6DF1">
      <w:pPr>
        <w:spacing w:after="0" w:line="360" w:lineRule="auto"/>
        <w:jc w:val="both"/>
        <w:rPr>
          <w:rFonts w:ascii="Century Gothic" w:hAnsi="Century Gothic" w:cs="Arial"/>
          <w:b/>
          <w:bCs/>
          <w:sz w:val="24"/>
          <w:szCs w:val="24"/>
        </w:rPr>
      </w:pPr>
      <w:r>
        <w:rPr>
          <w:rFonts w:ascii="Century Gothic" w:hAnsi="Century Gothic"/>
          <w:sz w:val="24"/>
          <w:szCs w:val="24"/>
        </w:rPr>
        <w:t xml:space="preserve">Por lo anteriormente expuesto, me permito someter a consideración de este alto cuerpo colegiado, el presente proyecto con carácter de </w:t>
      </w:r>
      <w:r w:rsidRPr="00C53488">
        <w:rPr>
          <w:rFonts w:ascii="Century Gothic" w:hAnsi="Century Gothic"/>
          <w:b/>
          <w:bCs/>
          <w:sz w:val="24"/>
          <w:szCs w:val="24"/>
        </w:rPr>
        <w:t>Proposición con carácter de:</w:t>
      </w:r>
    </w:p>
    <w:p w14:paraId="4F288440" w14:textId="77777777" w:rsidR="00DB6DF1" w:rsidRDefault="00DB6DF1" w:rsidP="00DB6DF1">
      <w:pPr>
        <w:spacing w:after="0" w:line="360" w:lineRule="auto"/>
        <w:jc w:val="both"/>
        <w:rPr>
          <w:rFonts w:ascii="Century Gothic" w:hAnsi="Century Gothic"/>
          <w:sz w:val="24"/>
          <w:szCs w:val="24"/>
        </w:rPr>
      </w:pPr>
    </w:p>
    <w:p w14:paraId="60667CC4" w14:textId="77777777" w:rsidR="00DB6DF1" w:rsidRDefault="00DB6DF1" w:rsidP="00DB6DF1">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lastRenderedPageBreak/>
        <w:t>PUNTO DE ACUERDO:</w:t>
      </w:r>
    </w:p>
    <w:p w14:paraId="56CD4C29" w14:textId="77777777" w:rsidR="00DB6DF1" w:rsidRDefault="00DB6DF1" w:rsidP="00DB6DF1">
      <w:pPr>
        <w:spacing w:after="0" w:line="360" w:lineRule="auto"/>
        <w:jc w:val="center"/>
        <w:rPr>
          <w:rFonts w:ascii="Century Gothic" w:hAnsi="Century Gothic"/>
          <w:b/>
          <w:sz w:val="24"/>
          <w:szCs w:val="24"/>
          <w:lang w:val="es-ES_tradnl"/>
        </w:rPr>
      </w:pPr>
    </w:p>
    <w:p w14:paraId="5CF7B215" w14:textId="53AAA3DD" w:rsidR="00495F0E" w:rsidRDefault="00DB6DF1" w:rsidP="00495F0E">
      <w:pPr>
        <w:spacing w:after="0" w:line="360" w:lineRule="auto"/>
        <w:jc w:val="both"/>
        <w:rPr>
          <w:rFonts w:ascii="Century Gothic" w:hAnsi="Century Gothic"/>
          <w:sz w:val="24"/>
          <w:szCs w:val="24"/>
        </w:rPr>
      </w:pPr>
      <w:r>
        <w:rPr>
          <w:rFonts w:ascii="Century Gothic" w:hAnsi="Century Gothic"/>
          <w:b/>
          <w:bCs/>
          <w:sz w:val="24"/>
          <w:szCs w:val="24"/>
          <w:lang w:val="es-ES"/>
        </w:rPr>
        <w:t>PRIMERO.</w:t>
      </w:r>
      <w:r>
        <w:rPr>
          <w:rFonts w:ascii="Century Gothic" w:hAnsi="Century Gothic"/>
          <w:sz w:val="24"/>
          <w:szCs w:val="24"/>
          <w:lang w:val="es-ES"/>
        </w:rPr>
        <w:t xml:space="preserve"> La Sexagésima Séptima Legislatura </w:t>
      </w:r>
      <w:r>
        <w:rPr>
          <w:rFonts w:ascii="Century Gothic" w:hAnsi="Century Gothic"/>
          <w:bCs/>
          <w:sz w:val="24"/>
          <w:szCs w:val="24"/>
        </w:rPr>
        <w:t>solicita respetuosamente</w:t>
      </w:r>
      <w:r w:rsidR="00495F0E">
        <w:rPr>
          <w:rFonts w:ascii="Century Gothic" w:hAnsi="Century Gothic"/>
          <w:bCs/>
          <w:sz w:val="24"/>
          <w:szCs w:val="24"/>
        </w:rPr>
        <w:t xml:space="preserve"> </w:t>
      </w:r>
      <w:r w:rsidR="00495F0E">
        <w:rPr>
          <w:rFonts w:ascii="Century Gothic" w:hAnsi="Century Gothic"/>
          <w:sz w:val="24"/>
          <w:szCs w:val="24"/>
        </w:rPr>
        <w:t>a la Auditoría Superior de la Federación y al Auditoría Superior del Estado de Chihuahua, tengan a bien realizar, en el ámbito de sus competencias, una auditoría de obra a la Avenida Tecnológico, con el fin de asegurar la calidad de la obra y la ejecución de los recursos públicos.</w:t>
      </w:r>
    </w:p>
    <w:p w14:paraId="1CEF9C62" w14:textId="2577BBD4" w:rsidR="00DB6DF1" w:rsidRPr="00C81D80" w:rsidRDefault="00DB6DF1" w:rsidP="00DB6DF1">
      <w:pPr>
        <w:spacing w:after="0" w:line="360" w:lineRule="auto"/>
        <w:jc w:val="both"/>
        <w:rPr>
          <w:rFonts w:ascii="Century Gothic" w:hAnsi="Century Gothic"/>
          <w:i/>
          <w:iCs/>
          <w:sz w:val="24"/>
          <w:szCs w:val="24"/>
        </w:rPr>
      </w:pPr>
    </w:p>
    <w:p w14:paraId="394105BC" w14:textId="5D0385F0" w:rsidR="00DB6DF1" w:rsidRDefault="00DB6DF1" w:rsidP="00DB6DF1">
      <w:pPr>
        <w:spacing w:after="0" w:line="360" w:lineRule="auto"/>
        <w:jc w:val="both"/>
        <w:rPr>
          <w:rFonts w:ascii="Century Gothic" w:hAnsi="Century Gothic"/>
          <w:sz w:val="24"/>
          <w:szCs w:val="24"/>
        </w:rPr>
      </w:pPr>
      <w:r>
        <w:rPr>
          <w:rFonts w:ascii="Century Gothic" w:hAnsi="Century Gothic"/>
          <w:b/>
          <w:bCs/>
          <w:sz w:val="24"/>
          <w:szCs w:val="24"/>
        </w:rPr>
        <w:t xml:space="preserve">SEGUNDO. </w:t>
      </w:r>
      <w:r w:rsidR="00495F0E">
        <w:rPr>
          <w:rFonts w:ascii="Century Gothic" w:hAnsi="Century Gothic"/>
          <w:sz w:val="24"/>
          <w:szCs w:val="24"/>
          <w:lang w:val="es-ES"/>
        </w:rPr>
        <w:t xml:space="preserve">La Sexagésima Séptima Legislatura </w:t>
      </w:r>
      <w:r w:rsidR="00495F0E">
        <w:rPr>
          <w:rFonts w:ascii="Century Gothic" w:hAnsi="Century Gothic"/>
          <w:bCs/>
          <w:sz w:val="24"/>
          <w:szCs w:val="24"/>
        </w:rPr>
        <w:t xml:space="preserve">solicita respetuosamente </w:t>
      </w:r>
      <w:r w:rsidR="00495F0E">
        <w:rPr>
          <w:rFonts w:ascii="Century Gothic" w:hAnsi="Century Gothic"/>
          <w:sz w:val="24"/>
          <w:szCs w:val="24"/>
        </w:rPr>
        <w:t>al Poder Ejecutivo del Estado, a través de la Secretaría de Comunicaciones Obras Públicas y la Secretaría de Coordinación de Gabinete, hagan de conocimiento de esta Soberanía, las diversas obras públicas que se autorizaron dentro de la Convocatoria del P</w:t>
      </w:r>
      <w:r w:rsidR="00495F0E" w:rsidRPr="00987F9F">
        <w:rPr>
          <w:rFonts w:ascii="Century Gothic" w:hAnsi="Century Gothic"/>
          <w:sz w:val="24"/>
          <w:szCs w:val="24"/>
        </w:rPr>
        <w:t xml:space="preserve">rograma </w:t>
      </w:r>
      <w:r w:rsidR="00495F0E">
        <w:rPr>
          <w:rFonts w:ascii="Century Gothic" w:hAnsi="Century Gothic"/>
          <w:sz w:val="24"/>
          <w:szCs w:val="24"/>
        </w:rPr>
        <w:t>d</w:t>
      </w:r>
      <w:r w:rsidR="00495F0E" w:rsidRPr="00987F9F">
        <w:rPr>
          <w:rFonts w:ascii="Century Gothic" w:hAnsi="Century Gothic"/>
          <w:sz w:val="24"/>
          <w:szCs w:val="24"/>
        </w:rPr>
        <w:t xml:space="preserve">e Infraestructura Municipal </w:t>
      </w:r>
      <w:r w:rsidR="00495F0E">
        <w:rPr>
          <w:rFonts w:ascii="Century Gothic" w:hAnsi="Century Gothic"/>
          <w:sz w:val="24"/>
          <w:szCs w:val="24"/>
        </w:rPr>
        <w:t>“Juntos Chihuahua Avanza”, dando cuenta de los proyectos y sus respectivos diagnósticos, así como el monto aprobado para cada uno, especificando el origen de los recursos sean estatales o municipales y sus respectivas cuentas.</w:t>
      </w:r>
    </w:p>
    <w:p w14:paraId="430D24E6" w14:textId="77777777" w:rsidR="00495F0E" w:rsidRDefault="00495F0E" w:rsidP="00DB6DF1">
      <w:pPr>
        <w:spacing w:after="0" w:line="360" w:lineRule="auto"/>
        <w:jc w:val="both"/>
        <w:rPr>
          <w:rFonts w:ascii="Century Gothic" w:hAnsi="Century Gothic"/>
          <w:sz w:val="24"/>
          <w:szCs w:val="24"/>
        </w:rPr>
      </w:pPr>
    </w:p>
    <w:p w14:paraId="0E85C84E" w14:textId="77777777" w:rsidR="00DB6DF1" w:rsidRDefault="00DB6DF1" w:rsidP="00DB6DF1">
      <w:pPr>
        <w:spacing w:after="0" w:line="360" w:lineRule="auto"/>
        <w:jc w:val="both"/>
        <w:rPr>
          <w:rFonts w:ascii="Century Gothic" w:hAnsi="Century Gothic"/>
          <w:sz w:val="24"/>
          <w:szCs w:val="24"/>
          <w:lang w:val="es-ES_tradnl"/>
        </w:rPr>
      </w:pPr>
      <w:r>
        <w:rPr>
          <w:rFonts w:ascii="Century Gothic" w:hAnsi="Century Gothic"/>
          <w:b/>
          <w:bCs/>
          <w:sz w:val="24"/>
          <w:szCs w:val="24"/>
        </w:rPr>
        <w:t>TERCERO</w:t>
      </w:r>
      <w:r w:rsidRPr="00625047">
        <w:rPr>
          <w:rFonts w:ascii="Century Gothic" w:hAnsi="Century Gothic"/>
          <w:b/>
          <w:bCs/>
          <w:sz w:val="24"/>
          <w:szCs w:val="24"/>
          <w:lang w:val="es-ES_tradnl"/>
        </w:rPr>
        <w:t>.</w:t>
      </w:r>
      <w:r w:rsidRPr="00625047">
        <w:rPr>
          <w:rFonts w:ascii="Century Gothic" w:hAnsi="Century Gothic"/>
          <w:sz w:val="24"/>
          <w:szCs w:val="24"/>
          <w:lang w:val="es-ES_tradnl"/>
        </w:rPr>
        <w:t xml:space="preserve"> Envíese copia del presente acuerdo, así como de la iniciativa que le dio origen</w:t>
      </w:r>
      <w:r>
        <w:rPr>
          <w:rFonts w:ascii="Century Gothic" w:hAnsi="Century Gothic"/>
          <w:sz w:val="24"/>
          <w:szCs w:val="24"/>
          <w:lang w:val="es-ES_tradnl"/>
        </w:rPr>
        <w:t>,</w:t>
      </w:r>
      <w:r w:rsidRPr="00625047">
        <w:rPr>
          <w:rFonts w:ascii="Century Gothic" w:hAnsi="Century Gothic"/>
          <w:sz w:val="24"/>
          <w:szCs w:val="24"/>
          <w:lang w:val="es-ES_tradnl"/>
        </w:rPr>
        <w:t xml:space="preserve"> a las autoridades mencionadas en </w:t>
      </w:r>
      <w:r>
        <w:rPr>
          <w:rFonts w:ascii="Century Gothic" w:hAnsi="Century Gothic"/>
          <w:sz w:val="24"/>
          <w:szCs w:val="24"/>
          <w:lang w:val="es-ES_tradnl"/>
        </w:rPr>
        <w:t>los artículos</w:t>
      </w:r>
      <w:r w:rsidRPr="00625047">
        <w:rPr>
          <w:rFonts w:ascii="Century Gothic" w:hAnsi="Century Gothic"/>
          <w:sz w:val="24"/>
          <w:szCs w:val="24"/>
          <w:lang w:val="es-ES_tradnl"/>
        </w:rPr>
        <w:t xml:space="preserve"> primero </w:t>
      </w:r>
      <w:r>
        <w:rPr>
          <w:rFonts w:ascii="Century Gothic" w:hAnsi="Century Gothic"/>
          <w:sz w:val="24"/>
          <w:szCs w:val="24"/>
          <w:lang w:val="es-ES_tradnl"/>
        </w:rPr>
        <w:t xml:space="preserve">y segundo </w:t>
      </w:r>
      <w:r w:rsidRPr="00625047">
        <w:rPr>
          <w:rFonts w:ascii="Century Gothic" w:hAnsi="Century Gothic"/>
          <w:sz w:val="24"/>
          <w:szCs w:val="24"/>
          <w:lang w:val="es-ES_tradnl"/>
        </w:rPr>
        <w:t>para su conocimiento y los efectos a los que haya lugar.</w:t>
      </w:r>
    </w:p>
    <w:p w14:paraId="3D6204FE" w14:textId="77777777" w:rsidR="00DB6DF1" w:rsidRDefault="00DB6DF1" w:rsidP="00DB6DF1">
      <w:pPr>
        <w:spacing w:after="0" w:line="360" w:lineRule="auto"/>
        <w:jc w:val="both"/>
        <w:rPr>
          <w:rFonts w:ascii="Century Gothic" w:hAnsi="Century Gothic"/>
          <w:sz w:val="24"/>
          <w:szCs w:val="24"/>
          <w:lang w:val="es-ES_tradnl"/>
        </w:rPr>
      </w:pPr>
    </w:p>
    <w:p w14:paraId="74666800" w14:textId="4FF78DD1" w:rsidR="00DB6DF1" w:rsidRDefault="00DB6DF1" w:rsidP="00DB6DF1">
      <w:pPr>
        <w:spacing w:after="0" w:line="360" w:lineRule="auto"/>
        <w:jc w:val="both"/>
        <w:rPr>
          <w:rFonts w:ascii="Century Gothic" w:hAnsi="Century Gothic"/>
          <w:sz w:val="24"/>
          <w:szCs w:val="24"/>
          <w:lang w:val="es-ES"/>
        </w:rPr>
      </w:pPr>
      <w:r>
        <w:rPr>
          <w:rFonts w:ascii="Century Gothic" w:hAnsi="Century Gothic"/>
          <w:sz w:val="24"/>
          <w:szCs w:val="24"/>
          <w:lang w:val="es-ES"/>
        </w:rPr>
        <w:t xml:space="preserve">D A D O en el recinto oficial del Poder Legislativo, </w:t>
      </w:r>
      <w:r w:rsidR="00495F0E">
        <w:rPr>
          <w:rFonts w:ascii="Century Gothic" w:hAnsi="Century Gothic"/>
          <w:sz w:val="24"/>
          <w:szCs w:val="24"/>
          <w:lang w:val="es-ES"/>
        </w:rPr>
        <w:t xml:space="preserve">a los dieciséis días </w:t>
      </w:r>
      <w:r>
        <w:rPr>
          <w:rFonts w:ascii="Century Gothic" w:hAnsi="Century Gothic"/>
          <w:sz w:val="24"/>
          <w:szCs w:val="24"/>
          <w:lang w:val="es-ES"/>
        </w:rPr>
        <w:t>de</w:t>
      </w:r>
      <w:r w:rsidR="00495F0E">
        <w:rPr>
          <w:rFonts w:ascii="Century Gothic" w:hAnsi="Century Gothic"/>
          <w:sz w:val="24"/>
          <w:szCs w:val="24"/>
          <w:lang w:val="es-ES"/>
        </w:rPr>
        <w:t xml:space="preserve"> noviembre </w:t>
      </w:r>
      <w:r>
        <w:rPr>
          <w:rFonts w:ascii="Century Gothic" w:hAnsi="Century Gothic"/>
          <w:sz w:val="24"/>
          <w:szCs w:val="24"/>
          <w:lang w:val="es-ES"/>
        </w:rPr>
        <w:t>de dos mil</w:t>
      </w:r>
      <w:r w:rsidR="00495F0E">
        <w:rPr>
          <w:rFonts w:ascii="Century Gothic" w:hAnsi="Century Gothic"/>
          <w:sz w:val="24"/>
          <w:szCs w:val="24"/>
          <w:lang w:val="es-ES"/>
        </w:rPr>
        <w:t xml:space="preserve"> veintidós</w:t>
      </w:r>
      <w:r>
        <w:rPr>
          <w:rFonts w:ascii="Century Gothic" w:hAnsi="Century Gothic"/>
          <w:sz w:val="24"/>
          <w:szCs w:val="24"/>
          <w:lang w:val="es-ES"/>
        </w:rPr>
        <w:t>.</w:t>
      </w:r>
    </w:p>
    <w:p w14:paraId="085550E9" w14:textId="0617A024" w:rsidR="00022B25" w:rsidRDefault="00022B25">
      <w:pPr>
        <w:spacing w:after="0"/>
        <w:jc w:val="both"/>
        <w:rPr>
          <w:rFonts w:ascii="Century Gothic" w:hAnsi="Century Gothic"/>
          <w:sz w:val="24"/>
          <w:szCs w:val="24"/>
          <w:lang w:val="es-ES"/>
        </w:rPr>
      </w:pPr>
      <w:r>
        <w:rPr>
          <w:rFonts w:ascii="Century Gothic" w:hAnsi="Century Gothic"/>
          <w:sz w:val="24"/>
          <w:szCs w:val="24"/>
          <w:lang w:val="es-ES"/>
        </w:rPr>
        <w:br w:type="page"/>
      </w:r>
    </w:p>
    <w:p w14:paraId="5367284B" w14:textId="77777777" w:rsidR="00495F0E" w:rsidRDefault="00495F0E" w:rsidP="00DB6DF1">
      <w:pPr>
        <w:spacing w:after="0" w:line="360" w:lineRule="auto"/>
        <w:jc w:val="both"/>
        <w:rPr>
          <w:rFonts w:ascii="Century Gothic" w:hAnsi="Century Gothic"/>
          <w:sz w:val="24"/>
          <w:szCs w:val="24"/>
          <w:lang w:val="es-ES"/>
        </w:rPr>
      </w:pPr>
    </w:p>
    <w:p w14:paraId="17B0BF24" w14:textId="77777777" w:rsidR="00DB6DF1" w:rsidRDefault="00DB6DF1" w:rsidP="00DB6DF1">
      <w:pPr>
        <w:jc w:val="center"/>
        <w:rPr>
          <w:rFonts w:ascii="Century Gothic" w:hAnsi="Century Gothic" w:cs="Times New Roman"/>
          <w:b/>
          <w:bCs/>
          <w:color w:val="000000"/>
          <w:sz w:val="24"/>
          <w:szCs w:val="24"/>
        </w:rPr>
      </w:pPr>
      <w:r>
        <w:rPr>
          <w:rFonts w:ascii="Century Gothic" w:hAnsi="Century Gothic" w:cs="Times New Roman"/>
          <w:b/>
          <w:bCs/>
          <w:color w:val="000000"/>
          <w:sz w:val="24"/>
          <w:szCs w:val="24"/>
        </w:rPr>
        <w:t>ATENTAMENTE,</w:t>
      </w:r>
    </w:p>
    <w:p w14:paraId="72A1745C" w14:textId="77777777" w:rsidR="00DB6DF1" w:rsidRDefault="00DB6DF1" w:rsidP="00DB6DF1">
      <w:pPr>
        <w:jc w:val="center"/>
        <w:rPr>
          <w:rFonts w:ascii="Times New Roman" w:eastAsia="Times New Roman" w:hAnsi="Times New Roman" w:cs="Times New Roman"/>
          <w:sz w:val="24"/>
          <w:szCs w:val="24"/>
        </w:rPr>
      </w:pPr>
    </w:p>
    <w:p w14:paraId="36F9D4AD" w14:textId="77777777" w:rsidR="00DB6DF1" w:rsidRDefault="00DB6DF1" w:rsidP="00DB6DF1">
      <w:pPr>
        <w:spacing w:after="240"/>
        <w:rPr>
          <w:rFonts w:ascii="Times New Roman" w:eastAsia="Times New Roman" w:hAnsi="Times New Roman" w:cs="Times New Roman"/>
          <w:sz w:val="24"/>
          <w:szCs w:val="24"/>
        </w:rPr>
      </w:pPr>
    </w:p>
    <w:tbl>
      <w:tblPr>
        <w:tblW w:w="0" w:type="auto"/>
        <w:tblLook w:val="04A0" w:firstRow="1" w:lastRow="0" w:firstColumn="1" w:lastColumn="0" w:noHBand="0" w:noVBand="1"/>
      </w:tblPr>
      <w:tblGrid>
        <w:gridCol w:w="3827"/>
        <w:gridCol w:w="4677"/>
      </w:tblGrid>
      <w:tr w:rsidR="00DB6DF1" w:rsidRPr="00967422" w14:paraId="17DC5FFD" w14:textId="77777777" w:rsidTr="00152318">
        <w:tc>
          <w:tcPr>
            <w:tcW w:w="0" w:type="auto"/>
          </w:tcPr>
          <w:p w14:paraId="2960B004" w14:textId="77777777" w:rsidR="00DB6DF1" w:rsidRPr="00967422" w:rsidRDefault="00DB6DF1" w:rsidP="00152318">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p>
        </w:tc>
        <w:tc>
          <w:tcPr>
            <w:tcW w:w="0" w:type="auto"/>
          </w:tcPr>
          <w:p w14:paraId="7D4D41A5" w14:textId="77777777" w:rsidR="00DB6DF1" w:rsidRPr="00967422" w:rsidRDefault="00DB6DF1" w:rsidP="00152318">
            <w:pPr>
              <w:spacing w:after="0"/>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EDIN CUAUHTÉMOC ESTRADA SOTELO.</w:t>
            </w:r>
          </w:p>
        </w:tc>
      </w:tr>
      <w:tr w:rsidR="00DB6DF1" w:rsidRPr="00967422" w14:paraId="2C7C042B" w14:textId="77777777" w:rsidTr="00152318">
        <w:tc>
          <w:tcPr>
            <w:tcW w:w="0" w:type="auto"/>
            <w:hideMark/>
          </w:tcPr>
          <w:p w14:paraId="7C5B28ED" w14:textId="77777777" w:rsidR="00DB6DF1" w:rsidRPr="00967422" w:rsidRDefault="00DB6DF1" w:rsidP="00152318">
            <w:pPr>
              <w:spacing w:after="0"/>
              <w:ind w:left="-2" w:hanging="2"/>
              <w:jc w:val="center"/>
              <w:rPr>
                <w:rFonts w:ascii="Century Gothic" w:hAnsi="Century Gothic" w:cs="Times New Roman"/>
                <w:b/>
                <w:bCs/>
                <w:color w:val="000000"/>
                <w:sz w:val="24"/>
                <w:szCs w:val="24"/>
              </w:rPr>
            </w:pPr>
          </w:p>
          <w:p w14:paraId="503DF8E5" w14:textId="77777777" w:rsidR="00DB6DF1" w:rsidRDefault="00DB6DF1" w:rsidP="00152318">
            <w:pPr>
              <w:spacing w:after="0"/>
              <w:ind w:left="-2" w:hanging="2"/>
              <w:jc w:val="center"/>
              <w:rPr>
                <w:rFonts w:ascii="Century Gothic" w:hAnsi="Century Gothic" w:cs="Times New Roman"/>
                <w:b/>
                <w:bCs/>
                <w:color w:val="000000"/>
                <w:sz w:val="24"/>
                <w:szCs w:val="24"/>
              </w:rPr>
            </w:pPr>
          </w:p>
          <w:p w14:paraId="74823923" w14:textId="77777777" w:rsidR="00DB6DF1" w:rsidRDefault="00DB6DF1" w:rsidP="00152318">
            <w:pPr>
              <w:spacing w:after="0"/>
              <w:ind w:left="-2" w:hanging="2"/>
              <w:jc w:val="center"/>
              <w:rPr>
                <w:rFonts w:ascii="Century Gothic" w:hAnsi="Century Gothic" w:cs="Times New Roman"/>
                <w:b/>
                <w:bCs/>
                <w:color w:val="000000"/>
                <w:sz w:val="24"/>
                <w:szCs w:val="24"/>
              </w:rPr>
            </w:pPr>
          </w:p>
          <w:p w14:paraId="27888272" w14:textId="77777777" w:rsidR="009047E2" w:rsidRPr="00967422" w:rsidRDefault="009047E2" w:rsidP="00152318">
            <w:pPr>
              <w:spacing w:after="0"/>
              <w:ind w:left="-2" w:hanging="2"/>
              <w:jc w:val="center"/>
              <w:rPr>
                <w:rFonts w:ascii="Century Gothic" w:hAnsi="Century Gothic" w:cs="Times New Roman"/>
                <w:b/>
                <w:bCs/>
                <w:color w:val="000000"/>
                <w:sz w:val="24"/>
                <w:szCs w:val="24"/>
              </w:rPr>
            </w:pPr>
          </w:p>
          <w:p w14:paraId="42D6ECA6" w14:textId="77777777" w:rsidR="00DB6DF1" w:rsidRPr="00967422" w:rsidRDefault="00DB6DF1" w:rsidP="00152318">
            <w:pPr>
              <w:spacing w:after="0"/>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0" w:type="auto"/>
            <w:hideMark/>
          </w:tcPr>
          <w:p w14:paraId="4A417CBD" w14:textId="77777777" w:rsidR="00DB6DF1"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D5B2FBB" w14:textId="77777777" w:rsidR="00DB6DF1" w:rsidRDefault="00DB6DF1" w:rsidP="00152318">
            <w:pPr>
              <w:spacing w:after="0"/>
              <w:rPr>
                <w:rFonts w:ascii="Century Gothic" w:eastAsia="Times New Roman" w:hAnsi="Century Gothic" w:cs="Times New Roman"/>
                <w:sz w:val="24"/>
                <w:szCs w:val="24"/>
              </w:rPr>
            </w:pPr>
          </w:p>
          <w:p w14:paraId="367E9573" w14:textId="77777777" w:rsidR="009047E2" w:rsidRPr="00967422" w:rsidRDefault="009047E2" w:rsidP="00152318">
            <w:pPr>
              <w:spacing w:after="0"/>
              <w:rPr>
                <w:rFonts w:ascii="Century Gothic" w:eastAsia="Times New Roman" w:hAnsi="Century Gothic" w:cs="Times New Roman"/>
                <w:sz w:val="24"/>
                <w:szCs w:val="24"/>
              </w:rPr>
            </w:pPr>
          </w:p>
          <w:p w14:paraId="3E43074E" w14:textId="77777777" w:rsidR="00DB6DF1" w:rsidRPr="00967422" w:rsidRDefault="00DB6DF1" w:rsidP="00152318">
            <w:pPr>
              <w:spacing w:after="0"/>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DB6DF1" w:rsidRPr="00967422" w14:paraId="0E2046A8" w14:textId="77777777" w:rsidTr="00152318">
        <w:tc>
          <w:tcPr>
            <w:tcW w:w="0" w:type="auto"/>
            <w:hideMark/>
          </w:tcPr>
          <w:p w14:paraId="57508805" w14:textId="77777777" w:rsidR="009047E2"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2CB8AE61" w14:textId="68D89171" w:rsidR="00DB6DF1" w:rsidRPr="00967422"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4068107" w14:textId="77777777" w:rsidR="00DB6DF1" w:rsidRPr="00967422" w:rsidRDefault="00DB6DF1" w:rsidP="00152318">
            <w:pPr>
              <w:spacing w:after="0"/>
              <w:ind w:left="-2" w:hanging="2"/>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0" w:type="auto"/>
            <w:hideMark/>
          </w:tcPr>
          <w:p w14:paraId="5452000B" w14:textId="77777777" w:rsidR="009047E2" w:rsidRDefault="009047E2" w:rsidP="00152318">
            <w:pPr>
              <w:spacing w:after="0"/>
              <w:rPr>
                <w:rFonts w:ascii="Century Gothic" w:eastAsia="Times New Roman" w:hAnsi="Century Gothic" w:cs="Times New Roman"/>
                <w:sz w:val="24"/>
                <w:szCs w:val="24"/>
              </w:rPr>
            </w:pPr>
          </w:p>
          <w:p w14:paraId="4890AF73" w14:textId="313834E5" w:rsidR="00DB6DF1" w:rsidRPr="00967422"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1A7BAAC" w14:textId="77777777" w:rsidR="00DB6DF1" w:rsidRPr="00967422" w:rsidRDefault="00DB6DF1" w:rsidP="00152318">
            <w:pPr>
              <w:spacing w:after="0"/>
              <w:rPr>
                <w:rFonts w:ascii="Century Gothic" w:eastAsia="Times New Roman" w:hAnsi="Century Gothic" w:cs="Times New Roman"/>
                <w:sz w:val="24"/>
                <w:szCs w:val="24"/>
              </w:rPr>
            </w:pPr>
          </w:p>
          <w:p w14:paraId="4AB147E7" w14:textId="77777777" w:rsidR="00DB6DF1" w:rsidRPr="00967422" w:rsidRDefault="00DB6DF1" w:rsidP="0015231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DB6DF1" w:rsidRPr="00967422" w14:paraId="295EA566" w14:textId="77777777" w:rsidTr="00152318">
        <w:tc>
          <w:tcPr>
            <w:tcW w:w="0" w:type="auto"/>
          </w:tcPr>
          <w:p w14:paraId="0743576D" w14:textId="77777777" w:rsidR="00DB6DF1"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72B68A6D" w14:textId="77777777" w:rsidR="009047E2" w:rsidRPr="00967422" w:rsidRDefault="009047E2" w:rsidP="00152318">
            <w:pPr>
              <w:spacing w:after="0"/>
              <w:rPr>
                <w:rFonts w:ascii="Century Gothic" w:eastAsia="Times New Roman" w:hAnsi="Century Gothic" w:cs="Times New Roman"/>
                <w:sz w:val="24"/>
                <w:szCs w:val="24"/>
              </w:rPr>
            </w:pPr>
          </w:p>
          <w:p w14:paraId="3D7DB382" w14:textId="77777777" w:rsidR="00DB6DF1" w:rsidRPr="00967422" w:rsidRDefault="00DB6DF1" w:rsidP="00152318">
            <w:pPr>
              <w:spacing w:after="0"/>
              <w:ind w:left="-2" w:hanging="2"/>
              <w:jc w:val="center"/>
              <w:rPr>
                <w:rFonts w:ascii="Century Gothic" w:eastAsiaTheme="minorHAnsi" w:hAnsi="Century Gothic" w:cs="Times New Roman"/>
                <w:b/>
                <w:bCs/>
                <w:color w:val="000000"/>
                <w:sz w:val="24"/>
                <w:szCs w:val="24"/>
              </w:rPr>
            </w:pPr>
          </w:p>
          <w:p w14:paraId="1A5C63F0" w14:textId="77777777" w:rsidR="00DB6DF1" w:rsidRPr="00967422" w:rsidRDefault="00DB6DF1" w:rsidP="00152318">
            <w:pPr>
              <w:spacing w:after="0"/>
              <w:ind w:left="-2" w:hanging="2"/>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0" w:type="auto"/>
          </w:tcPr>
          <w:p w14:paraId="65729C44" w14:textId="77777777" w:rsidR="00DB6DF1"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AFEE14A" w14:textId="77777777" w:rsidR="009047E2" w:rsidRPr="00967422" w:rsidRDefault="009047E2" w:rsidP="00152318">
            <w:pPr>
              <w:spacing w:after="0"/>
              <w:rPr>
                <w:rFonts w:ascii="Century Gothic" w:eastAsia="Times New Roman" w:hAnsi="Century Gothic" w:cs="Times New Roman"/>
                <w:sz w:val="24"/>
                <w:szCs w:val="24"/>
              </w:rPr>
            </w:pPr>
          </w:p>
          <w:p w14:paraId="78E1D1BD" w14:textId="77777777" w:rsidR="00DB6DF1" w:rsidRPr="00967422" w:rsidRDefault="00DB6DF1" w:rsidP="00152318">
            <w:pPr>
              <w:spacing w:after="0"/>
              <w:rPr>
                <w:rFonts w:ascii="Century Gothic" w:eastAsia="Times New Roman" w:hAnsi="Century Gothic" w:cs="Times New Roman"/>
                <w:sz w:val="24"/>
                <w:szCs w:val="24"/>
              </w:rPr>
            </w:pPr>
          </w:p>
          <w:p w14:paraId="0A38353A" w14:textId="77777777" w:rsidR="00DB6DF1" w:rsidRPr="00967422" w:rsidRDefault="00DB6DF1" w:rsidP="0015231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DB6DF1" w:rsidRPr="00967422" w14:paraId="3DECB116" w14:textId="77777777" w:rsidTr="00152318">
        <w:tc>
          <w:tcPr>
            <w:tcW w:w="0" w:type="auto"/>
          </w:tcPr>
          <w:p w14:paraId="2EFBFDCB" w14:textId="77777777" w:rsidR="00DB6DF1"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81644AC" w14:textId="77777777" w:rsidR="009047E2" w:rsidRPr="00967422" w:rsidRDefault="009047E2" w:rsidP="00152318">
            <w:pPr>
              <w:spacing w:after="0"/>
              <w:rPr>
                <w:rFonts w:ascii="Century Gothic" w:eastAsia="Times New Roman" w:hAnsi="Century Gothic" w:cs="Times New Roman"/>
                <w:sz w:val="24"/>
                <w:szCs w:val="24"/>
              </w:rPr>
            </w:pPr>
          </w:p>
          <w:p w14:paraId="14441004" w14:textId="77777777" w:rsidR="00DB6DF1" w:rsidRDefault="00DB6DF1" w:rsidP="00152318">
            <w:pPr>
              <w:spacing w:after="0"/>
              <w:rPr>
                <w:rFonts w:ascii="Century Gothic" w:eastAsia="Times New Roman" w:hAnsi="Century Gothic" w:cs="Times New Roman"/>
                <w:sz w:val="24"/>
                <w:szCs w:val="24"/>
              </w:rPr>
            </w:pPr>
          </w:p>
          <w:p w14:paraId="122736EF" w14:textId="77777777" w:rsidR="00DB6DF1" w:rsidRPr="00967422" w:rsidRDefault="00DB6DF1" w:rsidP="00152318">
            <w:pPr>
              <w:spacing w:after="0"/>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05731B43" w14:textId="77777777" w:rsidR="00DB6DF1" w:rsidRPr="00967422" w:rsidRDefault="00DB6DF1" w:rsidP="00152318">
            <w:pPr>
              <w:spacing w:after="0"/>
              <w:rPr>
                <w:rFonts w:ascii="Century Gothic" w:eastAsia="Times New Roman" w:hAnsi="Century Gothic" w:cs="Times New Roman"/>
                <w:sz w:val="24"/>
                <w:szCs w:val="24"/>
              </w:rPr>
            </w:pPr>
          </w:p>
          <w:p w14:paraId="2BE981CD" w14:textId="77777777" w:rsidR="00DB6DF1" w:rsidRPr="00967422" w:rsidRDefault="00DB6DF1" w:rsidP="00152318">
            <w:pPr>
              <w:spacing w:after="0"/>
              <w:ind w:left="-2" w:hanging="2"/>
              <w:jc w:val="center"/>
              <w:rPr>
                <w:rFonts w:ascii="Century Gothic" w:eastAsiaTheme="minorHAnsi" w:hAnsi="Century Gothic" w:cs="Times New Roman"/>
                <w:sz w:val="24"/>
                <w:szCs w:val="24"/>
              </w:rPr>
            </w:pPr>
          </w:p>
        </w:tc>
        <w:tc>
          <w:tcPr>
            <w:tcW w:w="0" w:type="auto"/>
          </w:tcPr>
          <w:p w14:paraId="3825729C" w14:textId="77777777" w:rsidR="00DB6DF1" w:rsidRDefault="00DB6DF1" w:rsidP="00152318">
            <w:pPr>
              <w:spacing w:after="0"/>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687432A0" w14:textId="77777777" w:rsidR="009047E2" w:rsidRDefault="009047E2" w:rsidP="00152318">
            <w:pPr>
              <w:spacing w:after="0"/>
              <w:rPr>
                <w:rFonts w:ascii="Century Gothic" w:eastAsia="Times New Roman" w:hAnsi="Century Gothic" w:cs="Times New Roman"/>
                <w:sz w:val="24"/>
                <w:szCs w:val="24"/>
              </w:rPr>
            </w:pPr>
          </w:p>
          <w:p w14:paraId="0FAA9C0C" w14:textId="77777777" w:rsidR="00DB6DF1" w:rsidRPr="00967422" w:rsidRDefault="00DB6DF1" w:rsidP="00152318">
            <w:pPr>
              <w:spacing w:after="0"/>
              <w:rPr>
                <w:rFonts w:ascii="Century Gothic" w:eastAsia="Times New Roman" w:hAnsi="Century Gothic" w:cs="Times New Roman"/>
                <w:sz w:val="24"/>
                <w:szCs w:val="24"/>
              </w:rPr>
            </w:pPr>
          </w:p>
          <w:p w14:paraId="1F3135E1" w14:textId="77777777" w:rsidR="00DB6DF1" w:rsidRPr="00967422" w:rsidRDefault="00DB6DF1" w:rsidP="00152318">
            <w:pPr>
              <w:spacing w:after="0"/>
              <w:ind w:left="-2" w:hanging="2"/>
              <w:jc w:val="center"/>
              <w:rPr>
                <w:rFonts w:ascii="Century Gothic" w:eastAsiaTheme="minorHAnsi"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3FB641F3" w14:textId="6E56C6F1" w:rsidR="00DB6DF1" w:rsidRDefault="00DB6DF1" w:rsidP="001070B3">
      <w:pPr>
        <w:spacing w:after="0" w:line="240" w:lineRule="auto"/>
        <w:jc w:val="both"/>
      </w:pPr>
      <w:r w:rsidRPr="006E2BCF">
        <w:rPr>
          <w:rFonts w:ascii="Century Gothic" w:eastAsia="Arial Unicode MS" w:hAnsi="Century Gothic" w:cs="Arial"/>
          <w:bCs/>
          <w:i/>
          <w:iCs/>
          <w:sz w:val="16"/>
          <w:szCs w:val="16"/>
        </w:rPr>
        <w:t xml:space="preserve">La presente hoja de firmas corresponde a </w:t>
      </w:r>
      <w:r>
        <w:rPr>
          <w:rFonts w:ascii="Century Gothic" w:eastAsia="Arial Unicode MS" w:hAnsi="Century Gothic" w:cs="Arial"/>
          <w:bCs/>
          <w:i/>
          <w:iCs/>
          <w:sz w:val="16"/>
          <w:szCs w:val="16"/>
        </w:rPr>
        <w:t xml:space="preserve">la </w:t>
      </w:r>
      <w:r w:rsidRPr="006E2BCF">
        <w:rPr>
          <w:sz w:val="20"/>
          <w:szCs w:val="20"/>
        </w:rPr>
        <w:t>Proposición con carácter de Punto de Acuerdo</w:t>
      </w:r>
      <w:r w:rsidRPr="006E2BCF">
        <w:rPr>
          <w:rFonts w:ascii="Century Gothic" w:eastAsia="Arial Unicode MS" w:hAnsi="Century Gothic" w:cs="Arial"/>
          <w:bCs/>
          <w:i/>
          <w:iCs/>
          <w:sz w:val="16"/>
          <w:szCs w:val="16"/>
        </w:rPr>
        <w:t xml:space="preserve">, </w:t>
      </w:r>
      <w:r w:rsidRPr="00101374">
        <w:rPr>
          <w:rFonts w:ascii="Century Gothic" w:eastAsia="Arial Unicode MS" w:hAnsi="Century Gothic" w:cs="Arial"/>
          <w:bCs/>
          <w:i/>
          <w:iCs/>
          <w:sz w:val="16"/>
          <w:szCs w:val="16"/>
        </w:rPr>
        <w:t>a efecto de solicitar</w:t>
      </w:r>
      <w:r w:rsidR="001070B3" w:rsidRPr="001070B3">
        <w:rPr>
          <w:rFonts w:ascii="Century Gothic" w:eastAsia="Arial Unicode MS" w:hAnsi="Century Gothic" w:cs="Arial"/>
          <w:bCs/>
          <w:i/>
          <w:iCs/>
          <w:sz w:val="16"/>
          <w:szCs w:val="16"/>
        </w:rPr>
        <w:t xml:space="preserve"> a la Auditoría Superior de la Federación y a la Auditoria Superior del Estado de Chihuahua, para que den seguimiento a la rehabilitación de la Avenida Tecnológico</w:t>
      </w:r>
    </w:p>
    <w:p w14:paraId="4E0CEDDB" w14:textId="77777777" w:rsidR="00DB6DF1" w:rsidRDefault="00DB6DF1" w:rsidP="00DB6DF1"/>
    <w:p w14:paraId="5BD93032" w14:textId="77777777" w:rsidR="00F0125B" w:rsidRDefault="00F0125B"/>
    <w:sectPr w:rsidR="00F0125B" w:rsidSect="00161787">
      <w:headerReference w:type="even" r:id="rId6"/>
      <w:headerReference w:type="default" r:id="rId7"/>
      <w:footerReference w:type="even" r:id="rId8"/>
      <w:footerReference w:type="default" r:id="rId9"/>
      <w:headerReference w:type="first" r:id="rId10"/>
      <w:footerReference w:type="first" r:id="rId11"/>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EF578" w14:textId="77777777" w:rsidR="00097091" w:rsidRDefault="00097091">
      <w:pPr>
        <w:spacing w:after="0" w:line="240" w:lineRule="auto"/>
      </w:pPr>
      <w:r>
        <w:separator/>
      </w:r>
    </w:p>
  </w:endnote>
  <w:endnote w:type="continuationSeparator" w:id="0">
    <w:p w14:paraId="1BC21508" w14:textId="77777777" w:rsidR="00097091" w:rsidRDefault="0009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441EB" w14:textId="77777777" w:rsidR="00F704CA" w:rsidRDefault="006320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825341"/>
      <w:docPartObj>
        <w:docPartGallery w:val="Page Numbers (Bottom of Page)"/>
        <w:docPartUnique/>
      </w:docPartObj>
    </w:sdtPr>
    <w:sdtEndPr/>
    <w:sdtContent>
      <w:p w14:paraId="3D871522" w14:textId="77777777" w:rsidR="003F0F4E" w:rsidRDefault="001070B3">
        <w:pPr>
          <w:pStyle w:val="Piedepgina"/>
          <w:jc w:val="center"/>
        </w:pPr>
        <w:r>
          <w:fldChar w:fldCharType="begin"/>
        </w:r>
        <w:r>
          <w:instrText>PAGE   \* MERGEFORMAT</w:instrText>
        </w:r>
        <w:r>
          <w:fldChar w:fldCharType="separate"/>
        </w:r>
        <w:r>
          <w:rPr>
            <w:lang w:val="es-ES"/>
          </w:rPr>
          <w:t>2</w:t>
        </w:r>
        <w:r>
          <w:fldChar w:fldCharType="end"/>
        </w:r>
      </w:p>
    </w:sdtContent>
  </w:sdt>
  <w:p w14:paraId="02428076" w14:textId="77777777" w:rsidR="003F0F4E" w:rsidRDefault="0063206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56BF" w14:textId="77777777" w:rsidR="00F704CA" w:rsidRDefault="0063206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C6711" w14:textId="77777777" w:rsidR="00097091" w:rsidRDefault="00097091">
      <w:pPr>
        <w:spacing w:after="0" w:line="240" w:lineRule="auto"/>
      </w:pPr>
      <w:r>
        <w:separator/>
      </w:r>
    </w:p>
  </w:footnote>
  <w:footnote w:type="continuationSeparator" w:id="0">
    <w:p w14:paraId="5089FDE3" w14:textId="77777777" w:rsidR="00097091" w:rsidRDefault="00097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B795" w14:textId="77777777" w:rsidR="00F704CA" w:rsidRDefault="006320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453A9" w14:textId="77777777" w:rsidR="00161787" w:rsidRDefault="001070B3" w:rsidP="00161787">
    <w:pPr>
      <w:pStyle w:val="Encabezado"/>
      <w:jc w:val="center"/>
    </w:pPr>
    <w:r w:rsidRPr="005A101D">
      <w:rPr>
        <w:noProof/>
        <w:lang w:eastAsia="es-MX"/>
      </w:rPr>
      <w:drawing>
        <wp:anchor distT="0" distB="0" distL="114300" distR="114300" simplePos="0" relativeHeight="251659264" behindDoc="1" locked="0" layoutInCell="1" allowOverlap="1" wp14:anchorId="42A0BFAA" wp14:editId="2BE5C6EF">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r>
      <w:t xml:space="preserve"> </w:t>
    </w:r>
  </w:p>
  <w:p w14:paraId="70FA2EEB" w14:textId="77777777" w:rsidR="00CF4394" w:rsidRDefault="001070B3" w:rsidP="00CF4394">
    <w:pPr>
      <w:pStyle w:val="Encabezado"/>
      <w:jc w:val="right"/>
    </w:pPr>
    <w:r>
      <w:rPr>
        <w:noProof/>
      </w:rPr>
      <w:drawing>
        <wp:anchor distT="0" distB="0" distL="114300" distR="114300" simplePos="0" relativeHeight="251660288" behindDoc="0" locked="0" layoutInCell="1" allowOverlap="1" wp14:anchorId="290D8110" wp14:editId="061D0C2C">
          <wp:simplePos x="0" y="0"/>
          <wp:positionH relativeFrom="margin">
            <wp:posOffset>2025015</wp:posOffset>
          </wp:positionH>
          <wp:positionV relativeFrom="paragraph">
            <wp:posOffset>143510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84602" cy="430242"/>
                  </a:xfrm>
                  <a:prstGeom prst="rect">
                    <a:avLst/>
                  </a:prstGeom>
                </pic:spPr>
              </pic:pic>
            </a:graphicData>
          </a:graphic>
          <wp14:sizeRelH relativeFrom="margin">
            <wp14:pctWidth>0</wp14:pctWidth>
          </wp14:sizeRelH>
          <wp14:sizeRelV relativeFrom="margin">
            <wp14:pctHeight>0</wp14:pctHeight>
          </wp14:sizeRelV>
        </wp:anchor>
      </w:drawing>
    </w:r>
  </w:p>
  <w:p w14:paraId="48E6D3DF" w14:textId="77777777" w:rsidR="00CF4394" w:rsidRDefault="001070B3" w:rsidP="00CF4394">
    <w:pPr>
      <w:pStyle w:val="Encabezado"/>
      <w:jc w:val="right"/>
    </w:pPr>
    <w:r>
      <w:rPr>
        <w:noProof/>
      </w:rPr>
      <w:drawing>
        <wp:inline distT="0" distB="0" distL="0" distR="0" wp14:anchorId="2368A0CB" wp14:editId="7FED570C">
          <wp:extent cx="700405" cy="13398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5A5AFE6F" w14:textId="77777777" w:rsidR="00161787" w:rsidRDefault="0063206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E2AF" w14:textId="77777777" w:rsidR="00F704CA" w:rsidRDefault="0063206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DF1"/>
    <w:rsid w:val="00022B25"/>
    <w:rsid w:val="00097091"/>
    <w:rsid w:val="001070B3"/>
    <w:rsid w:val="00495F0E"/>
    <w:rsid w:val="00632067"/>
    <w:rsid w:val="009047E2"/>
    <w:rsid w:val="00987F9F"/>
    <w:rsid w:val="009B5C70"/>
    <w:rsid w:val="00A941ED"/>
    <w:rsid w:val="00B01E65"/>
    <w:rsid w:val="00D56ABD"/>
    <w:rsid w:val="00DB6DF1"/>
    <w:rsid w:val="00F0125B"/>
    <w:rsid w:val="00F77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57275"/>
  <w15:chartTrackingRefBased/>
  <w15:docId w15:val="{5560D8BB-8C18-4464-90F6-85E61A4C9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DF1"/>
    <w:pPr>
      <w:spacing w:after="160"/>
      <w:jc w:val="left"/>
    </w:pPr>
    <w:rPr>
      <w:rFonts w:eastAsiaTheme="minorEastAsia"/>
      <w:lang w:val="es-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D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DF1"/>
    <w:rPr>
      <w:rFonts w:eastAsiaTheme="minorEastAsia"/>
      <w:lang w:val="es-US" w:eastAsia="es-ES"/>
    </w:rPr>
  </w:style>
  <w:style w:type="paragraph" w:styleId="Piedepgina">
    <w:name w:val="footer"/>
    <w:basedOn w:val="Normal"/>
    <w:link w:val="PiedepginaCar"/>
    <w:uiPriority w:val="99"/>
    <w:unhideWhenUsed/>
    <w:rsid w:val="00DB6D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DF1"/>
    <w:rPr>
      <w:rFonts w:eastAsiaTheme="minorEastAsia"/>
      <w:lang w:val="es-US" w:eastAsia="es-ES"/>
    </w:rPr>
  </w:style>
  <w:style w:type="paragraph" w:styleId="Prrafodelista">
    <w:name w:val="List Paragraph"/>
    <w:basedOn w:val="Normal"/>
    <w:uiPriority w:val="34"/>
    <w:qFormat/>
    <w:rsid w:val="00DB6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70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1236</Words>
  <Characters>6800</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2022-11-15T19:35:00Z</dcterms:created>
  <dcterms:modified xsi:type="dcterms:W3CDTF">2022-11-15T19:35:00Z</dcterms:modified>
</cp:coreProperties>
</file>