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C9149" w14:textId="77777777" w:rsidR="00A751E6" w:rsidRDefault="00A751E6" w:rsidP="00A751E6">
      <w:pPr>
        <w:spacing w:line="240" w:lineRule="auto"/>
        <w:jc w:val="right"/>
        <w:rPr>
          <w:rFonts w:ascii="Arial" w:hAnsi="Arial" w:cs="Arial"/>
          <w:sz w:val="24"/>
        </w:rPr>
      </w:pPr>
    </w:p>
    <w:p w14:paraId="3A7E843F" w14:textId="77777777" w:rsidR="00A751E6" w:rsidRDefault="00A751E6" w:rsidP="00A751E6">
      <w:pPr>
        <w:spacing w:line="240" w:lineRule="auto"/>
        <w:jc w:val="both"/>
        <w:rPr>
          <w:rFonts w:ascii="Arial" w:hAnsi="Arial" w:cs="Arial"/>
          <w:sz w:val="24"/>
        </w:rPr>
      </w:pPr>
    </w:p>
    <w:p w14:paraId="22A43FDA" w14:textId="77777777" w:rsidR="00A751E6" w:rsidRPr="00363E90" w:rsidRDefault="00A751E6" w:rsidP="00A751E6">
      <w:pPr>
        <w:spacing w:line="240" w:lineRule="auto"/>
        <w:jc w:val="both"/>
        <w:rPr>
          <w:rFonts w:ascii="Arial" w:hAnsi="Arial" w:cs="Arial"/>
          <w:sz w:val="24"/>
        </w:rPr>
      </w:pPr>
      <w:r w:rsidRPr="00363E90">
        <w:rPr>
          <w:rFonts w:ascii="Arial" w:hAnsi="Arial" w:cs="Arial"/>
          <w:sz w:val="24"/>
        </w:rPr>
        <w:t>HONORABLE CONGRESO DEL ESTADO DE CHIHUAHUA</w:t>
      </w:r>
    </w:p>
    <w:p w14:paraId="1232554E" w14:textId="77777777" w:rsidR="00A751E6" w:rsidRPr="00363E90" w:rsidRDefault="00A751E6" w:rsidP="00A751E6">
      <w:pPr>
        <w:spacing w:line="240" w:lineRule="auto"/>
        <w:jc w:val="both"/>
        <w:rPr>
          <w:rFonts w:ascii="Arial" w:hAnsi="Arial" w:cs="Arial"/>
          <w:sz w:val="24"/>
        </w:rPr>
      </w:pPr>
      <w:r w:rsidRPr="00363E90">
        <w:rPr>
          <w:rFonts w:ascii="Arial" w:hAnsi="Arial" w:cs="Arial"/>
          <w:sz w:val="24"/>
        </w:rPr>
        <w:t>P R E S E N T E.-</w:t>
      </w:r>
    </w:p>
    <w:p w14:paraId="2FFF5346" w14:textId="77777777" w:rsidR="00A751E6" w:rsidRPr="00363E90" w:rsidRDefault="00A751E6" w:rsidP="00A751E6">
      <w:pPr>
        <w:spacing w:line="240" w:lineRule="auto"/>
        <w:jc w:val="both"/>
        <w:rPr>
          <w:rFonts w:ascii="Arial" w:hAnsi="Arial" w:cs="Arial"/>
          <w:sz w:val="24"/>
        </w:rPr>
      </w:pPr>
    </w:p>
    <w:p w14:paraId="712A7846" w14:textId="77777777" w:rsidR="00A751E6" w:rsidRPr="00A56947" w:rsidRDefault="00A751E6" w:rsidP="00A569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6947">
        <w:rPr>
          <w:rFonts w:ascii="Arial" w:hAnsi="Arial" w:cs="Arial"/>
          <w:sz w:val="24"/>
          <w:szCs w:val="24"/>
        </w:rPr>
        <w:t xml:space="preserve">El suscrito </w:t>
      </w:r>
      <w:r w:rsidRPr="00A56947">
        <w:rPr>
          <w:rFonts w:ascii="Arial" w:hAnsi="Arial" w:cs="Arial"/>
          <w:b/>
          <w:sz w:val="24"/>
          <w:szCs w:val="24"/>
        </w:rPr>
        <w:t>Omar Bazán Flores</w:t>
      </w:r>
      <w:r w:rsidRPr="00A56947">
        <w:rPr>
          <w:rFonts w:ascii="Arial" w:hAnsi="Arial" w:cs="Arial"/>
          <w:sz w:val="24"/>
          <w:szCs w:val="24"/>
        </w:rPr>
        <w:t>, Diputado de la LXVII Legislatura del Honorable Congreso del Estado, integrante al grupo parlamentario del</w:t>
      </w:r>
      <w:r w:rsidRPr="00A56947">
        <w:rPr>
          <w:rFonts w:ascii="Arial" w:hAnsi="Arial" w:cs="Arial"/>
          <w:b/>
          <w:sz w:val="24"/>
          <w:szCs w:val="24"/>
        </w:rPr>
        <w:t xml:space="preserve"> Partido Revolucionario Institucional</w:t>
      </w:r>
      <w:r w:rsidRPr="00A56947">
        <w:rPr>
          <w:rFonts w:ascii="Arial" w:hAnsi="Arial" w:cs="Arial"/>
          <w:sz w:val="24"/>
          <w:szCs w:val="24"/>
        </w:rPr>
        <w:t xml:space="preserve">, con fundamento en el artículo 68 Fracción I de la Constitución Política del Estado y 167 fracción I y 168 de la Ley Orgánica del Poder Legislativo para el Estado de Chihuahua, comparezco ante esta Honorable Representación Popular para someter a su consideración la presente </w:t>
      </w:r>
      <w:r w:rsidRPr="00A56947">
        <w:rPr>
          <w:rFonts w:ascii="Arial" w:hAnsi="Arial" w:cs="Arial"/>
          <w:b/>
          <w:sz w:val="24"/>
          <w:szCs w:val="24"/>
        </w:rPr>
        <w:t>iniciativa con carácter de decreto con el propósito de declarar el día 02 de octubre de cada año como día estatal de la no violencia</w:t>
      </w:r>
      <w:r w:rsidRPr="00A56947">
        <w:rPr>
          <w:rFonts w:ascii="Arial" w:hAnsi="Arial" w:cs="Arial"/>
          <w:sz w:val="24"/>
          <w:szCs w:val="24"/>
        </w:rPr>
        <w:t>, por lo que me permito someter ante Ustedes la siguiente:</w:t>
      </w:r>
    </w:p>
    <w:p w14:paraId="0554F917" w14:textId="77777777" w:rsidR="00A751E6" w:rsidRPr="00A56947" w:rsidRDefault="00A751E6" w:rsidP="00A5694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7E48AF3" w14:textId="77777777" w:rsidR="00A751E6" w:rsidRPr="00A56947" w:rsidRDefault="00A751E6" w:rsidP="00A5694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56947">
        <w:rPr>
          <w:rFonts w:ascii="Arial" w:hAnsi="Arial" w:cs="Arial"/>
          <w:b/>
          <w:sz w:val="24"/>
          <w:szCs w:val="24"/>
        </w:rPr>
        <w:t>EXPOSICIÓN DE MOTIVOS</w:t>
      </w:r>
    </w:p>
    <w:p w14:paraId="05B34A79" w14:textId="77777777" w:rsidR="00CF517D" w:rsidRPr="00A56947" w:rsidRDefault="00CF517D" w:rsidP="00A5694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A3CAE4B" w14:textId="21AF5ADF" w:rsidR="00CF517D" w:rsidRPr="00A56947" w:rsidRDefault="00AD686B" w:rsidP="00A569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6947">
        <w:rPr>
          <w:rFonts w:ascii="Arial" w:hAnsi="Arial" w:cs="Arial"/>
          <w:sz w:val="24"/>
          <w:szCs w:val="24"/>
        </w:rPr>
        <w:t>El principio de la no violencia tiene una relevancia universal y busca conseguir una cultura de paz, tolerancia y comprensión. Como dijo Gandhi “la no violencia es la mayor fuerza a disposición de la humanidad. Es más poderosa que el arma de destrucción más poderosa concebida por el ingenio del hombre”.</w:t>
      </w:r>
    </w:p>
    <w:p w14:paraId="14F73EC7" w14:textId="77777777" w:rsidR="00AD686B" w:rsidRPr="00A56947" w:rsidRDefault="00AD686B" w:rsidP="00A569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6947">
        <w:rPr>
          <w:rFonts w:ascii="Arial" w:hAnsi="Arial" w:cs="Arial"/>
          <w:sz w:val="24"/>
          <w:szCs w:val="24"/>
        </w:rPr>
        <w:t>Debido a que el</w:t>
      </w:r>
      <w:r w:rsidR="004C3A58" w:rsidRPr="00A56947">
        <w:rPr>
          <w:rFonts w:ascii="Arial" w:hAnsi="Arial" w:cs="Arial"/>
          <w:sz w:val="24"/>
          <w:szCs w:val="24"/>
        </w:rPr>
        <w:t xml:space="preserve"> principio de la no violencia </w:t>
      </w:r>
      <w:r w:rsidRPr="00A56947">
        <w:rPr>
          <w:rFonts w:ascii="Arial" w:hAnsi="Arial" w:cs="Arial"/>
          <w:sz w:val="24"/>
          <w:szCs w:val="24"/>
        </w:rPr>
        <w:t xml:space="preserve">también conocido </w:t>
      </w:r>
      <w:r w:rsidR="004C3A58" w:rsidRPr="00A56947">
        <w:rPr>
          <w:rFonts w:ascii="Arial" w:hAnsi="Arial" w:cs="Arial"/>
          <w:sz w:val="24"/>
          <w:szCs w:val="24"/>
        </w:rPr>
        <w:t>como la resistencia no violenta</w:t>
      </w:r>
      <w:r w:rsidRPr="00A56947">
        <w:rPr>
          <w:rFonts w:ascii="Arial" w:hAnsi="Arial" w:cs="Arial"/>
          <w:sz w:val="24"/>
          <w:szCs w:val="24"/>
        </w:rPr>
        <w:t xml:space="preserve"> rechaza el uso de la violencia física para lograr un cambio social o político. A menudo descrito como “la política de la gente común”, esta forma de </w:t>
      </w:r>
      <w:r w:rsidRPr="00A56947">
        <w:rPr>
          <w:rFonts w:ascii="Arial" w:hAnsi="Arial" w:cs="Arial"/>
          <w:sz w:val="24"/>
          <w:szCs w:val="24"/>
        </w:rPr>
        <w:lastRenderedPageBreak/>
        <w:t>lucha social ha sido adoptada por muchas poblaciones alrededor del mundo en campañas en favor de la justicia social.</w:t>
      </w:r>
    </w:p>
    <w:p w14:paraId="6C300F5D" w14:textId="77777777" w:rsidR="00AD686B" w:rsidRPr="00A56947" w:rsidRDefault="00AD686B" w:rsidP="00A56947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A56947">
        <w:rPr>
          <w:rFonts w:ascii="Arial" w:hAnsi="Arial" w:cs="Arial"/>
          <w:sz w:val="24"/>
          <w:szCs w:val="24"/>
        </w:rPr>
        <w:t>El profesor Gene Sharp, un líder teórico de esta filosofía, nos ofrece la siguiente definición, extraída de su obra </w:t>
      </w:r>
      <w:r w:rsidRPr="00A56947">
        <w:rPr>
          <w:rFonts w:ascii="Arial" w:hAnsi="Arial" w:cs="Arial"/>
          <w:iCs/>
          <w:sz w:val="24"/>
          <w:szCs w:val="24"/>
        </w:rPr>
        <w:t>Las políticas de la acción no violenta:</w:t>
      </w:r>
    </w:p>
    <w:p w14:paraId="0ACA5009" w14:textId="77777777" w:rsidR="00AD686B" w:rsidRPr="00A56947" w:rsidRDefault="00AD686B" w:rsidP="00A56947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A56947">
        <w:rPr>
          <w:rFonts w:ascii="Arial" w:hAnsi="Arial" w:cs="Arial"/>
          <w:iCs/>
          <w:sz w:val="24"/>
          <w:szCs w:val="24"/>
        </w:rPr>
        <w:t xml:space="preserve">“La acción no violenta es una técnica por medio de la cual las personas que rechazan la pasividad y la sumisión pueden llevar </w:t>
      </w:r>
      <w:r w:rsidR="009467BD" w:rsidRPr="00A56947">
        <w:rPr>
          <w:rFonts w:ascii="Arial" w:hAnsi="Arial" w:cs="Arial"/>
          <w:iCs/>
          <w:sz w:val="24"/>
          <w:szCs w:val="24"/>
        </w:rPr>
        <w:t>adelante su lucha sin violencia, l</w:t>
      </w:r>
      <w:r w:rsidRPr="00A56947">
        <w:rPr>
          <w:rFonts w:ascii="Arial" w:hAnsi="Arial" w:cs="Arial"/>
          <w:iCs/>
          <w:sz w:val="24"/>
          <w:szCs w:val="24"/>
        </w:rPr>
        <w:t>a acción no violenta no es un intento por prevenir o ignorar el conflic</w:t>
      </w:r>
      <w:r w:rsidR="009467BD" w:rsidRPr="00A56947">
        <w:rPr>
          <w:rFonts w:ascii="Arial" w:hAnsi="Arial" w:cs="Arial"/>
          <w:iCs/>
          <w:sz w:val="24"/>
          <w:szCs w:val="24"/>
        </w:rPr>
        <w:t>to, e</w:t>
      </w:r>
      <w:r w:rsidRPr="00A56947">
        <w:rPr>
          <w:rFonts w:ascii="Arial" w:hAnsi="Arial" w:cs="Arial"/>
          <w:iCs/>
          <w:sz w:val="24"/>
          <w:szCs w:val="24"/>
        </w:rPr>
        <w:t>s una respuesta al problema de cómo actuar efectivamente en política, especialmente cómo ejercer el poder de manera efectiva”.</w:t>
      </w:r>
    </w:p>
    <w:p w14:paraId="0E6D1674" w14:textId="77777777" w:rsidR="009467BD" w:rsidRPr="00A56947" w:rsidRDefault="009467BD" w:rsidP="00A56947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A56947">
        <w:rPr>
          <w:rFonts w:ascii="Arial" w:hAnsi="Arial" w:cs="Arial"/>
          <w:iCs/>
          <w:sz w:val="24"/>
          <w:szCs w:val="24"/>
        </w:rPr>
        <w:t>Mientras que la no violencia es frecuentemente utilizada como un sinónimo de pacifismo</w:t>
      </w:r>
      <w:r w:rsidR="004C3A58" w:rsidRPr="00A56947">
        <w:rPr>
          <w:rFonts w:ascii="Arial" w:hAnsi="Arial" w:cs="Arial"/>
          <w:iCs/>
          <w:sz w:val="24"/>
          <w:szCs w:val="24"/>
        </w:rPr>
        <w:t>, desde mediados del siglo XX ese mismo</w:t>
      </w:r>
      <w:r w:rsidRPr="00A56947">
        <w:rPr>
          <w:rFonts w:ascii="Arial" w:hAnsi="Arial" w:cs="Arial"/>
          <w:iCs/>
          <w:sz w:val="24"/>
          <w:szCs w:val="24"/>
        </w:rPr>
        <w:t xml:space="preserve"> término ha sido adoptado por muchos movimientos para el cambio social que no se centran en la oposición a la guerra.</w:t>
      </w:r>
    </w:p>
    <w:p w14:paraId="0A0327ED" w14:textId="77777777" w:rsidR="009467BD" w:rsidRPr="00A56947" w:rsidRDefault="009467BD" w:rsidP="00A56947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A56947">
        <w:rPr>
          <w:rFonts w:ascii="Arial" w:hAnsi="Arial" w:cs="Arial"/>
          <w:iCs/>
          <w:sz w:val="24"/>
          <w:szCs w:val="24"/>
        </w:rPr>
        <w:t>Un principio clave de la teoría de la no violencia es que el poder de los gobernantes depende del consentimiento de la población, por lo cual busca disminuir ese poder a través del retiro del consentimiento y la cooperación de la población.</w:t>
      </w:r>
    </w:p>
    <w:p w14:paraId="361F6306" w14:textId="77777777" w:rsidR="009467BD" w:rsidRPr="00A56947" w:rsidRDefault="00CB224F" w:rsidP="00A56947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A56947">
        <w:rPr>
          <w:rFonts w:ascii="Arial" w:hAnsi="Arial" w:cs="Arial"/>
          <w:iCs/>
          <w:sz w:val="24"/>
          <w:szCs w:val="24"/>
        </w:rPr>
        <w:t>Para entender el fenómeno de seguridad en el estado de Chihuahua es necesario considerar el análisis de los delitos denunciados, la percepción de inseguridad, desconfianza en las autoridades y la cifra negra e impunidad; con intención de entender el fenómeno y contribuir junto con las autoridades en la elaboración de estrategias que faciliten la toma de decisiones a favor de la sociedad.</w:t>
      </w:r>
    </w:p>
    <w:p w14:paraId="6D26B24C" w14:textId="77777777" w:rsidR="00CB224F" w:rsidRPr="00A56947" w:rsidRDefault="00CB224F" w:rsidP="00A56947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A56947">
        <w:rPr>
          <w:rFonts w:ascii="Arial" w:hAnsi="Arial" w:cs="Arial"/>
          <w:iCs/>
          <w:sz w:val="24"/>
          <w:szCs w:val="24"/>
        </w:rPr>
        <w:t>El Observatorio Ciudadano da seguimiento a los delitos que suponen un nivel de afectación mayor para la ciudadanía como lo son:</w:t>
      </w:r>
      <w:r w:rsidRPr="00A56947">
        <w:rPr>
          <w:rFonts w:ascii="Arial" w:hAnsi="Arial" w:cs="Arial"/>
          <w:b/>
          <w:bCs/>
          <w:iCs/>
          <w:sz w:val="24"/>
          <w:szCs w:val="24"/>
        </w:rPr>
        <w:t xml:space="preserve"> homicidios, feminicidios, robo a casa habitación, robo a negocio, robo de vehículo, robo a transeúnte, secuestro, extorsión, violencia familiar y delitos sexuales</w:t>
      </w:r>
      <w:r w:rsidRPr="00A56947">
        <w:rPr>
          <w:rFonts w:ascii="Arial" w:hAnsi="Arial" w:cs="Arial"/>
          <w:iCs/>
          <w:sz w:val="24"/>
          <w:szCs w:val="24"/>
        </w:rPr>
        <w:t xml:space="preserve">; además de </w:t>
      </w:r>
      <w:r w:rsidRPr="00A56947">
        <w:rPr>
          <w:rFonts w:ascii="Arial" w:hAnsi="Arial" w:cs="Arial"/>
          <w:iCs/>
          <w:sz w:val="24"/>
          <w:szCs w:val="24"/>
        </w:rPr>
        <w:lastRenderedPageBreak/>
        <w:t xml:space="preserve">considerar que estos delitos representan aproximadamente </w:t>
      </w:r>
      <w:r w:rsidRPr="00A56947">
        <w:rPr>
          <w:rFonts w:ascii="Arial" w:hAnsi="Arial" w:cs="Arial"/>
          <w:b/>
          <w:bCs/>
          <w:iCs/>
          <w:sz w:val="24"/>
          <w:szCs w:val="24"/>
        </w:rPr>
        <w:t>4 de cada 10 carpetas de investigación</w:t>
      </w:r>
      <w:r w:rsidRPr="00A56947">
        <w:rPr>
          <w:rFonts w:ascii="Arial" w:hAnsi="Arial" w:cs="Arial"/>
          <w:iCs/>
          <w:sz w:val="24"/>
          <w:szCs w:val="24"/>
        </w:rPr>
        <w:t xml:space="preserve"> abiertas en el estado.</w:t>
      </w:r>
    </w:p>
    <w:p w14:paraId="0092F4A4" w14:textId="77777777" w:rsidR="00655B08" w:rsidRPr="00A56947" w:rsidRDefault="00655B08" w:rsidP="00A56947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A56947">
        <w:rPr>
          <w:rFonts w:ascii="Arial" w:hAnsi="Arial" w:cs="Arial"/>
          <w:iCs/>
          <w:sz w:val="24"/>
          <w:szCs w:val="24"/>
        </w:rPr>
        <w:t xml:space="preserve">En Chihuahua el promedio mensual de víctimas por </w:t>
      </w:r>
      <w:r w:rsidRPr="00A56947">
        <w:rPr>
          <w:rFonts w:ascii="Arial" w:hAnsi="Arial" w:cs="Arial"/>
          <w:b/>
          <w:bCs/>
          <w:iCs/>
          <w:sz w:val="24"/>
          <w:szCs w:val="24"/>
        </w:rPr>
        <w:t>homicidio doloso</w:t>
      </w:r>
      <w:r w:rsidRPr="00A56947">
        <w:rPr>
          <w:rFonts w:ascii="Arial" w:hAnsi="Arial" w:cs="Arial"/>
          <w:iCs/>
          <w:sz w:val="24"/>
          <w:szCs w:val="24"/>
        </w:rPr>
        <w:t xml:space="preserve"> aumentó en un 10% en administración 2016-2021 contra la anterior. De acuerdo con las carpetas de investigación se obtuvo que el en </w:t>
      </w:r>
      <w:r w:rsidRPr="00A56947">
        <w:rPr>
          <w:rFonts w:ascii="Arial" w:hAnsi="Arial" w:cs="Arial"/>
          <w:b/>
          <w:bCs/>
          <w:iCs/>
          <w:sz w:val="24"/>
          <w:szCs w:val="24"/>
        </w:rPr>
        <w:t>robo a negocio con violencia</w:t>
      </w:r>
      <w:r w:rsidRPr="00A56947">
        <w:rPr>
          <w:rFonts w:ascii="Arial" w:hAnsi="Arial" w:cs="Arial"/>
          <w:iCs/>
          <w:sz w:val="24"/>
          <w:szCs w:val="24"/>
        </w:rPr>
        <w:t xml:space="preserve"> aumentó en un 9%, y </w:t>
      </w:r>
      <w:r w:rsidRPr="00A56947">
        <w:rPr>
          <w:rFonts w:ascii="Arial" w:hAnsi="Arial" w:cs="Arial"/>
          <w:b/>
          <w:bCs/>
          <w:iCs/>
          <w:sz w:val="24"/>
          <w:szCs w:val="24"/>
        </w:rPr>
        <w:t>el robo a negocio</w:t>
      </w:r>
      <w:r w:rsidRPr="00A56947">
        <w:rPr>
          <w:rFonts w:ascii="Arial" w:hAnsi="Arial" w:cs="Arial"/>
          <w:iCs/>
          <w:sz w:val="24"/>
          <w:szCs w:val="24"/>
        </w:rPr>
        <w:t xml:space="preserve"> sin violencia un 24% al término de la administración 2016-2021 contra la anterior. Durante la administración 2016-2021, del total de las carpetas de investigación abiertas por narcomenudeo, el 84% se concentraron en Ciudad Juárez.</w:t>
      </w:r>
    </w:p>
    <w:p w14:paraId="20BFE1C4" w14:textId="77777777" w:rsidR="009467BD" w:rsidRPr="00A56947" w:rsidRDefault="00CB224F" w:rsidP="00A56947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A56947">
        <w:rPr>
          <w:rFonts w:ascii="Arial" w:hAnsi="Arial" w:cs="Arial"/>
          <w:iCs/>
          <w:sz w:val="24"/>
          <w:szCs w:val="24"/>
        </w:rPr>
        <w:t>Respecto a la </w:t>
      </w:r>
      <w:r w:rsidRPr="00A56947">
        <w:rPr>
          <w:rFonts w:ascii="Arial" w:hAnsi="Arial" w:cs="Arial"/>
          <w:b/>
          <w:bCs/>
          <w:iCs/>
          <w:sz w:val="24"/>
          <w:szCs w:val="24"/>
        </w:rPr>
        <w:t>violencia familiar</w:t>
      </w:r>
      <w:r w:rsidRPr="00A56947">
        <w:rPr>
          <w:rFonts w:ascii="Arial" w:hAnsi="Arial" w:cs="Arial"/>
          <w:iCs/>
          <w:sz w:val="24"/>
          <w:szCs w:val="24"/>
        </w:rPr>
        <w:t xml:space="preserve">, el último año de la administración 2010-2016 el estado ocupó el 2° lugar en el ranking nacional con una tasa de 319 carpetas por cada 100 mil habitantes; mientras que en el último año de la administración 2016-2021, Chihuahua ocupó el 8° lugar con una tasa de 305 carpetas de investigación por cada 100 mil habitantes. </w:t>
      </w:r>
    </w:p>
    <w:p w14:paraId="7C44D9CB" w14:textId="77777777" w:rsidR="00CB224F" w:rsidRPr="00A56947" w:rsidRDefault="00CB224F" w:rsidP="00A56947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A56947">
        <w:rPr>
          <w:rFonts w:ascii="Arial" w:hAnsi="Arial" w:cs="Arial"/>
          <w:iCs/>
          <w:sz w:val="24"/>
          <w:szCs w:val="24"/>
        </w:rPr>
        <w:t>El delito de </w:t>
      </w:r>
      <w:r w:rsidRPr="00A56947">
        <w:rPr>
          <w:rFonts w:ascii="Arial" w:hAnsi="Arial" w:cs="Arial"/>
          <w:b/>
          <w:bCs/>
          <w:iCs/>
          <w:sz w:val="24"/>
          <w:szCs w:val="24"/>
        </w:rPr>
        <w:t>violación</w:t>
      </w:r>
      <w:r w:rsidRPr="00A56947">
        <w:rPr>
          <w:rFonts w:ascii="Arial" w:hAnsi="Arial" w:cs="Arial"/>
          <w:iCs/>
          <w:sz w:val="24"/>
          <w:szCs w:val="24"/>
        </w:rPr>
        <w:t>, el último año de la administración 2010-2016 el estado ocupó el 3° lugar en el ranking nacional con una tasa de 24 carpetas por cada 100 mil habitantes; mientras que en el último año de la administración 2016-2021, Chihuahua subió el 2° lugar con una tasa de 32 carpetas de investigación por cada 100 mil habitantes.</w:t>
      </w:r>
    </w:p>
    <w:p w14:paraId="786431EC" w14:textId="77777777" w:rsidR="00575AB3" w:rsidRPr="00A56947" w:rsidRDefault="00575AB3" w:rsidP="00A56947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A56947">
        <w:rPr>
          <w:rFonts w:ascii="Arial" w:hAnsi="Arial" w:cs="Arial"/>
          <w:iCs/>
          <w:sz w:val="24"/>
          <w:szCs w:val="24"/>
        </w:rPr>
        <w:t>Hablando del </w:t>
      </w:r>
      <w:r w:rsidRPr="00A56947">
        <w:rPr>
          <w:rFonts w:ascii="Arial" w:hAnsi="Arial" w:cs="Arial"/>
          <w:b/>
          <w:bCs/>
          <w:iCs/>
          <w:sz w:val="24"/>
          <w:szCs w:val="24"/>
        </w:rPr>
        <w:t>homicidio doloso</w:t>
      </w:r>
      <w:r w:rsidRPr="00A56947">
        <w:rPr>
          <w:rFonts w:ascii="Arial" w:hAnsi="Arial" w:cs="Arial"/>
          <w:iCs/>
          <w:sz w:val="24"/>
          <w:szCs w:val="24"/>
        </w:rPr>
        <w:t>, el último año 2010-2016 el estado ocupó el 11° lugar en el ranking nacional con una tasa de 25 carpetas por cada 100 mil habitantes; mientras que en el último año de la administración 2016-2021, Chihuahua ocupó el 4° lugar duplicando la tasa con 55 carpetas de investigación por cada 100 mil habitantes.</w:t>
      </w:r>
    </w:p>
    <w:p w14:paraId="36DC25FE" w14:textId="5A34D7A4" w:rsidR="00575AB3" w:rsidRDefault="00575AB3" w:rsidP="00A56947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A56947">
        <w:rPr>
          <w:rFonts w:ascii="Arial" w:hAnsi="Arial" w:cs="Arial"/>
          <w:b/>
          <w:bCs/>
          <w:iCs/>
          <w:sz w:val="24"/>
          <w:szCs w:val="24"/>
        </w:rPr>
        <w:lastRenderedPageBreak/>
        <w:t>La cifra negra</w:t>
      </w:r>
      <w:r w:rsidRPr="00A56947">
        <w:rPr>
          <w:rFonts w:ascii="Arial" w:hAnsi="Arial" w:cs="Arial"/>
          <w:iCs/>
          <w:sz w:val="24"/>
          <w:szCs w:val="24"/>
        </w:rPr>
        <w:t xml:space="preserve"> (</w:t>
      </w:r>
      <w:r w:rsidRPr="00A56947">
        <w:rPr>
          <w:rFonts w:ascii="Arial" w:hAnsi="Arial" w:cs="Arial"/>
          <w:i/>
          <w:sz w:val="24"/>
          <w:szCs w:val="24"/>
        </w:rPr>
        <w:t>delitos no denunciados o aquellos en los que no se inicia carpeta de investigación</w:t>
      </w:r>
      <w:r w:rsidRPr="00A56947">
        <w:rPr>
          <w:rFonts w:ascii="Arial" w:hAnsi="Arial" w:cs="Arial"/>
          <w:iCs/>
          <w:sz w:val="24"/>
          <w:szCs w:val="24"/>
        </w:rPr>
        <w:t>), aumentó en la administración 2010-2016 llegando a su pico más alto en 2016 con un 92%. Mientras que en la administración 2016-2021 el porcentaje de cifra negra disminuyó alcanzan</w:t>
      </w:r>
      <w:r w:rsidR="000C2EDA" w:rsidRPr="00A56947">
        <w:rPr>
          <w:rFonts w:ascii="Arial" w:hAnsi="Arial" w:cs="Arial"/>
          <w:iCs/>
          <w:sz w:val="24"/>
          <w:szCs w:val="24"/>
        </w:rPr>
        <w:t>do un 88% en 2019; a lo</w:t>
      </w:r>
      <w:r w:rsidRPr="00A56947">
        <w:rPr>
          <w:rFonts w:ascii="Arial" w:hAnsi="Arial" w:cs="Arial"/>
          <w:iCs/>
          <w:sz w:val="24"/>
          <w:szCs w:val="24"/>
        </w:rPr>
        <w:t xml:space="preserve"> que en 2020 la cifra negra aumentó al 92.8%, siendo la más alta desde 2012. A pesar de este incremento porcentual, Chihuahua aparece por debajo de la cifra negra a nivel nacional que es 93.3%. El 53% de los chihuahuenses que no denunciaron consideran que el hacerlo es una pérdida de tiempo, además de señalar que los trámites son largos y difíciles. La ciudadanía respondió que desconfía de la autoridad tienen una actitud hostil.</w:t>
      </w:r>
    </w:p>
    <w:p w14:paraId="38419515" w14:textId="77777777" w:rsidR="00A56947" w:rsidRPr="00A56947" w:rsidRDefault="00A56947" w:rsidP="00A56947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5431CCB5" w14:textId="77777777" w:rsidR="00DD4302" w:rsidRPr="00A56947" w:rsidRDefault="002F7F14" w:rsidP="00A56947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A56947">
        <w:rPr>
          <w:rFonts w:ascii="Arial" w:hAnsi="Arial" w:cs="Arial"/>
          <w:iCs/>
          <w:sz w:val="24"/>
          <w:szCs w:val="24"/>
        </w:rPr>
        <w:t>Desde el principio de los tiempos, la humanidad ha conocido la violencia como parte de su historia, llegando incluso a normalizar y hasta justificar acciones violentas como parte de los procesos evolutivos y el contexto social en determinada época. A</w:t>
      </w:r>
      <w:r w:rsidR="00D3358F" w:rsidRPr="00A56947">
        <w:rPr>
          <w:rFonts w:ascii="Arial" w:hAnsi="Arial" w:cs="Arial"/>
          <w:iCs/>
          <w:sz w:val="24"/>
          <w:szCs w:val="24"/>
        </w:rPr>
        <w:t xml:space="preserve">ctualmente el ser humano se encuentra inmerso en una cultura hiper invasiva a través de los diferentes medios de comunicación y por los cuales tiene acceso a la información y a una sobre exposición de temas populares o de moda que llegan a normalizar la violencia y a insensibilizar </w:t>
      </w:r>
      <w:r w:rsidR="00DD4302" w:rsidRPr="00A56947">
        <w:rPr>
          <w:rFonts w:ascii="Arial" w:hAnsi="Arial" w:cs="Arial"/>
          <w:iCs/>
          <w:sz w:val="24"/>
          <w:szCs w:val="24"/>
        </w:rPr>
        <w:t xml:space="preserve">la percepción y el asombro de la mente humana hasta alcanzar gradualmente un proceso de normalización inconsciente de la violencia en el diario vivir del hombre. </w:t>
      </w:r>
    </w:p>
    <w:p w14:paraId="36AA5378" w14:textId="56D9F795" w:rsidR="00575AB3" w:rsidRPr="00A56947" w:rsidRDefault="00DD4302" w:rsidP="00A56947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A56947">
        <w:rPr>
          <w:rFonts w:ascii="Arial" w:hAnsi="Arial" w:cs="Arial"/>
          <w:iCs/>
          <w:sz w:val="24"/>
          <w:szCs w:val="24"/>
        </w:rPr>
        <w:t>Nos enfrentamos a tiempos difíciles, a una degradación constante de los valores y de la moral humana que se presenta de forma global y que poco a poco pareciera ir siendo aceptada. Como ciudadanos tenemos</w:t>
      </w:r>
      <w:r w:rsidR="00A56947" w:rsidRPr="00A56947">
        <w:rPr>
          <w:rFonts w:ascii="Arial" w:hAnsi="Arial" w:cs="Arial"/>
          <w:iCs/>
          <w:sz w:val="24"/>
          <w:szCs w:val="24"/>
        </w:rPr>
        <w:t xml:space="preserve"> la obligación de buscar y</w:t>
      </w:r>
      <w:r w:rsidRPr="00A56947">
        <w:rPr>
          <w:rFonts w:ascii="Arial" w:hAnsi="Arial" w:cs="Arial"/>
          <w:iCs/>
          <w:sz w:val="24"/>
          <w:szCs w:val="24"/>
        </w:rPr>
        <w:t xml:space="preserve"> </w:t>
      </w:r>
      <w:r w:rsidR="00A56947" w:rsidRPr="00A56947">
        <w:rPr>
          <w:rFonts w:ascii="Arial" w:hAnsi="Arial" w:cs="Arial"/>
          <w:iCs/>
          <w:sz w:val="24"/>
          <w:szCs w:val="24"/>
        </w:rPr>
        <w:t>d</w:t>
      </w:r>
      <w:r w:rsidRPr="00A56947">
        <w:rPr>
          <w:rFonts w:ascii="Arial" w:hAnsi="Arial" w:cs="Arial"/>
          <w:iCs/>
          <w:sz w:val="24"/>
          <w:szCs w:val="24"/>
        </w:rPr>
        <w:t>e promover las políticas públicas y los mecanismos</w:t>
      </w:r>
      <w:r w:rsidR="00A56947" w:rsidRPr="00A56947">
        <w:rPr>
          <w:rFonts w:ascii="Arial" w:hAnsi="Arial" w:cs="Arial"/>
          <w:iCs/>
          <w:sz w:val="24"/>
          <w:szCs w:val="24"/>
        </w:rPr>
        <w:t xml:space="preserve"> de participación y promoción</w:t>
      </w:r>
      <w:r w:rsidRPr="00A56947">
        <w:rPr>
          <w:rFonts w:ascii="Arial" w:hAnsi="Arial" w:cs="Arial"/>
          <w:iCs/>
          <w:sz w:val="24"/>
          <w:szCs w:val="24"/>
        </w:rPr>
        <w:t xml:space="preserve"> necesarios para hacer frente a la desvalorización que vivimos</w:t>
      </w:r>
      <w:r w:rsidR="00A56947" w:rsidRPr="00A56947">
        <w:rPr>
          <w:rFonts w:ascii="Arial" w:hAnsi="Arial" w:cs="Arial"/>
          <w:iCs/>
          <w:sz w:val="24"/>
          <w:szCs w:val="24"/>
        </w:rPr>
        <w:t xml:space="preserve"> y sobre todo</w:t>
      </w:r>
      <w:r w:rsidRPr="00A56947">
        <w:rPr>
          <w:rFonts w:ascii="Arial" w:hAnsi="Arial" w:cs="Arial"/>
          <w:iCs/>
          <w:sz w:val="24"/>
          <w:szCs w:val="24"/>
        </w:rPr>
        <w:t xml:space="preserve"> </w:t>
      </w:r>
      <w:r w:rsidRPr="00A56947">
        <w:rPr>
          <w:rFonts w:ascii="Arial" w:hAnsi="Arial" w:cs="Arial"/>
          <w:iCs/>
          <w:sz w:val="24"/>
          <w:szCs w:val="24"/>
        </w:rPr>
        <w:lastRenderedPageBreak/>
        <w:t>concientizar a la ciudadanía</w:t>
      </w:r>
      <w:r w:rsidR="00A56947" w:rsidRPr="00A56947">
        <w:rPr>
          <w:rFonts w:ascii="Arial" w:hAnsi="Arial" w:cs="Arial"/>
          <w:iCs/>
          <w:sz w:val="24"/>
          <w:szCs w:val="24"/>
        </w:rPr>
        <w:t xml:space="preserve"> de que un mejor Chihuahua es posible siempre que todos unamos esfuerzos. Un Chihuahua consciente es un Chihuahua mejor.</w:t>
      </w:r>
    </w:p>
    <w:p w14:paraId="3F510666" w14:textId="77777777" w:rsidR="00CB224F" w:rsidRPr="00A56947" w:rsidRDefault="00CB224F" w:rsidP="00A56947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232EB67D" w14:textId="3B107544" w:rsidR="009467BD" w:rsidRPr="00A56947" w:rsidRDefault="009467BD" w:rsidP="00A56947">
      <w:pPr>
        <w:spacing w:line="360" w:lineRule="auto"/>
        <w:jc w:val="both"/>
        <w:rPr>
          <w:rFonts w:ascii="Arial" w:hAnsi="Arial" w:cs="Arial"/>
          <w:spacing w:val="-5"/>
          <w:sz w:val="24"/>
          <w:szCs w:val="24"/>
          <w:shd w:val="clear" w:color="auto" w:fill="FFFFFF"/>
        </w:rPr>
      </w:pPr>
      <w:r w:rsidRPr="00A56947">
        <w:rPr>
          <w:rFonts w:ascii="Arial" w:hAnsi="Arial" w:cs="Arial"/>
          <w:spacing w:val="-5"/>
          <w:sz w:val="24"/>
          <w:szCs w:val="24"/>
          <w:shd w:val="clear" w:color="auto" w:fill="FFFFFF"/>
        </w:rPr>
        <w:t>Por lo anterior es que me permito someter a consideración de este</w:t>
      </w:r>
      <w:r w:rsidRPr="00A56947">
        <w:rPr>
          <w:rFonts w:ascii="Arial" w:hAnsi="Arial" w:cs="Arial"/>
          <w:b/>
          <w:spacing w:val="-5"/>
          <w:sz w:val="24"/>
          <w:szCs w:val="24"/>
          <w:shd w:val="clear" w:color="auto" w:fill="FFFFFF"/>
        </w:rPr>
        <w:t xml:space="preserve"> H. Congreso del Estado de Chihuahua</w:t>
      </w:r>
      <w:r w:rsidRPr="00A56947">
        <w:rPr>
          <w:rFonts w:ascii="Arial" w:hAnsi="Arial" w:cs="Arial"/>
          <w:spacing w:val="-5"/>
          <w:sz w:val="24"/>
          <w:szCs w:val="24"/>
          <w:shd w:val="clear" w:color="auto" w:fill="FFFFFF"/>
        </w:rPr>
        <w:t>, el siguiente proyecto de:</w:t>
      </w:r>
    </w:p>
    <w:p w14:paraId="521B8CBC" w14:textId="77777777" w:rsidR="009467BD" w:rsidRPr="00A56947" w:rsidRDefault="009467BD" w:rsidP="00A56947">
      <w:pPr>
        <w:spacing w:line="360" w:lineRule="auto"/>
        <w:jc w:val="both"/>
        <w:rPr>
          <w:rFonts w:ascii="Arial" w:hAnsi="Arial" w:cs="Arial"/>
          <w:b/>
          <w:spacing w:val="-5"/>
          <w:sz w:val="24"/>
          <w:szCs w:val="24"/>
          <w:shd w:val="clear" w:color="auto" w:fill="FFFFFF"/>
        </w:rPr>
      </w:pPr>
    </w:p>
    <w:p w14:paraId="05F2F266" w14:textId="77777777" w:rsidR="009467BD" w:rsidRPr="00A56947" w:rsidRDefault="009467BD" w:rsidP="00A56947">
      <w:pPr>
        <w:spacing w:line="360" w:lineRule="auto"/>
        <w:jc w:val="center"/>
        <w:rPr>
          <w:rFonts w:ascii="Arial" w:hAnsi="Arial" w:cs="Arial"/>
          <w:b/>
          <w:spacing w:val="-5"/>
          <w:sz w:val="24"/>
          <w:szCs w:val="24"/>
          <w:shd w:val="clear" w:color="auto" w:fill="FFFFFF"/>
        </w:rPr>
      </w:pPr>
      <w:r w:rsidRPr="00A56947">
        <w:rPr>
          <w:rFonts w:ascii="Arial" w:hAnsi="Arial" w:cs="Arial"/>
          <w:b/>
          <w:spacing w:val="-5"/>
          <w:sz w:val="24"/>
          <w:szCs w:val="24"/>
          <w:shd w:val="clear" w:color="auto" w:fill="FFFFFF"/>
        </w:rPr>
        <w:t>DECRETO</w:t>
      </w:r>
    </w:p>
    <w:p w14:paraId="3348B3A1" w14:textId="77777777" w:rsidR="009467BD" w:rsidRPr="00A56947" w:rsidRDefault="009467BD" w:rsidP="00A56947">
      <w:pPr>
        <w:spacing w:line="360" w:lineRule="auto"/>
        <w:jc w:val="both"/>
        <w:rPr>
          <w:rFonts w:ascii="Arial" w:hAnsi="Arial" w:cs="Arial"/>
          <w:spacing w:val="-5"/>
          <w:sz w:val="24"/>
          <w:szCs w:val="24"/>
          <w:shd w:val="clear" w:color="auto" w:fill="FFFFFF"/>
        </w:rPr>
      </w:pPr>
      <w:r w:rsidRPr="00A56947">
        <w:rPr>
          <w:rFonts w:ascii="Arial" w:hAnsi="Arial" w:cs="Arial"/>
          <w:b/>
          <w:spacing w:val="-5"/>
          <w:sz w:val="24"/>
          <w:szCs w:val="24"/>
          <w:shd w:val="clear" w:color="auto" w:fill="FFFFFF"/>
        </w:rPr>
        <w:t xml:space="preserve">ARTÍCULO ÚNICO. - </w:t>
      </w:r>
      <w:r w:rsidRPr="00A56947">
        <w:rPr>
          <w:rFonts w:ascii="Arial" w:hAnsi="Arial" w:cs="Arial"/>
          <w:spacing w:val="-5"/>
          <w:sz w:val="24"/>
          <w:szCs w:val="24"/>
          <w:shd w:val="clear" w:color="auto" w:fill="FFFFFF"/>
        </w:rPr>
        <w:t>Se crea el Día Estatal de la no violencia el día 02 de octubre de cada año.</w:t>
      </w:r>
    </w:p>
    <w:p w14:paraId="071FFA4A" w14:textId="77777777" w:rsidR="009467BD" w:rsidRPr="00A56947" w:rsidRDefault="009467BD" w:rsidP="00A56947">
      <w:pPr>
        <w:spacing w:line="360" w:lineRule="auto"/>
        <w:jc w:val="both"/>
        <w:rPr>
          <w:rFonts w:ascii="Arial" w:hAnsi="Arial" w:cs="Arial"/>
          <w:b/>
          <w:spacing w:val="-5"/>
          <w:sz w:val="24"/>
          <w:szCs w:val="24"/>
          <w:shd w:val="clear" w:color="auto" w:fill="FFFFFF"/>
        </w:rPr>
      </w:pPr>
    </w:p>
    <w:p w14:paraId="70D19157" w14:textId="77777777" w:rsidR="009467BD" w:rsidRPr="00A56947" w:rsidRDefault="009467BD" w:rsidP="00A56947">
      <w:pPr>
        <w:spacing w:line="360" w:lineRule="auto"/>
        <w:jc w:val="both"/>
        <w:rPr>
          <w:rFonts w:ascii="Arial" w:hAnsi="Arial" w:cs="Arial"/>
          <w:b/>
          <w:spacing w:val="-5"/>
          <w:sz w:val="24"/>
          <w:szCs w:val="24"/>
          <w:shd w:val="clear" w:color="auto" w:fill="FFFFFF"/>
        </w:rPr>
      </w:pPr>
      <w:r w:rsidRPr="00A56947">
        <w:rPr>
          <w:rFonts w:ascii="Arial" w:hAnsi="Arial" w:cs="Arial"/>
          <w:b/>
          <w:spacing w:val="-5"/>
          <w:sz w:val="24"/>
          <w:szCs w:val="24"/>
          <w:shd w:val="clear" w:color="auto" w:fill="FFFFFF"/>
        </w:rPr>
        <w:t>TRANSITORIOS:</w:t>
      </w:r>
    </w:p>
    <w:p w14:paraId="32C1BA1B" w14:textId="77777777" w:rsidR="009467BD" w:rsidRPr="00A56947" w:rsidRDefault="009467BD" w:rsidP="00A56947">
      <w:pPr>
        <w:spacing w:line="360" w:lineRule="auto"/>
        <w:jc w:val="both"/>
        <w:rPr>
          <w:rFonts w:ascii="Arial" w:hAnsi="Arial" w:cs="Arial"/>
          <w:b/>
          <w:spacing w:val="-5"/>
          <w:sz w:val="24"/>
          <w:szCs w:val="24"/>
          <w:shd w:val="clear" w:color="auto" w:fill="FFFFFF"/>
        </w:rPr>
      </w:pPr>
    </w:p>
    <w:p w14:paraId="28F1EF7B" w14:textId="647D15AE" w:rsidR="00BE1F66" w:rsidRPr="00A56947" w:rsidRDefault="009467BD" w:rsidP="00A56947">
      <w:pPr>
        <w:spacing w:line="360" w:lineRule="auto"/>
        <w:jc w:val="both"/>
        <w:rPr>
          <w:rFonts w:ascii="Arial" w:hAnsi="Arial" w:cs="Arial"/>
          <w:spacing w:val="-5"/>
          <w:sz w:val="24"/>
          <w:szCs w:val="24"/>
          <w:shd w:val="clear" w:color="auto" w:fill="FFFFFF"/>
        </w:rPr>
      </w:pPr>
      <w:r w:rsidRPr="00A56947">
        <w:rPr>
          <w:rFonts w:ascii="Arial" w:hAnsi="Arial" w:cs="Arial"/>
          <w:b/>
          <w:spacing w:val="-5"/>
          <w:sz w:val="24"/>
          <w:szCs w:val="24"/>
          <w:shd w:val="clear" w:color="auto" w:fill="FFFFFF"/>
        </w:rPr>
        <w:t xml:space="preserve">UNICO.- </w:t>
      </w:r>
      <w:r w:rsidRPr="00A56947">
        <w:rPr>
          <w:rFonts w:ascii="Arial" w:hAnsi="Arial" w:cs="Arial"/>
          <w:spacing w:val="-5"/>
          <w:sz w:val="24"/>
          <w:szCs w:val="24"/>
          <w:shd w:val="clear" w:color="auto" w:fill="FFFFFF"/>
        </w:rPr>
        <w:t>El presente decreto entrará en vigor el día de su aprobación.</w:t>
      </w:r>
    </w:p>
    <w:p w14:paraId="51592B22" w14:textId="63FC9E81" w:rsidR="009467BD" w:rsidRDefault="009467BD" w:rsidP="00BE1F66">
      <w:pPr>
        <w:spacing w:line="360" w:lineRule="auto"/>
        <w:jc w:val="both"/>
        <w:rPr>
          <w:rFonts w:ascii="Arial" w:hAnsi="Arial" w:cs="Arial"/>
          <w:spacing w:val="-5"/>
          <w:sz w:val="24"/>
          <w:szCs w:val="24"/>
          <w:shd w:val="clear" w:color="auto" w:fill="FFFFFF"/>
        </w:rPr>
      </w:pPr>
      <w:r w:rsidRPr="00A56947">
        <w:rPr>
          <w:rFonts w:ascii="Arial" w:hAnsi="Arial" w:cs="Arial"/>
          <w:spacing w:val="-5"/>
          <w:sz w:val="24"/>
          <w:szCs w:val="24"/>
          <w:shd w:val="clear" w:color="auto" w:fill="FFFFFF"/>
        </w:rPr>
        <w:t xml:space="preserve">En el Palacio Legislativo del Estado de Chihuahua, a los </w:t>
      </w:r>
      <w:r w:rsidR="00A56947" w:rsidRPr="00A56947">
        <w:rPr>
          <w:rFonts w:ascii="Arial" w:hAnsi="Arial" w:cs="Arial"/>
          <w:spacing w:val="-5"/>
          <w:sz w:val="24"/>
          <w:szCs w:val="24"/>
          <w:shd w:val="clear" w:color="auto" w:fill="FFFFFF"/>
        </w:rPr>
        <w:t>04</w:t>
      </w:r>
      <w:r w:rsidRPr="00A56947">
        <w:rPr>
          <w:rFonts w:ascii="Arial" w:hAnsi="Arial" w:cs="Arial"/>
          <w:spacing w:val="-5"/>
          <w:sz w:val="24"/>
          <w:szCs w:val="24"/>
          <w:shd w:val="clear" w:color="auto" w:fill="FFFFFF"/>
        </w:rPr>
        <w:t xml:space="preserve"> días del mes de </w:t>
      </w:r>
      <w:r w:rsidR="00A56947" w:rsidRPr="00A56947">
        <w:rPr>
          <w:rFonts w:ascii="Arial" w:hAnsi="Arial" w:cs="Arial"/>
          <w:spacing w:val="-5"/>
          <w:sz w:val="24"/>
          <w:szCs w:val="24"/>
          <w:shd w:val="clear" w:color="auto" w:fill="FFFFFF"/>
        </w:rPr>
        <w:t>octub</w:t>
      </w:r>
      <w:r w:rsidRPr="00A56947">
        <w:rPr>
          <w:rFonts w:ascii="Arial" w:hAnsi="Arial" w:cs="Arial"/>
          <w:spacing w:val="-5"/>
          <w:sz w:val="24"/>
          <w:szCs w:val="24"/>
          <w:shd w:val="clear" w:color="auto" w:fill="FFFFFF"/>
        </w:rPr>
        <w:t>re del año dos mil veintidós.</w:t>
      </w:r>
    </w:p>
    <w:p w14:paraId="64D88DE4" w14:textId="7FE5119B" w:rsidR="009467BD" w:rsidRDefault="009467BD" w:rsidP="009467BD">
      <w:pPr>
        <w:spacing w:line="240" w:lineRule="auto"/>
        <w:jc w:val="center"/>
        <w:rPr>
          <w:rFonts w:ascii="Arial" w:hAnsi="Arial" w:cs="Arial"/>
          <w:spacing w:val="-5"/>
          <w:sz w:val="24"/>
          <w:szCs w:val="24"/>
          <w:shd w:val="clear" w:color="auto" w:fill="FFFFFF"/>
        </w:rPr>
      </w:pPr>
    </w:p>
    <w:p w14:paraId="3B848628" w14:textId="11E15ADA" w:rsidR="009467BD" w:rsidRDefault="00BE1F66" w:rsidP="009467BD">
      <w:pPr>
        <w:spacing w:line="240" w:lineRule="auto"/>
        <w:jc w:val="center"/>
        <w:rPr>
          <w:rFonts w:ascii="Arial" w:hAnsi="Arial" w:cs="Arial"/>
          <w:spacing w:val="-5"/>
          <w:sz w:val="24"/>
          <w:szCs w:val="24"/>
          <w:shd w:val="clear" w:color="auto" w:fill="FFFFFF"/>
        </w:rPr>
      </w:pPr>
      <w:bookmarkStart w:id="0" w:name="_GoBack"/>
      <w:r w:rsidRPr="00EF2AF8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4DD3CD02" wp14:editId="52D680D5">
            <wp:simplePos x="0" y="0"/>
            <wp:positionH relativeFrom="margin">
              <wp:posOffset>1996440</wp:posOffset>
            </wp:positionH>
            <wp:positionV relativeFrom="paragraph">
              <wp:posOffset>68580</wp:posOffset>
            </wp:positionV>
            <wp:extent cx="1504950" cy="817880"/>
            <wp:effectExtent l="0" t="0" r="0" b="1270"/>
            <wp:wrapNone/>
            <wp:docPr id="3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56" t="9058" r="28412" b="75157"/>
                    <a:stretch/>
                  </pic:blipFill>
                  <pic:spPr>
                    <a:xfrm>
                      <a:off x="0" y="0"/>
                      <a:ext cx="1504950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67BD" w:rsidRPr="007C7679">
        <w:rPr>
          <w:rFonts w:ascii="Arial" w:hAnsi="Arial" w:cs="Arial"/>
          <w:spacing w:val="-5"/>
          <w:sz w:val="24"/>
          <w:szCs w:val="24"/>
          <w:shd w:val="clear" w:color="auto" w:fill="FFFFFF"/>
        </w:rPr>
        <w:t>ATENTAMENTE</w:t>
      </w:r>
    </w:p>
    <w:p w14:paraId="0A193FC0" w14:textId="77777777" w:rsidR="00BE1F66" w:rsidRDefault="00BE1F66" w:rsidP="009467BD">
      <w:pPr>
        <w:spacing w:line="240" w:lineRule="auto"/>
        <w:jc w:val="center"/>
        <w:rPr>
          <w:rFonts w:ascii="Arial" w:hAnsi="Arial" w:cs="Arial"/>
          <w:spacing w:val="-5"/>
          <w:sz w:val="24"/>
          <w:szCs w:val="24"/>
          <w:shd w:val="clear" w:color="auto" w:fill="FFFFFF"/>
        </w:rPr>
      </w:pPr>
    </w:p>
    <w:p w14:paraId="05AF7076" w14:textId="032476E5" w:rsidR="00BE1F66" w:rsidRPr="007C7679" w:rsidRDefault="00BE1F66" w:rsidP="009467BD">
      <w:pPr>
        <w:spacing w:line="240" w:lineRule="auto"/>
        <w:jc w:val="center"/>
        <w:rPr>
          <w:rFonts w:ascii="Arial" w:hAnsi="Arial" w:cs="Arial"/>
          <w:spacing w:val="-5"/>
          <w:sz w:val="24"/>
          <w:szCs w:val="24"/>
          <w:shd w:val="clear" w:color="auto" w:fill="FFFFFF"/>
        </w:rPr>
      </w:pPr>
      <w:r>
        <w:rPr>
          <w:rFonts w:ascii="Arial" w:hAnsi="Arial" w:cs="Arial"/>
          <w:spacing w:val="-5"/>
          <w:sz w:val="24"/>
          <w:szCs w:val="24"/>
          <w:shd w:val="clear" w:color="auto" w:fill="FFFFFF"/>
        </w:rPr>
        <w:t>DIP. OMAR BAZÁN FLORES</w:t>
      </w:r>
    </w:p>
    <w:bookmarkEnd w:id="0"/>
    <w:p w14:paraId="661B90A2" w14:textId="7DBB8410" w:rsidR="009467BD" w:rsidRPr="007C7679" w:rsidRDefault="009467BD" w:rsidP="009467BD">
      <w:pPr>
        <w:spacing w:line="240" w:lineRule="auto"/>
        <w:jc w:val="center"/>
        <w:rPr>
          <w:rFonts w:ascii="Arial" w:hAnsi="Arial" w:cs="Arial"/>
          <w:spacing w:val="-5"/>
          <w:sz w:val="24"/>
          <w:szCs w:val="24"/>
          <w:shd w:val="clear" w:color="auto" w:fill="FFFFFF"/>
        </w:rPr>
      </w:pPr>
    </w:p>
    <w:p w14:paraId="7F507CE1" w14:textId="77777777" w:rsidR="00274EC3" w:rsidRDefault="00943B1F"/>
    <w:sectPr w:rsidR="00274EC3" w:rsidSect="00BE1F66">
      <w:pgSz w:w="12240" w:h="15840"/>
      <w:pgMar w:top="317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1E6"/>
    <w:rsid w:val="00027EF7"/>
    <w:rsid w:val="000C2EDA"/>
    <w:rsid w:val="002F7F14"/>
    <w:rsid w:val="003151E4"/>
    <w:rsid w:val="004C3A58"/>
    <w:rsid w:val="00575AB3"/>
    <w:rsid w:val="00655B08"/>
    <w:rsid w:val="0066086E"/>
    <w:rsid w:val="00763844"/>
    <w:rsid w:val="00943B1F"/>
    <w:rsid w:val="009467BD"/>
    <w:rsid w:val="00A56947"/>
    <w:rsid w:val="00A751E6"/>
    <w:rsid w:val="00AD686B"/>
    <w:rsid w:val="00BE1F66"/>
    <w:rsid w:val="00CB224F"/>
    <w:rsid w:val="00CF517D"/>
    <w:rsid w:val="00D3358F"/>
    <w:rsid w:val="00DD4302"/>
    <w:rsid w:val="00E26A0F"/>
    <w:rsid w:val="00F2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93FD8"/>
  <w15:chartTrackingRefBased/>
  <w15:docId w15:val="{EA28EB6A-4D8C-4AC2-8113-6412772C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s-MX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1E6"/>
    <w:pPr>
      <w:jc w:val="left"/>
    </w:pPr>
    <w:rPr>
      <w:rFonts w:asciiTheme="minorHAnsi" w:hAnsiTheme="minorHAnsi" w:cstheme="minorBid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151E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55B08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1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F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5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1103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Jesus Tapia Ayala</dc:creator>
  <cp:keywords/>
  <dc:description/>
  <cp:lastModifiedBy>Azucena Jaquez Delgado</cp:lastModifiedBy>
  <cp:revision>2</cp:revision>
  <cp:lastPrinted>2022-10-03T18:00:00Z</cp:lastPrinted>
  <dcterms:created xsi:type="dcterms:W3CDTF">2022-10-03T20:33:00Z</dcterms:created>
  <dcterms:modified xsi:type="dcterms:W3CDTF">2022-10-03T20:33:00Z</dcterms:modified>
</cp:coreProperties>
</file>