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B4D440" w14:textId="77777777" w:rsidR="006603CF" w:rsidRPr="002F3A1E" w:rsidRDefault="006603CF" w:rsidP="00074E99">
      <w:pPr>
        <w:spacing w:after="0" w:line="240" w:lineRule="auto"/>
        <w:rPr>
          <w:rFonts w:ascii="Arial" w:hAnsi="Arial" w:cs="Arial"/>
          <w:b/>
          <w:sz w:val="25"/>
          <w:szCs w:val="25"/>
        </w:rPr>
      </w:pPr>
      <w:bookmarkStart w:id="0" w:name="_GoBack"/>
      <w:bookmarkEnd w:id="0"/>
      <w:r w:rsidRPr="002F3A1E">
        <w:rPr>
          <w:rFonts w:ascii="Arial" w:hAnsi="Arial" w:cs="Arial"/>
          <w:b/>
          <w:sz w:val="25"/>
          <w:szCs w:val="25"/>
        </w:rPr>
        <w:t>HONORABLE CONGRESO DEL ESTADO DE CHIHUAHUA</w:t>
      </w:r>
    </w:p>
    <w:p w14:paraId="603F58FD" w14:textId="77777777" w:rsidR="006603CF" w:rsidRPr="002F3A1E" w:rsidRDefault="006603CF" w:rsidP="00074E99">
      <w:pPr>
        <w:spacing w:after="0" w:line="240" w:lineRule="auto"/>
        <w:rPr>
          <w:rFonts w:ascii="Arial" w:hAnsi="Arial" w:cs="Arial"/>
          <w:b/>
          <w:sz w:val="25"/>
          <w:szCs w:val="25"/>
        </w:rPr>
      </w:pPr>
      <w:r w:rsidRPr="002F3A1E">
        <w:rPr>
          <w:rFonts w:ascii="Arial" w:hAnsi="Arial" w:cs="Arial"/>
          <w:b/>
          <w:sz w:val="25"/>
          <w:szCs w:val="25"/>
        </w:rPr>
        <w:t>P R E S E N T E.-</w:t>
      </w:r>
    </w:p>
    <w:p w14:paraId="7945D585" w14:textId="77777777" w:rsidR="006603CF" w:rsidRPr="002F3A1E" w:rsidRDefault="006603CF" w:rsidP="00074E99">
      <w:pPr>
        <w:spacing w:after="0" w:line="360" w:lineRule="auto"/>
        <w:rPr>
          <w:rFonts w:ascii="Arial" w:hAnsi="Arial" w:cs="Arial"/>
          <w:sz w:val="25"/>
          <w:szCs w:val="25"/>
        </w:rPr>
      </w:pPr>
    </w:p>
    <w:p w14:paraId="04C085C5" w14:textId="03539835" w:rsidR="005E580F" w:rsidRPr="00CF7918" w:rsidRDefault="006603CF" w:rsidP="005E580F">
      <w:pPr>
        <w:spacing w:line="360" w:lineRule="auto"/>
        <w:jc w:val="both"/>
        <w:rPr>
          <w:rFonts w:ascii="Arial" w:hAnsi="Arial" w:cs="Arial"/>
          <w:b/>
          <w:sz w:val="25"/>
          <w:szCs w:val="25"/>
        </w:rPr>
      </w:pPr>
      <w:r w:rsidRPr="002F3A1E">
        <w:rPr>
          <w:rFonts w:ascii="Arial" w:hAnsi="Arial" w:cs="Arial"/>
          <w:sz w:val="25"/>
          <w:szCs w:val="25"/>
        </w:rPr>
        <w:t xml:space="preserve">El suscrito </w:t>
      </w:r>
      <w:r w:rsidRPr="002F3A1E">
        <w:rPr>
          <w:rFonts w:ascii="Arial" w:hAnsi="Arial" w:cs="Arial"/>
          <w:b/>
          <w:sz w:val="25"/>
          <w:szCs w:val="25"/>
        </w:rPr>
        <w:t>Omar Bazán Flores</w:t>
      </w:r>
      <w:r w:rsidRPr="002F3A1E">
        <w:rPr>
          <w:rFonts w:ascii="Arial" w:hAnsi="Arial" w:cs="Arial"/>
          <w:sz w:val="25"/>
          <w:szCs w:val="25"/>
        </w:rPr>
        <w:t>, Diputado de la LXV</w:t>
      </w:r>
      <w:r w:rsidR="000B7AF9">
        <w:rPr>
          <w:rFonts w:ascii="Arial" w:hAnsi="Arial" w:cs="Arial"/>
          <w:sz w:val="25"/>
          <w:szCs w:val="25"/>
        </w:rPr>
        <w:t>II</w:t>
      </w:r>
      <w:r w:rsidRPr="002F3A1E">
        <w:rPr>
          <w:rFonts w:ascii="Arial" w:hAnsi="Arial" w:cs="Arial"/>
          <w:sz w:val="25"/>
          <w:szCs w:val="25"/>
        </w:rPr>
        <w:t xml:space="preserve"> Legislatura del Honorable Congreso del Estado, integrante al grupo parlamentario del Partido Revolucionario Institucional, con fundamento en el artículo 68 Fracción I de la Constitución Política del Estado de Chihuahua en relación con el artículo 71 Fracción III de la Constitución Política de los Estados Unidos Mexicanos y 167 fracción I y 168 de la Ley Orgánica del Poder Legislativo para el Estado de Chihuahua, comparezco ante esta Honorable Representación </w:t>
      </w:r>
      <w:r w:rsidR="00A831D8" w:rsidRPr="002F3A1E">
        <w:rPr>
          <w:rFonts w:ascii="Arial" w:hAnsi="Arial" w:cs="Arial"/>
          <w:sz w:val="25"/>
          <w:szCs w:val="25"/>
        </w:rPr>
        <w:t xml:space="preserve">a presentar </w:t>
      </w:r>
      <w:r w:rsidRPr="002F3A1E">
        <w:rPr>
          <w:rFonts w:ascii="Arial" w:hAnsi="Arial" w:cs="Arial"/>
          <w:sz w:val="25"/>
          <w:szCs w:val="25"/>
        </w:rPr>
        <w:t xml:space="preserve"> </w:t>
      </w:r>
      <w:r w:rsidRPr="00CF7918">
        <w:rPr>
          <w:rFonts w:ascii="Arial" w:hAnsi="Arial" w:cs="Arial"/>
          <w:b/>
          <w:sz w:val="25"/>
          <w:szCs w:val="25"/>
        </w:rPr>
        <w:t>Iniciativa con carácter</w:t>
      </w:r>
      <w:r w:rsidR="00C45D7B" w:rsidRPr="00CF7918">
        <w:rPr>
          <w:rFonts w:ascii="Arial" w:hAnsi="Arial" w:cs="Arial"/>
          <w:b/>
          <w:sz w:val="25"/>
          <w:szCs w:val="25"/>
        </w:rPr>
        <w:t xml:space="preserve"> </w:t>
      </w:r>
      <w:r w:rsidR="00006C77" w:rsidRPr="00CF7918">
        <w:rPr>
          <w:rFonts w:ascii="Arial" w:hAnsi="Arial" w:cs="Arial"/>
          <w:b/>
          <w:color w:val="000000"/>
          <w:sz w:val="24"/>
          <w:szCs w:val="24"/>
        </w:rPr>
        <w:t>de</w:t>
      </w:r>
      <w:r w:rsidR="000975DD">
        <w:rPr>
          <w:rFonts w:ascii="Arial" w:hAnsi="Arial" w:cs="Arial"/>
          <w:b/>
          <w:color w:val="000000"/>
          <w:sz w:val="24"/>
          <w:szCs w:val="24"/>
        </w:rPr>
        <w:t xml:space="preserve"> Punto de Acuerdo a fin de hacer un llamado y</w:t>
      </w:r>
      <w:r w:rsidR="00006C77" w:rsidRPr="00CF7918">
        <w:rPr>
          <w:rFonts w:ascii="Arial" w:hAnsi="Arial" w:cs="Arial"/>
          <w:b/>
          <w:color w:val="000000"/>
          <w:sz w:val="24"/>
          <w:szCs w:val="24"/>
        </w:rPr>
        <w:t xml:space="preserve"> </w:t>
      </w:r>
      <w:r w:rsidR="00CF7918" w:rsidRPr="00CF7918">
        <w:rPr>
          <w:rFonts w:ascii="Arial" w:hAnsi="Arial" w:cs="Arial"/>
          <w:b/>
          <w:color w:val="000000"/>
          <w:sz w:val="24"/>
          <w:szCs w:val="24"/>
        </w:rPr>
        <w:t xml:space="preserve">Exhorto </w:t>
      </w:r>
      <w:r w:rsidR="00006C77" w:rsidRPr="00CF7918">
        <w:rPr>
          <w:rFonts w:ascii="Arial" w:hAnsi="Arial" w:cs="Arial"/>
          <w:b/>
          <w:color w:val="000000"/>
          <w:sz w:val="24"/>
          <w:szCs w:val="24"/>
        </w:rPr>
        <w:t>al H. Congreso de la Unión</w:t>
      </w:r>
      <w:r w:rsidR="00CF7918">
        <w:rPr>
          <w:rFonts w:ascii="Arial" w:hAnsi="Arial" w:cs="Arial"/>
          <w:b/>
          <w:color w:val="000000"/>
          <w:sz w:val="24"/>
          <w:szCs w:val="24"/>
        </w:rPr>
        <w:t xml:space="preserve"> a fin de que reforme </w:t>
      </w:r>
      <w:r w:rsidR="002270C8">
        <w:rPr>
          <w:rFonts w:ascii="Arial" w:hAnsi="Arial" w:cs="Arial"/>
          <w:b/>
          <w:color w:val="000000"/>
          <w:sz w:val="24"/>
          <w:szCs w:val="24"/>
        </w:rPr>
        <w:t xml:space="preserve">el artículo 61 de </w:t>
      </w:r>
      <w:r w:rsidR="00CF7918">
        <w:rPr>
          <w:rFonts w:ascii="Arial" w:hAnsi="Arial" w:cs="Arial"/>
          <w:b/>
          <w:color w:val="000000"/>
          <w:sz w:val="24"/>
          <w:szCs w:val="24"/>
        </w:rPr>
        <w:t>la Ley General de Salud</w:t>
      </w:r>
      <w:r w:rsidR="00EA3906">
        <w:rPr>
          <w:rFonts w:ascii="Arial" w:hAnsi="Arial" w:cs="Arial"/>
          <w:b/>
          <w:sz w:val="25"/>
          <w:szCs w:val="25"/>
        </w:rPr>
        <w:t xml:space="preserve">, a fin de incluir una fracción séptima, </w:t>
      </w:r>
      <w:r w:rsidR="00CF7918">
        <w:rPr>
          <w:rFonts w:ascii="Arial" w:hAnsi="Arial" w:cs="Arial"/>
          <w:b/>
          <w:sz w:val="25"/>
          <w:szCs w:val="25"/>
        </w:rPr>
        <w:t xml:space="preserve">con el propósito de </w:t>
      </w:r>
      <w:r w:rsidR="007E5F83" w:rsidRPr="00CF7918">
        <w:rPr>
          <w:rFonts w:ascii="Arial" w:hAnsi="Arial" w:cs="Arial"/>
          <w:b/>
          <w:color w:val="000000"/>
          <w:sz w:val="24"/>
          <w:szCs w:val="21"/>
          <w:shd w:val="clear" w:color="auto" w:fill="FFFFFF"/>
        </w:rPr>
        <w:t>contemplar la prevención, detección y tratamiento</w:t>
      </w:r>
      <w:r w:rsidR="0031484E" w:rsidRPr="00CF7918">
        <w:rPr>
          <w:rFonts w:ascii="Arial" w:hAnsi="Arial" w:cs="Arial"/>
          <w:b/>
          <w:color w:val="000000"/>
          <w:sz w:val="24"/>
          <w:szCs w:val="21"/>
          <w:shd w:val="clear" w:color="auto" w:fill="FFFFFF"/>
        </w:rPr>
        <w:t xml:space="preserve"> oportuno y</w:t>
      </w:r>
      <w:r w:rsidR="007E5F83" w:rsidRPr="00CF7918">
        <w:rPr>
          <w:rFonts w:ascii="Arial" w:hAnsi="Arial" w:cs="Arial"/>
          <w:b/>
          <w:color w:val="000000"/>
          <w:sz w:val="24"/>
          <w:szCs w:val="21"/>
          <w:shd w:val="clear" w:color="auto" w:fill="FFFFFF"/>
        </w:rPr>
        <w:t xml:space="preserve"> </w:t>
      </w:r>
      <w:r w:rsidR="0031484E" w:rsidRPr="00CF7918">
        <w:rPr>
          <w:rFonts w:ascii="Arial" w:hAnsi="Arial" w:cs="Arial"/>
          <w:b/>
          <w:color w:val="000000"/>
          <w:sz w:val="24"/>
          <w:szCs w:val="21"/>
          <w:shd w:val="clear" w:color="auto" w:fill="FFFFFF"/>
        </w:rPr>
        <w:t>gratuito</w:t>
      </w:r>
      <w:r w:rsidR="005E40E0">
        <w:rPr>
          <w:rFonts w:ascii="Arial" w:hAnsi="Arial" w:cs="Arial"/>
          <w:b/>
          <w:color w:val="000000"/>
          <w:sz w:val="24"/>
          <w:szCs w:val="21"/>
          <w:shd w:val="clear" w:color="auto" w:fill="FFFFFF"/>
        </w:rPr>
        <w:t xml:space="preserve"> del cáncer</w:t>
      </w:r>
      <w:r w:rsidR="0031484E" w:rsidRPr="00CF7918">
        <w:rPr>
          <w:rFonts w:ascii="Arial" w:hAnsi="Arial" w:cs="Arial"/>
          <w:b/>
          <w:color w:val="000000"/>
          <w:sz w:val="24"/>
          <w:szCs w:val="21"/>
          <w:shd w:val="clear" w:color="auto" w:fill="FFFFFF"/>
        </w:rPr>
        <w:t xml:space="preserve"> para niños, niñas y adolescentes</w:t>
      </w:r>
      <w:r w:rsidR="007E5F83" w:rsidRPr="00CF7918">
        <w:rPr>
          <w:rFonts w:ascii="Arial" w:hAnsi="Arial" w:cs="Arial"/>
          <w:b/>
          <w:color w:val="000000"/>
          <w:sz w:val="24"/>
          <w:szCs w:val="21"/>
          <w:shd w:val="clear" w:color="auto" w:fill="FFFFFF"/>
        </w:rPr>
        <w:t xml:space="preserve"> como un servicio </w:t>
      </w:r>
      <w:r w:rsidR="0031484E" w:rsidRPr="00CF7918">
        <w:rPr>
          <w:rFonts w:ascii="Arial" w:hAnsi="Arial" w:cs="Arial"/>
          <w:b/>
          <w:color w:val="000000"/>
          <w:sz w:val="24"/>
          <w:szCs w:val="21"/>
          <w:shd w:val="clear" w:color="auto" w:fill="FFFFFF"/>
        </w:rPr>
        <w:t>básico</w:t>
      </w:r>
      <w:r w:rsidR="007E5F83" w:rsidRPr="00CF7918">
        <w:rPr>
          <w:rFonts w:ascii="Arial" w:hAnsi="Arial" w:cs="Arial"/>
          <w:b/>
          <w:color w:val="000000"/>
          <w:sz w:val="24"/>
          <w:szCs w:val="21"/>
          <w:shd w:val="clear" w:color="auto" w:fill="FFFFFF"/>
        </w:rPr>
        <w:t>, de salud pública</w:t>
      </w:r>
      <w:r w:rsidR="00DA7843">
        <w:rPr>
          <w:rFonts w:ascii="Arial" w:hAnsi="Arial" w:cs="Arial"/>
          <w:b/>
          <w:bCs/>
          <w:sz w:val="24"/>
          <w:szCs w:val="24"/>
        </w:rPr>
        <w:t xml:space="preserve">, </w:t>
      </w:r>
      <w:r w:rsidR="00DA7843">
        <w:rPr>
          <w:rFonts w:ascii="Arial" w:hAnsi="Arial" w:cs="Arial"/>
          <w:bCs/>
          <w:sz w:val="24"/>
          <w:szCs w:val="24"/>
        </w:rPr>
        <w:t xml:space="preserve">de conformidad con </w:t>
      </w:r>
      <w:r w:rsidR="005E580F" w:rsidRPr="008F2B1B">
        <w:rPr>
          <w:rFonts w:ascii="Arial" w:hAnsi="Arial" w:cs="Arial"/>
          <w:sz w:val="24"/>
          <w:szCs w:val="24"/>
        </w:rPr>
        <w:t xml:space="preserve"> a la siguiente:</w:t>
      </w:r>
    </w:p>
    <w:p w14:paraId="4733F5A2" w14:textId="77777777" w:rsidR="0031484E" w:rsidRPr="008F2B1B" w:rsidRDefault="0031484E" w:rsidP="005E580F">
      <w:pPr>
        <w:spacing w:line="360" w:lineRule="auto"/>
        <w:jc w:val="both"/>
        <w:rPr>
          <w:rFonts w:ascii="Arial" w:hAnsi="Arial" w:cs="Arial"/>
          <w:sz w:val="24"/>
          <w:szCs w:val="24"/>
        </w:rPr>
      </w:pPr>
    </w:p>
    <w:p w14:paraId="68D8797B" w14:textId="77777777" w:rsidR="005E580F" w:rsidRDefault="005E580F" w:rsidP="005E580F">
      <w:pPr>
        <w:spacing w:line="360" w:lineRule="auto"/>
        <w:jc w:val="center"/>
        <w:rPr>
          <w:rFonts w:ascii="Arial" w:hAnsi="Arial" w:cs="Arial"/>
          <w:b/>
          <w:sz w:val="24"/>
        </w:rPr>
      </w:pPr>
      <w:r w:rsidRPr="008F2B1B">
        <w:rPr>
          <w:rFonts w:ascii="Arial" w:hAnsi="Arial" w:cs="Arial"/>
          <w:b/>
          <w:sz w:val="24"/>
        </w:rPr>
        <w:t>EXPOSICIÓN DE MOTIVOS</w:t>
      </w:r>
    </w:p>
    <w:p w14:paraId="2F6317CD" w14:textId="77777777" w:rsidR="0031484E" w:rsidRDefault="0031484E" w:rsidP="007E5F83">
      <w:pPr>
        <w:spacing w:line="360" w:lineRule="auto"/>
      </w:pPr>
    </w:p>
    <w:p w14:paraId="3737FECE" w14:textId="11B3B5AF" w:rsidR="007E5F83" w:rsidRDefault="007E5F83" w:rsidP="0032284B">
      <w:pPr>
        <w:spacing w:line="360" w:lineRule="auto"/>
        <w:jc w:val="both"/>
        <w:rPr>
          <w:rFonts w:ascii="Arial" w:hAnsi="Arial" w:cs="Arial"/>
          <w:sz w:val="24"/>
          <w:szCs w:val="24"/>
        </w:rPr>
      </w:pPr>
      <w:r w:rsidRPr="0032284B">
        <w:rPr>
          <w:rFonts w:ascii="Arial" w:hAnsi="Arial" w:cs="Arial"/>
          <w:sz w:val="24"/>
          <w:szCs w:val="24"/>
        </w:rPr>
        <w:t xml:space="preserve">El cáncer es una de las principales causas de mortalidad en niñas, niños y adolescentes. La severidad del cáncer infantil puede observarse en los datos; la Asociación Mexicana de Ayuda a Niños con Cáncer Infantil (AMANC) reporta que cada año, en nuestro país se registran hasta 5 mil nuevos casos de cáncer en niñas, niños y adolescentes, convirtiendo a ésta en la primera causa de muerte por </w:t>
      </w:r>
      <w:r w:rsidRPr="0032284B">
        <w:rPr>
          <w:rFonts w:ascii="Arial" w:hAnsi="Arial" w:cs="Arial"/>
          <w:sz w:val="24"/>
          <w:szCs w:val="24"/>
        </w:rPr>
        <w:lastRenderedPageBreak/>
        <w:t>enfermedad en niños y niñas entre los 5 y 14 años de edad1 ya que aproximadamente un 65% o hasta 75% de los casos son diagnosticados en etapas avanzadas del cáncer, cuando ya existe una metástasis.</w:t>
      </w:r>
    </w:p>
    <w:p w14:paraId="65B20F7E" w14:textId="309D6B75" w:rsidR="00CF0716" w:rsidRPr="00CF0716" w:rsidRDefault="00CF0716" w:rsidP="0032284B">
      <w:pPr>
        <w:spacing w:line="360" w:lineRule="auto"/>
        <w:jc w:val="both"/>
        <w:rPr>
          <w:rFonts w:ascii="Arial" w:hAnsi="Arial" w:cs="Arial"/>
        </w:rPr>
      </w:pPr>
      <w:r w:rsidRPr="00CF0716">
        <w:rPr>
          <w:rFonts w:ascii="Arial" w:hAnsi="Arial" w:cs="Arial"/>
          <w:sz w:val="24"/>
        </w:rPr>
        <w:t xml:space="preserve">De acuerdo con datos del INEGI, aproximadamente dos de cada 100 mil habitantes que se ubican dentro de los 0 a 17 años de edad, fallecen debido a tumores malignos. Particularmente, en este grupo de edad la leucemia, el tumor maligno de las meninges, del encéfalo y de otras partes del sistema nervioso central, los tumores malignos del hígado y de las vías biliares </w:t>
      </w:r>
      <w:proofErr w:type="spellStart"/>
      <w:r w:rsidRPr="00CF0716">
        <w:rPr>
          <w:rFonts w:ascii="Arial" w:hAnsi="Arial" w:cs="Arial"/>
          <w:sz w:val="24"/>
        </w:rPr>
        <w:t>intrahepáticas</w:t>
      </w:r>
      <w:proofErr w:type="spellEnd"/>
      <w:r w:rsidRPr="00CF0716">
        <w:rPr>
          <w:rFonts w:ascii="Arial" w:hAnsi="Arial" w:cs="Arial"/>
          <w:sz w:val="24"/>
        </w:rPr>
        <w:t xml:space="preserve">, así como de linfoma no </w:t>
      </w:r>
      <w:proofErr w:type="spellStart"/>
      <w:r w:rsidRPr="00CF0716">
        <w:rPr>
          <w:rFonts w:ascii="Arial" w:hAnsi="Arial" w:cs="Arial"/>
          <w:sz w:val="24"/>
        </w:rPr>
        <w:t>Hodgkin</w:t>
      </w:r>
      <w:proofErr w:type="spellEnd"/>
      <w:r w:rsidRPr="00CF0716">
        <w:rPr>
          <w:rFonts w:ascii="Arial" w:hAnsi="Arial" w:cs="Arial"/>
          <w:sz w:val="24"/>
        </w:rPr>
        <w:t>, son las enfermedades más recurrentes.</w:t>
      </w:r>
    </w:p>
    <w:p w14:paraId="2DA89911" w14:textId="77777777" w:rsidR="00CF0716" w:rsidRDefault="0031484E" w:rsidP="0032284B">
      <w:pPr>
        <w:spacing w:line="360" w:lineRule="auto"/>
        <w:jc w:val="both"/>
        <w:rPr>
          <w:rFonts w:ascii="Arial" w:hAnsi="Arial" w:cs="Arial"/>
          <w:color w:val="404041"/>
          <w:sz w:val="24"/>
          <w:szCs w:val="24"/>
          <w:shd w:val="clear" w:color="auto" w:fill="FFFFFF"/>
        </w:rPr>
      </w:pPr>
      <w:r w:rsidRPr="0032284B">
        <w:rPr>
          <w:rFonts w:ascii="Arial" w:hAnsi="Arial" w:cs="Arial"/>
          <w:color w:val="404041"/>
          <w:sz w:val="24"/>
          <w:szCs w:val="24"/>
          <w:shd w:val="clear" w:color="auto" w:fill="FFFFFF"/>
        </w:rPr>
        <w:t>En México de acuerdo con las proyecciones de la Población de los municipios de México 2010-2030 del Consejo Nacional de Población (CONAPO), hasta el 2018 la población de niños y adolescentes entre los 0 y los 19 años fue de 44</w:t>
      </w:r>
      <w:proofErr w:type="gramStart"/>
      <w:r w:rsidRPr="0032284B">
        <w:rPr>
          <w:rFonts w:ascii="Arial" w:hAnsi="Arial" w:cs="Arial"/>
          <w:color w:val="404041"/>
          <w:sz w:val="24"/>
          <w:szCs w:val="24"/>
          <w:shd w:val="clear" w:color="auto" w:fill="FFFFFF"/>
        </w:rPr>
        <w:t>,697,145</w:t>
      </w:r>
      <w:proofErr w:type="gramEnd"/>
      <w:r w:rsidRPr="0032284B">
        <w:rPr>
          <w:rFonts w:ascii="Arial" w:hAnsi="Arial" w:cs="Arial"/>
          <w:color w:val="404041"/>
          <w:sz w:val="24"/>
          <w:szCs w:val="24"/>
          <w:shd w:val="clear" w:color="auto" w:fill="FFFFFF"/>
        </w:rPr>
        <w:t>, de los cuales 26,493,673 no cuentan con ningún tipo de Seguridad Social(4).  Lo anterior resulta preocupante debido a que el cáncer es una enfermedad costosa que ocasiona un gasto de bolsillo considerable en la familia de los pacientes y puede condicionar, cierto grado de empobrecimiento.</w:t>
      </w:r>
    </w:p>
    <w:p w14:paraId="28690B37" w14:textId="3804F0FA" w:rsidR="0032284B" w:rsidRPr="0032284B" w:rsidRDefault="0032284B" w:rsidP="0032284B">
      <w:pPr>
        <w:spacing w:line="360" w:lineRule="auto"/>
        <w:jc w:val="both"/>
        <w:rPr>
          <w:rFonts w:ascii="Arial" w:hAnsi="Arial" w:cs="Arial"/>
          <w:color w:val="404041"/>
          <w:sz w:val="24"/>
          <w:szCs w:val="24"/>
          <w:shd w:val="clear" w:color="auto" w:fill="FFFFFF"/>
        </w:rPr>
      </w:pPr>
      <w:r w:rsidRPr="0032284B">
        <w:rPr>
          <w:rFonts w:ascii="Arial" w:hAnsi="Arial" w:cs="Arial"/>
          <w:color w:val="404041"/>
          <w:sz w:val="24"/>
          <w:szCs w:val="24"/>
          <w:shd w:val="clear" w:color="auto" w:fill="FFFFFF"/>
        </w:rPr>
        <w:t>De acuerdo con los datos del Registro de Cáncer en Niños y Adolescentes (RCNA) las tasas de Incidencia (por millón) hasta el 2017 fueron: 89.6 Nacional, 111.4 en niños (0 a 9 años) y 68.1 en Adolescentes (10-19 años). Por grupo de edad, el grupo de 0 a 4 años presentó la mayor tasa de incidencia con 135.8, mientras que el grupo de adolescentes entre los 15 y los 19 años tuvo la menor incidencia con 52.6.</w:t>
      </w:r>
    </w:p>
    <w:p w14:paraId="60DFFA92" w14:textId="517A26A2" w:rsidR="0032284B" w:rsidRPr="0032284B" w:rsidRDefault="0032284B" w:rsidP="0032284B">
      <w:pPr>
        <w:spacing w:line="360" w:lineRule="auto"/>
        <w:jc w:val="both"/>
        <w:rPr>
          <w:rFonts w:ascii="Arial" w:hAnsi="Arial" w:cs="Arial"/>
          <w:color w:val="404041"/>
          <w:sz w:val="24"/>
          <w:szCs w:val="24"/>
          <w:shd w:val="clear" w:color="auto" w:fill="FFFFFF"/>
        </w:rPr>
      </w:pPr>
      <w:r w:rsidRPr="0032284B">
        <w:rPr>
          <w:rFonts w:ascii="Arial" w:hAnsi="Arial" w:cs="Arial"/>
          <w:noProof/>
          <w:sz w:val="24"/>
          <w:szCs w:val="24"/>
          <w:lang w:eastAsia="es-MX"/>
        </w:rPr>
        <w:lastRenderedPageBreak/>
        <w:drawing>
          <wp:inline distT="0" distB="0" distL="0" distR="0" wp14:anchorId="3E4DA965" wp14:editId="630FBAFA">
            <wp:extent cx="5612130" cy="3460814"/>
            <wp:effectExtent l="0" t="0" r="7620" b="6350"/>
            <wp:docPr id="2" name="Imagen 2" descr="/cms/uploads/image/file/491187/imagen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s/uploads/image/file/491187/imagen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3460814"/>
                    </a:xfrm>
                    <a:prstGeom prst="rect">
                      <a:avLst/>
                    </a:prstGeom>
                    <a:noFill/>
                    <a:ln>
                      <a:noFill/>
                    </a:ln>
                  </pic:spPr>
                </pic:pic>
              </a:graphicData>
            </a:graphic>
          </wp:inline>
        </w:drawing>
      </w:r>
    </w:p>
    <w:p w14:paraId="72C07F9C" w14:textId="77777777" w:rsidR="0032284B" w:rsidRPr="0032284B" w:rsidRDefault="0032284B" w:rsidP="0032284B">
      <w:pPr>
        <w:spacing w:line="360" w:lineRule="auto"/>
        <w:jc w:val="both"/>
        <w:rPr>
          <w:rFonts w:ascii="Arial" w:hAnsi="Arial" w:cs="Arial"/>
          <w:color w:val="404041"/>
          <w:sz w:val="24"/>
          <w:szCs w:val="24"/>
          <w:shd w:val="clear" w:color="auto" w:fill="FFFFFF"/>
        </w:rPr>
      </w:pPr>
    </w:p>
    <w:p w14:paraId="119B90FB" w14:textId="6AF7A9AF" w:rsidR="0032284B" w:rsidRPr="0032284B" w:rsidRDefault="0032284B" w:rsidP="0032284B">
      <w:pPr>
        <w:spacing w:line="360" w:lineRule="auto"/>
        <w:jc w:val="both"/>
        <w:rPr>
          <w:rFonts w:ascii="Arial" w:hAnsi="Arial" w:cs="Arial"/>
          <w:color w:val="404041"/>
          <w:sz w:val="24"/>
          <w:szCs w:val="24"/>
          <w:shd w:val="clear" w:color="auto" w:fill="FFFFFF"/>
        </w:rPr>
      </w:pPr>
      <w:r w:rsidRPr="0032284B">
        <w:rPr>
          <w:rFonts w:ascii="Arial" w:hAnsi="Arial" w:cs="Arial"/>
          <w:color w:val="404041"/>
          <w:sz w:val="24"/>
          <w:szCs w:val="24"/>
          <w:shd w:val="clear" w:color="auto" w:fill="FFFFFF"/>
        </w:rPr>
        <w:t>Los estados de la República con mayor tasa de Incidencia por cáncer en la infancia (0 a 9 años): Durango (189.53), Colima (187.42), Aguascalientes (167.36), Sinaloa (163.44) y Tabasco (158.94). En la adolescencia (10 a 19 años), las entidades con mayor tasa de Incidencia por cáncer son: Campeche (149.56), Colima (117.27), Aguascalientes (106.29), Nuevo León (99.79) y Morelos (98.73).</w:t>
      </w:r>
    </w:p>
    <w:p w14:paraId="4741C770" w14:textId="3A35853A" w:rsidR="0032284B" w:rsidRPr="0032284B" w:rsidRDefault="0032284B" w:rsidP="0032284B">
      <w:pPr>
        <w:spacing w:line="360" w:lineRule="auto"/>
        <w:jc w:val="both"/>
        <w:rPr>
          <w:rFonts w:ascii="Arial" w:hAnsi="Arial" w:cs="Arial"/>
          <w:color w:val="404041"/>
          <w:sz w:val="24"/>
          <w:szCs w:val="24"/>
          <w:shd w:val="clear" w:color="auto" w:fill="FFFFFF"/>
        </w:rPr>
      </w:pPr>
      <w:r w:rsidRPr="0032284B">
        <w:rPr>
          <w:rFonts w:ascii="Arial" w:hAnsi="Arial" w:cs="Arial"/>
          <w:color w:val="404041"/>
          <w:sz w:val="24"/>
          <w:szCs w:val="24"/>
          <w:shd w:val="clear" w:color="auto" w:fill="FFFFFF"/>
        </w:rPr>
        <w:t>Respecto a las tasas de mortalidad (por 100,000 habitantes) los adolescentes entre los 15 y los 19 años de edad tuvieron la mayor tasa de mortalidad con 6.88, mientras que la menor tasa de mortalidad fue para el grupo de edad entre los 0 y los 4 años con 4.35. Entre los 5 y los 14 años las tasas se mantuvieron similares entre ambos grupos con 4.60 (5 a 9 años) y 4.54 (10 a 14 años).</w:t>
      </w:r>
    </w:p>
    <w:p w14:paraId="3244D637" w14:textId="55B93BEF" w:rsidR="0032284B" w:rsidRPr="0032284B" w:rsidRDefault="0032284B" w:rsidP="0032284B">
      <w:pPr>
        <w:spacing w:line="360" w:lineRule="auto"/>
        <w:jc w:val="both"/>
        <w:rPr>
          <w:rFonts w:ascii="Arial" w:hAnsi="Arial" w:cs="Arial"/>
          <w:color w:val="404041"/>
          <w:sz w:val="24"/>
          <w:szCs w:val="24"/>
          <w:shd w:val="clear" w:color="auto" w:fill="FFFFFF"/>
        </w:rPr>
      </w:pPr>
      <w:r w:rsidRPr="0032284B">
        <w:rPr>
          <w:rFonts w:ascii="Arial" w:hAnsi="Arial" w:cs="Arial"/>
          <w:color w:val="404041"/>
          <w:sz w:val="24"/>
          <w:szCs w:val="24"/>
          <w:shd w:val="clear" w:color="auto" w:fill="FFFFFF"/>
        </w:rPr>
        <w:lastRenderedPageBreak/>
        <w:t>Las entidades federativas con mayor tasa de mortalidad en niños (0 a 9 años) son: Campeche (6.3), Chiapas (6.2), Aguascalientes (6.0), Colima y Tabasco (5.6). En adolescentes (10 a 19 años) la mayor tasa de mortalidad corresponde a: Campeche (8.6), Tabasco (7.6), Chiapas (7.0), Oaxaca (6.5) e Hidalgo (6.4).</w:t>
      </w:r>
    </w:p>
    <w:p w14:paraId="3E3D32EA" w14:textId="77777777" w:rsidR="0032284B" w:rsidRDefault="0032284B" w:rsidP="007E5F83">
      <w:pPr>
        <w:spacing w:line="360" w:lineRule="auto"/>
        <w:rPr>
          <w:rFonts w:ascii="Helvetica" w:hAnsi="Helvetica" w:cs="Helvetica"/>
          <w:color w:val="404041"/>
          <w:sz w:val="27"/>
          <w:szCs w:val="27"/>
          <w:shd w:val="clear" w:color="auto" w:fill="FFFFFF"/>
        </w:rPr>
      </w:pPr>
    </w:p>
    <w:p w14:paraId="4CD714D9" w14:textId="48C0C842" w:rsidR="0032284B" w:rsidRDefault="0032284B" w:rsidP="007E5F83">
      <w:pPr>
        <w:spacing w:line="360" w:lineRule="auto"/>
        <w:rPr>
          <w:rFonts w:ascii="Helvetica" w:hAnsi="Helvetica" w:cs="Helvetica"/>
          <w:color w:val="404041"/>
          <w:sz w:val="27"/>
          <w:szCs w:val="27"/>
          <w:shd w:val="clear" w:color="auto" w:fill="FFFFFF"/>
        </w:rPr>
      </w:pPr>
      <w:r>
        <w:br/>
      </w:r>
      <w:r>
        <w:rPr>
          <w:noProof/>
          <w:lang w:eastAsia="es-MX"/>
        </w:rPr>
        <w:drawing>
          <wp:inline distT="0" distB="0" distL="0" distR="0" wp14:anchorId="09BD3BCF" wp14:editId="2BE69A78">
            <wp:extent cx="5715000" cy="3790950"/>
            <wp:effectExtent l="0" t="0" r="0" b="0"/>
            <wp:docPr id="3" name="Imagen 3" descr="/cms/uploads/image/file/491188/imagen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ms/uploads/image/file/491188/imagen_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3790950"/>
                    </a:xfrm>
                    <a:prstGeom prst="rect">
                      <a:avLst/>
                    </a:prstGeom>
                    <a:noFill/>
                    <a:ln>
                      <a:noFill/>
                    </a:ln>
                  </pic:spPr>
                </pic:pic>
              </a:graphicData>
            </a:graphic>
          </wp:inline>
        </w:drawing>
      </w:r>
    </w:p>
    <w:p w14:paraId="418CEBBA" w14:textId="77777777" w:rsidR="0032284B" w:rsidRDefault="0032284B" w:rsidP="007E5F83">
      <w:pPr>
        <w:spacing w:line="360" w:lineRule="auto"/>
        <w:rPr>
          <w:rFonts w:ascii="Helvetica" w:hAnsi="Helvetica" w:cs="Helvetica"/>
          <w:color w:val="404041"/>
          <w:sz w:val="27"/>
          <w:szCs w:val="27"/>
          <w:shd w:val="clear" w:color="auto" w:fill="FFFFFF"/>
        </w:rPr>
      </w:pPr>
    </w:p>
    <w:p w14:paraId="46A688EA" w14:textId="77777777" w:rsidR="0032284B" w:rsidRPr="00CF0716" w:rsidRDefault="0032284B" w:rsidP="00CF0716">
      <w:pPr>
        <w:pStyle w:val="NormalWeb"/>
        <w:shd w:val="clear" w:color="auto" w:fill="FFFFFF"/>
        <w:spacing w:before="240" w:beforeAutospacing="0" w:after="390" w:afterAutospacing="0" w:line="465" w:lineRule="atLeast"/>
        <w:jc w:val="both"/>
        <w:rPr>
          <w:rFonts w:ascii="Arial" w:hAnsi="Arial" w:cs="Arial"/>
          <w:color w:val="404041"/>
          <w:szCs w:val="27"/>
        </w:rPr>
      </w:pPr>
      <w:r w:rsidRPr="00CF0716">
        <w:rPr>
          <w:rFonts w:ascii="Arial" w:hAnsi="Arial" w:cs="Arial"/>
          <w:color w:val="404041"/>
          <w:szCs w:val="27"/>
        </w:rPr>
        <w:t>Por sexo, 56% de los casos registrados corresponde a varones y 44% a mujeres. La mayor tasa de mortalidad (6.79) ocurrió en adolescentes hombres y la mayoría de los casos del RCNA fueron: Leucemias (48%), Linfomas (12%) y Tumores del Sistema Nervioso Central (9%).</w:t>
      </w:r>
    </w:p>
    <w:p w14:paraId="7DDF655A" w14:textId="1AB12BC2" w:rsidR="0032284B" w:rsidRPr="00CF0716" w:rsidRDefault="0032284B" w:rsidP="00CF0716">
      <w:pPr>
        <w:pStyle w:val="NormalWeb"/>
        <w:shd w:val="clear" w:color="auto" w:fill="FFFFFF"/>
        <w:spacing w:before="240" w:beforeAutospacing="0" w:after="390" w:afterAutospacing="0" w:line="465" w:lineRule="atLeast"/>
        <w:jc w:val="both"/>
        <w:rPr>
          <w:rFonts w:ascii="Arial" w:hAnsi="Arial" w:cs="Arial"/>
          <w:color w:val="404041"/>
          <w:szCs w:val="27"/>
        </w:rPr>
      </w:pPr>
      <w:r w:rsidRPr="00CF0716">
        <w:rPr>
          <w:rFonts w:ascii="Arial" w:hAnsi="Arial" w:cs="Arial"/>
          <w:color w:val="404041"/>
          <w:szCs w:val="27"/>
        </w:rPr>
        <w:t xml:space="preserve">Entre el primero y el cuarto año de vida predominan los tumores del Sistema Nervioso Simpático, </w:t>
      </w:r>
      <w:proofErr w:type="spellStart"/>
      <w:r w:rsidRPr="00CF0716">
        <w:rPr>
          <w:rFonts w:ascii="Arial" w:hAnsi="Arial" w:cs="Arial"/>
          <w:color w:val="404041"/>
          <w:szCs w:val="27"/>
        </w:rPr>
        <w:t>Retinoblastoma</w:t>
      </w:r>
      <w:proofErr w:type="spellEnd"/>
      <w:r w:rsidRPr="00CF0716">
        <w:rPr>
          <w:rFonts w:ascii="Arial" w:hAnsi="Arial" w:cs="Arial"/>
          <w:color w:val="404041"/>
          <w:szCs w:val="27"/>
        </w:rPr>
        <w:t xml:space="preserve">, Tumores Renales y Tumores Hepáticos5. A partir de los 10 y hasta los 19 años (Adolescencia) los tipos de cáncer que ocurren con mayor frecuencia son similares a los que se presentan en la edad adulta y </w:t>
      </w:r>
      <w:proofErr w:type="gramStart"/>
      <w:r w:rsidRPr="00CF0716">
        <w:rPr>
          <w:rFonts w:ascii="Arial" w:hAnsi="Arial" w:cs="Arial"/>
          <w:color w:val="404041"/>
          <w:szCs w:val="27"/>
        </w:rPr>
        <w:t>debido</w:t>
      </w:r>
      <w:proofErr w:type="gramEnd"/>
      <w:r w:rsidRPr="00CF0716">
        <w:rPr>
          <w:rFonts w:ascii="Arial" w:hAnsi="Arial" w:cs="Arial"/>
          <w:color w:val="404041"/>
          <w:szCs w:val="27"/>
        </w:rPr>
        <w:t xml:space="preserve"> a que el cáncer en adolescentes suele ser más agresivo, el tratamiento condiciona un mayor riesgo de inmunosupresión y de infección que puede desencadenar la muerte.</w:t>
      </w:r>
    </w:p>
    <w:p w14:paraId="19E8670E" w14:textId="5E94288C" w:rsidR="0032284B" w:rsidRDefault="0032284B" w:rsidP="00CF0716">
      <w:pPr>
        <w:pStyle w:val="NormalWeb"/>
        <w:shd w:val="clear" w:color="auto" w:fill="FFFFFF"/>
        <w:spacing w:before="240" w:beforeAutospacing="0" w:after="390" w:afterAutospacing="0" w:line="465" w:lineRule="atLeast"/>
        <w:jc w:val="both"/>
        <w:rPr>
          <w:rFonts w:ascii="Arial" w:hAnsi="Arial" w:cs="Arial"/>
          <w:color w:val="404041"/>
          <w:szCs w:val="27"/>
          <w:shd w:val="clear" w:color="auto" w:fill="FFFFFF"/>
        </w:rPr>
      </w:pPr>
      <w:r w:rsidRPr="00CF0716">
        <w:rPr>
          <w:rFonts w:ascii="Arial" w:hAnsi="Arial" w:cs="Arial"/>
          <w:color w:val="404041"/>
          <w:szCs w:val="27"/>
          <w:shd w:val="clear" w:color="auto" w:fill="FFFFFF"/>
        </w:rPr>
        <w:t>La sobrevida Nacional en niños y adolescentes registrados en el RCNA es de 57%5, en comparación con la de países con altos ingresos donde la probabilidad de que una niña, niño o adolescente con cáncer sobreviva es del 90%.</w:t>
      </w:r>
    </w:p>
    <w:p w14:paraId="5C7A36F0" w14:textId="4CD41224" w:rsidR="00CF0716" w:rsidRPr="00CF0716" w:rsidRDefault="00CF0716" w:rsidP="00CF0716">
      <w:pPr>
        <w:pStyle w:val="NormalWeb"/>
        <w:shd w:val="clear" w:color="auto" w:fill="FFFFFF"/>
        <w:spacing w:before="240" w:beforeAutospacing="0" w:after="390" w:afterAutospacing="0" w:line="360" w:lineRule="auto"/>
        <w:jc w:val="both"/>
        <w:rPr>
          <w:rFonts w:ascii="Arial" w:hAnsi="Arial" w:cs="Arial"/>
        </w:rPr>
      </w:pPr>
      <w:r w:rsidRPr="00CF0716">
        <w:rPr>
          <w:rFonts w:ascii="Arial" w:hAnsi="Arial" w:cs="Arial"/>
        </w:rPr>
        <w:t>Se ha documentado que en los países de ingresos bajos o medianos, un gran número de defunciones por cáncer infantil pueden ser evitables ya que se derivan de la falta de diagnóstico, diagnósticos incorrectos y principalmente, diagnósticos tardíos. Según datos de la Organización Mundial de la Salud (OMS), en países de ingresos altos, más del 80% de los niños afectados de cáncer se curan, pero en los países de ingresos bajos o medianos se curan menos del 30%. De ahí la relevancia de obtener un diagnóstico certero y temprano, de actuar de manera preventiva y de regular dicha actuación en los órganos correspondientes.</w:t>
      </w:r>
    </w:p>
    <w:p w14:paraId="7EC8C65E" w14:textId="60C15DDE" w:rsidR="00CF0716" w:rsidRPr="00CF0716" w:rsidRDefault="00CF0716" w:rsidP="00CF0716">
      <w:pPr>
        <w:pStyle w:val="NormalWeb"/>
        <w:shd w:val="clear" w:color="auto" w:fill="FFFFFF"/>
        <w:spacing w:before="240" w:beforeAutospacing="0" w:after="390" w:afterAutospacing="0" w:line="360" w:lineRule="auto"/>
        <w:jc w:val="both"/>
        <w:rPr>
          <w:rFonts w:ascii="Arial" w:hAnsi="Arial" w:cs="Arial"/>
        </w:rPr>
      </w:pPr>
      <w:r w:rsidRPr="00CF0716">
        <w:rPr>
          <w:rFonts w:ascii="Arial" w:hAnsi="Arial" w:cs="Arial"/>
        </w:rPr>
        <w:t>En México hasta 3 de cada 4 de los casos de cáncer en niñas, niños y adolescentes se diagnostican en etapas avanzadas, lo cual no solo incrementa los costos y dificultades en el tratamiento, si no que reduce las posibilidades de cura. Una temprana detección y tratamiento pueden reducir los índices de mortalidad en un porcentaje relevante.</w:t>
      </w:r>
    </w:p>
    <w:p w14:paraId="753AFD5D" w14:textId="1E035864" w:rsidR="00CF0716" w:rsidRPr="00CF0716" w:rsidRDefault="00CF0716" w:rsidP="00CF0716">
      <w:pPr>
        <w:pStyle w:val="NormalWeb"/>
        <w:shd w:val="clear" w:color="auto" w:fill="FFFFFF"/>
        <w:spacing w:before="240" w:beforeAutospacing="0" w:after="390" w:afterAutospacing="0" w:line="360" w:lineRule="auto"/>
        <w:jc w:val="both"/>
        <w:rPr>
          <w:rFonts w:ascii="Arial" w:hAnsi="Arial" w:cs="Arial"/>
        </w:rPr>
      </w:pPr>
      <w:r w:rsidRPr="00CF0716">
        <w:rPr>
          <w:rFonts w:ascii="Arial" w:hAnsi="Arial" w:cs="Arial"/>
        </w:rPr>
        <w:t>En efecto, la OMS refiere que cuando el cáncer es detectado en fase temprana, es más probable que se eleve la probabilidad de supervivencia, se disminuya el sufrimiento y sobre todo se requiera de un tratamiento más económico y menos invasivo e intensivo. Se ha comprobado que el diagnóstico precoz aprovecha el conocimiento de los síntomas por parte de las familias y los profesionales de la atención primaria de salud; hace más precisa la evaluación clínica, el diagnóstico y la determinación del estadio de la enfermedad, permite el inicio rápido del tratamiento 5 y aumenta la supervivencia.</w:t>
      </w:r>
    </w:p>
    <w:p w14:paraId="3C446345" w14:textId="77777777" w:rsidR="00CF0716" w:rsidRPr="00CF0716" w:rsidRDefault="00CF0716" w:rsidP="00CF0716">
      <w:pPr>
        <w:pStyle w:val="NormalWeb"/>
        <w:shd w:val="clear" w:color="auto" w:fill="FFFFFF"/>
        <w:spacing w:before="240" w:beforeAutospacing="0" w:after="390" w:afterAutospacing="0" w:line="360" w:lineRule="auto"/>
        <w:jc w:val="both"/>
        <w:rPr>
          <w:rFonts w:ascii="Arial" w:hAnsi="Arial" w:cs="Arial"/>
        </w:rPr>
      </w:pPr>
      <w:r w:rsidRPr="00CF0716">
        <w:rPr>
          <w:rFonts w:ascii="Arial" w:hAnsi="Arial" w:cs="Arial"/>
        </w:rPr>
        <w:t xml:space="preserve">El cáncer es la segunda causa de muerte en las niñas, niños y adolescentes entre América Latina y el Caribe. La tasa de supervivencia al padecimiento en la región es de 55% por lo que Organización Panamericana de la Salud (OPS) trabaja en la región con el propósito de lograr que para el 2023 una tasa de curación del 60%. Por eso, diversos países de la región han implantado con éxito programas para promover un diagnóstico precoz y correcto. Tal es el caso del Plan Nacional de Cáncer 2018-2022 de Argentina, el Plan Nacional de Cáncer 2018-2028 de Chile, el Plan Decenal para el Control en Colombia, 2012-2021, el Plan Estratégico Nacional de Cáncer Infantil 2021- 2025 de República Dominicana o el Plan Estratégico Nacional para la Prevención y Control del Cáncer, 2019 – 2029 de Panamá. La OMS ha destacado que, a la fecha, se han implementado con éxito programas para promover un diagnóstico precoz y correcto, con iniciativas de colaboración del gobierno y con la sociedad civil, organizaciones no gubernamentales y asociaciones de padres. En su experiencia, la colaboración entre instituciones públicas y privadas ha permitido que se adecuen sus esquemas operativos con el fin de responder a las problemáticas derivadas de la prestación de servicios, mejorar la calidad para los pacientes, así como una serie de beneficios, como: </w:t>
      </w:r>
    </w:p>
    <w:p w14:paraId="587B1CA4" w14:textId="77777777" w:rsidR="00CF0716" w:rsidRDefault="00CF0716" w:rsidP="00CF0716">
      <w:pPr>
        <w:pStyle w:val="NormalWeb"/>
        <w:numPr>
          <w:ilvl w:val="0"/>
          <w:numId w:val="39"/>
        </w:numPr>
        <w:shd w:val="clear" w:color="auto" w:fill="FFFFFF"/>
        <w:spacing w:before="240" w:beforeAutospacing="0" w:after="390" w:afterAutospacing="0" w:line="360" w:lineRule="auto"/>
        <w:jc w:val="both"/>
        <w:rPr>
          <w:rFonts w:ascii="Arial" w:hAnsi="Arial" w:cs="Arial"/>
        </w:rPr>
      </w:pPr>
      <w:r w:rsidRPr="00CF0716">
        <w:rPr>
          <w:rFonts w:ascii="Arial" w:hAnsi="Arial" w:cs="Arial"/>
        </w:rPr>
        <w:t xml:space="preserve">Mayor compromiso político con la lucha contra el cáncer infantil; </w:t>
      </w:r>
    </w:p>
    <w:p w14:paraId="3980B412" w14:textId="77777777" w:rsidR="00CF0716" w:rsidRDefault="00CF0716" w:rsidP="00BF0ADF">
      <w:pPr>
        <w:pStyle w:val="NormalWeb"/>
        <w:numPr>
          <w:ilvl w:val="0"/>
          <w:numId w:val="39"/>
        </w:numPr>
        <w:shd w:val="clear" w:color="auto" w:fill="FFFFFF"/>
        <w:spacing w:before="240" w:beforeAutospacing="0" w:after="390" w:afterAutospacing="0" w:line="360" w:lineRule="auto"/>
        <w:jc w:val="both"/>
        <w:rPr>
          <w:rFonts w:ascii="Arial" w:hAnsi="Arial" w:cs="Arial"/>
        </w:rPr>
      </w:pPr>
      <w:r w:rsidRPr="00CF0716">
        <w:rPr>
          <w:rFonts w:ascii="Arial" w:hAnsi="Arial" w:cs="Arial"/>
        </w:rPr>
        <w:t xml:space="preserve">Respaldo a los gobiernos </w:t>
      </w:r>
      <w:proofErr w:type="spellStart"/>
      <w:r w:rsidRPr="00CF0716">
        <w:rPr>
          <w:rFonts w:ascii="Arial" w:hAnsi="Arial" w:cs="Arial"/>
        </w:rPr>
        <w:t>subnacionales</w:t>
      </w:r>
      <w:proofErr w:type="spellEnd"/>
      <w:r w:rsidRPr="00CF0716">
        <w:rPr>
          <w:rFonts w:ascii="Arial" w:hAnsi="Arial" w:cs="Arial"/>
        </w:rPr>
        <w:t xml:space="preserve"> en la creación de centros oncológicos y sucursales de calidad que garanticen diagnósticos y procesos y precisos y tratamientos eficaces; </w:t>
      </w:r>
    </w:p>
    <w:p w14:paraId="5076B227" w14:textId="77777777" w:rsidR="00CF0716" w:rsidRDefault="00CF0716" w:rsidP="00CF0716">
      <w:pPr>
        <w:pStyle w:val="NormalWeb"/>
        <w:numPr>
          <w:ilvl w:val="0"/>
          <w:numId w:val="39"/>
        </w:numPr>
        <w:shd w:val="clear" w:color="auto" w:fill="FFFFFF"/>
        <w:spacing w:before="240" w:beforeAutospacing="0" w:after="390" w:afterAutospacing="0" w:line="360" w:lineRule="auto"/>
        <w:jc w:val="both"/>
        <w:rPr>
          <w:rFonts w:ascii="Arial" w:hAnsi="Arial" w:cs="Arial"/>
        </w:rPr>
      </w:pPr>
      <w:r w:rsidRPr="00CF0716">
        <w:rPr>
          <w:rFonts w:ascii="Arial" w:hAnsi="Arial" w:cs="Arial"/>
        </w:rPr>
        <w:t>Armonización de las normas y herramientas que ayuden a planificar y llevar a la práctica intervenciones de diagnóstico precoz, tratamiento, cuidados paliativos y atención de</w:t>
      </w:r>
      <w:r>
        <w:rPr>
          <w:rFonts w:ascii="Arial" w:hAnsi="Arial" w:cs="Arial"/>
        </w:rPr>
        <w:t xml:space="preserve"> los supervivientes;</w:t>
      </w:r>
    </w:p>
    <w:p w14:paraId="2D5AB990" w14:textId="77777777" w:rsidR="00CF0716" w:rsidRDefault="00CF0716" w:rsidP="00CF0716">
      <w:pPr>
        <w:pStyle w:val="NormalWeb"/>
        <w:numPr>
          <w:ilvl w:val="0"/>
          <w:numId w:val="39"/>
        </w:numPr>
        <w:shd w:val="clear" w:color="auto" w:fill="FFFFFF"/>
        <w:spacing w:before="240" w:beforeAutospacing="0" w:after="390" w:afterAutospacing="0" w:line="360" w:lineRule="auto"/>
        <w:jc w:val="both"/>
        <w:rPr>
          <w:rFonts w:ascii="Arial" w:hAnsi="Arial" w:cs="Arial"/>
        </w:rPr>
      </w:pPr>
      <w:r w:rsidRPr="00CF0716">
        <w:rPr>
          <w:rFonts w:ascii="Arial" w:hAnsi="Arial" w:cs="Arial"/>
        </w:rPr>
        <w:t>Mejorar el acceso a medicam</w:t>
      </w:r>
      <w:r>
        <w:rPr>
          <w:rFonts w:ascii="Arial" w:hAnsi="Arial" w:cs="Arial"/>
        </w:rPr>
        <w:t>entos y tecnologías esenciales;</w:t>
      </w:r>
    </w:p>
    <w:p w14:paraId="0162B239" w14:textId="0C8D984A" w:rsidR="00CF0716" w:rsidRPr="00CF0716" w:rsidRDefault="00CF0716" w:rsidP="00CF0716">
      <w:pPr>
        <w:pStyle w:val="NormalWeb"/>
        <w:numPr>
          <w:ilvl w:val="0"/>
          <w:numId w:val="39"/>
        </w:numPr>
        <w:shd w:val="clear" w:color="auto" w:fill="FFFFFF"/>
        <w:spacing w:before="240" w:beforeAutospacing="0" w:after="390" w:afterAutospacing="0" w:line="360" w:lineRule="auto"/>
        <w:jc w:val="both"/>
        <w:rPr>
          <w:rFonts w:ascii="Arial" w:hAnsi="Arial" w:cs="Arial"/>
        </w:rPr>
      </w:pPr>
      <w:r w:rsidRPr="00CF0716">
        <w:rPr>
          <w:rFonts w:ascii="Arial" w:hAnsi="Arial" w:cs="Arial"/>
        </w:rPr>
        <w:t>Facilitar que las organizaciones privadas puedan ayudar a los gobiernos para que las familias de niños con cáncer no sufran dificultades económicas ni aislamiento social y como consecuencia sufran de atención oncológica.</w:t>
      </w:r>
    </w:p>
    <w:p w14:paraId="601F4A6A" w14:textId="55FA57B5" w:rsidR="0032284B" w:rsidRPr="005D28EC" w:rsidRDefault="005D28EC" w:rsidP="005D28EC">
      <w:pPr>
        <w:spacing w:line="360" w:lineRule="auto"/>
        <w:jc w:val="both"/>
        <w:rPr>
          <w:rFonts w:ascii="Arial" w:hAnsi="Arial" w:cs="Arial"/>
          <w:color w:val="333333"/>
          <w:sz w:val="24"/>
          <w:szCs w:val="24"/>
          <w:shd w:val="clear" w:color="auto" w:fill="FFFFFF"/>
        </w:rPr>
      </w:pPr>
      <w:r>
        <w:rPr>
          <w:rFonts w:ascii="Arial" w:hAnsi="Arial" w:cs="Arial"/>
          <w:color w:val="333333"/>
          <w:sz w:val="24"/>
          <w:szCs w:val="24"/>
          <w:shd w:val="clear" w:color="auto" w:fill="FFFFFF"/>
        </w:rPr>
        <w:t>Tan solo e</w:t>
      </w:r>
      <w:r w:rsidRPr="005D28EC">
        <w:rPr>
          <w:rFonts w:ascii="Arial" w:hAnsi="Arial" w:cs="Arial"/>
          <w:color w:val="333333"/>
          <w:sz w:val="24"/>
          <w:szCs w:val="24"/>
          <w:shd w:val="clear" w:color="auto" w:fill="FFFFFF"/>
        </w:rPr>
        <w:t xml:space="preserve">ntre 2018 y 2020 se </w:t>
      </w:r>
      <w:r>
        <w:rPr>
          <w:rFonts w:ascii="Arial" w:hAnsi="Arial" w:cs="Arial"/>
          <w:color w:val="333333"/>
          <w:sz w:val="24"/>
          <w:szCs w:val="24"/>
          <w:shd w:val="clear" w:color="auto" w:fill="FFFFFF"/>
        </w:rPr>
        <w:t>registraron</w:t>
      </w:r>
      <w:r w:rsidRPr="005D28EC">
        <w:rPr>
          <w:rFonts w:ascii="Arial" w:hAnsi="Arial" w:cs="Arial"/>
          <w:color w:val="333333"/>
          <w:sz w:val="24"/>
          <w:szCs w:val="24"/>
          <w:shd w:val="clear" w:color="auto" w:fill="FFFFFF"/>
        </w:rPr>
        <w:t xml:space="preserve"> en Chihuahua 375 casos de cáncer infantil, de los que 109 son de Ciudad Juárez, según estadísticas del comportamiento epidemiológico del cáncer en menores de 18 años del</w:t>
      </w:r>
      <w:r>
        <w:rPr>
          <w:rFonts w:ascii="Arial" w:hAnsi="Arial" w:cs="Arial"/>
          <w:color w:val="333333"/>
          <w:sz w:val="24"/>
          <w:szCs w:val="24"/>
          <w:shd w:val="clear" w:color="auto" w:fill="FFFFFF"/>
        </w:rPr>
        <w:t xml:space="preserve"> Sector</w:t>
      </w:r>
      <w:r w:rsidRPr="005D28EC">
        <w:rPr>
          <w:rFonts w:ascii="Arial" w:hAnsi="Arial" w:cs="Arial"/>
          <w:color w:val="333333"/>
          <w:sz w:val="24"/>
          <w:szCs w:val="24"/>
          <w:shd w:val="clear" w:color="auto" w:fill="FFFFFF"/>
        </w:rPr>
        <w:t xml:space="preserve"> Salud.</w:t>
      </w:r>
    </w:p>
    <w:p w14:paraId="7E7E6830" w14:textId="77777777" w:rsidR="005D28EC" w:rsidRPr="005D28EC" w:rsidRDefault="005D28EC" w:rsidP="005D28EC">
      <w:pPr>
        <w:pStyle w:val="NormalWeb"/>
        <w:shd w:val="clear" w:color="auto" w:fill="FFFFFF"/>
        <w:spacing w:before="150" w:beforeAutospacing="0" w:after="150" w:afterAutospacing="0" w:line="360" w:lineRule="auto"/>
        <w:jc w:val="both"/>
        <w:rPr>
          <w:rFonts w:ascii="Arial" w:hAnsi="Arial" w:cs="Arial"/>
          <w:color w:val="333333"/>
        </w:rPr>
      </w:pPr>
      <w:r w:rsidRPr="005D28EC">
        <w:rPr>
          <w:rFonts w:ascii="Arial" w:hAnsi="Arial" w:cs="Arial"/>
          <w:color w:val="333333"/>
        </w:rPr>
        <w:t>En dicho periodo, un 56%, es decir 211 casos, fueron tumores sólidos, mientras que el 44% (163), por leucemia, y por último un 85% son de leucemia linfoide aguda.</w:t>
      </w:r>
    </w:p>
    <w:p w14:paraId="526FF2BF" w14:textId="77777777" w:rsidR="005D28EC" w:rsidRPr="005D28EC" w:rsidRDefault="005D28EC" w:rsidP="005D28EC">
      <w:pPr>
        <w:pStyle w:val="NormalWeb"/>
        <w:shd w:val="clear" w:color="auto" w:fill="FFFFFF"/>
        <w:spacing w:before="150" w:beforeAutospacing="0" w:after="150" w:afterAutospacing="0" w:line="360" w:lineRule="auto"/>
        <w:jc w:val="both"/>
        <w:rPr>
          <w:rFonts w:ascii="Arial" w:hAnsi="Arial" w:cs="Arial"/>
          <w:color w:val="333333"/>
        </w:rPr>
      </w:pPr>
      <w:r w:rsidRPr="005D28EC">
        <w:rPr>
          <w:rFonts w:ascii="Arial" w:hAnsi="Arial" w:cs="Arial"/>
          <w:color w:val="333333"/>
        </w:rPr>
        <w:t>En lo que respecta a grupos de edad, el de mayor incidencia fue entre los 0 a 4 años, con un 45.4%; de 5 a 9 años, el 23.26%; de 10 a 14 años, el 20.32% y de 15 a 19 años el 11%.</w:t>
      </w:r>
    </w:p>
    <w:p w14:paraId="2BC06639" w14:textId="77777777" w:rsidR="005D28EC" w:rsidRPr="005D28EC" w:rsidRDefault="005D28EC" w:rsidP="005D28EC">
      <w:pPr>
        <w:pStyle w:val="NormalWeb"/>
        <w:spacing w:before="150" w:beforeAutospacing="0" w:after="150" w:afterAutospacing="0" w:line="360" w:lineRule="auto"/>
        <w:jc w:val="both"/>
        <w:rPr>
          <w:rFonts w:ascii="Arial" w:hAnsi="Arial" w:cs="Arial"/>
          <w:color w:val="333333"/>
        </w:rPr>
      </w:pPr>
      <w:r w:rsidRPr="005D28EC">
        <w:rPr>
          <w:rFonts w:ascii="Arial" w:hAnsi="Arial" w:cs="Arial"/>
          <w:color w:val="333333"/>
        </w:rPr>
        <w:t>Por otra parte, los municipios con mayor incidencia son Juárez, Chihuahua y Cuauhtémoc, representando el 65.8%.</w:t>
      </w:r>
    </w:p>
    <w:p w14:paraId="57E1003F" w14:textId="77777777" w:rsidR="005D28EC" w:rsidRDefault="005D28EC" w:rsidP="005D28EC">
      <w:pPr>
        <w:pStyle w:val="NormalWeb"/>
        <w:shd w:val="clear" w:color="auto" w:fill="FFFFFF"/>
        <w:spacing w:before="150" w:beforeAutospacing="0" w:after="150" w:afterAutospacing="0" w:line="360" w:lineRule="auto"/>
        <w:jc w:val="both"/>
        <w:rPr>
          <w:rFonts w:ascii="Arial" w:hAnsi="Arial" w:cs="Arial"/>
          <w:color w:val="333333"/>
        </w:rPr>
      </w:pPr>
      <w:r w:rsidRPr="005D28EC">
        <w:rPr>
          <w:rFonts w:ascii="Arial" w:hAnsi="Arial" w:cs="Arial"/>
          <w:color w:val="333333"/>
        </w:rPr>
        <w:t xml:space="preserve">En un 17.9% de los casos hubo fallecimientos; el mayor número de defunciones ocurrieron entre los 5 y 14 años de edad, con un 43.5% y la leucemia </w:t>
      </w:r>
      <w:proofErr w:type="spellStart"/>
      <w:r w:rsidRPr="005D28EC">
        <w:rPr>
          <w:rFonts w:ascii="Arial" w:hAnsi="Arial" w:cs="Arial"/>
          <w:color w:val="333333"/>
        </w:rPr>
        <w:t>linfoblástica</w:t>
      </w:r>
      <w:proofErr w:type="spellEnd"/>
      <w:r w:rsidRPr="005D28EC">
        <w:rPr>
          <w:rFonts w:ascii="Arial" w:hAnsi="Arial" w:cs="Arial"/>
          <w:color w:val="333333"/>
        </w:rPr>
        <w:t xml:space="preserve"> aguda es la que se presenta con mayor frecuencia en los hospitales oncológicos</w:t>
      </w:r>
    </w:p>
    <w:p w14:paraId="6019F9E5" w14:textId="5F949DA2" w:rsidR="005D28EC" w:rsidRDefault="005D28EC" w:rsidP="005D28EC">
      <w:pPr>
        <w:pStyle w:val="NormalWeb"/>
        <w:shd w:val="clear" w:color="auto" w:fill="FFFFFF"/>
        <w:spacing w:before="150" w:beforeAutospacing="0" w:after="150" w:afterAutospacing="0"/>
        <w:rPr>
          <w:rFonts w:ascii="Arial" w:hAnsi="Arial" w:cs="Arial"/>
          <w:color w:val="333333"/>
        </w:rPr>
      </w:pPr>
    </w:p>
    <w:p w14:paraId="149A7A6B" w14:textId="59525A86" w:rsidR="005D28EC" w:rsidRPr="00006C77" w:rsidRDefault="005D28EC" w:rsidP="00006C77">
      <w:pPr>
        <w:spacing w:line="360" w:lineRule="auto"/>
        <w:jc w:val="both"/>
        <w:rPr>
          <w:rFonts w:ascii="Arial" w:hAnsi="Arial" w:cs="Arial"/>
          <w:color w:val="404041"/>
          <w:sz w:val="24"/>
          <w:szCs w:val="24"/>
          <w:shd w:val="clear" w:color="auto" w:fill="FFFFFF"/>
        </w:rPr>
      </w:pPr>
      <w:r w:rsidRPr="00006C77">
        <w:rPr>
          <w:rFonts w:ascii="Arial" w:hAnsi="Arial" w:cs="Arial"/>
          <w:color w:val="404041"/>
          <w:sz w:val="24"/>
          <w:szCs w:val="24"/>
          <w:shd w:val="clear" w:color="auto" w:fill="FFFFFF"/>
        </w:rPr>
        <w:t xml:space="preserve">Desafortunadamente para la niñez Chihuahuense, las cifras y datos que pudieran enlistarse siguen en aumento y parecen no terminar. Vale la pena resaltar que en el presente documento se han expuesto solamente los datos registrados por instituciones oficiales, en el supuesto de que no existieran casos no documentados o indebidamente tratados o registrados. </w:t>
      </w:r>
    </w:p>
    <w:p w14:paraId="2F3EF9EE" w14:textId="785E8EE9" w:rsidR="00006C77" w:rsidRDefault="005D28EC" w:rsidP="00006C77">
      <w:pPr>
        <w:spacing w:line="360" w:lineRule="auto"/>
        <w:jc w:val="both"/>
        <w:rPr>
          <w:rFonts w:ascii="Helvetica" w:hAnsi="Helvetica" w:cs="Helvetica"/>
          <w:color w:val="404041"/>
          <w:sz w:val="27"/>
          <w:szCs w:val="27"/>
          <w:shd w:val="clear" w:color="auto" w:fill="FFFFFF"/>
        </w:rPr>
      </w:pPr>
      <w:r w:rsidRPr="00006C77">
        <w:rPr>
          <w:rFonts w:ascii="Arial" w:hAnsi="Arial" w:cs="Arial"/>
          <w:color w:val="404041"/>
          <w:sz w:val="24"/>
          <w:szCs w:val="24"/>
          <w:shd w:val="clear" w:color="auto" w:fill="FFFFFF"/>
        </w:rPr>
        <w:t xml:space="preserve">Tenemos la obligación como servidores públicos de proteger a la niñez de nuestro estado, pues son estos niños y niñas los que el día de mañana </w:t>
      </w:r>
      <w:proofErr w:type="gramStart"/>
      <w:r w:rsidRPr="00006C77">
        <w:rPr>
          <w:rFonts w:ascii="Arial" w:hAnsi="Arial" w:cs="Arial"/>
          <w:color w:val="404041"/>
          <w:sz w:val="24"/>
          <w:szCs w:val="24"/>
          <w:shd w:val="clear" w:color="auto" w:fill="FFFFFF"/>
        </w:rPr>
        <w:t>tendrán</w:t>
      </w:r>
      <w:proofErr w:type="gramEnd"/>
      <w:r w:rsidRPr="00006C77">
        <w:rPr>
          <w:rFonts w:ascii="Arial" w:hAnsi="Arial" w:cs="Arial"/>
          <w:color w:val="404041"/>
          <w:sz w:val="24"/>
          <w:szCs w:val="24"/>
          <w:shd w:val="clear" w:color="auto" w:fill="FFFFFF"/>
        </w:rPr>
        <w:t xml:space="preserve"> en sus manos </w:t>
      </w:r>
      <w:r w:rsidR="00006C77" w:rsidRPr="00006C77">
        <w:rPr>
          <w:rFonts w:ascii="Arial" w:hAnsi="Arial" w:cs="Arial"/>
          <w:color w:val="404041"/>
          <w:sz w:val="24"/>
          <w:szCs w:val="24"/>
          <w:shd w:val="clear" w:color="auto" w:fill="FFFFFF"/>
        </w:rPr>
        <w:t xml:space="preserve">y a su cargo </w:t>
      </w:r>
      <w:r w:rsidRPr="00006C77">
        <w:rPr>
          <w:rFonts w:ascii="Arial" w:hAnsi="Arial" w:cs="Arial"/>
          <w:color w:val="404041"/>
          <w:sz w:val="24"/>
          <w:szCs w:val="24"/>
          <w:shd w:val="clear" w:color="auto" w:fill="FFFFFF"/>
        </w:rPr>
        <w:t>el gobierno y la dirección de la sociedad</w:t>
      </w:r>
      <w:r w:rsidR="00006C77" w:rsidRPr="00006C77">
        <w:rPr>
          <w:rFonts w:ascii="Arial" w:hAnsi="Arial" w:cs="Arial"/>
          <w:color w:val="404041"/>
          <w:sz w:val="24"/>
          <w:szCs w:val="24"/>
          <w:shd w:val="clear" w:color="auto" w:fill="FFFFFF"/>
        </w:rPr>
        <w:t xml:space="preserve"> en general. Por ello debemos asegurar e incentivar los mecanismos necesarios y suficientes para que todo niño, niña y adolescente cuente con un sistema de salud que asegure como mínimo la atención propicia y adecuada para una enfermedad tan terrible y aberrante en niños como lo es el cáncer. En virtud de ello y con el lamentable antecedente de estadísticas con que cuenta el estado en incidencias y casos de esta enfermedad en menores de 18 años, es que proponemos tomar cartas en el asunto y buscar una solución eficaz para ello.</w:t>
      </w:r>
    </w:p>
    <w:p w14:paraId="11C152DC" w14:textId="77777777" w:rsidR="00CF7918" w:rsidRDefault="00CF7918" w:rsidP="007E5F83">
      <w:pPr>
        <w:spacing w:line="360" w:lineRule="auto"/>
        <w:rPr>
          <w:rFonts w:ascii="Helvetica" w:hAnsi="Helvetica" w:cs="Helvetica"/>
          <w:color w:val="404041"/>
          <w:sz w:val="27"/>
          <w:szCs w:val="27"/>
          <w:shd w:val="clear" w:color="auto" w:fill="FFFFFF"/>
        </w:rPr>
      </w:pPr>
    </w:p>
    <w:p w14:paraId="31CE4BA3" w14:textId="1835A05D" w:rsidR="007E5F83" w:rsidRDefault="00006C77" w:rsidP="005E580F">
      <w:pPr>
        <w:spacing w:after="0" w:line="360" w:lineRule="auto"/>
        <w:jc w:val="both"/>
        <w:rPr>
          <w:rFonts w:ascii="Arial" w:hAnsi="Arial" w:cs="Arial"/>
          <w:i/>
          <w:sz w:val="24"/>
          <w:szCs w:val="24"/>
        </w:rPr>
      </w:pPr>
      <w:r w:rsidRPr="0088368E">
        <w:rPr>
          <w:rFonts w:ascii="Arial" w:hAnsi="Arial" w:cs="Arial"/>
          <w:i/>
          <w:sz w:val="24"/>
          <w:szCs w:val="24"/>
        </w:rPr>
        <w:t xml:space="preserve">Por lo anteriormente expuesto y con fundamento en los artículos 57 </w:t>
      </w:r>
      <w:r>
        <w:rPr>
          <w:rFonts w:ascii="Arial" w:hAnsi="Arial" w:cs="Arial"/>
          <w:i/>
          <w:sz w:val="24"/>
          <w:szCs w:val="24"/>
        </w:rPr>
        <w:t xml:space="preserve">y 58 </w:t>
      </w:r>
      <w:r w:rsidRPr="0088368E">
        <w:rPr>
          <w:rFonts w:ascii="Arial" w:hAnsi="Arial" w:cs="Arial"/>
          <w:i/>
          <w:sz w:val="24"/>
          <w:szCs w:val="24"/>
        </w:rPr>
        <w:t>de la Constitución Política del Estado, me permito someter a la</w:t>
      </w:r>
      <w:r>
        <w:rPr>
          <w:rFonts w:ascii="Arial" w:hAnsi="Arial" w:cs="Arial"/>
          <w:i/>
          <w:sz w:val="24"/>
          <w:szCs w:val="24"/>
        </w:rPr>
        <w:t xml:space="preserve"> </w:t>
      </w:r>
      <w:r w:rsidRPr="0088368E">
        <w:rPr>
          <w:rFonts w:ascii="Arial" w:hAnsi="Arial" w:cs="Arial"/>
          <w:i/>
          <w:sz w:val="24"/>
          <w:szCs w:val="24"/>
        </w:rPr>
        <w:t>consideración de esta Asamblea la inic</w:t>
      </w:r>
      <w:r>
        <w:rPr>
          <w:rFonts w:ascii="Arial" w:hAnsi="Arial" w:cs="Arial"/>
          <w:i/>
          <w:sz w:val="24"/>
          <w:szCs w:val="24"/>
        </w:rPr>
        <w:t xml:space="preserve">iativa con carácter de punto de </w:t>
      </w:r>
      <w:r w:rsidRPr="0088368E">
        <w:rPr>
          <w:rFonts w:ascii="Arial" w:hAnsi="Arial" w:cs="Arial"/>
          <w:i/>
          <w:sz w:val="24"/>
          <w:szCs w:val="24"/>
        </w:rPr>
        <w:t>acuerdo bajo el siguiente:</w:t>
      </w:r>
    </w:p>
    <w:p w14:paraId="32CE8509" w14:textId="77777777" w:rsidR="002270C8" w:rsidRDefault="002270C8" w:rsidP="005E580F">
      <w:pPr>
        <w:spacing w:after="0" w:line="360" w:lineRule="auto"/>
        <w:jc w:val="both"/>
        <w:rPr>
          <w:rFonts w:ascii="Arial" w:hAnsi="Arial" w:cs="Arial"/>
          <w:i/>
          <w:sz w:val="24"/>
          <w:szCs w:val="24"/>
        </w:rPr>
      </w:pPr>
    </w:p>
    <w:p w14:paraId="37D28396" w14:textId="2E9E0DA0" w:rsidR="002270C8" w:rsidRDefault="002270C8" w:rsidP="002270C8">
      <w:pPr>
        <w:spacing w:after="0" w:line="360" w:lineRule="auto"/>
        <w:jc w:val="center"/>
        <w:rPr>
          <w:rFonts w:ascii="Arial" w:hAnsi="Arial" w:cs="Arial"/>
          <w:b/>
          <w:sz w:val="24"/>
          <w:szCs w:val="24"/>
        </w:rPr>
      </w:pPr>
      <w:r>
        <w:rPr>
          <w:rFonts w:ascii="Arial" w:hAnsi="Arial" w:cs="Arial"/>
          <w:b/>
          <w:sz w:val="24"/>
          <w:szCs w:val="24"/>
        </w:rPr>
        <w:t>ACUERDO:</w:t>
      </w:r>
    </w:p>
    <w:p w14:paraId="382E7AB9" w14:textId="77777777" w:rsidR="002270C8" w:rsidRPr="002270C8" w:rsidRDefault="002270C8" w:rsidP="002270C8">
      <w:pPr>
        <w:spacing w:after="0" w:line="360" w:lineRule="auto"/>
        <w:jc w:val="center"/>
        <w:rPr>
          <w:rFonts w:ascii="Arial" w:hAnsi="Arial" w:cs="Arial"/>
          <w:b/>
          <w:sz w:val="24"/>
          <w:szCs w:val="24"/>
        </w:rPr>
      </w:pPr>
    </w:p>
    <w:p w14:paraId="6343B974" w14:textId="6558A701" w:rsidR="002270C8" w:rsidRPr="00C8785E" w:rsidRDefault="002270C8" w:rsidP="002270C8">
      <w:pPr>
        <w:spacing w:line="360" w:lineRule="auto"/>
        <w:jc w:val="both"/>
        <w:rPr>
          <w:rFonts w:ascii="Arial" w:hAnsi="Arial" w:cs="Arial"/>
          <w:b/>
          <w:sz w:val="24"/>
          <w:szCs w:val="24"/>
        </w:rPr>
      </w:pPr>
      <w:r>
        <w:rPr>
          <w:rFonts w:ascii="Arial" w:hAnsi="Arial" w:cs="Arial"/>
          <w:sz w:val="24"/>
          <w:szCs w:val="24"/>
        </w:rPr>
        <w:t xml:space="preserve">PRIMERO.- </w:t>
      </w:r>
      <w:r w:rsidRPr="0057523F">
        <w:rPr>
          <w:rFonts w:ascii="Arial" w:hAnsi="Arial" w:cs="Arial"/>
          <w:sz w:val="24"/>
          <w:szCs w:val="24"/>
        </w:rPr>
        <w:t xml:space="preserve"> </w:t>
      </w:r>
      <w:r w:rsidRPr="000975DD">
        <w:rPr>
          <w:rFonts w:ascii="Arial" w:hAnsi="Arial" w:cs="Arial"/>
          <w:b/>
          <w:bCs/>
          <w:sz w:val="24"/>
          <w:szCs w:val="24"/>
        </w:rPr>
        <w:t>La Sexagésima S</w:t>
      </w:r>
      <w:r w:rsidR="005E40E0">
        <w:rPr>
          <w:rFonts w:ascii="Arial" w:hAnsi="Arial" w:cs="Arial"/>
          <w:b/>
          <w:bCs/>
          <w:sz w:val="24"/>
          <w:szCs w:val="24"/>
        </w:rPr>
        <w:t>éptima</w:t>
      </w:r>
      <w:r w:rsidRPr="000975DD">
        <w:rPr>
          <w:rFonts w:ascii="Arial" w:hAnsi="Arial" w:cs="Arial"/>
          <w:b/>
          <w:bCs/>
          <w:sz w:val="24"/>
          <w:szCs w:val="24"/>
        </w:rPr>
        <w:t xml:space="preserve"> Legislatura del Honorable Congreso del Estado de Chihuahua exhorta</w:t>
      </w:r>
      <w:r w:rsidRPr="00B96F38">
        <w:rPr>
          <w:rFonts w:ascii="Arial" w:hAnsi="Arial" w:cs="Arial"/>
          <w:sz w:val="24"/>
          <w:szCs w:val="24"/>
        </w:rPr>
        <w:t xml:space="preserve"> </w:t>
      </w:r>
      <w:r>
        <w:rPr>
          <w:rFonts w:ascii="Arial" w:hAnsi="Arial" w:cs="Arial"/>
          <w:b/>
          <w:color w:val="000000"/>
          <w:sz w:val="24"/>
          <w:szCs w:val="24"/>
        </w:rPr>
        <w:t>a</w:t>
      </w:r>
      <w:r w:rsidR="005E40E0">
        <w:rPr>
          <w:rFonts w:ascii="Arial" w:hAnsi="Arial" w:cs="Arial"/>
          <w:b/>
          <w:color w:val="000000"/>
          <w:sz w:val="24"/>
          <w:szCs w:val="24"/>
        </w:rPr>
        <w:t xml:space="preserve"> la Cámara de Diputados del</w:t>
      </w:r>
      <w:r>
        <w:rPr>
          <w:rFonts w:ascii="Arial" w:hAnsi="Arial" w:cs="Arial"/>
          <w:b/>
          <w:color w:val="000000"/>
          <w:sz w:val="24"/>
          <w:szCs w:val="24"/>
        </w:rPr>
        <w:t xml:space="preserve"> H. Congreso de la Unión para que a la brevedad posible reforme </w:t>
      </w:r>
      <w:r w:rsidR="00EA3906">
        <w:rPr>
          <w:rFonts w:ascii="Arial" w:hAnsi="Arial" w:cs="Arial"/>
          <w:b/>
          <w:color w:val="000000"/>
          <w:sz w:val="24"/>
          <w:szCs w:val="24"/>
        </w:rPr>
        <w:t>e</w:t>
      </w:r>
      <w:r w:rsidR="00EA3906">
        <w:rPr>
          <w:rFonts w:ascii="Arial" w:hAnsi="Arial" w:cs="Arial"/>
          <w:b/>
          <w:sz w:val="24"/>
          <w:szCs w:val="24"/>
        </w:rPr>
        <w:t>l artículo</w:t>
      </w:r>
      <w:r>
        <w:rPr>
          <w:rFonts w:ascii="Arial" w:hAnsi="Arial" w:cs="Arial"/>
          <w:b/>
          <w:sz w:val="24"/>
          <w:szCs w:val="24"/>
        </w:rPr>
        <w:t xml:space="preserve"> </w:t>
      </w:r>
      <w:r w:rsidR="00EA3906">
        <w:rPr>
          <w:rFonts w:ascii="Arial" w:hAnsi="Arial" w:cs="Arial"/>
          <w:b/>
          <w:sz w:val="24"/>
          <w:szCs w:val="24"/>
        </w:rPr>
        <w:t xml:space="preserve">61 </w:t>
      </w:r>
      <w:r>
        <w:rPr>
          <w:rFonts w:ascii="Arial" w:hAnsi="Arial" w:cs="Arial"/>
          <w:b/>
          <w:sz w:val="24"/>
          <w:szCs w:val="24"/>
        </w:rPr>
        <w:t xml:space="preserve">de la Ley </w:t>
      </w:r>
      <w:r w:rsidR="00EA3906">
        <w:rPr>
          <w:rFonts w:ascii="Arial" w:hAnsi="Arial" w:cs="Arial"/>
          <w:b/>
          <w:sz w:val="24"/>
          <w:szCs w:val="24"/>
        </w:rPr>
        <w:t>General de Salud, a fin e incluir una fracción séptima,</w:t>
      </w:r>
      <w:r>
        <w:rPr>
          <w:rFonts w:ascii="Arial" w:hAnsi="Arial" w:cs="Arial"/>
          <w:b/>
          <w:sz w:val="24"/>
          <w:szCs w:val="24"/>
        </w:rPr>
        <w:t xml:space="preserve"> </w:t>
      </w:r>
      <w:r w:rsidR="00EA3906">
        <w:rPr>
          <w:rFonts w:ascii="Arial" w:hAnsi="Arial" w:cs="Arial"/>
          <w:b/>
          <w:sz w:val="25"/>
          <w:szCs w:val="25"/>
        </w:rPr>
        <w:t xml:space="preserve">con el propósito de </w:t>
      </w:r>
      <w:r w:rsidR="00EA3906" w:rsidRPr="00CF7918">
        <w:rPr>
          <w:rFonts w:ascii="Arial" w:hAnsi="Arial" w:cs="Arial"/>
          <w:b/>
          <w:color w:val="000000"/>
          <w:sz w:val="24"/>
          <w:szCs w:val="21"/>
          <w:shd w:val="clear" w:color="auto" w:fill="FFFFFF"/>
        </w:rPr>
        <w:t>contemplar la prevención, detección y tratamiento oportuno y gratuito para niños, niñas y adolescentes como un servicio básico, de salud pública</w:t>
      </w:r>
      <w:r w:rsidR="00EA3906">
        <w:rPr>
          <w:rFonts w:ascii="Arial" w:hAnsi="Arial" w:cs="Arial"/>
          <w:b/>
          <w:bCs/>
          <w:sz w:val="24"/>
          <w:szCs w:val="24"/>
        </w:rPr>
        <w:t xml:space="preserve">. </w:t>
      </w:r>
      <w:r w:rsidR="00EA3906" w:rsidRPr="00EA3906">
        <w:rPr>
          <w:rFonts w:ascii="Arial" w:hAnsi="Arial" w:cs="Arial"/>
          <w:bCs/>
          <w:sz w:val="24"/>
          <w:szCs w:val="24"/>
        </w:rPr>
        <w:t>Quedando de la siguiente manera:</w:t>
      </w:r>
    </w:p>
    <w:p w14:paraId="52387173" w14:textId="77777777" w:rsidR="007E5F83" w:rsidRDefault="007E5F83" w:rsidP="005E580F">
      <w:pPr>
        <w:spacing w:after="0" w:line="360" w:lineRule="auto"/>
        <w:jc w:val="both"/>
        <w:rPr>
          <w:rFonts w:ascii="Arial" w:hAnsi="Arial" w:cs="Arial"/>
          <w:color w:val="000000"/>
          <w:sz w:val="24"/>
          <w:szCs w:val="24"/>
        </w:rPr>
      </w:pPr>
    </w:p>
    <w:p w14:paraId="3FB3795D" w14:textId="77777777" w:rsidR="002270C8" w:rsidRDefault="002270C8" w:rsidP="005E580F">
      <w:pPr>
        <w:spacing w:after="0" w:line="360" w:lineRule="auto"/>
        <w:jc w:val="both"/>
        <w:rPr>
          <w:rFonts w:ascii="Arial" w:hAnsi="Arial" w:cs="Arial"/>
          <w:color w:val="000000"/>
          <w:sz w:val="24"/>
          <w:szCs w:val="24"/>
        </w:rPr>
      </w:pPr>
    </w:p>
    <w:p w14:paraId="40947D57" w14:textId="0B4B8801" w:rsidR="00CF7918" w:rsidRPr="00EA3906" w:rsidRDefault="00EA3906" w:rsidP="005E580F">
      <w:pPr>
        <w:spacing w:after="0" w:line="360" w:lineRule="auto"/>
        <w:jc w:val="both"/>
        <w:rPr>
          <w:rFonts w:ascii="Arial" w:hAnsi="Arial" w:cs="Arial"/>
          <w:i/>
          <w:sz w:val="24"/>
          <w:szCs w:val="24"/>
        </w:rPr>
      </w:pPr>
      <w:r w:rsidRPr="00EA3906">
        <w:rPr>
          <w:rFonts w:ascii="Arial" w:hAnsi="Arial" w:cs="Arial"/>
          <w:i/>
          <w:color w:val="000000"/>
          <w:sz w:val="24"/>
          <w:szCs w:val="24"/>
        </w:rPr>
        <w:t xml:space="preserve">ARTÍCULO 61. </w:t>
      </w:r>
      <w:r w:rsidRPr="00EA3906">
        <w:rPr>
          <w:rFonts w:ascii="Arial" w:hAnsi="Arial" w:cs="Arial"/>
          <w:i/>
          <w:sz w:val="24"/>
          <w:szCs w:val="24"/>
        </w:rPr>
        <w:t>Artículo 61.- El objeto del presente Capítulo es la protección materno-infantil y la promoción de la salud materna, que abarca el período que va del embarazo, parto, post-parto y puerperio, en razón de la condición de vulnerabilidad en que se encuentra la mujer y el producto.</w:t>
      </w:r>
    </w:p>
    <w:p w14:paraId="6BAD35C6" w14:textId="00FBF9C2" w:rsidR="00EA3906" w:rsidRPr="00EA3906" w:rsidRDefault="00EA3906" w:rsidP="005E580F">
      <w:pPr>
        <w:spacing w:after="0" w:line="360" w:lineRule="auto"/>
        <w:jc w:val="both"/>
        <w:rPr>
          <w:rFonts w:ascii="Arial" w:hAnsi="Arial" w:cs="Arial"/>
          <w:i/>
          <w:color w:val="000000"/>
          <w:sz w:val="24"/>
          <w:szCs w:val="24"/>
        </w:rPr>
      </w:pPr>
      <w:r w:rsidRPr="00EA3906">
        <w:rPr>
          <w:rFonts w:ascii="Arial" w:hAnsi="Arial" w:cs="Arial"/>
          <w:i/>
          <w:sz w:val="24"/>
          <w:szCs w:val="24"/>
        </w:rPr>
        <w:t>La atención materno-infantil tiene carácter prioritario y comprende entre otras las siguientes acciones:</w:t>
      </w:r>
    </w:p>
    <w:p w14:paraId="5A651C52" w14:textId="77777777" w:rsidR="007E5F83" w:rsidRPr="00EA3906" w:rsidRDefault="007E5F83" w:rsidP="005E580F">
      <w:pPr>
        <w:spacing w:after="0" w:line="360" w:lineRule="auto"/>
        <w:jc w:val="both"/>
        <w:rPr>
          <w:rFonts w:ascii="Arial" w:hAnsi="Arial" w:cs="Arial"/>
          <w:i/>
          <w:color w:val="000000"/>
          <w:sz w:val="24"/>
          <w:szCs w:val="24"/>
        </w:rPr>
      </w:pPr>
    </w:p>
    <w:p w14:paraId="498F32B9" w14:textId="51001D07" w:rsidR="002270C8" w:rsidRPr="00EA3906" w:rsidRDefault="00EA3906" w:rsidP="005E580F">
      <w:pPr>
        <w:spacing w:after="0" w:line="360" w:lineRule="auto"/>
        <w:jc w:val="both"/>
        <w:rPr>
          <w:rFonts w:ascii="Arial" w:hAnsi="Arial" w:cs="Arial"/>
          <w:i/>
          <w:color w:val="000000"/>
          <w:sz w:val="24"/>
          <w:szCs w:val="24"/>
        </w:rPr>
      </w:pPr>
      <w:r>
        <w:rPr>
          <w:rFonts w:ascii="Arial" w:hAnsi="Arial" w:cs="Arial"/>
          <w:i/>
          <w:color w:val="000000"/>
          <w:sz w:val="24"/>
          <w:szCs w:val="24"/>
        </w:rPr>
        <w:t>“</w:t>
      </w:r>
      <w:r w:rsidR="00CF7918" w:rsidRPr="00EA3906">
        <w:rPr>
          <w:rFonts w:ascii="Arial" w:hAnsi="Arial" w:cs="Arial"/>
          <w:i/>
          <w:color w:val="000000"/>
          <w:sz w:val="24"/>
          <w:szCs w:val="24"/>
        </w:rPr>
        <w:t xml:space="preserve">Fracción VII.- </w:t>
      </w:r>
      <w:r w:rsidR="007C14C5" w:rsidRPr="00EA3906">
        <w:rPr>
          <w:rFonts w:ascii="Arial" w:hAnsi="Arial" w:cs="Arial"/>
          <w:i/>
          <w:color w:val="000000"/>
          <w:sz w:val="24"/>
          <w:szCs w:val="24"/>
        </w:rPr>
        <w:t>Tratándose de niños, niñas y adolescentes,</w:t>
      </w:r>
      <w:r w:rsidR="002270C8" w:rsidRPr="00EA3906">
        <w:rPr>
          <w:rFonts w:ascii="Arial" w:hAnsi="Arial" w:cs="Arial"/>
          <w:i/>
          <w:color w:val="000000"/>
          <w:sz w:val="24"/>
          <w:szCs w:val="24"/>
        </w:rPr>
        <w:t xml:space="preserve"> es además obligación de la secretaría asegurar</w:t>
      </w:r>
      <w:r w:rsidR="007C14C5" w:rsidRPr="00EA3906">
        <w:rPr>
          <w:rFonts w:ascii="Arial" w:hAnsi="Arial" w:cs="Arial"/>
          <w:i/>
          <w:color w:val="000000"/>
          <w:sz w:val="24"/>
          <w:szCs w:val="24"/>
        </w:rPr>
        <w:t xml:space="preserve"> las medidas</w:t>
      </w:r>
      <w:r w:rsidR="002270C8" w:rsidRPr="00EA3906">
        <w:rPr>
          <w:rFonts w:ascii="Arial" w:hAnsi="Arial" w:cs="Arial"/>
          <w:i/>
          <w:color w:val="000000"/>
          <w:sz w:val="24"/>
          <w:szCs w:val="24"/>
        </w:rPr>
        <w:t xml:space="preserve"> necesarias para la atención gratuita y suficiente de aquellos que necesiten de tratamiento oncológico de cualquier tipo y en la etapa que sea, hasta agotar los tratamientos respectivos.</w:t>
      </w:r>
      <w:r>
        <w:rPr>
          <w:rFonts w:ascii="Arial" w:hAnsi="Arial" w:cs="Arial"/>
          <w:i/>
          <w:color w:val="000000"/>
          <w:sz w:val="24"/>
          <w:szCs w:val="24"/>
        </w:rPr>
        <w:t>”</w:t>
      </w:r>
    </w:p>
    <w:p w14:paraId="7267B5F4" w14:textId="1599C657" w:rsidR="00CF7918" w:rsidRPr="00A768DE" w:rsidRDefault="002270C8" w:rsidP="005E580F">
      <w:pPr>
        <w:spacing w:after="0" w:line="360" w:lineRule="auto"/>
        <w:jc w:val="both"/>
        <w:rPr>
          <w:rFonts w:ascii="Arial" w:hAnsi="Arial" w:cs="Arial"/>
          <w:color w:val="000000"/>
          <w:sz w:val="24"/>
          <w:szCs w:val="24"/>
        </w:rPr>
      </w:pPr>
      <w:r>
        <w:rPr>
          <w:rFonts w:ascii="Arial" w:hAnsi="Arial" w:cs="Arial"/>
          <w:color w:val="000000"/>
          <w:sz w:val="24"/>
          <w:szCs w:val="24"/>
        </w:rPr>
        <w:t xml:space="preserve">  </w:t>
      </w:r>
    </w:p>
    <w:p w14:paraId="4F66952D" w14:textId="1F63B404" w:rsidR="00DC4E14" w:rsidRPr="000975DD" w:rsidRDefault="007B7F37" w:rsidP="000975DD">
      <w:pPr>
        <w:pStyle w:val="Textosinformato"/>
        <w:tabs>
          <w:tab w:val="right" w:leader="dot" w:pos="8828"/>
        </w:tabs>
        <w:spacing w:line="360" w:lineRule="auto"/>
        <w:ind w:firstLine="289"/>
        <w:jc w:val="center"/>
        <w:rPr>
          <w:rFonts w:ascii="Arial" w:eastAsia="MS Mincho" w:hAnsi="Arial" w:cs="Arial"/>
          <w:b/>
          <w:sz w:val="25"/>
          <w:szCs w:val="25"/>
          <w:lang w:val="es-MX"/>
        </w:rPr>
      </w:pPr>
      <w:r w:rsidRPr="00A768DE">
        <w:rPr>
          <w:rFonts w:ascii="Arial" w:eastAsia="MS Mincho" w:hAnsi="Arial" w:cs="Arial"/>
          <w:b/>
          <w:sz w:val="25"/>
          <w:szCs w:val="25"/>
          <w:lang w:val="es-MX"/>
        </w:rPr>
        <w:t>TRANSITORIOS</w:t>
      </w:r>
    </w:p>
    <w:p w14:paraId="2D75B79D" w14:textId="77777777" w:rsidR="00A831D8" w:rsidRPr="00A768DE" w:rsidRDefault="00A831D8" w:rsidP="007E1E80">
      <w:pPr>
        <w:spacing w:after="0" w:line="360" w:lineRule="auto"/>
        <w:jc w:val="both"/>
        <w:rPr>
          <w:rFonts w:ascii="Arial" w:hAnsi="Arial" w:cs="Arial"/>
          <w:b/>
          <w:sz w:val="25"/>
          <w:szCs w:val="25"/>
        </w:rPr>
      </w:pPr>
    </w:p>
    <w:p w14:paraId="1811DAD4" w14:textId="6667C1BE" w:rsidR="00DC4E14" w:rsidRPr="00A768DE" w:rsidRDefault="00E51CEF" w:rsidP="007E1E80">
      <w:pPr>
        <w:spacing w:after="0" w:line="360" w:lineRule="auto"/>
        <w:jc w:val="both"/>
        <w:rPr>
          <w:rFonts w:ascii="Arial" w:eastAsia="Arial" w:hAnsi="Arial" w:cs="Arial"/>
          <w:sz w:val="25"/>
          <w:szCs w:val="25"/>
        </w:rPr>
      </w:pPr>
      <w:r w:rsidRPr="00A768DE">
        <w:rPr>
          <w:rFonts w:ascii="Arial" w:hAnsi="Arial" w:cs="Arial"/>
          <w:b/>
          <w:sz w:val="25"/>
          <w:szCs w:val="25"/>
        </w:rPr>
        <w:t>ECONÓMICO. -</w:t>
      </w:r>
      <w:r w:rsidR="00DC4E14" w:rsidRPr="00A768DE">
        <w:rPr>
          <w:rFonts w:ascii="Arial" w:hAnsi="Arial" w:cs="Arial"/>
          <w:b/>
          <w:sz w:val="25"/>
          <w:szCs w:val="25"/>
        </w:rPr>
        <w:t xml:space="preserve"> </w:t>
      </w:r>
      <w:r w:rsidR="00A723FA" w:rsidRPr="00A768DE">
        <w:rPr>
          <w:rFonts w:ascii="Arial" w:hAnsi="Arial" w:cs="Arial"/>
          <w:sz w:val="25"/>
          <w:szCs w:val="25"/>
        </w:rPr>
        <w:t>A</w:t>
      </w:r>
      <w:r w:rsidR="00DC4E14" w:rsidRPr="00A768DE">
        <w:rPr>
          <w:rFonts w:ascii="Arial" w:hAnsi="Arial" w:cs="Arial"/>
          <w:sz w:val="25"/>
          <w:szCs w:val="25"/>
        </w:rPr>
        <w:t xml:space="preserve">probado que sea, túrnese a la Secretaría para que elabore la minuta en los términos en </w:t>
      </w:r>
      <w:r w:rsidR="00C45D7B" w:rsidRPr="00A768DE">
        <w:rPr>
          <w:rFonts w:ascii="Arial" w:hAnsi="Arial" w:cs="Arial"/>
          <w:sz w:val="25"/>
          <w:szCs w:val="25"/>
        </w:rPr>
        <w:t>correspondientes</w:t>
      </w:r>
      <w:r w:rsidR="00A831D8" w:rsidRPr="00A768DE">
        <w:rPr>
          <w:rFonts w:ascii="Arial" w:eastAsia="Arial" w:hAnsi="Arial" w:cs="Arial"/>
          <w:sz w:val="25"/>
          <w:szCs w:val="25"/>
        </w:rPr>
        <w:t>, así como remita copia del mismo a las autoridades competentes, para los efectos que haya lugar.</w:t>
      </w:r>
    </w:p>
    <w:p w14:paraId="0004B3DD" w14:textId="77777777" w:rsidR="00A0058C" w:rsidRPr="00A768DE" w:rsidRDefault="00A0058C" w:rsidP="007E1E80">
      <w:pPr>
        <w:spacing w:after="0" w:line="360" w:lineRule="auto"/>
        <w:jc w:val="both"/>
        <w:rPr>
          <w:rFonts w:ascii="Arial" w:hAnsi="Arial" w:cs="Arial"/>
          <w:sz w:val="25"/>
          <w:szCs w:val="25"/>
        </w:rPr>
      </w:pPr>
    </w:p>
    <w:p w14:paraId="4F74C547" w14:textId="15FCF888" w:rsidR="006603CF" w:rsidRPr="00A768DE" w:rsidRDefault="006603CF" w:rsidP="007E1E80">
      <w:pPr>
        <w:spacing w:after="0" w:line="360" w:lineRule="auto"/>
        <w:jc w:val="both"/>
        <w:rPr>
          <w:rFonts w:ascii="Arial" w:hAnsi="Arial" w:cs="Arial"/>
          <w:sz w:val="25"/>
          <w:szCs w:val="25"/>
        </w:rPr>
      </w:pPr>
      <w:r w:rsidRPr="00A768DE">
        <w:rPr>
          <w:rFonts w:ascii="Arial" w:hAnsi="Arial" w:cs="Arial"/>
          <w:sz w:val="25"/>
          <w:szCs w:val="25"/>
        </w:rPr>
        <w:t xml:space="preserve">Dado en el Palacio Legislativo del Estado de Chihuahua, a los </w:t>
      </w:r>
      <w:r w:rsidR="000B7AF9">
        <w:rPr>
          <w:rFonts w:ascii="Arial" w:hAnsi="Arial" w:cs="Arial"/>
          <w:sz w:val="25"/>
          <w:szCs w:val="25"/>
        </w:rPr>
        <w:t>2</w:t>
      </w:r>
      <w:r w:rsidR="005E40E0">
        <w:rPr>
          <w:rFonts w:ascii="Arial" w:hAnsi="Arial" w:cs="Arial"/>
          <w:sz w:val="25"/>
          <w:szCs w:val="25"/>
        </w:rPr>
        <w:t>9</w:t>
      </w:r>
      <w:r w:rsidRPr="00A768DE">
        <w:rPr>
          <w:rFonts w:ascii="Arial" w:hAnsi="Arial" w:cs="Arial"/>
          <w:sz w:val="25"/>
          <w:szCs w:val="25"/>
        </w:rPr>
        <w:t xml:space="preserve"> días del mes de </w:t>
      </w:r>
      <w:r w:rsidR="005E40E0">
        <w:rPr>
          <w:rFonts w:ascii="Arial" w:hAnsi="Arial" w:cs="Arial"/>
          <w:sz w:val="25"/>
          <w:szCs w:val="25"/>
        </w:rPr>
        <w:t>Septiembre</w:t>
      </w:r>
      <w:r w:rsidR="005E580F" w:rsidRPr="00A768DE">
        <w:rPr>
          <w:rFonts w:ascii="Arial" w:hAnsi="Arial" w:cs="Arial"/>
          <w:sz w:val="25"/>
          <w:szCs w:val="25"/>
        </w:rPr>
        <w:t xml:space="preserve"> </w:t>
      </w:r>
      <w:r w:rsidRPr="00A768DE">
        <w:rPr>
          <w:rFonts w:ascii="Arial" w:hAnsi="Arial" w:cs="Arial"/>
          <w:sz w:val="25"/>
          <w:szCs w:val="25"/>
        </w:rPr>
        <w:t xml:space="preserve">del año dos mil </w:t>
      </w:r>
      <w:r w:rsidR="000B7AF9">
        <w:rPr>
          <w:rFonts w:ascii="Arial" w:hAnsi="Arial" w:cs="Arial"/>
          <w:sz w:val="25"/>
          <w:szCs w:val="25"/>
        </w:rPr>
        <w:t>veintidós</w:t>
      </w:r>
      <w:r w:rsidRPr="00A768DE">
        <w:rPr>
          <w:rFonts w:ascii="Arial" w:hAnsi="Arial" w:cs="Arial"/>
          <w:sz w:val="25"/>
          <w:szCs w:val="25"/>
        </w:rPr>
        <w:t>.</w:t>
      </w:r>
    </w:p>
    <w:p w14:paraId="4DC12423" w14:textId="77777777" w:rsidR="00C3498B" w:rsidRPr="00A768DE" w:rsidRDefault="00C3498B" w:rsidP="00BA7686">
      <w:pPr>
        <w:spacing w:after="0" w:line="240" w:lineRule="auto"/>
        <w:jc w:val="center"/>
        <w:rPr>
          <w:rFonts w:ascii="Arial" w:hAnsi="Arial" w:cs="Arial"/>
          <w:b/>
          <w:sz w:val="25"/>
          <w:szCs w:val="25"/>
        </w:rPr>
      </w:pPr>
    </w:p>
    <w:p w14:paraId="05943746" w14:textId="5F143E29" w:rsidR="006603CF" w:rsidRPr="00A768DE" w:rsidRDefault="004D1249" w:rsidP="00BA7686">
      <w:pPr>
        <w:spacing w:after="0" w:line="240" w:lineRule="auto"/>
        <w:jc w:val="center"/>
        <w:rPr>
          <w:rFonts w:ascii="Arial" w:hAnsi="Arial" w:cs="Arial"/>
          <w:b/>
          <w:sz w:val="25"/>
          <w:szCs w:val="25"/>
        </w:rPr>
      </w:pPr>
      <w:r w:rsidRPr="004D1249">
        <w:rPr>
          <w:rFonts w:ascii="Arial" w:hAnsi="Arial" w:cs="Arial"/>
          <w:b/>
          <w:i/>
          <w:noProof/>
          <w:sz w:val="24"/>
          <w:szCs w:val="24"/>
          <w:lang w:eastAsia="es-MX"/>
        </w:rPr>
        <w:drawing>
          <wp:anchor distT="0" distB="0" distL="114300" distR="114300" simplePos="0" relativeHeight="251659264" behindDoc="1" locked="0" layoutInCell="1" allowOverlap="1" wp14:anchorId="333EE51C" wp14:editId="382776DC">
            <wp:simplePos x="0" y="0"/>
            <wp:positionH relativeFrom="margin">
              <wp:posOffset>2143125</wp:posOffset>
            </wp:positionH>
            <wp:positionV relativeFrom="paragraph">
              <wp:posOffset>2540</wp:posOffset>
            </wp:positionV>
            <wp:extent cx="1504950" cy="817880"/>
            <wp:effectExtent l="0" t="0" r="0" b="127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pic:cNvPicPr>
                  </pic:nvPicPr>
                  <pic:blipFill rotWithShape="1">
                    <a:blip r:embed="rId9" cstate="print">
                      <a:extLst>
                        <a:ext uri="{28A0092B-C50C-407E-A947-70E740481C1C}">
                          <a14:useLocalDpi xmlns:a14="http://schemas.microsoft.com/office/drawing/2010/main" val="0"/>
                        </a:ext>
                      </a:extLst>
                    </a:blip>
                    <a:srcRect l="34056" t="9058" r="28412" b="75157"/>
                    <a:stretch/>
                  </pic:blipFill>
                  <pic:spPr>
                    <a:xfrm>
                      <a:off x="0" y="0"/>
                      <a:ext cx="1504950" cy="817880"/>
                    </a:xfrm>
                    <a:prstGeom prst="rect">
                      <a:avLst/>
                    </a:prstGeom>
                  </pic:spPr>
                </pic:pic>
              </a:graphicData>
            </a:graphic>
            <wp14:sizeRelH relativeFrom="margin">
              <wp14:pctWidth>0</wp14:pctWidth>
            </wp14:sizeRelH>
            <wp14:sizeRelV relativeFrom="margin">
              <wp14:pctHeight>0</wp14:pctHeight>
            </wp14:sizeRelV>
          </wp:anchor>
        </w:drawing>
      </w:r>
      <w:r w:rsidR="006603CF" w:rsidRPr="00A768DE">
        <w:rPr>
          <w:rFonts w:ascii="Arial" w:hAnsi="Arial" w:cs="Arial"/>
          <w:b/>
          <w:sz w:val="25"/>
          <w:szCs w:val="25"/>
        </w:rPr>
        <w:t>ATENTAMENTE</w:t>
      </w:r>
    </w:p>
    <w:p w14:paraId="221922C4" w14:textId="7B21E9D3" w:rsidR="006603CF" w:rsidRPr="00A768DE" w:rsidRDefault="006603CF" w:rsidP="00BA7686">
      <w:pPr>
        <w:spacing w:after="0" w:line="240" w:lineRule="auto"/>
        <w:jc w:val="center"/>
        <w:rPr>
          <w:rFonts w:ascii="Arial" w:hAnsi="Arial" w:cs="Arial"/>
          <w:b/>
          <w:sz w:val="25"/>
          <w:szCs w:val="25"/>
        </w:rPr>
      </w:pPr>
    </w:p>
    <w:p w14:paraId="395784BB" w14:textId="4F124458" w:rsidR="006603CF" w:rsidRPr="00A768DE" w:rsidRDefault="006603CF" w:rsidP="00BA7686">
      <w:pPr>
        <w:spacing w:after="0" w:line="240" w:lineRule="auto"/>
        <w:jc w:val="center"/>
        <w:rPr>
          <w:rFonts w:ascii="Arial" w:hAnsi="Arial" w:cs="Arial"/>
          <w:b/>
          <w:sz w:val="25"/>
          <w:szCs w:val="25"/>
        </w:rPr>
      </w:pPr>
    </w:p>
    <w:p w14:paraId="6D8BD75E" w14:textId="77777777" w:rsidR="006603CF" w:rsidRPr="00A768DE" w:rsidRDefault="006603CF" w:rsidP="00BA7686">
      <w:pPr>
        <w:spacing w:after="0" w:line="240" w:lineRule="auto"/>
        <w:jc w:val="center"/>
        <w:rPr>
          <w:rFonts w:ascii="Arial" w:hAnsi="Arial" w:cs="Arial"/>
          <w:b/>
          <w:sz w:val="25"/>
          <w:szCs w:val="25"/>
        </w:rPr>
      </w:pPr>
      <w:r w:rsidRPr="00A768DE">
        <w:rPr>
          <w:rFonts w:ascii="Arial" w:hAnsi="Arial" w:cs="Arial"/>
          <w:b/>
          <w:sz w:val="25"/>
          <w:szCs w:val="25"/>
        </w:rPr>
        <w:t>DIPUTADO OMAR BAZÁN FLORES</w:t>
      </w:r>
    </w:p>
    <w:p w14:paraId="1FE4DC3D" w14:textId="4EFDB0B4" w:rsidR="00A831D8" w:rsidRPr="00EA3906" w:rsidRDefault="00A831D8" w:rsidP="000975DD">
      <w:pPr>
        <w:spacing w:after="0" w:line="240" w:lineRule="auto"/>
        <w:rPr>
          <w:rFonts w:ascii="Arial" w:hAnsi="Arial" w:cs="Arial"/>
          <w:b/>
          <w:sz w:val="25"/>
          <w:szCs w:val="25"/>
        </w:rPr>
      </w:pPr>
    </w:p>
    <w:sectPr w:rsidR="00A831D8" w:rsidRPr="00EA3906" w:rsidSect="00B4737B">
      <w:headerReference w:type="default" r:id="rId10"/>
      <w:pgSz w:w="12240" w:h="15840"/>
      <w:pgMar w:top="3402"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4D7820" w14:textId="77777777" w:rsidR="00363C0F" w:rsidRDefault="00363C0F" w:rsidP="007F665E">
      <w:pPr>
        <w:spacing w:after="0" w:line="240" w:lineRule="auto"/>
      </w:pPr>
      <w:r>
        <w:separator/>
      </w:r>
    </w:p>
  </w:endnote>
  <w:endnote w:type="continuationSeparator" w:id="0">
    <w:p w14:paraId="5428C7A0" w14:textId="77777777" w:rsidR="00363C0F" w:rsidRDefault="00363C0F"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108488" w14:textId="77777777" w:rsidR="00363C0F" w:rsidRDefault="00363C0F" w:rsidP="007F665E">
      <w:pPr>
        <w:spacing w:after="0" w:line="240" w:lineRule="auto"/>
      </w:pPr>
      <w:r>
        <w:separator/>
      </w:r>
    </w:p>
  </w:footnote>
  <w:footnote w:type="continuationSeparator" w:id="0">
    <w:p w14:paraId="4AE91A79" w14:textId="77777777" w:rsidR="00363C0F" w:rsidRDefault="00363C0F" w:rsidP="007F66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A9926" w14:textId="2288E3A6" w:rsidR="009B1C78" w:rsidRDefault="009B1C78" w:rsidP="00B4737B">
    <w:pPr>
      <w:pStyle w:val="Encabezado"/>
      <w:jc w:val="right"/>
      <w:rPr>
        <w:noProof/>
        <w:lang w:eastAsia="es-MX"/>
      </w:rPr>
    </w:pPr>
  </w:p>
  <w:p w14:paraId="1072181B" w14:textId="77777777" w:rsidR="009B1C78" w:rsidRDefault="009B1C78" w:rsidP="00B4737B">
    <w:pPr>
      <w:pStyle w:val="Encabezado"/>
      <w:jc w:val="right"/>
      <w:rPr>
        <w:noProof/>
        <w:lang w:eastAsia="es-MX"/>
      </w:rPr>
    </w:pPr>
  </w:p>
  <w:p w14:paraId="7DEC0FB4" w14:textId="77777777" w:rsidR="009B1C78" w:rsidRDefault="009B1C78" w:rsidP="00B4737B">
    <w:pPr>
      <w:pStyle w:val="Encabezado"/>
      <w:tabs>
        <w:tab w:val="clear" w:pos="4419"/>
        <w:tab w:val="clear" w:pos="8838"/>
        <w:tab w:val="left" w:pos="8610"/>
      </w:tabs>
      <w:jc w:val="right"/>
    </w:pPr>
  </w:p>
  <w:p w14:paraId="6423707D" w14:textId="77777777" w:rsidR="009B1C78" w:rsidRDefault="009B1C78" w:rsidP="00B4737B">
    <w:pPr>
      <w:pStyle w:val="Encabezado"/>
      <w:tabs>
        <w:tab w:val="clear" w:pos="4419"/>
        <w:tab w:val="clear" w:pos="8838"/>
        <w:tab w:val="left" w:pos="8610"/>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B7418"/>
    <w:multiLevelType w:val="hybridMultilevel"/>
    <w:tmpl w:val="08D086CC"/>
    <w:lvl w:ilvl="0" w:tplc="E37C9684">
      <w:start w:val="1"/>
      <w:numFmt w:val="upperRoman"/>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 w15:restartNumberingAfterBreak="0">
    <w:nsid w:val="02D378DA"/>
    <w:multiLevelType w:val="hybridMultilevel"/>
    <w:tmpl w:val="1DD4926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4306BD"/>
    <w:multiLevelType w:val="hybridMultilevel"/>
    <w:tmpl w:val="686C64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182157"/>
    <w:multiLevelType w:val="hybridMultilevel"/>
    <w:tmpl w:val="808CFBAE"/>
    <w:lvl w:ilvl="0" w:tplc="4EBC17E8">
      <w:start w:val="1"/>
      <w:numFmt w:val="upp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 w15:restartNumberingAfterBreak="0">
    <w:nsid w:val="093C7921"/>
    <w:multiLevelType w:val="hybridMultilevel"/>
    <w:tmpl w:val="781425C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9621C6C"/>
    <w:multiLevelType w:val="hybridMultilevel"/>
    <w:tmpl w:val="42E49F6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9F23979"/>
    <w:multiLevelType w:val="hybridMultilevel"/>
    <w:tmpl w:val="23D059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A3B2AF8"/>
    <w:multiLevelType w:val="multilevel"/>
    <w:tmpl w:val="5C523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FB0019"/>
    <w:multiLevelType w:val="hybridMultilevel"/>
    <w:tmpl w:val="C640285E"/>
    <w:lvl w:ilvl="0" w:tplc="6584FB16">
      <w:start w:val="1"/>
      <w:numFmt w:val="lowerLetter"/>
      <w:lvlText w:val="%1)"/>
      <w:lvlJc w:val="left"/>
      <w:pPr>
        <w:ind w:left="649"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9" w15:restartNumberingAfterBreak="0">
    <w:nsid w:val="0EE22699"/>
    <w:multiLevelType w:val="hybridMultilevel"/>
    <w:tmpl w:val="D952E0B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FE16604"/>
    <w:multiLevelType w:val="hybridMultilevel"/>
    <w:tmpl w:val="E414571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C011B0"/>
    <w:multiLevelType w:val="hybridMultilevel"/>
    <w:tmpl w:val="967A5DF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C7324AC"/>
    <w:multiLevelType w:val="hybridMultilevel"/>
    <w:tmpl w:val="27D2EA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D7D76D3"/>
    <w:multiLevelType w:val="hybridMultilevel"/>
    <w:tmpl w:val="8FD43C0A"/>
    <w:lvl w:ilvl="0" w:tplc="55DE7B4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2727EB1"/>
    <w:multiLevelType w:val="hybridMultilevel"/>
    <w:tmpl w:val="566E1A9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87A70BC"/>
    <w:multiLevelType w:val="hybridMultilevel"/>
    <w:tmpl w:val="F6A6D6C4"/>
    <w:lvl w:ilvl="0" w:tplc="080A0013">
      <w:start w:val="1"/>
      <w:numFmt w:val="upperRoman"/>
      <w:lvlText w:val="%1."/>
      <w:lvlJc w:val="right"/>
      <w:pPr>
        <w:ind w:left="2484" w:hanging="360"/>
      </w:p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16" w15:restartNumberingAfterBreak="0">
    <w:nsid w:val="3F0D2998"/>
    <w:multiLevelType w:val="hybridMultilevel"/>
    <w:tmpl w:val="BC5EDBA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2C70295"/>
    <w:multiLevelType w:val="hybridMultilevel"/>
    <w:tmpl w:val="723AA9D2"/>
    <w:lvl w:ilvl="0" w:tplc="0C0A0017">
      <w:start w:val="1"/>
      <w:numFmt w:val="lowerLetter"/>
      <w:lvlText w:val="%1)"/>
      <w:lvlJc w:val="left"/>
      <w:pPr>
        <w:ind w:left="3260" w:hanging="360"/>
      </w:pPr>
    </w:lvl>
    <w:lvl w:ilvl="1" w:tplc="0C0A0019" w:tentative="1">
      <w:start w:val="1"/>
      <w:numFmt w:val="lowerLetter"/>
      <w:lvlText w:val="%2."/>
      <w:lvlJc w:val="left"/>
      <w:pPr>
        <w:ind w:left="3980" w:hanging="360"/>
      </w:pPr>
    </w:lvl>
    <w:lvl w:ilvl="2" w:tplc="0C0A001B" w:tentative="1">
      <w:start w:val="1"/>
      <w:numFmt w:val="lowerRoman"/>
      <w:lvlText w:val="%3."/>
      <w:lvlJc w:val="right"/>
      <w:pPr>
        <w:ind w:left="4700" w:hanging="180"/>
      </w:pPr>
    </w:lvl>
    <w:lvl w:ilvl="3" w:tplc="0C0A000F" w:tentative="1">
      <w:start w:val="1"/>
      <w:numFmt w:val="decimal"/>
      <w:lvlText w:val="%4."/>
      <w:lvlJc w:val="left"/>
      <w:pPr>
        <w:ind w:left="5420" w:hanging="360"/>
      </w:pPr>
    </w:lvl>
    <w:lvl w:ilvl="4" w:tplc="0C0A0019" w:tentative="1">
      <w:start w:val="1"/>
      <w:numFmt w:val="lowerLetter"/>
      <w:lvlText w:val="%5."/>
      <w:lvlJc w:val="left"/>
      <w:pPr>
        <w:ind w:left="6140" w:hanging="360"/>
      </w:pPr>
    </w:lvl>
    <w:lvl w:ilvl="5" w:tplc="0C0A001B" w:tentative="1">
      <w:start w:val="1"/>
      <w:numFmt w:val="lowerRoman"/>
      <w:lvlText w:val="%6."/>
      <w:lvlJc w:val="right"/>
      <w:pPr>
        <w:ind w:left="6860" w:hanging="180"/>
      </w:pPr>
    </w:lvl>
    <w:lvl w:ilvl="6" w:tplc="0C0A000F" w:tentative="1">
      <w:start w:val="1"/>
      <w:numFmt w:val="decimal"/>
      <w:lvlText w:val="%7."/>
      <w:lvlJc w:val="left"/>
      <w:pPr>
        <w:ind w:left="7580" w:hanging="360"/>
      </w:pPr>
    </w:lvl>
    <w:lvl w:ilvl="7" w:tplc="0C0A0019" w:tentative="1">
      <w:start w:val="1"/>
      <w:numFmt w:val="lowerLetter"/>
      <w:lvlText w:val="%8."/>
      <w:lvlJc w:val="left"/>
      <w:pPr>
        <w:ind w:left="8300" w:hanging="360"/>
      </w:pPr>
    </w:lvl>
    <w:lvl w:ilvl="8" w:tplc="0C0A001B" w:tentative="1">
      <w:start w:val="1"/>
      <w:numFmt w:val="lowerRoman"/>
      <w:lvlText w:val="%9."/>
      <w:lvlJc w:val="right"/>
      <w:pPr>
        <w:ind w:left="9020" w:hanging="180"/>
      </w:pPr>
    </w:lvl>
  </w:abstractNum>
  <w:abstractNum w:abstractNumId="18" w15:restartNumberingAfterBreak="0">
    <w:nsid w:val="43530220"/>
    <w:multiLevelType w:val="hybridMultilevel"/>
    <w:tmpl w:val="828CD93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3FB4971"/>
    <w:multiLevelType w:val="hybridMultilevel"/>
    <w:tmpl w:val="8B50F38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5C85651"/>
    <w:multiLevelType w:val="hybridMultilevel"/>
    <w:tmpl w:val="BBDA26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BF82B99"/>
    <w:multiLevelType w:val="hybridMultilevel"/>
    <w:tmpl w:val="07E64832"/>
    <w:lvl w:ilvl="0" w:tplc="7D9657AE">
      <w:start w:val="1"/>
      <w:numFmt w:val="upperRoman"/>
      <w:lvlText w:val="%1."/>
      <w:lvlJc w:val="left"/>
      <w:pPr>
        <w:ind w:left="720" w:hanging="360"/>
      </w:pPr>
      <w:rPr>
        <w:rFonts w:hint="default"/>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F3F6B2E"/>
    <w:multiLevelType w:val="multilevel"/>
    <w:tmpl w:val="3104E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3742EC"/>
    <w:multiLevelType w:val="hybridMultilevel"/>
    <w:tmpl w:val="7FE84478"/>
    <w:lvl w:ilvl="0" w:tplc="425ADD9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5073D2E"/>
    <w:multiLevelType w:val="hybridMultilevel"/>
    <w:tmpl w:val="AA7607E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B8A07C2"/>
    <w:multiLevelType w:val="hybridMultilevel"/>
    <w:tmpl w:val="237CC76E"/>
    <w:lvl w:ilvl="0" w:tplc="6584FB16">
      <w:start w:val="1"/>
      <w:numFmt w:val="lowerLetter"/>
      <w:lvlText w:val="%1)"/>
      <w:lvlJc w:val="left"/>
      <w:pPr>
        <w:ind w:left="649" w:hanging="360"/>
      </w:pPr>
      <w:rPr>
        <w:rFonts w:hint="default"/>
      </w:rPr>
    </w:lvl>
    <w:lvl w:ilvl="1" w:tplc="540A0019" w:tentative="1">
      <w:start w:val="1"/>
      <w:numFmt w:val="lowerLetter"/>
      <w:lvlText w:val="%2."/>
      <w:lvlJc w:val="left"/>
      <w:pPr>
        <w:ind w:left="1369" w:hanging="360"/>
      </w:pPr>
    </w:lvl>
    <w:lvl w:ilvl="2" w:tplc="540A001B" w:tentative="1">
      <w:start w:val="1"/>
      <w:numFmt w:val="lowerRoman"/>
      <w:lvlText w:val="%3."/>
      <w:lvlJc w:val="right"/>
      <w:pPr>
        <w:ind w:left="2089" w:hanging="180"/>
      </w:pPr>
    </w:lvl>
    <w:lvl w:ilvl="3" w:tplc="540A000F" w:tentative="1">
      <w:start w:val="1"/>
      <w:numFmt w:val="decimal"/>
      <w:lvlText w:val="%4."/>
      <w:lvlJc w:val="left"/>
      <w:pPr>
        <w:ind w:left="2809" w:hanging="360"/>
      </w:pPr>
    </w:lvl>
    <w:lvl w:ilvl="4" w:tplc="540A0019" w:tentative="1">
      <w:start w:val="1"/>
      <w:numFmt w:val="lowerLetter"/>
      <w:lvlText w:val="%5."/>
      <w:lvlJc w:val="left"/>
      <w:pPr>
        <w:ind w:left="3529" w:hanging="360"/>
      </w:pPr>
    </w:lvl>
    <w:lvl w:ilvl="5" w:tplc="540A001B" w:tentative="1">
      <w:start w:val="1"/>
      <w:numFmt w:val="lowerRoman"/>
      <w:lvlText w:val="%6."/>
      <w:lvlJc w:val="right"/>
      <w:pPr>
        <w:ind w:left="4249" w:hanging="180"/>
      </w:pPr>
    </w:lvl>
    <w:lvl w:ilvl="6" w:tplc="540A000F" w:tentative="1">
      <w:start w:val="1"/>
      <w:numFmt w:val="decimal"/>
      <w:lvlText w:val="%7."/>
      <w:lvlJc w:val="left"/>
      <w:pPr>
        <w:ind w:left="4969" w:hanging="360"/>
      </w:pPr>
    </w:lvl>
    <w:lvl w:ilvl="7" w:tplc="540A0019" w:tentative="1">
      <w:start w:val="1"/>
      <w:numFmt w:val="lowerLetter"/>
      <w:lvlText w:val="%8."/>
      <w:lvlJc w:val="left"/>
      <w:pPr>
        <w:ind w:left="5689" w:hanging="360"/>
      </w:pPr>
    </w:lvl>
    <w:lvl w:ilvl="8" w:tplc="540A001B" w:tentative="1">
      <w:start w:val="1"/>
      <w:numFmt w:val="lowerRoman"/>
      <w:lvlText w:val="%9."/>
      <w:lvlJc w:val="right"/>
      <w:pPr>
        <w:ind w:left="6409" w:hanging="180"/>
      </w:pPr>
    </w:lvl>
  </w:abstractNum>
  <w:abstractNum w:abstractNumId="26" w15:restartNumberingAfterBreak="0">
    <w:nsid w:val="5C322113"/>
    <w:multiLevelType w:val="hybridMultilevel"/>
    <w:tmpl w:val="11321140"/>
    <w:lvl w:ilvl="0" w:tplc="E37C9684">
      <w:start w:val="1"/>
      <w:numFmt w:val="upperRoman"/>
      <w:lvlText w:val="%1."/>
      <w:lvlJc w:val="left"/>
      <w:pPr>
        <w:ind w:left="649"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7" w15:restartNumberingAfterBreak="0">
    <w:nsid w:val="627C7925"/>
    <w:multiLevelType w:val="hybridMultilevel"/>
    <w:tmpl w:val="D97893CC"/>
    <w:lvl w:ilvl="0" w:tplc="83BA0F26">
      <w:start w:val="19"/>
      <w:numFmt w:val="upperRoman"/>
      <w:lvlText w:val="%1."/>
      <w:lvlJc w:val="left"/>
      <w:pPr>
        <w:tabs>
          <w:tab w:val="num" w:pos="2403"/>
        </w:tabs>
        <w:ind w:left="2403" w:hanging="720"/>
      </w:pPr>
      <w:rPr>
        <w:rFonts w:hint="default"/>
        <w:b w:val="0"/>
        <w:i w:val="0"/>
      </w:rPr>
    </w:lvl>
    <w:lvl w:ilvl="1" w:tplc="D29AF914">
      <w:start w:val="10"/>
      <w:numFmt w:val="upperLetter"/>
      <w:lvlText w:val="%2."/>
      <w:lvlJc w:val="left"/>
      <w:pPr>
        <w:tabs>
          <w:tab w:val="num" w:pos="2763"/>
        </w:tabs>
        <w:ind w:left="2763" w:hanging="360"/>
      </w:pPr>
      <w:rPr>
        <w:rFonts w:hint="default"/>
      </w:rPr>
    </w:lvl>
    <w:lvl w:ilvl="2" w:tplc="6E08BEC8">
      <w:start w:val="10"/>
      <w:numFmt w:val="upperLetter"/>
      <w:lvlText w:val="%3)"/>
      <w:lvlJc w:val="left"/>
      <w:pPr>
        <w:tabs>
          <w:tab w:val="num" w:pos="3663"/>
        </w:tabs>
        <w:ind w:left="3663" w:hanging="360"/>
      </w:pPr>
      <w:rPr>
        <w:rFonts w:hint="default"/>
      </w:rPr>
    </w:lvl>
    <w:lvl w:ilvl="3" w:tplc="0C0A000F" w:tentative="1">
      <w:start w:val="1"/>
      <w:numFmt w:val="decimal"/>
      <w:lvlText w:val="%4."/>
      <w:lvlJc w:val="left"/>
      <w:pPr>
        <w:tabs>
          <w:tab w:val="num" w:pos="4203"/>
        </w:tabs>
        <w:ind w:left="4203" w:hanging="360"/>
      </w:pPr>
    </w:lvl>
    <w:lvl w:ilvl="4" w:tplc="0C0A0019" w:tentative="1">
      <w:start w:val="1"/>
      <w:numFmt w:val="lowerLetter"/>
      <w:lvlText w:val="%5."/>
      <w:lvlJc w:val="left"/>
      <w:pPr>
        <w:tabs>
          <w:tab w:val="num" w:pos="4923"/>
        </w:tabs>
        <w:ind w:left="4923" w:hanging="360"/>
      </w:pPr>
    </w:lvl>
    <w:lvl w:ilvl="5" w:tplc="0C0A001B" w:tentative="1">
      <w:start w:val="1"/>
      <w:numFmt w:val="lowerRoman"/>
      <w:lvlText w:val="%6."/>
      <w:lvlJc w:val="right"/>
      <w:pPr>
        <w:tabs>
          <w:tab w:val="num" w:pos="5643"/>
        </w:tabs>
        <w:ind w:left="5643" w:hanging="180"/>
      </w:pPr>
    </w:lvl>
    <w:lvl w:ilvl="6" w:tplc="0C0A000F" w:tentative="1">
      <w:start w:val="1"/>
      <w:numFmt w:val="decimal"/>
      <w:lvlText w:val="%7."/>
      <w:lvlJc w:val="left"/>
      <w:pPr>
        <w:tabs>
          <w:tab w:val="num" w:pos="6363"/>
        </w:tabs>
        <w:ind w:left="6363" w:hanging="360"/>
      </w:pPr>
    </w:lvl>
    <w:lvl w:ilvl="7" w:tplc="0C0A0019" w:tentative="1">
      <w:start w:val="1"/>
      <w:numFmt w:val="lowerLetter"/>
      <w:lvlText w:val="%8."/>
      <w:lvlJc w:val="left"/>
      <w:pPr>
        <w:tabs>
          <w:tab w:val="num" w:pos="7083"/>
        </w:tabs>
        <w:ind w:left="7083" w:hanging="360"/>
      </w:pPr>
    </w:lvl>
    <w:lvl w:ilvl="8" w:tplc="0C0A001B" w:tentative="1">
      <w:start w:val="1"/>
      <w:numFmt w:val="lowerRoman"/>
      <w:lvlText w:val="%9."/>
      <w:lvlJc w:val="right"/>
      <w:pPr>
        <w:tabs>
          <w:tab w:val="num" w:pos="7803"/>
        </w:tabs>
        <w:ind w:left="7803" w:hanging="180"/>
      </w:pPr>
    </w:lvl>
  </w:abstractNum>
  <w:abstractNum w:abstractNumId="28" w15:restartNumberingAfterBreak="0">
    <w:nsid w:val="63B57449"/>
    <w:multiLevelType w:val="hybridMultilevel"/>
    <w:tmpl w:val="C8C6086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3CE12F2"/>
    <w:multiLevelType w:val="hybridMultilevel"/>
    <w:tmpl w:val="5D86792A"/>
    <w:lvl w:ilvl="0" w:tplc="080A0013">
      <w:start w:val="1"/>
      <w:numFmt w:val="upperRoman"/>
      <w:lvlText w:val="%1."/>
      <w:lvlJc w:val="right"/>
      <w:pPr>
        <w:ind w:left="2420" w:hanging="360"/>
      </w:pPr>
    </w:lvl>
    <w:lvl w:ilvl="1" w:tplc="080A0019" w:tentative="1">
      <w:start w:val="1"/>
      <w:numFmt w:val="lowerLetter"/>
      <w:lvlText w:val="%2."/>
      <w:lvlJc w:val="left"/>
      <w:pPr>
        <w:ind w:left="3140" w:hanging="360"/>
      </w:pPr>
    </w:lvl>
    <w:lvl w:ilvl="2" w:tplc="080A001B" w:tentative="1">
      <w:start w:val="1"/>
      <w:numFmt w:val="lowerRoman"/>
      <w:lvlText w:val="%3."/>
      <w:lvlJc w:val="right"/>
      <w:pPr>
        <w:ind w:left="3860" w:hanging="180"/>
      </w:pPr>
    </w:lvl>
    <w:lvl w:ilvl="3" w:tplc="080A000F" w:tentative="1">
      <w:start w:val="1"/>
      <w:numFmt w:val="decimal"/>
      <w:lvlText w:val="%4."/>
      <w:lvlJc w:val="left"/>
      <w:pPr>
        <w:ind w:left="4580" w:hanging="360"/>
      </w:pPr>
    </w:lvl>
    <w:lvl w:ilvl="4" w:tplc="080A0019" w:tentative="1">
      <w:start w:val="1"/>
      <w:numFmt w:val="lowerLetter"/>
      <w:lvlText w:val="%5."/>
      <w:lvlJc w:val="left"/>
      <w:pPr>
        <w:ind w:left="5300" w:hanging="360"/>
      </w:pPr>
    </w:lvl>
    <w:lvl w:ilvl="5" w:tplc="080A001B" w:tentative="1">
      <w:start w:val="1"/>
      <w:numFmt w:val="lowerRoman"/>
      <w:lvlText w:val="%6."/>
      <w:lvlJc w:val="right"/>
      <w:pPr>
        <w:ind w:left="6020" w:hanging="180"/>
      </w:pPr>
    </w:lvl>
    <w:lvl w:ilvl="6" w:tplc="080A000F" w:tentative="1">
      <w:start w:val="1"/>
      <w:numFmt w:val="decimal"/>
      <w:lvlText w:val="%7."/>
      <w:lvlJc w:val="left"/>
      <w:pPr>
        <w:ind w:left="6740" w:hanging="360"/>
      </w:pPr>
    </w:lvl>
    <w:lvl w:ilvl="7" w:tplc="080A0019" w:tentative="1">
      <w:start w:val="1"/>
      <w:numFmt w:val="lowerLetter"/>
      <w:lvlText w:val="%8."/>
      <w:lvlJc w:val="left"/>
      <w:pPr>
        <w:ind w:left="7460" w:hanging="360"/>
      </w:pPr>
    </w:lvl>
    <w:lvl w:ilvl="8" w:tplc="080A001B" w:tentative="1">
      <w:start w:val="1"/>
      <w:numFmt w:val="lowerRoman"/>
      <w:lvlText w:val="%9."/>
      <w:lvlJc w:val="right"/>
      <w:pPr>
        <w:ind w:left="8180" w:hanging="180"/>
      </w:pPr>
    </w:lvl>
  </w:abstractNum>
  <w:abstractNum w:abstractNumId="30" w15:restartNumberingAfterBreak="0">
    <w:nsid w:val="64264BFC"/>
    <w:multiLevelType w:val="hybridMultilevel"/>
    <w:tmpl w:val="9CCA83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85A2044"/>
    <w:multiLevelType w:val="multilevel"/>
    <w:tmpl w:val="25A0C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87E7EDA"/>
    <w:multiLevelType w:val="hybridMultilevel"/>
    <w:tmpl w:val="8A240BF4"/>
    <w:lvl w:ilvl="0" w:tplc="EE5E0E0E">
      <w:start w:val="1"/>
      <w:numFmt w:val="upperRoman"/>
      <w:lvlText w:val="%1."/>
      <w:lvlJc w:val="left"/>
      <w:pPr>
        <w:ind w:left="136" w:hanging="159"/>
      </w:pPr>
      <w:rPr>
        <w:rFonts w:ascii="Arial" w:eastAsia="Arial" w:hAnsi="Arial" w:hint="default"/>
        <w:b w:val="0"/>
        <w:w w:val="99"/>
        <w:sz w:val="20"/>
        <w:szCs w:val="24"/>
      </w:rPr>
    </w:lvl>
    <w:lvl w:ilvl="1" w:tplc="90E8BA44">
      <w:start w:val="1"/>
      <w:numFmt w:val="bullet"/>
      <w:lvlText w:val="•"/>
      <w:lvlJc w:val="left"/>
      <w:pPr>
        <w:ind w:left="1536" w:hanging="159"/>
      </w:pPr>
      <w:rPr>
        <w:rFonts w:hint="default"/>
      </w:rPr>
    </w:lvl>
    <w:lvl w:ilvl="2" w:tplc="32A689DE">
      <w:start w:val="1"/>
      <w:numFmt w:val="bullet"/>
      <w:lvlText w:val="•"/>
      <w:lvlJc w:val="left"/>
      <w:pPr>
        <w:ind w:left="2936" w:hanging="159"/>
      </w:pPr>
      <w:rPr>
        <w:rFonts w:hint="default"/>
      </w:rPr>
    </w:lvl>
    <w:lvl w:ilvl="3" w:tplc="AE4ACD2E">
      <w:start w:val="1"/>
      <w:numFmt w:val="bullet"/>
      <w:lvlText w:val="•"/>
      <w:lvlJc w:val="left"/>
      <w:pPr>
        <w:ind w:left="4337" w:hanging="159"/>
      </w:pPr>
      <w:rPr>
        <w:rFonts w:hint="default"/>
      </w:rPr>
    </w:lvl>
    <w:lvl w:ilvl="4" w:tplc="FA4CEAA8">
      <w:start w:val="1"/>
      <w:numFmt w:val="bullet"/>
      <w:lvlText w:val="•"/>
      <w:lvlJc w:val="left"/>
      <w:pPr>
        <w:ind w:left="5737" w:hanging="159"/>
      </w:pPr>
      <w:rPr>
        <w:rFonts w:hint="default"/>
      </w:rPr>
    </w:lvl>
    <w:lvl w:ilvl="5" w:tplc="D092107A">
      <w:start w:val="1"/>
      <w:numFmt w:val="bullet"/>
      <w:lvlText w:val="•"/>
      <w:lvlJc w:val="left"/>
      <w:pPr>
        <w:ind w:left="7138" w:hanging="159"/>
      </w:pPr>
      <w:rPr>
        <w:rFonts w:hint="default"/>
      </w:rPr>
    </w:lvl>
    <w:lvl w:ilvl="6" w:tplc="69BA8000">
      <w:start w:val="1"/>
      <w:numFmt w:val="bullet"/>
      <w:lvlText w:val="•"/>
      <w:lvlJc w:val="left"/>
      <w:pPr>
        <w:ind w:left="8538" w:hanging="159"/>
      </w:pPr>
      <w:rPr>
        <w:rFonts w:hint="default"/>
      </w:rPr>
    </w:lvl>
    <w:lvl w:ilvl="7" w:tplc="F55A49F8">
      <w:start w:val="1"/>
      <w:numFmt w:val="bullet"/>
      <w:lvlText w:val="•"/>
      <w:lvlJc w:val="left"/>
      <w:pPr>
        <w:ind w:left="9938" w:hanging="159"/>
      </w:pPr>
      <w:rPr>
        <w:rFonts w:hint="default"/>
      </w:rPr>
    </w:lvl>
    <w:lvl w:ilvl="8" w:tplc="07D60C86">
      <w:start w:val="1"/>
      <w:numFmt w:val="bullet"/>
      <w:lvlText w:val="•"/>
      <w:lvlJc w:val="left"/>
      <w:pPr>
        <w:ind w:left="11339" w:hanging="159"/>
      </w:pPr>
      <w:rPr>
        <w:rFonts w:hint="default"/>
      </w:rPr>
    </w:lvl>
  </w:abstractNum>
  <w:abstractNum w:abstractNumId="33" w15:restartNumberingAfterBreak="0">
    <w:nsid w:val="6ADC59F8"/>
    <w:multiLevelType w:val="hybridMultilevel"/>
    <w:tmpl w:val="72F479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24C1192"/>
    <w:multiLevelType w:val="hybridMultilevel"/>
    <w:tmpl w:val="9E0E2CA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45827E6"/>
    <w:multiLevelType w:val="hybridMultilevel"/>
    <w:tmpl w:val="8348C0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5B03BE6"/>
    <w:multiLevelType w:val="hybridMultilevel"/>
    <w:tmpl w:val="10B8EA4C"/>
    <w:lvl w:ilvl="0" w:tplc="38020460">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7" w15:restartNumberingAfterBreak="0">
    <w:nsid w:val="7EFD74F5"/>
    <w:multiLevelType w:val="hybridMultilevel"/>
    <w:tmpl w:val="099CF12E"/>
    <w:lvl w:ilvl="0" w:tplc="F5A8B504">
      <w:start w:val="1"/>
      <w:numFmt w:val="lowerLetter"/>
      <w:lvlText w:val="%1)"/>
      <w:lvlJc w:val="left"/>
      <w:pPr>
        <w:ind w:left="720" w:hanging="360"/>
      </w:pPr>
      <w:rPr>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F5370A4"/>
    <w:multiLevelType w:val="hybridMultilevel"/>
    <w:tmpl w:val="085AA9C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1"/>
  </w:num>
  <w:num w:numId="2">
    <w:abstractNumId w:val="7"/>
  </w:num>
  <w:num w:numId="3">
    <w:abstractNumId w:val="22"/>
  </w:num>
  <w:num w:numId="4">
    <w:abstractNumId w:val="20"/>
  </w:num>
  <w:num w:numId="5">
    <w:abstractNumId w:val="35"/>
  </w:num>
  <w:num w:numId="6">
    <w:abstractNumId w:val="36"/>
  </w:num>
  <w:num w:numId="7">
    <w:abstractNumId w:val="3"/>
  </w:num>
  <w:num w:numId="8">
    <w:abstractNumId w:val="2"/>
  </w:num>
  <w:num w:numId="9">
    <w:abstractNumId w:val="21"/>
  </w:num>
  <w:num w:numId="10">
    <w:abstractNumId w:val="23"/>
  </w:num>
  <w:num w:numId="11">
    <w:abstractNumId w:val="13"/>
  </w:num>
  <w:num w:numId="12">
    <w:abstractNumId w:val="0"/>
  </w:num>
  <w:num w:numId="13">
    <w:abstractNumId w:val="25"/>
  </w:num>
  <w:num w:numId="14">
    <w:abstractNumId w:val="8"/>
  </w:num>
  <w:num w:numId="15">
    <w:abstractNumId w:val="26"/>
  </w:num>
  <w:num w:numId="16">
    <w:abstractNumId w:val="17"/>
  </w:num>
  <w:num w:numId="17">
    <w:abstractNumId w:val="29"/>
  </w:num>
  <w:num w:numId="18">
    <w:abstractNumId w:val="15"/>
  </w:num>
  <w:num w:numId="19">
    <w:abstractNumId w:val="9"/>
  </w:num>
  <w:num w:numId="20">
    <w:abstractNumId w:val="32"/>
  </w:num>
  <w:num w:numId="21">
    <w:abstractNumId w:val="4"/>
  </w:num>
  <w:num w:numId="22">
    <w:abstractNumId w:val="10"/>
  </w:num>
  <w:num w:numId="23">
    <w:abstractNumId w:val="28"/>
  </w:num>
  <w:num w:numId="24">
    <w:abstractNumId w:val="30"/>
  </w:num>
  <w:num w:numId="25">
    <w:abstractNumId w:val="12"/>
  </w:num>
  <w:num w:numId="26">
    <w:abstractNumId w:val="18"/>
  </w:num>
  <w:num w:numId="27">
    <w:abstractNumId w:val="1"/>
  </w:num>
  <w:num w:numId="28">
    <w:abstractNumId w:val="38"/>
  </w:num>
  <w:num w:numId="29">
    <w:abstractNumId w:val="19"/>
  </w:num>
  <w:num w:numId="30">
    <w:abstractNumId w:val="16"/>
  </w:num>
  <w:num w:numId="31">
    <w:abstractNumId w:val="24"/>
  </w:num>
  <w:num w:numId="32">
    <w:abstractNumId w:val="5"/>
  </w:num>
  <w:num w:numId="33">
    <w:abstractNumId w:val="34"/>
  </w:num>
  <w:num w:numId="34">
    <w:abstractNumId w:val="37"/>
  </w:num>
  <w:num w:numId="35">
    <w:abstractNumId w:val="33"/>
  </w:num>
  <w:num w:numId="36">
    <w:abstractNumId w:val="14"/>
  </w:num>
  <w:num w:numId="37">
    <w:abstractNumId w:val="27"/>
  </w:num>
  <w:num w:numId="38">
    <w:abstractNumId w:val="11"/>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65E"/>
    <w:rsid w:val="00006C77"/>
    <w:rsid w:val="00030E49"/>
    <w:rsid w:val="00034AF4"/>
    <w:rsid w:val="00074E99"/>
    <w:rsid w:val="00081A56"/>
    <w:rsid w:val="000908AC"/>
    <w:rsid w:val="000975DD"/>
    <w:rsid w:val="000B46EC"/>
    <w:rsid w:val="000B4979"/>
    <w:rsid w:val="000B7AF9"/>
    <w:rsid w:val="000D0671"/>
    <w:rsid w:val="000D4090"/>
    <w:rsid w:val="000D77B6"/>
    <w:rsid w:val="000E6F1C"/>
    <w:rsid w:val="001162BC"/>
    <w:rsid w:val="0011751D"/>
    <w:rsid w:val="00143328"/>
    <w:rsid w:val="00144674"/>
    <w:rsid w:val="001542E2"/>
    <w:rsid w:val="00161078"/>
    <w:rsid w:val="00162C10"/>
    <w:rsid w:val="00170F05"/>
    <w:rsid w:val="00173FF7"/>
    <w:rsid w:val="001830A5"/>
    <w:rsid w:val="001C220F"/>
    <w:rsid w:val="001D063F"/>
    <w:rsid w:val="001D0B4E"/>
    <w:rsid w:val="001D2A24"/>
    <w:rsid w:val="001D43D1"/>
    <w:rsid w:val="001E799D"/>
    <w:rsid w:val="0022230B"/>
    <w:rsid w:val="002270C8"/>
    <w:rsid w:val="00237E39"/>
    <w:rsid w:val="002502D4"/>
    <w:rsid w:val="00291896"/>
    <w:rsid w:val="002A6404"/>
    <w:rsid w:val="002A7F96"/>
    <w:rsid w:val="002C3A4D"/>
    <w:rsid w:val="002C6CBA"/>
    <w:rsid w:val="002E1EC4"/>
    <w:rsid w:val="002F3A1E"/>
    <w:rsid w:val="003048EF"/>
    <w:rsid w:val="0031484E"/>
    <w:rsid w:val="003148B1"/>
    <w:rsid w:val="003174B6"/>
    <w:rsid w:val="0032284B"/>
    <w:rsid w:val="00326670"/>
    <w:rsid w:val="003320D0"/>
    <w:rsid w:val="003375E4"/>
    <w:rsid w:val="003568A5"/>
    <w:rsid w:val="003615EA"/>
    <w:rsid w:val="00363C0F"/>
    <w:rsid w:val="00372924"/>
    <w:rsid w:val="003D41BA"/>
    <w:rsid w:val="00407101"/>
    <w:rsid w:val="0042576A"/>
    <w:rsid w:val="00442B5A"/>
    <w:rsid w:val="00444C92"/>
    <w:rsid w:val="00450039"/>
    <w:rsid w:val="004559E6"/>
    <w:rsid w:val="004667E7"/>
    <w:rsid w:val="00473335"/>
    <w:rsid w:val="00486004"/>
    <w:rsid w:val="00491A68"/>
    <w:rsid w:val="004A0E54"/>
    <w:rsid w:val="004A4B02"/>
    <w:rsid w:val="004A6626"/>
    <w:rsid w:val="004A792F"/>
    <w:rsid w:val="004D1249"/>
    <w:rsid w:val="004D5B3F"/>
    <w:rsid w:val="004F6ED1"/>
    <w:rsid w:val="004F7739"/>
    <w:rsid w:val="005213F2"/>
    <w:rsid w:val="00540D29"/>
    <w:rsid w:val="00540FB8"/>
    <w:rsid w:val="00561A86"/>
    <w:rsid w:val="005645BE"/>
    <w:rsid w:val="0057143B"/>
    <w:rsid w:val="00575FF1"/>
    <w:rsid w:val="005B7F73"/>
    <w:rsid w:val="005C1CBB"/>
    <w:rsid w:val="005D027B"/>
    <w:rsid w:val="005D28EC"/>
    <w:rsid w:val="005E2A49"/>
    <w:rsid w:val="005E40E0"/>
    <w:rsid w:val="005E580F"/>
    <w:rsid w:val="005F7DB5"/>
    <w:rsid w:val="00613A4D"/>
    <w:rsid w:val="00625054"/>
    <w:rsid w:val="0062698E"/>
    <w:rsid w:val="00652639"/>
    <w:rsid w:val="006603CF"/>
    <w:rsid w:val="006A339C"/>
    <w:rsid w:val="006C11EC"/>
    <w:rsid w:val="006E6CFD"/>
    <w:rsid w:val="006F4393"/>
    <w:rsid w:val="0070484A"/>
    <w:rsid w:val="0071453C"/>
    <w:rsid w:val="00727F52"/>
    <w:rsid w:val="007323AD"/>
    <w:rsid w:val="00734650"/>
    <w:rsid w:val="00736D92"/>
    <w:rsid w:val="00740750"/>
    <w:rsid w:val="00742FEA"/>
    <w:rsid w:val="00764AC7"/>
    <w:rsid w:val="0077111A"/>
    <w:rsid w:val="0078489B"/>
    <w:rsid w:val="00784CC9"/>
    <w:rsid w:val="007A56BE"/>
    <w:rsid w:val="007A69E9"/>
    <w:rsid w:val="007B69A8"/>
    <w:rsid w:val="007B7F37"/>
    <w:rsid w:val="007C14C5"/>
    <w:rsid w:val="007E1E80"/>
    <w:rsid w:val="007E5F83"/>
    <w:rsid w:val="007F665E"/>
    <w:rsid w:val="0080766E"/>
    <w:rsid w:val="00830004"/>
    <w:rsid w:val="00843D73"/>
    <w:rsid w:val="00844EB4"/>
    <w:rsid w:val="008602A8"/>
    <w:rsid w:val="008759A9"/>
    <w:rsid w:val="008818DB"/>
    <w:rsid w:val="00895969"/>
    <w:rsid w:val="00895FCF"/>
    <w:rsid w:val="008B0ED6"/>
    <w:rsid w:val="008B0F54"/>
    <w:rsid w:val="008C3413"/>
    <w:rsid w:val="008F15F4"/>
    <w:rsid w:val="008F5B89"/>
    <w:rsid w:val="008F6A06"/>
    <w:rsid w:val="00912A2D"/>
    <w:rsid w:val="00923B39"/>
    <w:rsid w:val="00957D44"/>
    <w:rsid w:val="009614DD"/>
    <w:rsid w:val="0096594B"/>
    <w:rsid w:val="009715A5"/>
    <w:rsid w:val="009821E7"/>
    <w:rsid w:val="0099387F"/>
    <w:rsid w:val="009A0AE2"/>
    <w:rsid w:val="009A6ECC"/>
    <w:rsid w:val="009B1C78"/>
    <w:rsid w:val="009B3ED5"/>
    <w:rsid w:val="009C3162"/>
    <w:rsid w:val="009D5611"/>
    <w:rsid w:val="00A0058C"/>
    <w:rsid w:val="00A02BB4"/>
    <w:rsid w:val="00A1395B"/>
    <w:rsid w:val="00A234C5"/>
    <w:rsid w:val="00A42F0C"/>
    <w:rsid w:val="00A56DB4"/>
    <w:rsid w:val="00A6763D"/>
    <w:rsid w:val="00A723FA"/>
    <w:rsid w:val="00A72B0D"/>
    <w:rsid w:val="00A73565"/>
    <w:rsid w:val="00A768DE"/>
    <w:rsid w:val="00A831D8"/>
    <w:rsid w:val="00A9020D"/>
    <w:rsid w:val="00A910A6"/>
    <w:rsid w:val="00A9688A"/>
    <w:rsid w:val="00AB20BF"/>
    <w:rsid w:val="00AE4EE7"/>
    <w:rsid w:val="00AF3AF7"/>
    <w:rsid w:val="00AF6447"/>
    <w:rsid w:val="00B033F1"/>
    <w:rsid w:val="00B17F50"/>
    <w:rsid w:val="00B2041E"/>
    <w:rsid w:val="00B4737B"/>
    <w:rsid w:val="00B53548"/>
    <w:rsid w:val="00B560AF"/>
    <w:rsid w:val="00B610FE"/>
    <w:rsid w:val="00B61233"/>
    <w:rsid w:val="00B64B96"/>
    <w:rsid w:val="00B64EB9"/>
    <w:rsid w:val="00B734DD"/>
    <w:rsid w:val="00B775D8"/>
    <w:rsid w:val="00BA1DF3"/>
    <w:rsid w:val="00BA534E"/>
    <w:rsid w:val="00BA7686"/>
    <w:rsid w:val="00BB0B5F"/>
    <w:rsid w:val="00BC1BC2"/>
    <w:rsid w:val="00BC52B7"/>
    <w:rsid w:val="00BC7D53"/>
    <w:rsid w:val="00BD0B33"/>
    <w:rsid w:val="00BE5B31"/>
    <w:rsid w:val="00BF1C67"/>
    <w:rsid w:val="00BF6C5D"/>
    <w:rsid w:val="00C05C35"/>
    <w:rsid w:val="00C17A1B"/>
    <w:rsid w:val="00C2725B"/>
    <w:rsid w:val="00C3498B"/>
    <w:rsid w:val="00C45D7B"/>
    <w:rsid w:val="00CB3766"/>
    <w:rsid w:val="00CB4571"/>
    <w:rsid w:val="00CD31F9"/>
    <w:rsid w:val="00CD363A"/>
    <w:rsid w:val="00CF0716"/>
    <w:rsid w:val="00CF1FC0"/>
    <w:rsid w:val="00CF7918"/>
    <w:rsid w:val="00D03900"/>
    <w:rsid w:val="00D159D6"/>
    <w:rsid w:val="00D1623C"/>
    <w:rsid w:val="00D17636"/>
    <w:rsid w:val="00D512E7"/>
    <w:rsid w:val="00D94CCB"/>
    <w:rsid w:val="00D96D0D"/>
    <w:rsid w:val="00DA7843"/>
    <w:rsid w:val="00DB19D3"/>
    <w:rsid w:val="00DB3F45"/>
    <w:rsid w:val="00DC4E14"/>
    <w:rsid w:val="00E016C9"/>
    <w:rsid w:val="00E01CFA"/>
    <w:rsid w:val="00E02A88"/>
    <w:rsid w:val="00E03274"/>
    <w:rsid w:val="00E05715"/>
    <w:rsid w:val="00E2285C"/>
    <w:rsid w:val="00E24C6F"/>
    <w:rsid w:val="00E264D9"/>
    <w:rsid w:val="00E37629"/>
    <w:rsid w:val="00E51CEF"/>
    <w:rsid w:val="00EA33A8"/>
    <w:rsid w:val="00EA3906"/>
    <w:rsid w:val="00EB5766"/>
    <w:rsid w:val="00ED634C"/>
    <w:rsid w:val="00EE1C55"/>
    <w:rsid w:val="00EE7784"/>
    <w:rsid w:val="00F224A5"/>
    <w:rsid w:val="00F736D2"/>
    <w:rsid w:val="00F863AD"/>
    <w:rsid w:val="00FB2BF5"/>
    <w:rsid w:val="00FB52A2"/>
    <w:rsid w:val="00FC0C34"/>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D2AA2E"/>
  <w15:chartTrackingRefBased/>
  <w15:docId w15:val="{742C90A0-B707-42D2-AE52-F2BDDAFC6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737B"/>
    <w:rPr>
      <w:rFonts w:ascii="Calibri" w:eastAsia="Calibri" w:hAnsi="Calibri" w:cs="Times New Roman"/>
    </w:rPr>
  </w:style>
  <w:style w:type="paragraph" w:styleId="Ttulo2">
    <w:name w:val="heading 2"/>
    <w:basedOn w:val="Normal"/>
    <w:next w:val="Normal"/>
    <w:link w:val="Ttulo2Car"/>
    <w:uiPriority w:val="9"/>
    <w:semiHidden/>
    <w:unhideWhenUsed/>
    <w:qFormat/>
    <w:rsid w:val="00B610F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B033F1"/>
    <w:pPr>
      <w:spacing w:before="100" w:beforeAutospacing="1" w:after="100" w:afterAutospacing="1" w:line="240" w:lineRule="auto"/>
      <w:outlineLvl w:val="2"/>
    </w:pPr>
    <w:rPr>
      <w:rFonts w:ascii="Times New Roman" w:eastAsia="Times New Roman" w:hAnsi="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7F665E"/>
  </w:style>
  <w:style w:type="paragraph" w:styleId="Prrafodelista">
    <w:name w:val="List Paragraph"/>
    <w:basedOn w:val="Normal"/>
    <w:uiPriority w:val="34"/>
    <w:qFormat/>
    <w:rsid w:val="00B4737B"/>
    <w:pPr>
      <w:spacing w:after="0" w:line="240" w:lineRule="auto"/>
      <w:ind w:left="720"/>
      <w:contextualSpacing/>
    </w:pPr>
    <w:rPr>
      <w:rFonts w:ascii="Times New Roman" w:eastAsia="Times New Roman" w:hAnsi="Times New Roman"/>
      <w:sz w:val="24"/>
      <w:szCs w:val="24"/>
      <w:lang w:val="es-ES" w:eastAsia="es-ES_tradnl"/>
    </w:rPr>
  </w:style>
  <w:style w:type="paragraph" w:styleId="NormalWeb">
    <w:name w:val="Normal (Web)"/>
    <w:basedOn w:val="Normal"/>
    <w:uiPriority w:val="99"/>
    <w:unhideWhenUsed/>
    <w:rsid w:val="00B4737B"/>
    <w:pPr>
      <w:spacing w:before="100" w:beforeAutospacing="1" w:after="100" w:afterAutospacing="1" w:line="240" w:lineRule="auto"/>
    </w:pPr>
    <w:rPr>
      <w:rFonts w:ascii="Times New Roman" w:eastAsia="Times New Roman" w:hAnsi="Times New Roman"/>
      <w:sz w:val="24"/>
      <w:szCs w:val="24"/>
      <w:lang w:eastAsia="es-MX"/>
    </w:rPr>
  </w:style>
  <w:style w:type="character" w:styleId="Textoennegrita">
    <w:name w:val="Strong"/>
    <w:basedOn w:val="Fuentedeprrafopredeter"/>
    <w:uiPriority w:val="22"/>
    <w:qFormat/>
    <w:rsid w:val="000D77B6"/>
    <w:rPr>
      <w:b/>
      <w:bCs/>
    </w:rPr>
  </w:style>
  <w:style w:type="character" w:customStyle="1" w:styleId="Ttulo3Car">
    <w:name w:val="Título 3 Car"/>
    <w:basedOn w:val="Fuentedeprrafopredeter"/>
    <w:link w:val="Ttulo3"/>
    <w:uiPriority w:val="9"/>
    <w:rsid w:val="00B033F1"/>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unhideWhenUsed/>
    <w:rsid w:val="00B033F1"/>
    <w:rPr>
      <w:color w:val="0000FF"/>
      <w:u w:val="single"/>
    </w:rPr>
  </w:style>
  <w:style w:type="character" w:customStyle="1" w:styleId="fbcommentscount">
    <w:name w:val="fb_comments_count"/>
    <w:basedOn w:val="Fuentedeprrafopredeter"/>
    <w:rsid w:val="00B033F1"/>
  </w:style>
  <w:style w:type="paragraph" w:customStyle="1" w:styleId="western">
    <w:name w:val="western"/>
    <w:basedOn w:val="Normal"/>
    <w:rsid w:val="00784CC9"/>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paragraph">
    <w:name w:val="paragraph"/>
    <w:basedOn w:val="Normal"/>
    <w:rsid w:val="006603CF"/>
    <w:pPr>
      <w:spacing w:before="100" w:beforeAutospacing="1" w:after="100" w:afterAutospacing="1" w:line="240" w:lineRule="auto"/>
    </w:pPr>
    <w:rPr>
      <w:rFonts w:ascii="Times New Roman" w:eastAsia="Times New Roman" w:hAnsi="Times New Roman"/>
      <w:sz w:val="24"/>
      <w:szCs w:val="24"/>
      <w:lang w:val="es-US" w:eastAsia="es-US"/>
    </w:rPr>
  </w:style>
  <w:style w:type="paragraph" w:customStyle="1" w:styleId="Texto">
    <w:name w:val="Texto"/>
    <w:aliases w:val="independiente,independiente Car Car Car"/>
    <w:basedOn w:val="Normal"/>
    <w:link w:val="TextoCar"/>
    <w:qFormat/>
    <w:rsid w:val="006603CF"/>
    <w:pPr>
      <w:spacing w:after="101" w:line="216" w:lineRule="exact"/>
      <w:ind w:firstLine="288"/>
      <w:jc w:val="both"/>
    </w:pPr>
    <w:rPr>
      <w:rFonts w:ascii="Arial" w:eastAsia="Times New Roman" w:hAnsi="Arial" w:cs="Arial"/>
      <w:sz w:val="18"/>
      <w:szCs w:val="18"/>
      <w:lang w:val="es-ES" w:eastAsia="es-ES"/>
    </w:rPr>
  </w:style>
  <w:style w:type="character" w:customStyle="1" w:styleId="TextoCar">
    <w:name w:val="Texto Car"/>
    <w:link w:val="Texto"/>
    <w:locked/>
    <w:rsid w:val="006603CF"/>
    <w:rPr>
      <w:rFonts w:ascii="Arial" w:eastAsia="Times New Roman" w:hAnsi="Arial" w:cs="Arial"/>
      <w:sz w:val="18"/>
      <w:szCs w:val="18"/>
      <w:lang w:val="es-ES" w:eastAsia="es-ES"/>
    </w:rPr>
  </w:style>
  <w:style w:type="paragraph" w:styleId="Textosinformato">
    <w:name w:val="Plain Text"/>
    <w:basedOn w:val="Normal"/>
    <w:link w:val="TextosinformatoCar"/>
    <w:rsid w:val="006603CF"/>
    <w:pPr>
      <w:spacing w:after="0" w:line="240" w:lineRule="auto"/>
    </w:pPr>
    <w:rPr>
      <w:rFonts w:ascii="Courier New" w:eastAsia="Times New Roman" w:hAnsi="Courier New"/>
      <w:sz w:val="20"/>
      <w:szCs w:val="20"/>
      <w:lang w:val="x-none" w:eastAsia="es-ES"/>
    </w:rPr>
  </w:style>
  <w:style w:type="character" w:customStyle="1" w:styleId="TextosinformatoCar">
    <w:name w:val="Texto sin formato Car"/>
    <w:basedOn w:val="Fuentedeprrafopredeter"/>
    <w:link w:val="Textosinformato"/>
    <w:rsid w:val="006603CF"/>
    <w:rPr>
      <w:rFonts w:ascii="Courier New" w:eastAsia="Times New Roman" w:hAnsi="Courier New" w:cs="Times New Roman"/>
      <w:sz w:val="20"/>
      <w:szCs w:val="20"/>
      <w:lang w:val="x-none" w:eastAsia="es-ES"/>
    </w:rPr>
  </w:style>
  <w:style w:type="paragraph" w:styleId="Sangradetextonormal">
    <w:name w:val="Body Text Indent"/>
    <w:basedOn w:val="Normal"/>
    <w:link w:val="SangradetextonormalCar"/>
    <w:rsid w:val="006603CF"/>
    <w:pPr>
      <w:spacing w:after="0" w:line="240" w:lineRule="auto"/>
      <w:ind w:firstLine="289"/>
      <w:jc w:val="both"/>
    </w:pPr>
    <w:rPr>
      <w:rFonts w:ascii="Arial" w:eastAsia="Times New Roman" w:hAnsi="Arial" w:cs="Arial"/>
      <w:noProof/>
      <w:sz w:val="20"/>
      <w:szCs w:val="20"/>
      <w:lang w:eastAsia="es-ES"/>
    </w:rPr>
  </w:style>
  <w:style w:type="character" w:customStyle="1" w:styleId="SangradetextonormalCar">
    <w:name w:val="Sangría de texto normal Car"/>
    <w:basedOn w:val="Fuentedeprrafopredeter"/>
    <w:link w:val="Sangradetextonormal"/>
    <w:rsid w:val="006603CF"/>
    <w:rPr>
      <w:rFonts w:ascii="Arial" w:eastAsia="Times New Roman" w:hAnsi="Arial" w:cs="Arial"/>
      <w:noProof/>
      <w:sz w:val="20"/>
      <w:szCs w:val="20"/>
      <w:lang w:eastAsia="es-ES"/>
    </w:rPr>
  </w:style>
  <w:style w:type="paragraph" w:styleId="Sangra2detindependiente">
    <w:name w:val="Body Text Indent 2"/>
    <w:basedOn w:val="Normal"/>
    <w:link w:val="Sangra2detindependienteCar"/>
    <w:rsid w:val="006603CF"/>
    <w:pPr>
      <w:spacing w:after="0" w:line="240" w:lineRule="auto"/>
      <w:ind w:left="720" w:hanging="12"/>
      <w:jc w:val="both"/>
    </w:pPr>
    <w:rPr>
      <w:rFonts w:ascii="Arial" w:eastAsia="Times New Roman" w:hAnsi="Arial" w:cs="Arial"/>
      <w:sz w:val="20"/>
      <w:szCs w:val="24"/>
      <w:lang w:eastAsia="es-ES"/>
    </w:rPr>
  </w:style>
  <w:style w:type="character" w:customStyle="1" w:styleId="Sangra2detindependienteCar">
    <w:name w:val="Sangría 2 de t. independiente Car"/>
    <w:basedOn w:val="Fuentedeprrafopredeter"/>
    <w:link w:val="Sangra2detindependiente"/>
    <w:rsid w:val="006603CF"/>
    <w:rPr>
      <w:rFonts w:ascii="Arial" w:eastAsia="Times New Roman" w:hAnsi="Arial" w:cs="Arial"/>
      <w:sz w:val="20"/>
      <w:szCs w:val="24"/>
      <w:lang w:eastAsia="es-ES"/>
    </w:rPr>
  </w:style>
  <w:style w:type="character" w:customStyle="1" w:styleId="linkinfo">
    <w:name w:val="link_info"/>
    <w:basedOn w:val="Fuentedeprrafopredeter"/>
    <w:rsid w:val="005645BE"/>
  </w:style>
  <w:style w:type="character" w:customStyle="1" w:styleId="Ttulo2Car">
    <w:name w:val="Título 2 Car"/>
    <w:basedOn w:val="Fuentedeprrafopredeter"/>
    <w:link w:val="Ttulo2"/>
    <w:uiPriority w:val="9"/>
    <w:semiHidden/>
    <w:rsid w:val="00B610FE"/>
    <w:rPr>
      <w:rFonts w:asciiTheme="majorHAnsi" w:eastAsiaTheme="majorEastAsia" w:hAnsiTheme="majorHAnsi" w:cstheme="majorBidi"/>
      <w:color w:val="2F5496" w:themeColor="accent1" w:themeShade="BF"/>
      <w:sz w:val="26"/>
      <w:szCs w:val="26"/>
    </w:rPr>
  </w:style>
  <w:style w:type="paragraph" w:customStyle="1" w:styleId="ecxmsonormal">
    <w:name w:val="ecxmsonormal"/>
    <w:basedOn w:val="Normal"/>
    <w:rsid w:val="0062698E"/>
    <w:pPr>
      <w:shd w:val="clear" w:color="auto" w:fill="FFFFFF"/>
      <w:spacing w:before="15" w:after="324" w:line="240" w:lineRule="auto"/>
    </w:pPr>
    <w:rPr>
      <w:rFonts w:ascii="Times New Roman" w:eastAsia="Times New Roman" w:hAnsi="Times New Roman"/>
      <w:sz w:val="20"/>
      <w:szCs w:val="20"/>
      <w:lang w:val="es-ES" w:eastAsia="es-ES"/>
    </w:rPr>
  </w:style>
  <w:style w:type="paragraph" w:styleId="Textodeglobo">
    <w:name w:val="Balloon Text"/>
    <w:basedOn w:val="Normal"/>
    <w:link w:val="TextodegloboCar"/>
    <w:uiPriority w:val="99"/>
    <w:semiHidden/>
    <w:unhideWhenUsed/>
    <w:rsid w:val="003615E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15EA"/>
    <w:rPr>
      <w:rFonts w:ascii="Segoe UI" w:eastAsia="Calibri" w:hAnsi="Segoe UI" w:cs="Segoe UI"/>
      <w:sz w:val="18"/>
      <w:szCs w:val="18"/>
    </w:rPr>
  </w:style>
  <w:style w:type="character" w:styleId="nfasis">
    <w:name w:val="Emphasis"/>
    <w:basedOn w:val="Fuentedeprrafopredeter"/>
    <w:uiPriority w:val="20"/>
    <w:qFormat/>
    <w:rsid w:val="00D96D0D"/>
    <w:rPr>
      <w:i/>
      <w:iCs/>
    </w:rPr>
  </w:style>
  <w:style w:type="paragraph" w:styleId="Sinespaciado">
    <w:name w:val="No Spacing"/>
    <w:uiPriority w:val="1"/>
    <w:qFormat/>
    <w:rsid w:val="002A6404"/>
    <w:pPr>
      <w:spacing w:after="0" w:line="240" w:lineRule="auto"/>
    </w:pPr>
    <w:rPr>
      <w:rFonts w:ascii="Calibri" w:eastAsia="Calibri" w:hAnsi="Calibri" w:cs="Times New Roman"/>
      <w:lang w:val="es-ES"/>
    </w:rPr>
  </w:style>
  <w:style w:type="paragraph" w:customStyle="1" w:styleId="ANOTACION">
    <w:name w:val="ANOTACION"/>
    <w:basedOn w:val="Normal"/>
    <w:link w:val="ANOTACIONCar"/>
    <w:rsid w:val="00C45D7B"/>
    <w:pPr>
      <w:spacing w:before="101" w:after="101" w:line="216" w:lineRule="atLeast"/>
      <w:jc w:val="center"/>
    </w:pPr>
    <w:rPr>
      <w:rFonts w:ascii="Times New Roman" w:eastAsia="Times New Roman" w:hAnsi="Times New Roman"/>
      <w:b/>
      <w:sz w:val="18"/>
      <w:szCs w:val="20"/>
      <w:lang w:val="es-ES_tradnl" w:eastAsia="es-ES"/>
    </w:rPr>
  </w:style>
  <w:style w:type="character" w:customStyle="1" w:styleId="ANOTACIONCar">
    <w:name w:val="ANOTACION Car"/>
    <w:link w:val="ANOTACION"/>
    <w:locked/>
    <w:rsid w:val="00C45D7B"/>
    <w:rPr>
      <w:rFonts w:ascii="Times New Roman" w:eastAsia="Times New Roman" w:hAnsi="Times New Roman" w:cs="Times New Roman"/>
      <w:b/>
      <w:sz w:val="18"/>
      <w:szCs w:val="20"/>
      <w:lang w:val="es-ES_tradnl" w:eastAsia="es-ES"/>
    </w:rPr>
  </w:style>
  <w:style w:type="paragraph" w:customStyle="1" w:styleId="ROMANOS">
    <w:name w:val="ROMANOS"/>
    <w:basedOn w:val="Normal"/>
    <w:link w:val="ROMANOSCar"/>
    <w:rsid w:val="005E580F"/>
    <w:pPr>
      <w:tabs>
        <w:tab w:val="left" w:pos="720"/>
      </w:tabs>
      <w:spacing w:after="101" w:line="216" w:lineRule="exact"/>
      <w:ind w:left="720" w:hanging="432"/>
      <w:jc w:val="both"/>
    </w:pPr>
    <w:rPr>
      <w:rFonts w:ascii="Arial" w:eastAsia="Times New Roman" w:hAnsi="Arial"/>
      <w:sz w:val="18"/>
      <w:szCs w:val="18"/>
      <w:lang w:val="es-ES" w:eastAsia="es-ES"/>
    </w:rPr>
  </w:style>
  <w:style w:type="character" w:customStyle="1" w:styleId="ROMANOSCar">
    <w:name w:val="ROMANOS Car"/>
    <w:link w:val="ROMANOS"/>
    <w:locked/>
    <w:rsid w:val="005E580F"/>
    <w:rPr>
      <w:rFonts w:ascii="Arial" w:eastAsia="Times New Roman" w:hAnsi="Arial" w:cs="Times New Roman"/>
      <w:sz w:val="18"/>
      <w:szCs w:val="18"/>
      <w:lang w:val="es-ES" w:eastAsia="es-ES"/>
    </w:rPr>
  </w:style>
  <w:style w:type="paragraph" w:customStyle="1" w:styleId="INCISO">
    <w:name w:val="INCISO"/>
    <w:basedOn w:val="Normal"/>
    <w:rsid w:val="005E580F"/>
    <w:pPr>
      <w:spacing w:after="101" w:line="216" w:lineRule="exact"/>
      <w:ind w:left="1080" w:hanging="360"/>
      <w:jc w:val="both"/>
    </w:pPr>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1934">
      <w:bodyDiv w:val="1"/>
      <w:marLeft w:val="0"/>
      <w:marRight w:val="0"/>
      <w:marTop w:val="0"/>
      <w:marBottom w:val="0"/>
      <w:divBdr>
        <w:top w:val="none" w:sz="0" w:space="0" w:color="auto"/>
        <w:left w:val="none" w:sz="0" w:space="0" w:color="auto"/>
        <w:bottom w:val="none" w:sz="0" w:space="0" w:color="auto"/>
        <w:right w:val="none" w:sz="0" w:space="0" w:color="auto"/>
      </w:divBdr>
    </w:div>
    <w:div w:id="53362099">
      <w:bodyDiv w:val="1"/>
      <w:marLeft w:val="0"/>
      <w:marRight w:val="0"/>
      <w:marTop w:val="0"/>
      <w:marBottom w:val="0"/>
      <w:divBdr>
        <w:top w:val="none" w:sz="0" w:space="0" w:color="auto"/>
        <w:left w:val="none" w:sz="0" w:space="0" w:color="auto"/>
        <w:bottom w:val="none" w:sz="0" w:space="0" w:color="auto"/>
        <w:right w:val="none" w:sz="0" w:space="0" w:color="auto"/>
      </w:divBdr>
    </w:div>
    <w:div w:id="197010806">
      <w:bodyDiv w:val="1"/>
      <w:marLeft w:val="0"/>
      <w:marRight w:val="0"/>
      <w:marTop w:val="0"/>
      <w:marBottom w:val="0"/>
      <w:divBdr>
        <w:top w:val="none" w:sz="0" w:space="0" w:color="auto"/>
        <w:left w:val="none" w:sz="0" w:space="0" w:color="auto"/>
        <w:bottom w:val="none" w:sz="0" w:space="0" w:color="auto"/>
        <w:right w:val="none" w:sz="0" w:space="0" w:color="auto"/>
      </w:divBdr>
    </w:div>
    <w:div w:id="229270584">
      <w:bodyDiv w:val="1"/>
      <w:marLeft w:val="0"/>
      <w:marRight w:val="0"/>
      <w:marTop w:val="0"/>
      <w:marBottom w:val="0"/>
      <w:divBdr>
        <w:top w:val="none" w:sz="0" w:space="0" w:color="auto"/>
        <w:left w:val="none" w:sz="0" w:space="0" w:color="auto"/>
        <w:bottom w:val="none" w:sz="0" w:space="0" w:color="auto"/>
        <w:right w:val="none" w:sz="0" w:space="0" w:color="auto"/>
      </w:divBdr>
    </w:div>
    <w:div w:id="247932110">
      <w:bodyDiv w:val="1"/>
      <w:marLeft w:val="0"/>
      <w:marRight w:val="0"/>
      <w:marTop w:val="0"/>
      <w:marBottom w:val="0"/>
      <w:divBdr>
        <w:top w:val="none" w:sz="0" w:space="0" w:color="auto"/>
        <w:left w:val="none" w:sz="0" w:space="0" w:color="auto"/>
        <w:bottom w:val="none" w:sz="0" w:space="0" w:color="auto"/>
        <w:right w:val="none" w:sz="0" w:space="0" w:color="auto"/>
      </w:divBdr>
    </w:div>
    <w:div w:id="375588375">
      <w:bodyDiv w:val="1"/>
      <w:marLeft w:val="0"/>
      <w:marRight w:val="0"/>
      <w:marTop w:val="0"/>
      <w:marBottom w:val="0"/>
      <w:divBdr>
        <w:top w:val="none" w:sz="0" w:space="0" w:color="auto"/>
        <w:left w:val="none" w:sz="0" w:space="0" w:color="auto"/>
        <w:bottom w:val="none" w:sz="0" w:space="0" w:color="auto"/>
        <w:right w:val="none" w:sz="0" w:space="0" w:color="auto"/>
      </w:divBdr>
    </w:div>
    <w:div w:id="391656259">
      <w:bodyDiv w:val="1"/>
      <w:marLeft w:val="0"/>
      <w:marRight w:val="0"/>
      <w:marTop w:val="0"/>
      <w:marBottom w:val="0"/>
      <w:divBdr>
        <w:top w:val="none" w:sz="0" w:space="0" w:color="auto"/>
        <w:left w:val="none" w:sz="0" w:space="0" w:color="auto"/>
        <w:bottom w:val="none" w:sz="0" w:space="0" w:color="auto"/>
        <w:right w:val="none" w:sz="0" w:space="0" w:color="auto"/>
      </w:divBdr>
    </w:div>
    <w:div w:id="832642595">
      <w:bodyDiv w:val="1"/>
      <w:marLeft w:val="0"/>
      <w:marRight w:val="0"/>
      <w:marTop w:val="0"/>
      <w:marBottom w:val="0"/>
      <w:divBdr>
        <w:top w:val="none" w:sz="0" w:space="0" w:color="auto"/>
        <w:left w:val="none" w:sz="0" w:space="0" w:color="auto"/>
        <w:bottom w:val="none" w:sz="0" w:space="0" w:color="auto"/>
        <w:right w:val="none" w:sz="0" w:space="0" w:color="auto"/>
      </w:divBdr>
    </w:div>
    <w:div w:id="862551849">
      <w:bodyDiv w:val="1"/>
      <w:marLeft w:val="0"/>
      <w:marRight w:val="0"/>
      <w:marTop w:val="0"/>
      <w:marBottom w:val="0"/>
      <w:divBdr>
        <w:top w:val="none" w:sz="0" w:space="0" w:color="auto"/>
        <w:left w:val="none" w:sz="0" w:space="0" w:color="auto"/>
        <w:bottom w:val="none" w:sz="0" w:space="0" w:color="auto"/>
        <w:right w:val="none" w:sz="0" w:space="0" w:color="auto"/>
      </w:divBdr>
    </w:div>
    <w:div w:id="1112091123">
      <w:bodyDiv w:val="1"/>
      <w:marLeft w:val="0"/>
      <w:marRight w:val="0"/>
      <w:marTop w:val="0"/>
      <w:marBottom w:val="0"/>
      <w:divBdr>
        <w:top w:val="none" w:sz="0" w:space="0" w:color="auto"/>
        <w:left w:val="none" w:sz="0" w:space="0" w:color="auto"/>
        <w:bottom w:val="none" w:sz="0" w:space="0" w:color="auto"/>
        <w:right w:val="none" w:sz="0" w:space="0" w:color="auto"/>
      </w:divBdr>
    </w:div>
    <w:div w:id="1130511780">
      <w:bodyDiv w:val="1"/>
      <w:marLeft w:val="0"/>
      <w:marRight w:val="0"/>
      <w:marTop w:val="0"/>
      <w:marBottom w:val="0"/>
      <w:divBdr>
        <w:top w:val="none" w:sz="0" w:space="0" w:color="auto"/>
        <w:left w:val="none" w:sz="0" w:space="0" w:color="auto"/>
        <w:bottom w:val="none" w:sz="0" w:space="0" w:color="auto"/>
        <w:right w:val="none" w:sz="0" w:space="0" w:color="auto"/>
      </w:divBdr>
    </w:div>
    <w:div w:id="1170755166">
      <w:bodyDiv w:val="1"/>
      <w:marLeft w:val="0"/>
      <w:marRight w:val="0"/>
      <w:marTop w:val="0"/>
      <w:marBottom w:val="0"/>
      <w:divBdr>
        <w:top w:val="none" w:sz="0" w:space="0" w:color="auto"/>
        <w:left w:val="none" w:sz="0" w:space="0" w:color="auto"/>
        <w:bottom w:val="none" w:sz="0" w:space="0" w:color="auto"/>
        <w:right w:val="none" w:sz="0" w:space="0" w:color="auto"/>
      </w:divBdr>
    </w:div>
    <w:div w:id="1255554933">
      <w:bodyDiv w:val="1"/>
      <w:marLeft w:val="0"/>
      <w:marRight w:val="0"/>
      <w:marTop w:val="0"/>
      <w:marBottom w:val="0"/>
      <w:divBdr>
        <w:top w:val="none" w:sz="0" w:space="0" w:color="auto"/>
        <w:left w:val="none" w:sz="0" w:space="0" w:color="auto"/>
        <w:bottom w:val="none" w:sz="0" w:space="0" w:color="auto"/>
        <w:right w:val="none" w:sz="0" w:space="0" w:color="auto"/>
      </w:divBdr>
    </w:div>
    <w:div w:id="1339699206">
      <w:bodyDiv w:val="1"/>
      <w:marLeft w:val="0"/>
      <w:marRight w:val="0"/>
      <w:marTop w:val="0"/>
      <w:marBottom w:val="0"/>
      <w:divBdr>
        <w:top w:val="none" w:sz="0" w:space="0" w:color="auto"/>
        <w:left w:val="none" w:sz="0" w:space="0" w:color="auto"/>
        <w:bottom w:val="none" w:sz="0" w:space="0" w:color="auto"/>
        <w:right w:val="none" w:sz="0" w:space="0" w:color="auto"/>
      </w:divBdr>
    </w:div>
    <w:div w:id="1505900612">
      <w:bodyDiv w:val="1"/>
      <w:marLeft w:val="0"/>
      <w:marRight w:val="0"/>
      <w:marTop w:val="0"/>
      <w:marBottom w:val="0"/>
      <w:divBdr>
        <w:top w:val="none" w:sz="0" w:space="0" w:color="auto"/>
        <w:left w:val="none" w:sz="0" w:space="0" w:color="auto"/>
        <w:bottom w:val="none" w:sz="0" w:space="0" w:color="auto"/>
        <w:right w:val="none" w:sz="0" w:space="0" w:color="auto"/>
      </w:divBdr>
    </w:div>
    <w:div w:id="213386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1929</Words>
  <Characters>10611</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Lizeth Vazquez Granados</dc:creator>
  <cp:keywords/>
  <dc:description/>
  <cp:lastModifiedBy>Brenda Sarahi Gonzalez Dominguez</cp:lastModifiedBy>
  <cp:revision>2</cp:revision>
  <cp:lastPrinted>2022-02-23T21:31:00Z</cp:lastPrinted>
  <dcterms:created xsi:type="dcterms:W3CDTF">2022-09-29T16:41:00Z</dcterms:created>
  <dcterms:modified xsi:type="dcterms:W3CDTF">2022-09-29T16:41:00Z</dcterms:modified>
</cp:coreProperties>
</file>