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98" w:rsidRPr="00A434C1" w:rsidRDefault="006D1C51" w:rsidP="00DD1A13">
      <w:pPr>
        <w:spacing w:after="0" w:line="360" w:lineRule="auto"/>
        <w:jc w:val="both"/>
        <w:rPr>
          <w:rFonts w:ascii="Arial" w:eastAsia="Century Gothic" w:hAnsi="Arial" w:cs="Arial"/>
          <w:b/>
          <w:sz w:val="24"/>
          <w:szCs w:val="24"/>
        </w:rPr>
      </w:pPr>
      <w:bookmarkStart w:id="0" w:name="_GoBack"/>
      <w:bookmarkEnd w:id="0"/>
      <w:r w:rsidRPr="00A434C1">
        <w:rPr>
          <w:rFonts w:ascii="Arial" w:eastAsia="Century Gothic" w:hAnsi="Arial" w:cs="Arial"/>
          <w:b/>
          <w:sz w:val="24"/>
          <w:szCs w:val="24"/>
        </w:rPr>
        <w:t>H. CONGRESO DEL ESTADO DE CHIHUAHUA</w:t>
      </w:r>
    </w:p>
    <w:p w:rsidR="00641798" w:rsidRPr="00A434C1" w:rsidRDefault="006D1C51" w:rsidP="00DD1A13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</w:rPr>
      </w:pPr>
      <w:r w:rsidRPr="00A434C1">
        <w:rPr>
          <w:rFonts w:ascii="Arial" w:eastAsia="Century Gothic" w:hAnsi="Arial" w:cs="Arial"/>
          <w:b/>
          <w:sz w:val="24"/>
          <w:szCs w:val="24"/>
        </w:rPr>
        <w:t>P R E S E N T E.</w:t>
      </w:r>
      <w:r w:rsidRPr="00A434C1">
        <w:rPr>
          <w:rFonts w:ascii="Arial" w:eastAsia="Century Gothic" w:hAnsi="Arial" w:cs="Arial"/>
          <w:sz w:val="24"/>
          <w:szCs w:val="24"/>
        </w:rPr>
        <w:t xml:space="preserve">-  </w:t>
      </w:r>
    </w:p>
    <w:p w:rsidR="00FF2F04" w:rsidRPr="00A434C1" w:rsidRDefault="00FF2F04" w:rsidP="00FF2F04">
      <w:pPr>
        <w:spacing w:after="120" w:line="360" w:lineRule="auto"/>
        <w:jc w:val="both"/>
        <w:rPr>
          <w:rFonts w:ascii="Arial" w:eastAsia="Century Gothic" w:hAnsi="Arial" w:cs="Arial"/>
          <w:sz w:val="24"/>
          <w:szCs w:val="24"/>
        </w:rPr>
      </w:pPr>
      <w:bookmarkStart w:id="1" w:name="_gjdgxs" w:colFirst="0" w:colLast="0"/>
      <w:bookmarkEnd w:id="1"/>
    </w:p>
    <w:p w:rsidR="00FF2F04" w:rsidRPr="00A434C1" w:rsidRDefault="00FF2F04" w:rsidP="00FF2F04">
      <w:pPr>
        <w:spacing w:line="360" w:lineRule="auto"/>
        <w:jc w:val="both"/>
        <w:rPr>
          <w:rFonts w:ascii="Arial" w:eastAsia="Century Gothic" w:hAnsi="Arial" w:cs="Arial"/>
          <w:sz w:val="24"/>
          <w:szCs w:val="24"/>
        </w:rPr>
      </w:pPr>
      <w:r w:rsidRPr="00A434C1">
        <w:rPr>
          <w:rFonts w:ascii="Arial" w:eastAsia="Century Gothic" w:hAnsi="Arial" w:cs="Arial"/>
          <w:sz w:val="24"/>
          <w:szCs w:val="24"/>
        </w:rPr>
        <w:t>El suscrito,</w:t>
      </w:r>
      <w:r w:rsidRPr="00A434C1">
        <w:rPr>
          <w:rFonts w:ascii="Arial" w:eastAsia="Century Gothic" w:hAnsi="Arial" w:cs="Arial"/>
          <w:b/>
          <w:sz w:val="24"/>
          <w:szCs w:val="24"/>
        </w:rPr>
        <w:t xml:space="preserve"> GUSTAVO DE LA ROSA HICKERSON, </w:t>
      </w:r>
      <w:r w:rsidRPr="00A434C1">
        <w:rPr>
          <w:rFonts w:ascii="Arial" w:eastAsia="Century Gothic" w:hAnsi="Arial" w:cs="Arial"/>
          <w:sz w:val="24"/>
          <w:szCs w:val="24"/>
        </w:rPr>
        <w:t xml:space="preserve">Diputado de la Sexagésima Séptima Legislatura e integrante del Grupo Parlamentario de </w:t>
      </w:r>
      <w:r w:rsidRPr="00A434C1">
        <w:rPr>
          <w:rFonts w:ascii="Arial" w:eastAsia="Century Gothic" w:hAnsi="Arial" w:cs="Arial"/>
          <w:b/>
          <w:sz w:val="24"/>
          <w:szCs w:val="24"/>
        </w:rPr>
        <w:t>MORENA</w:t>
      </w:r>
      <w:r w:rsidRPr="00A434C1">
        <w:rPr>
          <w:rFonts w:ascii="Arial" w:eastAsia="Century Gothic" w:hAnsi="Arial" w:cs="Arial"/>
          <w:sz w:val="24"/>
          <w:szCs w:val="24"/>
        </w:rPr>
        <w:t xml:space="preserve">, con fundamento en lo previsto por  los artículos 169, 174, 175 de la Ley Orgánica del Poder Legislativo del Estado de Chihuahua; artículo 2, fracción IX, del Reglamento Interior y de Prácticas Parlamentarias del Poder Legislativo, comparezco ante esta Honorable Asamblea Legislativa, con el propósito de presentar </w:t>
      </w:r>
      <w:r w:rsidRPr="00A434C1">
        <w:rPr>
          <w:rFonts w:ascii="Arial" w:eastAsia="Century Gothic" w:hAnsi="Arial" w:cs="Arial"/>
          <w:b/>
          <w:bCs/>
          <w:i/>
          <w:iCs/>
          <w:sz w:val="24"/>
          <w:szCs w:val="24"/>
        </w:rPr>
        <w:t xml:space="preserve">PROPOSICIÓN CON CARÁCTER DE PUNTO DE ACUERDO, </w:t>
      </w:r>
      <w:bookmarkStart w:id="2" w:name="_Hlk90279868"/>
      <w:r w:rsidRPr="00A434C1">
        <w:rPr>
          <w:rFonts w:ascii="Arial" w:eastAsia="Century Gothic" w:hAnsi="Arial" w:cs="Arial"/>
          <w:b/>
          <w:i/>
          <w:iCs/>
          <w:sz w:val="24"/>
          <w:szCs w:val="24"/>
        </w:rPr>
        <w:t>a efecto de exhortar a</w:t>
      </w:r>
      <w:bookmarkEnd w:id="2"/>
      <w:r w:rsidRPr="00A434C1">
        <w:rPr>
          <w:rFonts w:ascii="Arial" w:eastAsia="Century Gothic" w:hAnsi="Arial" w:cs="Arial"/>
          <w:b/>
          <w:i/>
          <w:iCs/>
          <w:sz w:val="24"/>
          <w:szCs w:val="24"/>
        </w:rPr>
        <w:t xml:space="preserve"> la Comisión de Programación, Presupuesto y Hacienda Pública del H. Congreso del Estado, para que incluya una partida presupuestal de </w:t>
      </w:r>
      <w:r w:rsidRPr="00A434C1">
        <w:rPr>
          <w:rFonts w:ascii="Arial" w:eastAsia="Century Gothic" w:hAnsi="Arial" w:cs="Arial"/>
          <w:b/>
          <w:i/>
          <w:iCs/>
          <w:sz w:val="24"/>
          <w:szCs w:val="24"/>
          <w:u w:val="single"/>
        </w:rPr>
        <w:t>cien millones de pesos</w:t>
      </w:r>
      <w:r>
        <w:rPr>
          <w:rFonts w:ascii="Arial" w:eastAsia="Century Gothic" w:hAnsi="Arial" w:cs="Arial"/>
          <w:b/>
          <w:i/>
          <w:iCs/>
          <w:sz w:val="24"/>
          <w:szCs w:val="24"/>
        </w:rPr>
        <w:t>, en</w:t>
      </w:r>
      <w:r w:rsidRPr="00A434C1">
        <w:rPr>
          <w:rFonts w:ascii="Arial" w:eastAsia="Century Gothic" w:hAnsi="Arial" w:cs="Arial"/>
          <w:b/>
          <w:i/>
          <w:iCs/>
          <w:sz w:val="24"/>
          <w:szCs w:val="24"/>
        </w:rPr>
        <w:t xml:space="preserve"> el próximo presupuesto de egresos 2023, asignada por partes iguales a </w:t>
      </w:r>
      <w:r>
        <w:rPr>
          <w:rFonts w:ascii="Arial" w:eastAsia="Century Gothic" w:hAnsi="Arial" w:cs="Arial"/>
          <w:b/>
          <w:i/>
          <w:iCs/>
          <w:sz w:val="24"/>
          <w:szCs w:val="24"/>
        </w:rPr>
        <w:t xml:space="preserve">la </w:t>
      </w:r>
      <w:r w:rsidRPr="00A434C1">
        <w:rPr>
          <w:rFonts w:ascii="Arial" w:eastAsia="Century Gothic" w:hAnsi="Arial" w:cs="Arial"/>
          <w:b/>
          <w:i/>
          <w:iCs/>
          <w:sz w:val="24"/>
          <w:szCs w:val="24"/>
        </w:rPr>
        <w:t xml:space="preserve">Secretaría de Educación, y </w:t>
      </w:r>
      <w:r>
        <w:rPr>
          <w:rFonts w:ascii="Arial" w:eastAsia="Century Gothic" w:hAnsi="Arial" w:cs="Arial"/>
          <w:b/>
          <w:i/>
          <w:iCs/>
          <w:sz w:val="24"/>
          <w:szCs w:val="24"/>
        </w:rPr>
        <w:t xml:space="preserve">a la Secretaría </w:t>
      </w:r>
      <w:r w:rsidRPr="00A434C1">
        <w:rPr>
          <w:rFonts w:ascii="Arial" w:eastAsia="Century Gothic" w:hAnsi="Arial" w:cs="Arial"/>
          <w:b/>
          <w:i/>
          <w:iCs/>
          <w:sz w:val="24"/>
          <w:szCs w:val="24"/>
        </w:rPr>
        <w:t xml:space="preserve">de Desarrollo Humano y Bien Común, </w:t>
      </w:r>
      <w:r w:rsidRPr="00DB6BD6">
        <w:rPr>
          <w:rFonts w:ascii="Arial" w:eastAsia="Century Gothic" w:hAnsi="Arial" w:cs="Arial"/>
          <w:b/>
          <w:i/>
          <w:iCs/>
          <w:sz w:val="24"/>
          <w:szCs w:val="24"/>
        </w:rPr>
        <w:t xml:space="preserve">para la deserción escolar </w:t>
      </w:r>
      <w:r w:rsidRPr="00A434C1">
        <w:rPr>
          <w:rFonts w:ascii="Arial" w:eastAsia="Century Gothic" w:hAnsi="Arial" w:cs="Arial"/>
          <w:b/>
          <w:i/>
          <w:iCs/>
          <w:sz w:val="24"/>
          <w:szCs w:val="24"/>
        </w:rPr>
        <w:t xml:space="preserve">en apoyo a las juventudes. </w:t>
      </w:r>
      <w:r w:rsidRPr="00A434C1">
        <w:rPr>
          <w:rFonts w:ascii="Arial" w:eastAsia="Century Gothic" w:hAnsi="Arial" w:cs="Arial"/>
          <w:sz w:val="24"/>
          <w:szCs w:val="24"/>
        </w:rPr>
        <w:t>Lo anterior de conformidad con la siguiente</w:t>
      </w:r>
    </w:p>
    <w:p w:rsidR="00FF2F04" w:rsidRPr="00A434C1" w:rsidRDefault="00FF2F04" w:rsidP="00FF2F04">
      <w:pPr>
        <w:spacing w:line="360" w:lineRule="auto"/>
        <w:jc w:val="both"/>
        <w:rPr>
          <w:rFonts w:ascii="Arial" w:eastAsia="Century Gothic" w:hAnsi="Arial" w:cs="Arial"/>
          <w:b/>
          <w:sz w:val="24"/>
          <w:szCs w:val="24"/>
        </w:rPr>
      </w:pPr>
    </w:p>
    <w:p w:rsidR="00FF2F04" w:rsidRPr="00A434C1" w:rsidRDefault="00FF2F04" w:rsidP="00FF2F0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Century Gothic" w:hAnsi="Arial" w:cs="Arial"/>
          <w:b/>
          <w:sz w:val="24"/>
          <w:szCs w:val="24"/>
        </w:rPr>
      </w:pPr>
      <w:r w:rsidRPr="00A434C1">
        <w:rPr>
          <w:rFonts w:ascii="Arial" w:eastAsia="Century Gothic" w:hAnsi="Arial" w:cs="Arial"/>
          <w:b/>
          <w:sz w:val="24"/>
          <w:szCs w:val="24"/>
        </w:rPr>
        <w:t xml:space="preserve">EXPOSICIÓN DE MOTIVOS: </w:t>
      </w:r>
    </w:p>
    <w:p w:rsidR="00FF2F04" w:rsidRPr="00A434C1" w:rsidRDefault="00FF2F04" w:rsidP="00FF2F0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Century Gothic" w:hAnsi="Arial" w:cs="Arial"/>
          <w:b/>
          <w:sz w:val="24"/>
          <w:szCs w:val="24"/>
        </w:rPr>
      </w:pPr>
    </w:p>
    <w:p w:rsidR="00FF2F04" w:rsidRPr="00A434C1" w:rsidRDefault="00FF2F04" w:rsidP="00FF2F0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Century Gothic" w:hAnsi="Arial" w:cs="Arial"/>
          <w:bCs/>
          <w:sz w:val="24"/>
          <w:szCs w:val="24"/>
        </w:rPr>
      </w:pPr>
      <w:r w:rsidRPr="00A434C1">
        <w:rPr>
          <w:rFonts w:ascii="Arial" w:eastAsia="Century Gothic" w:hAnsi="Arial" w:cs="Arial"/>
          <w:bCs/>
          <w:sz w:val="24"/>
          <w:szCs w:val="24"/>
        </w:rPr>
        <w:t xml:space="preserve">Desde el momento en que fui electo para ser representante de la ciudadanía chihuahuense ante este H. Congreso del Estado, en 2018, y luego en 2021, he sido congruente en las causas sociales que por años han sido mi lucha. </w:t>
      </w:r>
    </w:p>
    <w:p w:rsidR="00FF2F04" w:rsidRPr="00A434C1" w:rsidRDefault="00FF2F04" w:rsidP="00FF2F0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Century Gothic" w:hAnsi="Arial" w:cs="Arial"/>
          <w:bCs/>
          <w:sz w:val="24"/>
          <w:szCs w:val="24"/>
        </w:rPr>
      </w:pPr>
      <w:r w:rsidRPr="00A434C1">
        <w:rPr>
          <w:rFonts w:ascii="Arial" w:eastAsia="Century Gothic" w:hAnsi="Arial" w:cs="Arial"/>
          <w:bCs/>
          <w:sz w:val="24"/>
          <w:szCs w:val="24"/>
        </w:rPr>
        <w:t xml:space="preserve">Una de ellas, la cual considero parte medular, es el combatir la deserción escolar de las juventudes. En ese compromiso con mi representados y conmigo mismo, me presento cada año ante esta H. Asamblea con la finalidad de solicitar también sea congruente y pasar de los bonitos discursos y deseos, a los hechos, solicitando se </w:t>
      </w:r>
      <w:r w:rsidRPr="00A434C1">
        <w:rPr>
          <w:rFonts w:ascii="Arial" w:eastAsia="Century Gothic" w:hAnsi="Arial" w:cs="Arial"/>
          <w:bCs/>
          <w:sz w:val="24"/>
          <w:szCs w:val="24"/>
        </w:rPr>
        <w:lastRenderedPageBreak/>
        <w:t>considere establecer un programa de política pública con una partida etiquetada a disposición de la Secretarí</w:t>
      </w:r>
      <w:r>
        <w:rPr>
          <w:rFonts w:ascii="Arial" w:eastAsia="Century Gothic" w:hAnsi="Arial" w:cs="Arial"/>
          <w:bCs/>
          <w:sz w:val="24"/>
          <w:szCs w:val="24"/>
        </w:rPr>
        <w:t>a</w:t>
      </w:r>
      <w:r w:rsidRPr="00A434C1">
        <w:rPr>
          <w:rFonts w:ascii="Arial" w:eastAsia="Century Gothic" w:hAnsi="Arial" w:cs="Arial"/>
          <w:bCs/>
          <w:sz w:val="24"/>
          <w:szCs w:val="24"/>
        </w:rPr>
        <w:t xml:space="preserve"> de Educación, y</w:t>
      </w:r>
      <w:r>
        <w:rPr>
          <w:rFonts w:ascii="Arial" w:eastAsia="Century Gothic" w:hAnsi="Arial" w:cs="Arial"/>
          <w:bCs/>
          <w:sz w:val="24"/>
          <w:szCs w:val="24"/>
        </w:rPr>
        <w:t xml:space="preserve"> a la Secretaría </w:t>
      </w:r>
      <w:r w:rsidRPr="00A434C1">
        <w:rPr>
          <w:rFonts w:ascii="Arial" w:eastAsia="Century Gothic" w:hAnsi="Arial" w:cs="Arial"/>
          <w:bCs/>
          <w:sz w:val="24"/>
          <w:szCs w:val="24"/>
        </w:rPr>
        <w:t>Desarrollo Humano y Bien Común,  para combatir la deserción escolar de secundaria de las juventudes entre 12 y 17 años, como medida de prevención del delito y de las adicciones. Ya que el 90% de las sentencias condenatorias en los tribunales penales se dictan contra personas que iniciaron sus actividades fuera de las leyes pertenecientes a ese grupo de población, jóvenes fuera de secundaria.</w:t>
      </w:r>
    </w:p>
    <w:p w:rsidR="00FF2F04" w:rsidRPr="00A434C1" w:rsidRDefault="00FF2F04" w:rsidP="00FF2F0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Century Gothic" w:hAnsi="Arial" w:cs="Arial"/>
          <w:bCs/>
          <w:sz w:val="24"/>
          <w:szCs w:val="24"/>
        </w:rPr>
      </w:pPr>
      <w:r w:rsidRPr="00A434C1">
        <w:rPr>
          <w:rFonts w:ascii="Arial" w:eastAsia="Century Gothic" w:hAnsi="Arial" w:cs="Arial"/>
          <w:bCs/>
          <w:sz w:val="24"/>
          <w:szCs w:val="24"/>
        </w:rPr>
        <w:t xml:space="preserve">En el primer periodo ordinario de sesiones de la presente legislatura, varios legisladores se manifestaron ante esta tribuna con la finalidad de que se implantaran </w:t>
      </w:r>
      <w:r w:rsidRPr="00A434C1">
        <w:rPr>
          <w:rFonts w:ascii="Arial" w:eastAsia="Arial" w:hAnsi="Arial" w:cs="Arial"/>
          <w:bCs/>
          <w:sz w:val="24"/>
          <w:szCs w:val="24"/>
          <w:lang w:val="es-ES_tradnl"/>
        </w:rPr>
        <w:t xml:space="preserve">programas integrales y políticas públicas que </w:t>
      </w:r>
      <w:r w:rsidRPr="00A434C1">
        <w:rPr>
          <w:rFonts w:ascii="Arial" w:eastAsia="Arial" w:hAnsi="Arial" w:cs="Arial"/>
          <w:sz w:val="24"/>
          <w:szCs w:val="24"/>
          <w:lang w:val="es-ES_tradnl"/>
        </w:rPr>
        <w:t xml:space="preserve">contribuyan al desarrollo integral de jóvenes y adolescentes, y a disminuir la deserción escolar. En esta legislatura se han manifestado por la implantación de programas preventivos de esta naturaleza </w:t>
      </w:r>
      <w:r>
        <w:rPr>
          <w:rFonts w:ascii="Arial" w:eastAsia="Arial" w:hAnsi="Arial" w:cs="Arial"/>
          <w:sz w:val="24"/>
          <w:szCs w:val="24"/>
          <w:lang w:val="es-ES_tradnl"/>
        </w:rPr>
        <w:t xml:space="preserve">ya sea como promovertes o por adición todos los diputados aquí presentes </w:t>
      </w:r>
      <w:r w:rsidRPr="00A434C1">
        <w:rPr>
          <w:rFonts w:ascii="Arial" w:eastAsia="Arial" w:hAnsi="Arial" w:cs="Arial"/>
          <w:sz w:val="24"/>
          <w:szCs w:val="24"/>
          <w:lang w:val="es-ES_tradnl"/>
        </w:rPr>
        <w:t>y muchas de las iniciativas</w:t>
      </w:r>
      <w:r>
        <w:rPr>
          <w:rFonts w:ascii="Arial" w:eastAsia="Arial" w:hAnsi="Arial" w:cs="Arial"/>
          <w:sz w:val="24"/>
          <w:szCs w:val="24"/>
          <w:lang w:val="es-ES_tradnl"/>
        </w:rPr>
        <w:t>,</w:t>
      </w:r>
      <w:r w:rsidRPr="00A434C1">
        <w:rPr>
          <w:rFonts w:ascii="Arial" w:eastAsia="Arial" w:hAnsi="Arial" w:cs="Arial"/>
          <w:sz w:val="24"/>
          <w:szCs w:val="24"/>
          <w:lang w:val="es-ES_tradnl"/>
        </w:rPr>
        <w:t xml:space="preserve"> han sido a nombre de la bancada de cada uno de ellos, por lo tanto</w:t>
      </w:r>
      <w:r>
        <w:rPr>
          <w:rFonts w:ascii="Arial" w:eastAsia="Arial" w:hAnsi="Arial" w:cs="Arial"/>
          <w:sz w:val="24"/>
          <w:szCs w:val="24"/>
          <w:lang w:val="es-ES_tradnl"/>
        </w:rPr>
        <w:t>,</w:t>
      </w:r>
      <w:r w:rsidRPr="00A434C1">
        <w:rPr>
          <w:rFonts w:ascii="Arial" w:eastAsia="Arial" w:hAnsi="Arial" w:cs="Arial"/>
          <w:sz w:val="24"/>
          <w:szCs w:val="24"/>
          <w:lang w:val="es-ES_tradnl"/>
        </w:rPr>
        <w:t xml:space="preserve"> todas las bancadas han hecho iniciativas en el mismo sentido </w:t>
      </w:r>
      <w:r>
        <w:rPr>
          <w:rFonts w:ascii="Arial" w:eastAsia="Arial" w:hAnsi="Arial" w:cs="Arial"/>
          <w:sz w:val="24"/>
          <w:szCs w:val="24"/>
          <w:lang w:val="es-ES_tradnl"/>
        </w:rPr>
        <w:t xml:space="preserve">de la </w:t>
      </w:r>
      <w:r w:rsidRPr="00A434C1">
        <w:rPr>
          <w:rFonts w:ascii="Arial" w:eastAsia="Arial" w:hAnsi="Arial" w:cs="Arial"/>
          <w:sz w:val="24"/>
          <w:szCs w:val="24"/>
          <w:lang w:val="es-ES_tradnl"/>
        </w:rPr>
        <w:t xml:space="preserve">que </w:t>
      </w:r>
      <w:r>
        <w:rPr>
          <w:rFonts w:ascii="Arial" w:eastAsia="Arial" w:hAnsi="Arial" w:cs="Arial"/>
          <w:sz w:val="24"/>
          <w:szCs w:val="24"/>
          <w:lang w:val="es-ES_tradnl"/>
        </w:rPr>
        <w:t>presento en este</w:t>
      </w:r>
      <w:r w:rsidRPr="00A434C1">
        <w:rPr>
          <w:rFonts w:ascii="Arial" w:eastAsia="Arial" w:hAnsi="Arial" w:cs="Arial"/>
          <w:sz w:val="24"/>
          <w:szCs w:val="24"/>
          <w:lang w:val="es-ES_tradnl"/>
        </w:rPr>
        <w:t xml:space="preserve"> momento</w:t>
      </w:r>
      <w:r>
        <w:rPr>
          <w:rFonts w:ascii="Arial" w:eastAsia="Arial" w:hAnsi="Arial" w:cs="Arial"/>
          <w:sz w:val="24"/>
          <w:szCs w:val="24"/>
          <w:lang w:val="es-ES_tradnl"/>
        </w:rPr>
        <w:t xml:space="preserve">. </w:t>
      </w:r>
    </w:p>
    <w:p w:rsidR="00FF2F04" w:rsidRPr="00A434C1" w:rsidRDefault="00FF2F04" w:rsidP="00FF2F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34C1">
        <w:rPr>
          <w:rFonts w:ascii="Arial" w:eastAsia="Century Gothic" w:hAnsi="Arial" w:cs="Arial"/>
          <w:sz w:val="24"/>
          <w:szCs w:val="24"/>
        </w:rPr>
        <w:t xml:space="preserve">Así mismo, una proposición similar a la presente fue presentada oportunamente por mi persona en el primer periodo ordinario de sesiones, para que fuera tomada en cuenta en la Comisión de Programación, Presupuesto y Hacienda Pública al momento de discutirse el presupuesto de egresos del 2022. Sin embargo, </w:t>
      </w:r>
      <w:r>
        <w:rPr>
          <w:rFonts w:ascii="Arial" w:eastAsia="Century Gothic" w:hAnsi="Arial" w:cs="Arial"/>
          <w:sz w:val="24"/>
          <w:szCs w:val="24"/>
        </w:rPr>
        <w:t xml:space="preserve">en </w:t>
      </w:r>
      <w:r w:rsidRPr="00A434C1">
        <w:rPr>
          <w:rFonts w:ascii="Arial" w:eastAsia="Century Gothic" w:hAnsi="Arial" w:cs="Arial"/>
          <w:sz w:val="24"/>
          <w:szCs w:val="24"/>
        </w:rPr>
        <w:t xml:space="preserve">el </w:t>
      </w:r>
      <w:r w:rsidRPr="00A434C1">
        <w:rPr>
          <w:rFonts w:ascii="Arial" w:hAnsi="Arial" w:cs="Arial"/>
          <w:sz w:val="24"/>
          <w:szCs w:val="24"/>
        </w:rPr>
        <w:t xml:space="preserve">dictamen del Presupuesto de Egresos para el Ejercicio Fiscal 2022, que fue aprobado por esta mayoría parlamentaria, hicieron caso omiso a la solicitud, a pesar de haber sido aprobado por unanimidad de votos. </w:t>
      </w:r>
    </w:p>
    <w:p w:rsidR="00FF2F04" w:rsidRPr="00A434C1" w:rsidRDefault="00FF2F04" w:rsidP="00FF2F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34C1">
        <w:rPr>
          <w:rFonts w:ascii="Arial" w:hAnsi="Arial" w:cs="Arial"/>
          <w:sz w:val="24"/>
          <w:szCs w:val="24"/>
        </w:rPr>
        <w:t>Tampoco fue tomada en cuenta la solicitud que</w:t>
      </w:r>
      <w:r>
        <w:rPr>
          <w:rFonts w:ascii="Arial" w:hAnsi="Arial" w:cs="Arial"/>
          <w:sz w:val="24"/>
          <w:szCs w:val="24"/>
        </w:rPr>
        <w:t xml:space="preserve"> se</w:t>
      </w:r>
      <w:r w:rsidRPr="00A434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nos presentó por </w:t>
      </w:r>
      <w:r w:rsidRPr="00A434C1">
        <w:rPr>
          <w:rFonts w:ascii="Arial" w:hAnsi="Arial" w:cs="Arial"/>
          <w:sz w:val="24"/>
          <w:szCs w:val="24"/>
        </w:rPr>
        <w:t>organizaciones civiles</w:t>
      </w:r>
      <w:r>
        <w:rPr>
          <w:rFonts w:ascii="Arial" w:hAnsi="Arial" w:cs="Arial"/>
          <w:sz w:val="24"/>
          <w:szCs w:val="24"/>
        </w:rPr>
        <w:t>,</w:t>
      </w:r>
      <w:r w:rsidRPr="00A434C1">
        <w:rPr>
          <w:rFonts w:ascii="Arial" w:hAnsi="Arial" w:cs="Arial"/>
          <w:sz w:val="24"/>
          <w:szCs w:val="24"/>
        </w:rPr>
        <w:t xml:space="preserve"> que vinieron a hablar con nosotros, acompañados de un documento amplio y puntual que hicieron llegar, en el cual exponen los problemas serios de atención </w:t>
      </w:r>
      <w:r w:rsidRPr="00A434C1">
        <w:rPr>
          <w:rFonts w:ascii="Arial" w:hAnsi="Arial" w:cs="Arial"/>
          <w:sz w:val="24"/>
          <w:szCs w:val="24"/>
        </w:rPr>
        <w:lastRenderedPageBreak/>
        <w:t>a los jóvenes en deserción escolar, la epidemia de adicciones a la cocaína, heroína y fentanilo, y la consecuente dinámica de la muerte.</w:t>
      </w:r>
    </w:p>
    <w:p w:rsidR="00FF2F04" w:rsidRPr="00A434C1" w:rsidRDefault="00FF2F04" w:rsidP="00FF2F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34C1">
        <w:rPr>
          <w:rFonts w:ascii="Arial" w:hAnsi="Arial" w:cs="Arial"/>
          <w:sz w:val="24"/>
          <w:szCs w:val="24"/>
        </w:rPr>
        <w:t>Algunas o</w:t>
      </w:r>
      <w:r>
        <w:rPr>
          <w:rFonts w:ascii="Arial" w:hAnsi="Arial" w:cs="Arial"/>
          <w:sz w:val="24"/>
          <w:szCs w:val="24"/>
        </w:rPr>
        <w:t xml:space="preserve">rganizaciones </w:t>
      </w:r>
      <w:r w:rsidRPr="00A434C1">
        <w:rPr>
          <w:rFonts w:ascii="Arial" w:hAnsi="Arial" w:cs="Arial"/>
          <w:sz w:val="24"/>
          <w:szCs w:val="24"/>
        </w:rPr>
        <w:t>cuentan con prog</w:t>
      </w:r>
      <w:r>
        <w:rPr>
          <w:rFonts w:ascii="Arial" w:hAnsi="Arial" w:cs="Arial"/>
          <w:sz w:val="24"/>
          <w:szCs w:val="24"/>
        </w:rPr>
        <w:t>ramas para atender la deserción escolar</w:t>
      </w:r>
      <w:r w:rsidRPr="00A434C1">
        <w:rPr>
          <w:rFonts w:ascii="Arial" w:hAnsi="Arial" w:cs="Arial"/>
          <w:sz w:val="24"/>
          <w:szCs w:val="24"/>
        </w:rPr>
        <w:t xml:space="preserve"> con modelos de intervención exitosos y de alto impacto</w:t>
      </w:r>
      <w:r>
        <w:rPr>
          <w:rFonts w:ascii="Arial" w:hAnsi="Arial" w:cs="Arial"/>
          <w:sz w:val="24"/>
          <w:szCs w:val="24"/>
        </w:rPr>
        <w:t>, mismas que también</w:t>
      </w:r>
      <w:r w:rsidRPr="00A434C1">
        <w:rPr>
          <w:rFonts w:ascii="Arial" w:hAnsi="Arial" w:cs="Arial"/>
          <w:sz w:val="24"/>
          <w:szCs w:val="24"/>
        </w:rPr>
        <w:t xml:space="preserve"> están esperando</w:t>
      </w:r>
      <w:r>
        <w:rPr>
          <w:rFonts w:ascii="Arial" w:hAnsi="Arial" w:cs="Arial"/>
          <w:sz w:val="24"/>
          <w:szCs w:val="24"/>
        </w:rPr>
        <w:t xml:space="preserve"> recursos </w:t>
      </w:r>
      <w:r w:rsidRPr="00A434C1">
        <w:rPr>
          <w:rFonts w:ascii="Arial" w:hAnsi="Arial" w:cs="Arial"/>
          <w:sz w:val="24"/>
          <w:szCs w:val="24"/>
        </w:rPr>
        <w:t xml:space="preserve"> para</w:t>
      </w:r>
      <w:r>
        <w:rPr>
          <w:rFonts w:ascii="Arial" w:hAnsi="Arial" w:cs="Arial"/>
          <w:sz w:val="24"/>
          <w:szCs w:val="24"/>
        </w:rPr>
        <w:t xml:space="preserve"> poder continuar</w:t>
      </w:r>
      <w:r w:rsidRPr="00A434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atendiendo a estos </w:t>
      </w:r>
      <w:r w:rsidRPr="00A434C1">
        <w:rPr>
          <w:rFonts w:ascii="Arial" w:hAnsi="Arial" w:cs="Arial"/>
          <w:sz w:val="24"/>
          <w:szCs w:val="24"/>
        </w:rPr>
        <w:t xml:space="preserve"> jóvenes</w:t>
      </w:r>
      <w:r>
        <w:rPr>
          <w:rFonts w:ascii="Arial" w:hAnsi="Arial" w:cs="Arial"/>
          <w:sz w:val="24"/>
          <w:szCs w:val="24"/>
        </w:rPr>
        <w:t>, dándoles</w:t>
      </w:r>
      <w:r w:rsidRPr="00A434C1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posibilidad de cursar </w:t>
      </w:r>
      <w:r w:rsidRPr="00A434C1">
        <w:rPr>
          <w:rFonts w:ascii="Arial" w:hAnsi="Arial" w:cs="Arial"/>
          <w:sz w:val="24"/>
          <w:szCs w:val="24"/>
        </w:rPr>
        <w:t xml:space="preserve">la secundaria </w:t>
      </w:r>
      <w:r>
        <w:rPr>
          <w:rFonts w:ascii="Arial" w:hAnsi="Arial" w:cs="Arial"/>
          <w:sz w:val="24"/>
          <w:szCs w:val="24"/>
        </w:rPr>
        <w:t xml:space="preserve">en un año, </w:t>
      </w:r>
      <w:r w:rsidRPr="00A434C1">
        <w:rPr>
          <w:rFonts w:ascii="Arial" w:hAnsi="Arial" w:cs="Arial"/>
          <w:sz w:val="24"/>
          <w:szCs w:val="24"/>
        </w:rPr>
        <w:t xml:space="preserve">usando el sistema de certificación de la Secretaría de Educación Pública, por conducto de CEDEX o INEA, </w:t>
      </w:r>
      <w:r>
        <w:rPr>
          <w:rFonts w:ascii="Arial" w:hAnsi="Arial" w:cs="Arial"/>
          <w:sz w:val="24"/>
          <w:szCs w:val="24"/>
        </w:rPr>
        <w:t xml:space="preserve"> brindándoles no solo su certificación sino fortaleciéndolos con </w:t>
      </w:r>
      <w:r w:rsidRPr="00A434C1">
        <w:rPr>
          <w:rFonts w:ascii="Arial" w:hAnsi="Arial" w:cs="Arial"/>
          <w:sz w:val="24"/>
          <w:szCs w:val="24"/>
        </w:rPr>
        <w:t>conocimiento</w:t>
      </w:r>
      <w:r>
        <w:rPr>
          <w:rFonts w:ascii="Arial" w:hAnsi="Arial" w:cs="Arial"/>
          <w:sz w:val="24"/>
          <w:szCs w:val="24"/>
        </w:rPr>
        <w:t>s</w:t>
      </w:r>
      <w:r w:rsidRPr="00A434C1">
        <w:rPr>
          <w:rFonts w:ascii="Arial" w:hAnsi="Arial" w:cs="Arial"/>
          <w:sz w:val="24"/>
          <w:szCs w:val="24"/>
        </w:rPr>
        <w:t xml:space="preserve"> y respeto a los derechos humanos, </w:t>
      </w:r>
      <w:r>
        <w:rPr>
          <w:rFonts w:ascii="Arial" w:hAnsi="Arial" w:cs="Arial"/>
          <w:sz w:val="24"/>
          <w:szCs w:val="24"/>
        </w:rPr>
        <w:t xml:space="preserve"> </w:t>
      </w:r>
      <w:r w:rsidRPr="00A434C1">
        <w:rPr>
          <w:rFonts w:ascii="Arial" w:hAnsi="Arial" w:cs="Arial"/>
          <w:sz w:val="24"/>
          <w:szCs w:val="24"/>
        </w:rPr>
        <w:t>alimentación</w:t>
      </w:r>
      <w:r>
        <w:rPr>
          <w:rFonts w:ascii="Arial" w:hAnsi="Arial" w:cs="Arial"/>
          <w:sz w:val="24"/>
          <w:szCs w:val="24"/>
        </w:rPr>
        <w:t xml:space="preserve">, </w:t>
      </w:r>
      <w:r w:rsidRPr="00A434C1">
        <w:rPr>
          <w:rFonts w:ascii="Arial" w:hAnsi="Arial" w:cs="Arial"/>
          <w:sz w:val="24"/>
          <w:szCs w:val="24"/>
        </w:rPr>
        <w:t xml:space="preserve">apoyo psicoemocional y artístico, </w:t>
      </w:r>
      <w:r>
        <w:rPr>
          <w:rFonts w:ascii="Arial" w:hAnsi="Arial" w:cs="Arial"/>
          <w:sz w:val="24"/>
          <w:szCs w:val="24"/>
        </w:rPr>
        <w:t xml:space="preserve">usando todos los anteriores </w:t>
      </w:r>
      <w:r w:rsidRPr="00A434C1">
        <w:rPr>
          <w:rFonts w:ascii="Arial" w:hAnsi="Arial" w:cs="Arial"/>
          <w:sz w:val="24"/>
          <w:szCs w:val="24"/>
        </w:rPr>
        <w:t>como elementos formadores de la personalidad de los jóvenes.</w:t>
      </w:r>
    </w:p>
    <w:p w:rsidR="00840B6E" w:rsidRDefault="000F0977" w:rsidP="00DD1A13">
      <w:pPr>
        <w:spacing w:line="360" w:lineRule="auto"/>
        <w:ind w:right="45"/>
        <w:jc w:val="both"/>
        <w:rPr>
          <w:rFonts w:ascii="Arial" w:eastAsia="Times New Roman" w:hAnsi="Arial" w:cs="Arial"/>
          <w:sz w:val="24"/>
          <w:szCs w:val="24"/>
        </w:rPr>
      </w:pPr>
      <w:r w:rsidRPr="00A434C1">
        <w:rPr>
          <w:rFonts w:ascii="Arial" w:eastAsia="Times New Roman" w:hAnsi="Arial" w:cs="Arial"/>
          <w:sz w:val="24"/>
          <w:szCs w:val="24"/>
        </w:rPr>
        <w:t>La</w:t>
      </w:r>
      <w:r w:rsidRPr="000F0977">
        <w:rPr>
          <w:rFonts w:ascii="Arial" w:eastAsia="Times New Roman" w:hAnsi="Arial" w:cs="Arial"/>
          <w:sz w:val="24"/>
          <w:szCs w:val="24"/>
        </w:rPr>
        <w:t xml:space="preserve"> deserción escolar es un problema crítico que persiste, con niveles particularmente altos entre jóvenes vulnerables. Según datos</w:t>
      </w:r>
      <w:r w:rsidR="00DF6C0F" w:rsidRPr="00A434C1">
        <w:rPr>
          <w:rFonts w:ascii="Arial" w:eastAsia="Times New Roman" w:hAnsi="Arial" w:cs="Arial"/>
          <w:sz w:val="24"/>
          <w:szCs w:val="24"/>
        </w:rPr>
        <w:t xml:space="preserve"> estadísticos de</w:t>
      </w:r>
      <w:r w:rsidR="00EF798A">
        <w:rPr>
          <w:rFonts w:ascii="Arial" w:eastAsia="Times New Roman" w:hAnsi="Arial" w:cs="Arial"/>
          <w:sz w:val="24"/>
          <w:szCs w:val="24"/>
        </w:rPr>
        <w:t xml:space="preserve"> Servicios Educativos del Estado de Chihuahua (SE</w:t>
      </w:r>
      <w:r w:rsidR="00DF6C0F" w:rsidRPr="00A434C1">
        <w:rPr>
          <w:rFonts w:ascii="Arial" w:eastAsia="Times New Roman" w:hAnsi="Arial" w:cs="Arial"/>
          <w:sz w:val="24"/>
          <w:szCs w:val="24"/>
        </w:rPr>
        <w:t>ECH</w:t>
      </w:r>
      <w:r w:rsidR="00EF798A">
        <w:rPr>
          <w:rFonts w:ascii="Arial" w:eastAsia="Times New Roman" w:hAnsi="Arial" w:cs="Arial"/>
          <w:sz w:val="24"/>
          <w:szCs w:val="24"/>
        </w:rPr>
        <w:t>)</w:t>
      </w:r>
      <w:r w:rsidR="00B308EA">
        <w:rPr>
          <w:rFonts w:ascii="Arial" w:eastAsia="Times New Roman" w:hAnsi="Arial" w:cs="Arial"/>
          <w:sz w:val="24"/>
          <w:szCs w:val="24"/>
        </w:rPr>
        <w:t xml:space="preserve"> vs INEGI</w:t>
      </w:r>
      <w:r w:rsidR="00840B6E">
        <w:rPr>
          <w:rFonts w:ascii="Arial" w:eastAsia="Times New Roman" w:hAnsi="Arial" w:cs="Arial"/>
          <w:sz w:val="24"/>
          <w:szCs w:val="24"/>
        </w:rPr>
        <w:t xml:space="preserve"> del año 2020</w:t>
      </w:r>
      <w:r w:rsidR="00645C54" w:rsidRPr="00A434C1">
        <w:rPr>
          <w:rFonts w:ascii="Arial" w:eastAsia="Times New Roman" w:hAnsi="Arial" w:cs="Arial"/>
          <w:sz w:val="24"/>
          <w:szCs w:val="24"/>
        </w:rPr>
        <w:t>,</w:t>
      </w:r>
      <w:r w:rsidR="00840B6E">
        <w:rPr>
          <w:rFonts w:ascii="Arial" w:eastAsia="Times New Roman" w:hAnsi="Arial" w:cs="Arial"/>
          <w:sz w:val="24"/>
          <w:szCs w:val="24"/>
        </w:rPr>
        <w:t xml:space="preserve">  la cifra de</w:t>
      </w:r>
      <w:r w:rsidR="00DF6C0F" w:rsidRPr="00A434C1">
        <w:rPr>
          <w:rFonts w:ascii="Arial" w:eastAsia="Times New Roman" w:hAnsi="Arial" w:cs="Arial"/>
          <w:sz w:val="24"/>
          <w:szCs w:val="24"/>
        </w:rPr>
        <w:t xml:space="preserve"> </w:t>
      </w:r>
      <w:r w:rsidR="00B308EA">
        <w:rPr>
          <w:rFonts w:ascii="Arial" w:eastAsia="Times New Roman" w:hAnsi="Arial" w:cs="Arial"/>
          <w:sz w:val="24"/>
          <w:szCs w:val="24"/>
        </w:rPr>
        <w:t>jóvenes entre 12 y 17 años que deberían estar estudiando es de 395,974, sin embargo</w:t>
      </w:r>
      <w:r w:rsidR="00FF2F04">
        <w:rPr>
          <w:rFonts w:ascii="Arial" w:eastAsia="Times New Roman" w:hAnsi="Arial" w:cs="Arial"/>
          <w:sz w:val="24"/>
          <w:szCs w:val="24"/>
        </w:rPr>
        <w:t>,</w:t>
      </w:r>
      <w:r w:rsidR="00B308EA">
        <w:rPr>
          <w:rFonts w:ascii="Arial" w:eastAsia="Times New Roman" w:hAnsi="Arial" w:cs="Arial"/>
          <w:sz w:val="24"/>
          <w:szCs w:val="24"/>
        </w:rPr>
        <w:t xml:space="preserve"> solo </w:t>
      </w:r>
      <w:r w:rsidR="00840B6E">
        <w:rPr>
          <w:rFonts w:ascii="Arial" w:eastAsia="Times New Roman" w:hAnsi="Arial" w:cs="Arial"/>
          <w:sz w:val="24"/>
          <w:szCs w:val="24"/>
        </w:rPr>
        <w:t>estaban</w:t>
      </w:r>
      <w:r w:rsidR="00B308EA">
        <w:rPr>
          <w:rFonts w:ascii="Arial" w:eastAsia="Times New Roman" w:hAnsi="Arial" w:cs="Arial"/>
          <w:sz w:val="24"/>
          <w:szCs w:val="24"/>
        </w:rPr>
        <w:t xml:space="preserve"> </w:t>
      </w:r>
      <w:r w:rsidR="00840B6E">
        <w:rPr>
          <w:rFonts w:ascii="Arial" w:eastAsia="Times New Roman" w:hAnsi="Arial" w:cs="Arial"/>
          <w:sz w:val="24"/>
          <w:szCs w:val="24"/>
        </w:rPr>
        <w:t xml:space="preserve">inscritos 343,950 </w:t>
      </w:r>
      <w:r w:rsidR="00FF2F04">
        <w:rPr>
          <w:rFonts w:ascii="Arial" w:eastAsia="Times New Roman" w:hAnsi="Arial" w:cs="Arial"/>
          <w:sz w:val="24"/>
          <w:szCs w:val="24"/>
        </w:rPr>
        <w:t>jóvenes</w:t>
      </w:r>
      <w:r w:rsidR="00840B6E">
        <w:rPr>
          <w:rFonts w:ascii="Arial" w:eastAsia="Times New Roman" w:hAnsi="Arial" w:cs="Arial"/>
          <w:sz w:val="24"/>
          <w:szCs w:val="24"/>
        </w:rPr>
        <w:t>,</w:t>
      </w:r>
      <w:r w:rsidR="00B308EA">
        <w:rPr>
          <w:rFonts w:ascii="Arial" w:eastAsia="Times New Roman" w:hAnsi="Arial" w:cs="Arial"/>
          <w:sz w:val="24"/>
          <w:szCs w:val="24"/>
        </w:rPr>
        <w:t xml:space="preserve"> </w:t>
      </w:r>
      <w:r w:rsidR="00840B6E">
        <w:rPr>
          <w:rFonts w:ascii="Arial" w:eastAsia="Times New Roman" w:hAnsi="Arial" w:cs="Arial"/>
          <w:sz w:val="24"/>
          <w:szCs w:val="24"/>
        </w:rPr>
        <w:t xml:space="preserve">lo que nos deja una población de </w:t>
      </w:r>
      <w:r w:rsidR="00840B6E" w:rsidRPr="00FF2F04">
        <w:rPr>
          <w:rFonts w:ascii="Arial" w:eastAsia="Times New Roman" w:hAnsi="Arial" w:cs="Arial"/>
          <w:b/>
          <w:sz w:val="24"/>
          <w:szCs w:val="24"/>
        </w:rPr>
        <w:t xml:space="preserve">52,024 </w:t>
      </w:r>
      <w:r w:rsidR="00FF2F04" w:rsidRPr="00FF2F04">
        <w:rPr>
          <w:rFonts w:ascii="Arial" w:eastAsia="Times New Roman" w:hAnsi="Arial" w:cs="Arial"/>
          <w:b/>
          <w:sz w:val="24"/>
          <w:szCs w:val="24"/>
        </w:rPr>
        <w:t xml:space="preserve">jóvenes de </w:t>
      </w:r>
      <w:r w:rsidR="00840B6E" w:rsidRPr="00FF2F04">
        <w:rPr>
          <w:rFonts w:ascii="Arial" w:eastAsia="Times New Roman" w:hAnsi="Arial" w:cs="Arial"/>
          <w:b/>
          <w:sz w:val="24"/>
          <w:szCs w:val="24"/>
        </w:rPr>
        <w:t>entre 12 y 17 años fuera de la escuela</w:t>
      </w:r>
      <w:r w:rsidR="00840B6E">
        <w:rPr>
          <w:rFonts w:ascii="Arial" w:eastAsia="Times New Roman" w:hAnsi="Arial" w:cs="Arial"/>
          <w:sz w:val="24"/>
          <w:szCs w:val="24"/>
        </w:rPr>
        <w:t xml:space="preserve">, de los cuales residen 20,809.6 ( 40% ) en Ciudad </w:t>
      </w:r>
      <w:r w:rsidR="00FF2F04">
        <w:rPr>
          <w:rFonts w:ascii="Arial" w:eastAsia="Times New Roman" w:hAnsi="Arial" w:cs="Arial"/>
          <w:sz w:val="24"/>
          <w:szCs w:val="24"/>
        </w:rPr>
        <w:t>Juárez</w:t>
      </w:r>
      <w:r w:rsidR="00840B6E">
        <w:rPr>
          <w:rFonts w:ascii="Arial" w:eastAsia="Times New Roman" w:hAnsi="Arial" w:cs="Arial"/>
          <w:sz w:val="24"/>
          <w:szCs w:val="24"/>
        </w:rPr>
        <w:t xml:space="preserve">, 13,006 ( 25% ) en Chihuahua Capital y 18,208.3 (35%) en zonas serranas y otros municipios. </w:t>
      </w:r>
    </w:p>
    <w:p w:rsidR="002D34BF" w:rsidRPr="002D34BF" w:rsidRDefault="00AA52D8" w:rsidP="00E31A22">
      <w:pPr>
        <w:jc w:val="both"/>
        <w:rPr>
          <w:rFonts w:ascii="Arial" w:hAnsi="Arial" w:cs="Arial"/>
          <w:sz w:val="24"/>
          <w:szCs w:val="24"/>
        </w:rPr>
      </w:pPr>
      <w:r w:rsidRPr="00E31A22">
        <w:rPr>
          <w:rFonts w:ascii="Arial" w:eastAsia="Times New Roman" w:hAnsi="Arial" w:cs="Arial"/>
          <w:sz w:val="24"/>
          <w:szCs w:val="24"/>
        </w:rPr>
        <w:t xml:space="preserve">Los números son tan </w:t>
      </w:r>
      <w:r w:rsidR="001B12A1" w:rsidRPr="00E31A22">
        <w:rPr>
          <w:rFonts w:ascii="Arial" w:eastAsia="Times New Roman" w:hAnsi="Arial" w:cs="Arial"/>
          <w:sz w:val="24"/>
          <w:szCs w:val="24"/>
        </w:rPr>
        <w:t>dramáticos</w:t>
      </w:r>
      <w:r w:rsidR="00840B6E">
        <w:rPr>
          <w:rFonts w:ascii="Arial" w:eastAsia="Times New Roman" w:hAnsi="Arial" w:cs="Arial"/>
          <w:sz w:val="24"/>
          <w:szCs w:val="24"/>
        </w:rPr>
        <w:t xml:space="preserve"> que parecen increíbles</w:t>
      </w:r>
      <w:r w:rsidR="001B12A1" w:rsidRPr="00E31A22">
        <w:rPr>
          <w:rFonts w:ascii="Arial" w:eastAsia="Times New Roman" w:hAnsi="Arial" w:cs="Arial"/>
          <w:sz w:val="24"/>
          <w:szCs w:val="24"/>
        </w:rPr>
        <w:t>,</w:t>
      </w:r>
      <w:r w:rsidRPr="00E31A22">
        <w:rPr>
          <w:rFonts w:ascii="Arial" w:eastAsia="Times New Roman" w:hAnsi="Arial" w:cs="Arial"/>
          <w:sz w:val="24"/>
          <w:szCs w:val="24"/>
        </w:rPr>
        <w:t xml:space="preserve"> la deserción ac</w:t>
      </w:r>
      <w:r w:rsidR="00840B6E">
        <w:rPr>
          <w:rFonts w:ascii="Arial" w:eastAsia="Times New Roman" w:hAnsi="Arial" w:cs="Arial"/>
          <w:sz w:val="24"/>
          <w:szCs w:val="24"/>
        </w:rPr>
        <w:t>umulada de jóvenes entre 12 y 17</w:t>
      </w:r>
      <w:r w:rsidRPr="00E31A22">
        <w:rPr>
          <w:rFonts w:ascii="Arial" w:eastAsia="Times New Roman" w:hAnsi="Arial" w:cs="Arial"/>
          <w:sz w:val="24"/>
          <w:szCs w:val="24"/>
        </w:rPr>
        <w:t xml:space="preserve"> años en e</w:t>
      </w:r>
      <w:r w:rsidR="002D34BF">
        <w:rPr>
          <w:rFonts w:ascii="Arial" w:eastAsia="Times New Roman" w:hAnsi="Arial" w:cs="Arial"/>
          <w:sz w:val="24"/>
          <w:szCs w:val="24"/>
        </w:rPr>
        <w:t xml:space="preserve">stas dos grandes ciudades es </w:t>
      </w:r>
      <w:r w:rsidR="002D34BF">
        <w:rPr>
          <w:rFonts w:ascii="Arial" w:hAnsi="Arial" w:cs="Arial"/>
          <w:sz w:val="24"/>
          <w:szCs w:val="24"/>
        </w:rPr>
        <w:t>de 33,815.6</w:t>
      </w:r>
      <w:r w:rsidR="00E31A22" w:rsidRPr="00E31A22">
        <w:rPr>
          <w:rFonts w:ascii="Arial" w:hAnsi="Arial" w:cs="Arial"/>
          <w:sz w:val="24"/>
          <w:szCs w:val="24"/>
        </w:rPr>
        <w:t>,</w:t>
      </w:r>
      <w:r w:rsidR="002D34BF">
        <w:rPr>
          <w:rFonts w:ascii="Arial" w:hAnsi="Arial" w:cs="Arial"/>
          <w:sz w:val="24"/>
          <w:szCs w:val="24"/>
        </w:rPr>
        <w:t xml:space="preserve"> jóvenes que no continuaron sus estudios</w:t>
      </w:r>
      <w:r w:rsidR="00E31A22" w:rsidRPr="00E31A22">
        <w:rPr>
          <w:rFonts w:ascii="Arial" w:hAnsi="Arial" w:cs="Arial"/>
          <w:sz w:val="24"/>
          <w:szCs w:val="24"/>
        </w:rPr>
        <w:t>, y a los que hay que sumar lo</w:t>
      </w:r>
      <w:r w:rsidR="002D34BF">
        <w:rPr>
          <w:rFonts w:ascii="Arial" w:hAnsi="Arial" w:cs="Arial"/>
          <w:sz w:val="24"/>
          <w:szCs w:val="24"/>
        </w:rPr>
        <w:t xml:space="preserve">s que abandonaron sus estudios después de haberlos iniciado. Y debemos tomar en cuenta que entre marzo del 2020 y abril del 2022 los jóvenes enfrentaron los efectos de la pandemia, por lo que a las cifras anteriores habría que sumar por lo menos un 20% más de deserción escolar. </w:t>
      </w:r>
      <w:r w:rsidR="00FF2F04">
        <w:rPr>
          <w:rFonts w:ascii="Arial" w:hAnsi="Arial" w:cs="Arial"/>
          <w:sz w:val="24"/>
          <w:szCs w:val="24"/>
        </w:rPr>
        <w:t>Sin olvidar que e</w:t>
      </w:r>
      <w:r w:rsidR="002D34BF">
        <w:rPr>
          <w:rFonts w:ascii="Arial" w:hAnsi="Arial" w:cs="Arial"/>
          <w:sz w:val="24"/>
          <w:szCs w:val="24"/>
        </w:rPr>
        <w:t>n el campo y los pequeños poblados se requiere un censo específico para poder cuantificar el tamaño del problema</w:t>
      </w:r>
      <w:r w:rsidR="00FF2F04">
        <w:rPr>
          <w:rFonts w:ascii="Arial" w:hAnsi="Arial" w:cs="Arial"/>
          <w:sz w:val="24"/>
          <w:szCs w:val="24"/>
        </w:rPr>
        <w:t>, ya que los</w:t>
      </w:r>
      <w:r w:rsidR="002D34BF">
        <w:rPr>
          <w:rFonts w:ascii="Arial" w:hAnsi="Arial" w:cs="Arial"/>
          <w:sz w:val="24"/>
          <w:szCs w:val="24"/>
        </w:rPr>
        <w:t xml:space="preserve"> datos no nos </w:t>
      </w:r>
      <w:r w:rsidR="00FF2F04">
        <w:rPr>
          <w:rFonts w:ascii="Arial" w:hAnsi="Arial" w:cs="Arial"/>
          <w:sz w:val="24"/>
          <w:szCs w:val="24"/>
        </w:rPr>
        <w:t>dan</w:t>
      </w:r>
      <w:r w:rsidR="002D34BF">
        <w:rPr>
          <w:rFonts w:ascii="Arial" w:hAnsi="Arial" w:cs="Arial"/>
          <w:sz w:val="24"/>
          <w:szCs w:val="24"/>
        </w:rPr>
        <w:t xml:space="preserve"> un indicador puntual para poder localizarlos y acompañarlos en su regreso a la escuela. </w:t>
      </w:r>
    </w:p>
    <w:p w:rsidR="00FF2F04" w:rsidRDefault="000F0977" w:rsidP="00DD1A13">
      <w:pPr>
        <w:spacing w:line="360" w:lineRule="auto"/>
        <w:ind w:right="45"/>
        <w:jc w:val="both"/>
        <w:rPr>
          <w:rFonts w:ascii="Arial" w:eastAsia="Times New Roman" w:hAnsi="Arial" w:cs="Arial"/>
          <w:sz w:val="24"/>
          <w:szCs w:val="24"/>
        </w:rPr>
      </w:pPr>
      <w:r w:rsidRPr="000F0977">
        <w:rPr>
          <w:rFonts w:ascii="Arial" w:eastAsia="Times New Roman" w:hAnsi="Arial" w:cs="Arial"/>
          <w:sz w:val="24"/>
          <w:szCs w:val="24"/>
        </w:rPr>
        <w:lastRenderedPageBreak/>
        <w:t>Qué puede hacer un joven de 12 años que no va a la escuela secundaria. Quedarse encerrado en su cas</w:t>
      </w:r>
      <w:r w:rsidR="00AA52D8" w:rsidRPr="00A434C1">
        <w:rPr>
          <w:rFonts w:ascii="Arial" w:eastAsia="Times New Roman" w:hAnsi="Arial" w:cs="Arial"/>
          <w:sz w:val="24"/>
          <w:szCs w:val="24"/>
        </w:rPr>
        <w:t>a en el mejor de los casos, pero</w:t>
      </w:r>
      <w:r w:rsidRPr="000F0977">
        <w:rPr>
          <w:rFonts w:ascii="Arial" w:eastAsia="Times New Roman" w:hAnsi="Arial" w:cs="Arial"/>
          <w:sz w:val="24"/>
          <w:szCs w:val="24"/>
        </w:rPr>
        <w:t xml:space="preserve"> en otros salir a la calle a vagar</w:t>
      </w:r>
      <w:r w:rsidR="001B12A1">
        <w:rPr>
          <w:rFonts w:ascii="Arial" w:eastAsia="Times New Roman" w:hAnsi="Arial" w:cs="Arial"/>
          <w:sz w:val="24"/>
          <w:szCs w:val="24"/>
        </w:rPr>
        <w:t>,</w:t>
      </w:r>
      <w:r w:rsidRPr="000F0977">
        <w:rPr>
          <w:rFonts w:ascii="Arial" w:eastAsia="Times New Roman" w:hAnsi="Arial" w:cs="Arial"/>
          <w:sz w:val="24"/>
          <w:szCs w:val="24"/>
        </w:rPr>
        <w:t xml:space="preserve"> organizarse en pandillas, ser objeto de explotación por individuos sin escrúpulos, y en algunos casos</w:t>
      </w:r>
      <w:r w:rsidR="001B12A1">
        <w:rPr>
          <w:rFonts w:ascii="Arial" w:eastAsia="Times New Roman" w:hAnsi="Arial" w:cs="Arial"/>
          <w:sz w:val="24"/>
          <w:szCs w:val="24"/>
        </w:rPr>
        <w:t>,</w:t>
      </w:r>
      <w:r w:rsidRPr="000F0977">
        <w:rPr>
          <w:rFonts w:ascii="Arial" w:eastAsia="Times New Roman" w:hAnsi="Arial" w:cs="Arial"/>
          <w:sz w:val="24"/>
          <w:szCs w:val="24"/>
        </w:rPr>
        <w:t xml:space="preserve"> acercarse a la delincuencia qué se desarrolla en el barrio y que finalmente se conecta con la d</w:t>
      </w:r>
      <w:r w:rsidR="00AA52D8" w:rsidRPr="00A434C1">
        <w:rPr>
          <w:rFonts w:ascii="Arial" w:eastAsia="Times New Roman" w:hAnsi="Arial" w:cs="Arial"/>
          <w:sz w:val="24"/>
          <w:szCs w:val="24"/>
        </w:rPr>
        <w:t>elincuencia or</w:t>
      </w:r>
      <w:r w:rsidR="002D34BF">
        <w:rPr>
          <w:rFonts w:ascii="Arial" w:eastAsia="Times New Roman" w:hAnsi="Arial" w:cs="Arial"/>
          <w:sz w:val="24"/>
          <w:szCs w:val="24"/>
        </w:rPr>
        <w:t>ganizada</w:t>
      </w:r>
      <w:r w:rsidR="00FF2F04">
        <w:rPr>
          <w:rFonts w:ascii="Arial" w:eastAsia="Times New Roman" w:hAnsi="Arial" w:cs="Arial"/>
          <w:sz w:val="24"/>
          <w:szCs w:val="24"/>
        </w:rPr>
        <w:t xml:space="preserve">, </w:t>
      </w:r>
      <w:r w:rsidR="002D34BF">
        <w:rPr>
          <w:rFonts w:ascii="Arial" w:eastAsia="Times New Roman" w:hAnsi="Arial" w:cs="Arial"/>
          <w:sz w:val="24"/>
          <w:szCs w:val="24"/>
        </w:rPr>
        <w:t>esos por lo menos 40</w:t>
      </w:r>
      <w:r w:rsidR="00AA52D8" w:rsidRPr="00A434C1">
        <w:rPr>
          <w:rFonts w:ascii="Arial" w:eastAsia="Times New Roman" w:hAnsi="Arial" w:cs="Arial"/>
          <w:sz w:val="24"/>
          <w:szCs w:val="24"/>
        </w:rPr>
        <w:t>,0</w:t>
      </w:r>
      <w:r w:rsidRPr="000F0977">
        <w:rPr>
          <w:rFonts w:ascii="Arial" w:eastAsia="Times New Roman" w:hAnsi="Arial" w:cs="Arial"/>
          <w:sz w:val="24"/>
          <w:szCs w:val="24"/>
        </w:rPr>
        <w:t>00</w:t>
      </w:r>
      <w:r w:rsidR="00FF2F04">
        <w:rPr>
          <w:rFonts w:ascii="Arial" w:eastAsia="Times New Roman" w:hAnsi="Arial" w:cs="Arial"/>
          <w:sz w:val="24"/>
          <w:szCs w:val="24"/>
        </w:rPr>
        <w:t xml:space="preserve"> (cuarenta mil)</w:t>
      </w:r>
      <w:r w:rsidRPr="000F0977">
        <w:rPr>
          <w:rFonts w:ascii="Arial" w:eastAsia="Times New Roman" w:hAnsi="Arial" w:cs="Arial"/>
          <w:sz w:val="24"/>
          <w:szCs w:val="24"/>
        </w:rPr>
        <w:t xml:space="preserve"> jóvenes</w:t>
      </w:r>
      <w:r w:rsidR="002D34BF">
        <w:rPr>
          <w:rFonts w:ascii="Arial" w:eastAsia="Times New Roman" w:hAnsi="Arial" w:cs="Arial"/>
          <w:sz w:val="24"/>
          <w:szCs w:val="24"/>
        </w:rPr>
        <w:t xml:space="preserve"> desertores de la escuela</w:t>
      </w:r>
      <w:r w:rsidR="00115725">
        <w:rPr>
          <w:rFonts w:ascii="Arial" w:eastAsia="Times New Roman" w:hAnsi="Arial" w:cs="Arial"/>
          <w:sz w:val="24"/>
          <w:szCs w:val="24"/>
        </w:rPr>
        <w:t>,</w:t>
      </w:r>
      <w:r w:rsidRPr="000F0977">
        <w:rPr>
          <w:rFonts w:ascii="Arial" w:eastAsia="Times New Roman" w:hAnsi="Arial" w:cs="Arial"/>
          <w:sz w:val="24"/>
          <w:szCs w:val="24"/>
        </w:rPr>
        <w:t xml:space="preserve"> andan</w:t>
      </w:r>
      <w:r w:rsidR="00115725">
        <w:rPr>
          <w:rFonts w:ascii="Arial" w:eastAsia="Times New Roman" w:hAnsi="Arial" w:cs="Arial"/>
          <w:sz w:val="24"/>
          <w:szCs w:val="24"/>
        </w:rPr>
        <w:t xml:space="preserve"> por </w:t>
      </w:r>
      <w:r w:rsidR="00FF2F04">
        <w:rPr>
          <w:rFonts w:ascii="Arial" w:eastAsia="Times New Roman" w:hAnsi="Arial" w:cs="Arial"/>
          <w:sz w:val="24"/>
          <w:szCs w:val="24"/>
        </w:rPr>
        <w:t>ahí</w:t>
      </w:r>
      <w:r w:rsidRPr="000F0977">
        <w:rPr>
          <w:rFonts w:ascii="Arial" w:eastAsia="Times New Roman" w:hAnsi="Arial" w:cs="Arial"/>
          <w:sz w:val="24"/>
          <w:szCs w:val="24"/>
        </w:rPr>
        <w:t xml:space="preserve"> sin tener buenas oportunidades para emplear su tiempo</w:t>
      </w:r>
      <w:r w:rsidR="00AA52D8" w:rsidRPr="00A434C1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F0977" w:rsidRPr="000F0977" w:rsidRDefault="00115725" w:rsidP="00DD1A13">
      <w:pPr>
        <w:spacing w:line="360" w:lineRule="auto"/>
        <w:ind w:right="4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Especial atención merecen </w:t>
      </w:r>
      <w:r w:rsidR="00FF2F04">
        <w:rPr>
          <w:rFonts w:ascii="Arial" w:eastAsia="Times New Roman" w:hAnsi="Arial" w:cs="Arial"/>
          <w:sz w:val="24"/>
          <w:szCs w:val="24"/>
        </w:rPr>
        <w:t>los jóvenes de 15</w:t>
      </w:r>
      <w:r w:rsidR="00AA52D8" w:rsidRPr="00A434C1">
        <w:rPr>
          <w:rFonts w:ascii="Arial" w:eastAsia="Times New Roman" w:hAnsi="Arial" w:cs="Arial"/>
          <w:sz w:val="24"/>
          <w:szCs w:val="24"/>
        </w:rPr>
        <w:t xml:space="preserve"> a 17 años que no se inscribieron en la preparatoria y que enfrentan los mismos problemas de abandono, violencia familiar, violencia en el barrio, falta de acompañamiento en su proceso de maduración</w:t>
      </w:r>
      <w:r w:rsidR="001B12A1">
        <w:rPr>
          <w:rFonts w:ascii="Arial" w:eastAsia="Times New Roman" w:hAnsi="Arial" w:cs="Arial"/>
          <w:sz w:val="24"/>
          <w:szCs w:val="24"/>
        </w:rPr>
        <w:t>,</w:t>
      </w:r>
      <w:r w:rsidR="00FF2F04">
        <w:rPr>
          <w:rFonts w:ascii="Arial" w:eastAsia="Times New Roman" w:hAnsi="Arial" w:cs="Arial"/>
          <w:sz w:val="24"/>
          <w:szCs w:val="24"/>
        </w:rPr>
        <w:t xml:space="preserve"> </w:t>
      </w:r>
      <w:r w:rsidR="00190C1E" w:rsidRPr="00A434C1">
        <w:rPr>
          <w:rFonts w:ascii="Arial" w:eastAsia="Times New Roman" w:hAnsi="Arial" w:cs="Arial"/>
          <w:sz w:val="24"/>
          <w:szCs w:val="24"/>
        </w:rPr>
        <w:t>y todas las circunstancias que caen sobre los jóvenes como una maldición que destruye el camino hacia una vida digna precisamente en el momento que empiezan a vivirla</w:t>
      </w:r>
      <w:r w:rsidR="00FF2F04">
        <w:rPr>
          <w:rFonts w:ascii="Arial" w:eastAsia="Times New Roman" w:hAnsi="Arial" w:cs="Arial"/>
          <w:sz w:val="24"/>
          <w:szCs w:val="24"/>
        </w:rPr>
        <w:t>.</w:t>
      </w:r>
    </w:p>
    <w:p w:rsidR="00FF2F04" w:rsidRDefault="00115725" w:rsidP="00DD1A13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</w:t>
      </w:r>
      <w:r w:rsidR="000F0977" w:rsidRPr="000F0977">
        <w:rPr>
          <w:rFonts w:ascii="Arial" w:eastAsia="Times New Roman" w:hAnsi="Arial" w:cs="Arial"/>
          <w:sz w:val="24"/>
          <w:szCs w:val="24"/>
        </w:rPr>
        <w:t xml:space="preserve">ay dos estrategias </w:t>
      </w:r>
      <w:r>
        <w:rPr>
          <w:rFonts w:ascii="Arial" w:eastAsia="Times New Roman" w:hAnsi="Arial" w:cs="Arial"/>
          <w:sz w:val="24"/>
          <w:szCs w:val="24"/>
        </w:rPr>
        <w:t xml:space="preserve">fundamentales </w:t>
      </w:r>
      <w:r w:rsidR="000F0977" w:rsidRPr="000F0977">
        <w:rPr>
          <w:rFonts w:ascii="Arial" w:eastAsia="Times New Roman" w:hAnsi="Arial" w:cs="Arial"/>
          <w:sz w:val="24"/>
          <w:szCs w:val="24"/>
        </w:rPr>
        <w:t>para lidiar con la deserción escolar</w:t>
      </w:r>
      <w:r w:rsidR="003E7DB1">
        <w:rPr>
          <w:rFonts w:ascii="Arial" w:eastAsia="Times New Roman" w:hAnsi="Arial" w:cs="Arial"/>
          <w:sz w:val="24"/>
          <w:szCs w:val="24"/>
        </w:rPr>
        <w:t xml:space="preserve">. </w:t>
      </w:r>
      <w:r w:rsidR="000F0977" w:rsidRPr="000F0977">
        <w:rPr>
          <w:rFonts w:ascii="Arial" w:eastAsia="Times New Roman" w:hAnsi="Arial" w:cs="Arial"/>
          <w:sz w:val="24"/>
          <w:szCs w:val="24"/>
        </w:rPr>
        <w:t xml:space="preserve">Estas son: retener a los estudiantes en el sistema educativo y prevenir que abandonen la escuela, </w:t>
      </w:r>
      <w:r w:rsidR="003E7DB1">
        <w:rPr>
          <w:rFonts w:ascii="Arial" w:eastAsia="Times New Roman" w:hAnsi="Arial" w:cs="Arial"/>
          <w:sz w:val="24"/>
          <w:szCs w:val="24"/>
        </w:rPr>
        <w:t xml:space="preserve">o bien, </w:t>
      </w:r>
      <w:r w:rsidR="000F0977" w:rsidRPr="000F0977">
        <w:rPr>
          <w:rFonts w:ascii="Arial" w:eastAsia="Times New Roman" w:hAnsi="Arial" w:cs="Arial"/>
          <w:sz w:val="24"/>
          <w:szCs w:val="24"/>
        </w:rPr>
        <w:t xml:space="preserve"> reinse</w:t>
      </w:r>
      <w:r>
        <w:rPr>
          <w:rFonts w:ascii="Arial" w:eastAsia="Times New Roman" w:hAnsi="Arial" w:cs="Arial"/>
          <w:sz w:val="24"/>
          <w:szCs w:val="24"/>
        </w:rPr>
        <w:t>rtar a los jóvenes desertores a un</w:t>
      </w:r>
      <w:r w:rsidR="000F0977" w:rsidRPr="000F0977">
        <w:rPr>
          <w:rFonts w:ascii="Arial" w:eastAsia="Times New Roman" w:hAnsi="Arial" w:cs="Arial"/>
          <w:sz w:val="24"/>
          <w:szCs w:val="24"/>
        </w:rPr>
        <w:t xml:space="preserve"> sistema educativo alternativo,  y muy importante, ofrecer programas profesionales con modelos novedosos de educación que conjugan el aprendizaje con la asistencia en el proceso de maduración de los j</w:t>
      </w:r>
      <w:r>
        <w:rPr>
          <w:rFonts w:ascii="Arial" w:eastAsia="Times New Roman" w:hAnsi="Arial" w:cs="Arial"/>
          <w:sz w:val="24"/>
          <w:szCs w:val="24"/>
        </w:rPr>
        <w:t xml:space="preserve">óvenes en tales circunstancias. </w:t>
      </w:r>
      <w:r w:rsidR="00FF2F04">
        <w:rPr>
          <w:rFonts w:ascii="Arial" w:eastAsia="Times New Roman" w:hAnsi="Arial" w:cs="Arial"/>
          <w:sz w:val="24"/>
          <w:szCs w:val="24"/>
        </w:rPr>
        <w:t xml:space="preserve">Dos de ellos son </w:t>
      </w:r>
      <w:r w:rsidR="000F0977" w:rsidRPr="000F0977">
        <w:rPr>
          <w:rFonts w:ascii="Arial" w:eastAsia="Times New Roman" w:hAnsi="Arial" w:cs="Arial"/>
          <w:sz w:val="24"/>
          <w:szCs w:val="24"/>
        </w:rPr>
        <w:t>el pro</w:t>
      </w:r>
      <w:r w:rsidR="00FF2F04">
        <w:rPr>
          <w:rFonts w:ascii="Arial" w:eastAsia="Times New Roman" w:hAnsi="Arial" w:cs="Arial"/>
          <w:sz w:val="24"/>
          <w:szCs w:val="24"/>
        </w:rPr>
        <w:t>grama "DESAFIO"  de la Fundación</w:t>
      </w:r>
      <w:r w:rsidR="000F0977" w:rsidRPr="000F0977">
        <w:rPr>
          <w:rFonts w:ascii="Arial" w:eastAsia="Times New Roman" w:hAnsi="Arial" w:cs="Arial"/>
          <w:sz w:val="24"/>
          <w:szCs w:val="24"/>
        </w:rPr>
        <w:t xml:space="preserve"> </w:t>
      </w:r>
      <w:r w:rsidR="00FF2F04">
        <w:rPr>
          <w:rFonts w:ascii="Arial" w:eastAsia="Times New Roman" w:hAnsi="Arial" w:cs="Arial"/>
          <w:sz w:val="24"/>
          <w:szCs w:val="24"/>
        </w:rPr>
        <w:t>Comunitaria</w:t>
      </w:r>
      <w:r w:rsidR="000F0977" w:rsidRPr="000F0977">
        <w:rPr>
          <w:rFonts w:ascii="Arial" w:eastAsia="Times New Roman" w:hAnsi="Arial" w:cs="Arial"/>
          <w:sz w:val="24"/>
          <w:szCs w:val="24"/>
        </w:rPr>
        <w:t xml:space="preserve"> de la </w:t>
      </w:r>
      <w:r w:rsidR="00FF2F04">
        <w:rPr>
          <w:rFonts w:ascii="Arial" w:eastAsia="Times New Roman" w:hAnsi="Arial" w:cs="Arial"/>
          <w:sz w:val="24"/>
          <w:szCs w:val="24"/>
        </w:rPr>
        <w:t>Frontera Norte y el programa EMMA (</w:t>
      </w:r>
      <w:r w:rsidR="000F0977" w:rsidRPr="000F0977">
        <w:rPr>
          <w:rFonts w:ascii="Arial" w:eastAsia="Times New Roman" w:hAnsi="Arial" w:cs="Arial"/>
          <w:sz w:val="24"/>
          <w:szCs w:val="24"/>
        </w:rPr>
        <w:t xml:space="preserve">Educación a Menores con Maduración </w:t>
      </w:r>
      <w:r>
        <w:rPr>
          <w:rFonts w:ascii="Arial" w:eastAsia="Times New Roman" w:hAnsi="Arial" w:cs="Arial"/>
          <w:sz w:val="24"/>
          <w:szCs w:val="24"/>
        </w:rPr>
        <w:t>Asistida</w:t>
      </w:r>
      <w:r w:rsidR="00FF2F04">
        <w:rPr>
          <w:rFonts w:ascii="Arial" w:eastAsia="Times New Roman" w:hAnsi="Arial" w:cs="Arial"/>
          <w:sz w:val="24"/>
          <w:szCs w:val="24"/>
        </w:rPr>
        <w:t xml:space="preserve">), el cual </w:t>
      </w:r>
      <w:r>
        <w:rPr>
          <w:rFonts w:ascii="Arial" w:eastAsia="Times New Roman" w:hAnsi="Arial" w:cs="Arial"/>
          <w:sz w:val="24"/>
          <w:szCs w:val="24"/>
        </w:rPr>
        <w:t xml:space="preserve">por mencionar un ejemplo requiere una inversión de 1 </w:t>
      </w:r>
      <w:r w:rsidR="00FF2F04">
        <w:rPr>
          <w:rFonts w:ascii="Arial" w:eastAsia="Times New Roman" w:hAnsi="Arial" w:cs="Arial"/>
          <w:sz w:val="24"/>
          <w:szCs w:val="24"/>
        </w:rPr>
        <w:t>millón</w:t>
      </w:r>
      <w:r>
        <w:rPr>
          <w:rFonts w:ascii="Arial" w:eastAsia="Times New Roman" w:hAnsi="Arial" w:cs="Arial"/>
          <w:sz w:val="24"/>
          <w:szCs w:val="24"/>
        </w:rPr>
        <w:t xml:space="preserve"> de pesos por cada sede que atiende entre 30 y 40 mu</w:t>
      </w:r>
      <w:r w:rsidR="00FF2F04">
        <w:rPr>
          <w:rFonts w:ascii="Arial" w:eastAsia="Times New Roman" w:hAnsi="Arial" w:cs="Arial"/>
          <w:sz w:val="24"/>
          <w:szCs w:val="24"/>
        </w:rPr>
        <w:t>chachos, del cual podemos presumir</w:t>
      </w:r>
      <w:r w:rsidR="000B1AB9">
        <w:rPr>
          <w:rFonts w:ascii="Arial" w:eastAsia="Times New Roman" w:hAnsi="Arial" w:cs="Arial"/>
          <w:sz w:val="24"/>
          <w:szCs w:val="24"/>
        </w:rPr>
        <w:t xml:space="preserve"> que gracias al apoyo de municipio y a la regiduría, en la colonia CDP</w:t>
      </w:r>
      <w:r w:rsidR="00FF2F04">
        <w:rPr>
          <w:rFonts w:ascii="Arial" w:eastAsia="Times New Roman" w:hAnsi="Arial" w:cs="Arial"/>
          <w:sz w:val="24"/>
          <w:szCs w:val="24"/>
        </w:rPr>
        <w:t xml:space="preserve"> ya tenemos </w:t>
      </w:r>
      <w:r w:rsidR="000B1AB9">
        <w:rPr>
          <w:rFonts w:ascii="Arial" w:eastAsia="Times New Roman" w:hAnsi="Arial" w:cs="Arial"/>
          <w:sz w:val="24"/>
          <w:szCs w:val="24"/>
        </w:rPr>
        <w:t>la primer sede EMMA en esta ciudad, cuyos alumnos hoy nos visitan, en compañía de algunos colaboradores de las 7 sedes EMMA de ciudad Juárez.</w:t>
      </w:r>
    </w:p>
    <w:p w:rsidR="00115725" w:rsidRPr="00A434C1" w:rsidRDefault="000B1AB9" w:rsidP="00DD1A13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Programas como estos implementan </w:t>
      </w:r>
      <w:r w:rsidR="00190C1E" w:rsidRPr="00A434C1">
        <w:rPr>
          <w:rFonts w:ascii="Arial" w:eastAsia="Times New Roman" w:hAnsi="Arial" w:cs="Arial"/>
          <w:sz w:val="24"/>
          <w:szCs w:val="24"/>
        </w:rPr>
        <w:t xml:space="preserve">estrategias bien diseñadas y articuladas para lograr resultados favorables y que son casos de éxito. Que permiten y motivan a los jóvenes a continuar estudiando para obtener un </w:t>
      </w:r>
      <w:r w:rsidR="007D353C" w:rsidRPr="00A434C1">
        <w:rPr>
          <w:rFonts w:ascii="Arial" w:eastAsia="Times New Roman" w:hAnsi="Arial" w:cs="Arial"/>
          <w:sz w:val="24"/>
          <w:szCs w:val="24"/>
        </w:rPr>
        <w:t>título</w:t>
      </w:r>
      <w:r w:rsidR="00190C1E" w:rsidRPr="00A434C1">
        <w:rPr>
          <w:rFonts w:ascii="Arial" w:eastAsia="Times New Roman" w:hAnsi="Arial" w:cs="Arial"/>
          <w:sz w:val="24"/>
          <w:szCs w:val="24"/>
        </w:rPr>
        <w:t xml:space="preserve"> que </w:t>
      </w:r>
      <w:r w:rsidRPr="00A434C1">
        <w:rPr>
          <w:rFonts w:ascii="Arial" w:eastAsia="Times New Roman" w:hAnsi="Arial" w:cs="Arial"/>
          <w:sz w:val="24"/>
          <w:szCs w:val="24"/>
        </w:rPr>
        <w:t>amplié</w:t>
      </w:r>
      <w:r w:rsidR="00190C1E" w:rsidRPr="00A434C1">
        <w:rPr>
          <w:rFonts w:ascii="Arial" w:eastAsia="Times New Roman" w:hAnsi="Arial" w:cs="Arial"/>
          <w:sz w:val="24"/>
          <w:szCs w:val="24"/>
        </w:rPr>
        <w:t xml:space="preserve"> sus oportunidades a futuro. </w:t>
      </w:r>
    </w:p>
    <w:p w:rsidR="000F0977" w:rsidRPr="000F0977" w:rsidRDefault="00190C1E" w:rsidP="00DD1A13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434C1">
        <w:rPr>
          <w:rFonts w:ascii="Arial" w:eastAsia="Times New Roman" w:hAnsi="Arial" w:cs="Arial"/>
          <w:sz w:val="24"/>
          <w:szCs w:val="24"/>
        </w:rPr>
        <w:t>INSISTO, a</w:t>
      </w:r>
      <w:r w:rsidR="000F0977" w:rsidRPr="000F0977">
        <w:rPr>
          <w:rFonts w:ascii="Arial" w:eastAsia="Times New Roman" w:hAnsi="Arial" w:cs="Arial"/>
          <w:sz w:val="24"/>
          <w:szCs w:val="24"/>
        </w:rPr>
        <w:t xml:space="preserve">demás de promover </w:t>
      </w:r>
      <w:r w:rsidRPr="00A434C1">
        <w:rPr>
          <w:rFonts w:ascii="Arial" w:eastAsia="Times New Roman" w:hAnsi="Arial" w:cs="Arial"/>
          <w:sz w:val="24"/>
          <w:szCs w:val="24"/>
        </w:rPr>
        <w:t xml:space="preserve">la adquisición </w:t>
      </w:r>
      <w:r w:rsidR="000F0977" w:rsidRPr="000F0977">
        <w:rPr>
          <w:rFonts w:ascii="Arial" w:eastAsia="Times New Roman" w:hAnsi="Arial" w:cs="Arial"/>
          <w:sz w:val="24"/>
          <w:szCs w:val="24"/>
        </w:rPr>
        <w:t>de conocimientos, los programas de reinserción escolar tienen</w:t>
      </w:r>
      <w:r w:rsidR="00115725">
        <w:rPr>
          <w:rFonts w:ascii="Arial" w:eastAsia="Times New Roman" w:hAnsi="Arial" w:cs="Arial"/>
          <w:sz w:val="24"/>
          <w:szCs w:val="24"/>
        </w:rPr>
        <w:t xml:space="preserve"> motivaciones adicionales como </w:t>
      </w:r>
      <w:r w:rsidR="000F0977" w:rsidRPr="000F0977">
        <w:rPr>
          <w:rFonts w:ascii="Arial" w:eastAsia="Times New Roman" w:hAnsi="Arial" w:cs="Arial"/>
          <w:sz w:val="24"/>
          <w:szCs w:val="24"/>
        </w:rPr>
        <w:t>prevenir actividades de violen</w:t>
      </w:r>
      <w:r w:rsidRPr="00A434C1">
        <w:rPr>
          <w:rFonts w:ascii="Arial" w:eastAsia="Times New Roman" w:hAnsi="Arial" w:cs="Arial"/>
          <w:sz w:val="24"/>
          <w:szCs w:val="24"/>
        </w:rPr>
        <w:t>cia, preve</w:t>
      </w:r>
      <w:r w:rsidR="00115725">
        <w:rPr>
          <w:rFonts w:ascii="Arial" w:eastAsia="Times New Roman" w:hAnsi="Arial" w:cs="Arial"/>
          <w:sz w:val="24"/>
          <w:szCs w:val="24"/>
        </w:rPr>
        <w:t xml:space="preserve">nir el abuso del empleo juvenil, y sobretodo  prevenir las adicciones y la incorporación a organizaciones delictivas. </w:t>
      </w:r>
    </w:p>
    <w:p w:rsidR="000F0977" w:rsidRPr="000F0977" w:rsidRDefault="000F0977" w:rsidP="00DD1A13">
      <w:pPr>
        <w:spacing w:line="360" w:lineRule="auto"/>
        <w:ind w:right="45"/>
        <w:jc w:val="both"/>
        <w:rPr>
          <w:rFonts w:ascii="Arial" w:eastAsia="Times New Roman" w:hAnsi="Arial" w:cs="Arial"/>
          <w:sz w:val="24"/>
          <w:szCs w:val="24"/>
        </w:rPr>
      </w:pPr>
      <w:r w:rsidRPr="000F0977">
        <w:rPr>
          <w:rFonts w:ascii="Arial" w:eastAsia="Times New Roman" w:hAnsi="Arial" w:cs="Arial"/>
          <w:sz w:val="24"/>
          <w:szCs w:val="24"/>
        </w:rPr>
        <w:t xml:space="preserve">La mayoría de los programas a gran escala son implementados por el sector público. Por eso </w:t>
      </w:r>
      <w:r w:rsidR="00DD1A13" w:rsidRPr="00A434C1">
        <w:rPr>
          <w:rFonts w:ascii="Arial" w:eastAsia="Times New Roman" w:hAnsi="Arial" w:cs="Arial"/>
          <w:sz w:val="24"/>
          <w:szCs w:val="24"/>
        </w:rPr>
        <w:t>insistimos</w:t>
      </w:r>
      <w:r w:rsidR="00AC12AB">
        <w:rPr>
          <w:rFonts w:ascii="Arial" w:eastAsia="Times New Roman" w:hAnsi="Arial" w:cs="Arial"/>
          <w:sz w:val="24"/>
          <w:szCs w:val="24"/>
        </w:rPr>
        <w:t>,</w:t>
      </w:r>
      <w:r w:rsidR="00DD1A13" w:rsidRPr="00A434C1">
        <w:rPr>
          <w:rFonts w:ascii="Arial" w:eastAsia="Times New Roman" w:hAnsi="Arial" w:cs="Arial"/>
          <w:sz w:val="24"/>
          <w:szCs w:val="24"/>
        </w:rPr>
        <w:t xml:space="preserve"> que </w:t>
      </w:r>
      <w:r w:rsidRPr="000F0977">
        <w:rPr>
          <w:rFonts w:ascii="Arial" w:eastAsia="Times New Roman" w:hAnsi="Arial" w:cs="Arial"/>
          <w:sz w:val="24"/>
          <w:szCs w:val="24"/>
        </w:rPr>
        <w:t xml:space="preserve">los programas de atención a la deserción escolar </w:t>
      </w:r>
      <w:r w:rsidRPr="000B1AB9">
        <w:rPr>
          <w:rFonts w:ascii="Arial" w:eastAsia="Times New Roman" w:hAnsi="Arial" w:cs="Arial"/>
          <w:b/>
          <w:sz w:val="24"/>
          <w:szCs w:val="24"/>
        </w:rPr>
        <w:t>deben ser políticas públicas</w:t>
      </w:r>
      <w:r w:rsidRPr="000F0977">
        <w:rPr>
          <w:rFonts w:ascii="Arial" w:eastAsia="Times New Roman" w:hAnsi="Arial" w:cs="Arial"/>
          <w:sz w:val="24"/>
          <w:szCs w:val="24"/>
        </w:rPr>
        <w:t xml:space="preserve"> </w:t>
      </w:r>
      <w:r w:rsidRPr="000B1AB9">
        <w:rPr>
          <w:rFonts w:ascii="Arial" w:eastAsia="Times New Roman" w:hAnsi="Arial" w:cs="Arial"/>
          <w:b/>
          <w:sz w:val="24"/>
          <w:szCs w:val="24"/>
        </w:rPr>
        <w:t xml:space="preserve">diseñadas y </w:t>
      </w:r>
      <w:r w:rsidR="00DD1A13" w:rsidRPr="000B1AB9">
        <w:rPr>
          <w:rFonts w:ascii="Arial" w:eastAsia="Times New Roman" w:hAnsi="Arial" w:cs="Arial"/>
          <w:b/>
          <w:sz w:val="24"/>
          <w:szCs w:val="24"/>
        </w:rPr>
        <w:t>llevadas a la práctica por la Secretaría de E</w:t>
      </w:r>
      <w:r w:rsidRPr="000B1AB9">
        <w:rPr>
          <w:rFonts w:ascii="Arial" w:eastAsia="Times New Roman" w:hAnsi="Arial" w:cs="Arial"/>
          <w:b/>
          <w:sz w:val="24"/>
          <w:szCs w:val="24"/>
        </w:rPr>
        <w:t>ducación</w:t>
      </w:r>
      <w:r w:rsidR="00596BB1" w:rsidRPr="000B1AB9">
        <w:rPr>
          <w:rFonts w:ascii="Arial" w:eastAsia="Times New Roman" w:hAnsi="Arial" w:cs="Arial"/>
          <w:b/>
          <w:sz w:val="24"/>
          <w:szCs w:val="24"/>
        </w:rPr>
        <w:t>,</w:t>
      </w:r>
      <w:r w:rsidR="00115725" w:rsidRPr="000B1AB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F3D72" w:rsidRPr="000B1AB9">
        <w:rPr>
          <w:rFonts w:ascii="Arial" w:eastAsia="Times New Roman" w:hAnsi="Arial" w:cs="Arial"/>
          <w:b/>
          <w:sz w:val="24"/>
          <w:szCs w:val="24"/>
        </w:rPr>
        <w:t>y</w:t>
      </w:r>
      <w:r w:rsidR="00793081" w:rsidRPr="000B1AB9">
        <w:rPr>
          <w:rFonts w:ascii="Arial" w:eastAsia="Times New Roman" w:hAnsi="Arial" w:cs="Arial"/>
          <w:b/>
          <w:sz w:val="24"/>
          <w:szCs w:val="24"/>
        </w:rPr>
        <w:t xml:space="preserve">a </w:t>
      </w:r>
      <w:r w:rsidR="00596BB1" w:rsidRPr="000B1AB9">
        <w:rPr>
          <w:rFonts w:ascii="Arial" w:eastAsia="Times New Roman" w:hAnsi="Arial" w:cs="Arial"/>
          <w:b/>
          <w:sz w:val="24"/>
          <w:szCs w:val="24"/>
        </w:rPr>
        <w:t xml:space="preserve">la Secretaría </w:t>
      </w:r>
      <w:r w:rsidR="00DD1A13" w:rsidRPr="000B1AB9">
        <w:rPr>
          <w:rFonts w:ascii="Arial" w:eastAsia="Times New Roman" w:hAnsi="Arial" w:cs="Arial"/>
          <w:b/>
          <w:sz w:val="24"/>
          <w:szCs w:val="24"/>
        </w:rPr>
        <w:t xml:space="preserve">de Desarrollo Humano </w:t>
      </w:r>
      <w:r w:rsidR="00DD1A13" w:rsidRPr="000B1AB9">
        <w:rPr>
          <w:rFonts w:ascii="Arial" w:eastAsia="Times New Roman" w:hAnsi="Arial" w:cs="Arial"/>
          <w:b/>
          <w:bCs/>
          <w:sz w:val="24"/>
          <w:szCs w:val="24"/>
        </w:rPr>
        <w:t>y Bien Común</w:t>
      </w:r>
      <w:r w:rsidR="00DD1A13" w:rsidRPr="000B1AB9">
        <w:rPr>
          <w:rFonts w:ascii="Arial" w:eastAsia="Times New Roman" w:hAnsi="Arial" w:cs="Arial"/>
          <w:b/>
          <w:sz w:val="24"/>
          <w:szCs w:val="24"/>
        </w:rPr>
        <w:t xml:space="preserve"> del E</w:t>
      </w:r>
      <w:r w:rsidRPr="000B1AB9">
        <w:rPr>
          <w:rFonts w:ascii="Arial" w:eastAsia="Times New Roman" w:hAnsi="Arial" w:cs="Arial"/>
          <w:b/>
          <w:sz w:val="24"/>
          <w:szCs w:val="24"/>
        </w:rPr>
        <w:t>stado de Chihuahua</w:t>
      </w:r>
      <w:r w:rsidR="007D353C" w:rsidRPr="000B1AB9">
        <w:rPr>
          <w:rFonts w:ascii="Arial" w:eastAsia="Times New Roman" w:hAnsi="Arial" w:cs="Arial"/>
          <w:b/>
          <w:sz w:val="24"/>
          <w:szCs w:val="24"/>
        </w:rPr>
        <w:t>.</w:t>
      </w:r>
      <w:r w:rsidRPr="000F0977">
        <w:rPr>
          <w:rFonts w:ascii="Arial" w:eastAsia="Times New Roman" w:hAnsi="Arial" w:cs="Arial"/>
          <w:sz w:val="24"/>
          <w:szCs w:val="24"/>
        </w:rPr>
        <w:t> </w:t>
      </w:r>
    </w:p>
    <w:p w:rsidR="000F0977" w:rsidRPr="000F0977" w:rsidRDefault="000F0977" w:rsidP="00DD1A13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0977">
        <w:rPr>
          <w:rFonts w:ascii="Arial" w:eastAsia="Times New Roman" w:hAnsi="Arial" w:cs="Arial"/>
          <w:sz w:val="24"/>
          <w:szCs w:val="24"/>
        </w:rPr>
        <w:t>Es indiscutible que esta problemática debe ser atendida, y lo que hasta este momento se ha hecho resulta insuficiente, tenemos que atender de manera seria y organizada este problema</w:t>
      </w:r>
      <w:r w:rsidR="00DD1A13" w:rsidRPr="00A434C1">
        <w:rPr>
          <w:rFonts w:ascii="Arial" w:eastAsia="Times New Roman" w:hAnsi="Arial" w:cs="Arial"/>
          <w:sz w:val="24"/>
          <w:szCs w:val="24"/>
        </w:rPr>
        <w:t>.</w:t>
      </w:r>
    </w:p>
    <w:p w:rsidR="000F0977" w:rsidRPr="000F0977" w:rsidRDefault="000F0977" w:rsidP="00DD1A13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0977">
        <w:rPr>
          <w:rFonts w:ascii="Arial" w:eastAsia="Times New Roman" w:hAnsi="Arial" w:cs="Arial"/>
          <w:sz w:val="24"/>
          <w:szCs w:val="24"/>
        </w:rPr>
        <w:t>No podemos dejar de aprobar nuevamente este programa para enfrentar la deserción escolar, y prevenir la violencia reduciendo la delincuencia.</w:t>
      </w:r>
    </w:p>
    <w:p w:rsidR="000F0977" w:rsidRDefault="00DD1A13" w:rsidP="000B1AB9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434C1">
        <w:rPr>
          <w:rFonts w:ascii="Arial" w:eastAsia="Times New Roman" w:hAnsi="Arial" w:cs="Arial"/>
          <w:sz w:val="24"/>
          <w:szCs w:val="24"/>
        </w:rPr>
        <w:t>Ahora bien,</w:t>
      </w:r>
      <w:r w:rsidR="000F0977" w:rsidRPr="000F0977">
        <w:rPr>
          <w:rFonts w:ascii="Arial" w:eastAsia="Times New Roman" w:hAnsi="Arial" w:cs="Arial"/>
          <w:sz w:val="24"/>
          <w:szCs w:val="24"/>
        </w:rPr>
        <w:t xml:space="preserve"> se requiere una gran sensibilidad social y jurídi</w:t>
      </w:r>
      <w:r w:rsidRPr="00A434C1">
        <w:rPr>
          <w:rFonts w:ascii="Arial" w:eastAsia="Times New Roman" w:hAnsi="Arial" w:cs="Arial"/>
          <w:sz w:val="24"/>
          <w:szCs w:val="24"/>
        </w:rPr>
        <w:t>ca sobre la importancia de los d</w:t>
      </w:r>
      <w:r w:rsidR="000F0977" w:rsidRPr="000F0977">
        <w:rPr>
          <w:rFonts w:ascii="Arial" w:eastAsia="Times New Roman" w:hAnsi="Arial" w:cs="Arial"/>
          <w:sz w:val="24"/>
          <w:szCs w:val="24"/>
        </w:rPr>
        <w:t>erechos de los jóvenes,</w:t>
      </w:r>
      <w:r w:rsidRPr="00A434C1">
        <w:rPr>
          <w:rFonts w:ascii="Arial" w:eastAsia="Times New Roman" w:hAnsi="Arial" w:cs="Arial"/>
          <w:sz w:val="24"/>
          <w:szCs w:val="24"/>
        </w:rPr>
        <w:t xml:space="preserve"> debemos</w:t>
      </w:r>
      <w:r w:rsidR="000F0977" w:rsidRPr="000F0977">
        <w:rPr>
          <w:rFonts w:ascii="Arial" w:eastAsia="Times New Roman" w:hAnsi="Arial" w:cs="Arial"/>
          <w:sz w:val="24"/>
          <w:szCs w:val="24"/>
        </w:rPr>
        <w:t xml:space="preserve"> pasar de las palabras a los hechos, y </w:t>
      </w:r>
      <w:r w:rsidRPr="00A434C1">
        <w:rPr>
          <w:rFonts w:ascii="Arial" w:eastAsia="Times New Roman" w:hAnsi="Arial" w:cs="Arial"/>
          <w:sz w:val="24"/>
          <w:szCs w:val="24"/>
        </w:rPr>
        <w:t xml:space="preserve">lo primero que encontramos es que </w:t>
      </w:r>
      <w:r w:rsidR="000F0977" w:rsidRPr="000F0977">
        <w:rPr>
          <w:rFonts w:ascii="Arial" w:eastAsia="Times New Roman" w:hAnsi="Arial" w:cs="Arial"/>
          <w:sz w:val="24"/>
          <w:szCs w:val="24"/>
        </w:rPr>
        <w:t>falta presupuesto para atender la deserción escolar.</w:t>
      </w:r>
    </w:p>
    <w:p w:rsidR="000B1AB9" w:rsidRPr="000F0977" w:rsidRDefault="000B1AB9" w:rsidP="000B1AB9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F0977" w:rsidRPr="000F0977" w:rsidRDefault="000F0977" w:rsidP="00DD1A13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0977">
        <w:rPr>
          <w:rFonts w:ascii="Arial" w:eastAsia="Times New Roman" w:hAnsi="Arial" w:cs="Arial"/>
          <w:sz w:val="24"/>
          <w:szCs w:val="24"/>
        </w:rPr>
        <w:t>Por las razones anteriormente mencionadas, me permito poner a consideración de este H. Congreso del Estado de Chihuahua, la siguiente proposición</w:t>
      </w:r>
      <w:r w:rsidRPr="000F0977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, </w:t>
      </w:r>
      <w:r w:rsidR="000B1AB9">
        <w:rPr>
          <w:rFonts w:ascii="Arial" w:eastAsia="Times New Roman" w:hAnsi="Arial" w:cs="Arial"/>
          <w:sz w:val="24"/>
          <w:szCs w:val="24"/>
        </w:rPr>
        <w:t>con carácter de:</w:t>
      </w:r>
    </w:p>
    <w:p w:rsidR="000F0977" w:rsidRPr="000F0977" w:rsidRDefault="000F0977" w:rsidP="00DD1A1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0F0977" w:rsidRPr="000F0977" w:rsidRDefault="000F0977" w:rsidP="00DD1A13">
      <w:pPr>
        <w:spacing w:after="12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F0977">
        <w:rPr>
          <w:rFonts w:ascii="Arial" w:eastAsia="Times New Roman" w:hAnsi="Arial" w:cs="Arial"/>
          <w:b/>
          <w:bCs/>
          <w:sz w:val="24"/>
          <w:szCs w:val="24"/>
        </w:rPr>
        <w:t>PUNTO DE ACUERDO:</w:t>
      </w:r>
    </w:p>
    <w:p w:rsidR="000F0977" w:rsidRPr="000F0977" w:rsidRDefault="000F0977" w:rsidP="00DD1A1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0F0977" w:rsidRPr="000F0977" w:rsidRDefault="000F0977" w:rsidP="00DD1A13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0977">
        <w:rPr>
          <w:rFonts w:ascii="Arial" w:eastAsia="Times New Roman" w:hAnsi="Arial" w:cs="Arial"/>
          <w:b/>
          <w:bCs/>
          <w:sz w:val="24"/>
          <w:szCs w:val="24"/>
        </w:rPr>
        <w:t xml:space="preserve">UNICO. –  La Sexagésima Séptima Legislatura, exhorta a la Comisión de Programación, Presupuesto y Hacienda Pública del H. Congreso del Estado, para que incluya una partida presupuestal de cien millones de pesos, para el próximo presupuesto de egresos 2023, asignado por partes iguales a la Secretaría de Educación, y </w:t>
      </w:r>
      <w:r w:rsidR="00D01F20">
        <w:rPr>
          <w:rFonts w:ascii="Arial" w:eastAsia="Times New Roman" w:hAnsi="Arial" w:cs="Arial"/>
          <w:b/>
          <w:bCs/>
          <w:sz w:val="24"/>
          <w:szCs w:val="24"/>
        </w:rPr>
        <w:t xml:space="preserve">a la Secretaría </w:t>
      </w:r>
      <w:r w:rsidRPr="000F0977">
        <w:rPr>
          <w:rFonts w:ascii="Arial" w:eastAsia="Times New Roman" w:hAnsi="Arial" w:cs="Arial"/>
          <w:b/>
          <w:bCs/>
          <w:sz w:val="24"/>
          <w:szCs w:val="24"/>
        </w:rPr>
        <w:t>de Desarrollo Humano y Bien Común, para</w:t>
      </w:r>
      <w:r w:rsidR="00115725">
        <w:rPr>
          <w:rFonts w:ascii="Arial" w:eastAsia="Times New Roman" w:hAnsi="Arial" w:cs="Arial"/>
          <w:b/>
          <w:bCs/>
          <w:sz w:val="24"/>
          <w:szCs w:val="24"/>
        </w:rPr>
        <w:t xml:space="preserve"> enfrentar </w:t>
      </w:r>
      <w:r w:rsidRPr="000F0977">
        <w:rPr>
          <w:rFonts w:ascii="Arial" w:eastAsia="Times New Roman" w:hAnsi="Arial" w:cs="Arial"/>
          <w:b/>
          <w:bCs/>
          <w:sz w:val="24"/>
          <w:szCs w:val="24"/>
        </w:rPr>
        <w:t xml:space="preserve"> la deserción es</w:t>
      </w:r>
      <w:r w:rsidR="00115725">
        <w:rPr>
          <w:rFonts w:ascii="Arial" w:eastAsia="Times New Roman" w:hAnsi="Arial" w:cs="Arial"/>
          <w:b/>
          <w:bCs/>
          <w:sz w:val="24"/>
          <w:szCs w:val="24"/>
        </w:rPr>
        <w:t xml:space="preserve">colar en apoyo a las juventudes, siguiendo modelos de reinserción escolar que hayan demostrado su eficacia. </w:t>
      </w:r>
    </w:p>
    <w:p w:rsidR="00783172" w:rsidRDefault="00783172" w:rsidP="00DD1A13">
      <w:pPr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F0977" w:rsidRPr="000F0977" w:rsidRDefault="000F0977" w:rsidP="00DD1A13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0977">
        <w:rPr>
          <w:rFonts w:ascii="Arial" w:eastAsia="Times New Roman" w:hAnsi="Arial" w:cs="Arial"/>
          <w:b/>
          <w:bCs/>
          <w:sz w:val="24"/>
          <w:szCs w:val="24"/>
        </w:rPr>
        <w:t xml:space="preserve">ECONÓMICO. - </w:t>
      </w:r>
      <w:r w:rsidRPr="000F0977">
        <w:rPr>
          <w:rFonts w:ascii="Arial" w:eastAsia="Times New Roman" w:hAnsi="Arial" w:cs="Arial"/>
          <w:sz w:val="24"/>
          <w:szCs w:val="24"/>
        </w:rPr>
        <w:t>Aprobado que sea, túrnese a la Secretaría para que elabore la minuta de acuerdo en los términos en que deba publicarse. </w:t>
      </w:r>
    </w:p>
    <w:p w:rsidR="000F0977" w:rsidRPr="000F0977" w:rsidRDefault="000F0977" w:rsidP="00DD1A1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0F0977" w:rsidRPr="000F0977" w:rsidRDefault="000F0977" w:rsidP="00DD1A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0977">
        <w:rPr>
          <w:rFonts w:ascii="Arial" w:eastAsia="Times New Roman" w:hAnsi="Arial" w:cs="Arial"/>
          <w:b/>
          <w:bCs/>
          <w:sz w:val="24"/>
          <w:szCs w:val="24"/>
        </w:rPr>
        <w:t>D a d o</w:t>
      </w:r>
      <w:r w:rsidRPr="000F0977">
        <w:rPr>
          <w:rFonts w:ascii="Arial" w:eastAsia="Times New Roman" w:hAnsi="Arial" w:cs="Arial"/>
          <w:sz w:val="24"/>
          <w:szCs w:val="24"/>
        </w:rPr>
        <w:t xml:space="preserve"> en la sede del Poder Legislativo, en la ciudad de Chihuahua, Chih., a los 2</w:t>
      </w:r>
      <w:r w:rsidR="000B1AB9">
        <w:rPr>
          <w:rFonts w:ascii="Arial" w:eastAsia="Times New Roman" w:hAnsi="Arial" w:cs="Arial"/>
          <w:sz w:val="24"/>
          <w:szCs w:val="24"/>
        </w:rPr>
        <w:t>9</w:t>
      </w:r>
      <w:r w:rsidRPr="000F0977">
        <w:rPr>
          <w:rFonts w:ascii="Arial" w:eastAsia="Times New Roman" w:hAnsi="Arial" w:cs="Arial"/>
          <w:sz w:val="24"/>
          <w:szCs w:val="24"/>
        </w:rPr>
        <w:t xml:space="preserve"> días del mes de septiembre del año dos mil veintidós. </w:t>
      </w:r>
    </w:p>
    <w:p w:rsidR="000F0977" w:rsidRPr="000F0977" w:rsidRDefault="000F0977" w:rsidP="00DD1A1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0F0977" w:rsidRPr="000F0977" w:rsidRDefault="000F0977" w:rsidP="00DD1A13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F0977">
        <w:rPr>
          <w:rFonts w:ascii="Arial" w:eastAsia="Times New Roman" w:hAnsi="Arial" w:cs="Arial"/>
          <w:b/>
          <w:bCs/>
          <w:sz w:val="24"/>
          <w:szCs w:val="24"/>
        </w:rPr>
        <w:t>A T E N T A M E N T E</w:t>
      </w:r>
    </w:p>
    <w:p w:rsidR="000F0977" w:rsidRPr="000F0977" w:rsidRDefault="000F0977" w:rsidP="00DD1A13">
      <w:pPr>
        <w:spacing w:after="240" w:line="360" w:lineRule="auto"/>
        <w:rPr>
          <w:rFonts w:ascii="Arial" w:eastAsia="Times New Roman" w:hAnsi="Arial" w:cs="Arial"/>
          <w:sz w:val="24"/>
          <w:szCs w:val="24"/>
        </w:rPr>
      </w:pPr>
    </w:p>
    <w:p w:rsidR="000F0977" w:rsidRPr="000F0977" w:rsidRDefault="000F0977" w:rsidP="00DD1A13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F0977">
        <w:rPr>
          <w:rFonts w:ascii="Arial" w:eastAsia="Times New Roman" w:hAnsi="Arial" w:cs="Arial"/>
          <w:b/>
          <w:bCs/>
          <w:sz w:val="24"/>
          <w:szCs w:val="24"/>
        </w:rPr>
        <w:t>DIP. GUSTAVO DE LA ROSA HICKERSON.</w:t>
      </w:r>
    </w:p>
    <w:p w:rsidR="00520E01" w:rsidRPr="00A434C1" w:rsidRDefault="00520E01" w:rsidP="000F0977">
      <w:pPr>
        <w:rPr>
          <w:sz w:val="24"/>
          <w:szCs w:val="24"/>
        </w:rPr>
      </w:pPr>
    </w:p>
    <w:sectPr w:rsidR="00520E01" w:rsidRPr="00A434C1" w:rsidSect="0029633E">
      <w:headerReference w:type="default" r:id="rId7"/>
      <w:footerReference w:type="even" r:id="rId8"/>
      <w:footerReference w:type="default" r:id="rId9"/>
      <w:pgSz w:w="12240" w:h="15840"/>
      <w:pgMar w:top="2410" w:right="1701" w:bottom="156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09A" w:rsidRDefault="0055409A">
      <w:pPr>
        <w:spacing w:after="0" w:line="240" w:lineRule="auto"/>
      </w:pPr>
      <w:r>
        <w:separator/>
      </w:r>
    </w:p>
  </w:endnote>
  <w:endnote w:type="continuationSeparator" w:id="0">
    <w:p w:rsidR="0055409A" w:rsidRDefault="0055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98" w:rsidRDefault="006417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98" w:rsidRDefault="006514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D1C51">
      <w:rPr>
        <w:color w:val="000000"/>
      </w:rPr>
      <w:instrText>PAGE</w:instrText>
    </w:r>
    <w:r>
      <w:rPr>
        <w:color w:val="000000"/>
      </w:rPr>
      <w:fldChar w:fldCharType="separate"/>
    </w:r>
    <w:r w:rsidR="003B56E4">
      <w:rPr>
        <w:noProof/>
        <w:color w:val="000000"/>
      </w:rPr>
      <w:t>1</w:t>
    </w:r>
    <w:r>
      <w:rPr>
        <w:color w:val="000000"/>
      </w:rPr>
      <w:fldChar w:fldCharType="end"/>
    </w:r>
  </w:p>
  <w:p w:rsidR="00641798" w:rsidRDefault="006417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09A" w:rsidRDefault="0055409A">
      <w:pPr>
        <w:spacing w:after="0" w:line="240" w:lineRule="auto"/>
      </w:pPr>
      <w:r>
        <w:separator/>
      </w:r>
    </w:p>
  </w:footnote>
  <w:footnote w:type="continuationSeparator" w:id="0">
    <w:p w:rsidR="0055409A" w:rsidRDefault="00554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98" w:rsidRDefault="006D1C51">
    <w:pPr>
      <w:jc w:val="right"/>
      <w:rPr>
        <w:rFonts w:ascii="Arial" w:eastAsia="Arial" w:hAnsi="Arial" w:cs="Arial"/>
        <w:b/>
        <w:i/>
        <w:color w:val="000000"/>
        <w:sz w:val="18"/>
        <w:szCs w:val="18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="00520E01">
      <w:rPr>
        <w:sz w:val="24"/>
        <w:szCs w:val="24"/>
      </w:rPr>
      <w:t>“</w:t>
    </w:r>
    <w:r>
      <w:rPr>
        <w:rFonts w:ascii="Arial" w:eastAsia="Arial" w:hAnsi="Arial" w:cs="Arial"/>
        <w:b/>
        <w:i/>
        <w:color w:val="000000"/>
        <w:sz w:val="18"/>
        <w:szCs w:val="18"/>
      </w:rPr>
      <w:t>202</w:t>
    </w:r>
    <w:r w:rsidR="00520E01">
      <w:rPr>
        <w:rFonts w:ascii="Arial" w:eastAsia="Arial" w:hAnsi="Arial" w:cs="Arial"/>
        <w:b/>
        <w:i/>
        <w:color w:val="000000"/>
        <w:sz w:val="18"/>
        <w:szCs w:val="18"/>
      </w:rPr>
      <w:t>2</w:t>
    </w:r>
    <w:r>
      <w:rPr>
        <w:rFonts w:ascii="Arial" w:eastAsia="Arial" w:hAnsi="Arial" w:cs="Arial"/>
        <w:b/>
        <w:i/>
        <w:color w:val="000000"/>
        <w:sz w:val="18"/>
        <w:szCs w:val="18"/>
      </w:rPr>
      <w:t>, Año del</w:t>
    </w:r>
    <w:r w:rsidR="00520E01">
      <w:rPr>
        <w:rFonts w:ascii="Arial" w:eastAsia="Arial" w:hAnsi="Arial" w:cs="Arial"/>
        <w:b/>
        <w:i/>
        <w:color w:val="000000"/>
        <w:sz w:val="18"/>
        <w:szCs w:val="18"/>
      </w:rPr>
      <w:t xml:space="preserve"> Centenario de la llegada de la comunidad menonita a Chihuahua</w:t>
    </w:r>
    <w:r>
      <w:rPr>
        <w:rFonts w:ascii="Arial" w:eastAsia="Arial" w:hAnsi="Arial" w:cs="Arial"/>
        <w:b/>
        <w:i/>
        <w:color w:val="000000"/>
        <w:sz w:val="18"/>
        <w:szCs w:val="18"/>
      </w:rPr>
      <w:t>”</w:t>
    </w:r>
  </w:p>
  <w:p w:rsidR="00641798" w:rsidRDefault="000B1AB9">
    <w:pPr>
      <w:jc w:val="right"/>
      <w:rPr>
        <w:rFonts w:ascii="Arial" w:eastAsia="Arial" w:hAnsi="Arial" w:cs="Arial"/>
        <w:b/>
        <w:i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173990</wp:posOffset>
              </wp:positionV>
              <wp:extent cx="5704840" cy="45720"/>
              <wp:effectExtent l="0" t="0" r="10160" b="1143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4840" cy="4572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25C1FE3" id="Rectángulo 2" o:spid="_x0000_s1026" style="position:absolute;margin-left:-85.05pt;margin-top:13.7pt;width:449.2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" fillcolor="#622423 [1605]" strokecolor="#622423 [1605]" strokeweight="2pt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259715</wp:posOffset>
              </wp:positionV>
              <wp:extent cx="5705475" cy="45720"/>
              <wp:effectExtent l="0" t="0" r="28575" b="1143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5475" cy="457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4276073" id="Rectángulo 1" o:spid="_x0000_s1026" style="position:absolute;margin-left:-85.05pt;margin-top:20.45pt;width:44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" fillcolor="#ddd8c2 [2894]" strokecolor="#ddd8c2 [2894]" strokeweight="2pt">
              <v:path arrowok="t"/>
            </v:rect>
          </w:pict>
        </mc:Fallback>
      </mc:AlternateContent>
    </w:r>
  </w:p>
  <w:p w:rsidR="00641798" w:rsidRDefault="006417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D58D7"/>
    <w:multiLevelType w:val="hybridMultilevel"/>
    <w:tmpl w:val="F836CF06"/>
    <w:lvl w:ilvl="0" w:tplc="C5ECA1BA">
      <w:start w:val="1"/>
      <w:numFmt w:val="decimal"/>
      <w:lvlText w:val="%1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9585AF4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20CCAD2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86AC42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61697C2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FC450E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1CA390E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C026C0A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F422456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98"/>
    <w:rsid w:val="00012D83"/>
    <w:rsid w:val="000163D1"/>
    <w:rsid w:val="00030190"/>
    <w:rsid w:val="0003271B"/>
    <w:rsid w:val="0004315A"/>
    <w:rsid w:val="000553F2"/>
    <w:rsid w:val="000929F1"/>
    <w:rsid w:val="000B1AB9"/>
    <w:rsid w:val="000F0977"/>
    <w:rsid w:val="00115725"/>
    <w:rsid w:val="00160481"/>
    <w:rsid w:val="00190C1E"/>
    <w:rsid w:val="001A152B"/>
    <w:rsid w:val="001B12A1"/>
    <w:rsid w:val="001D480A"/>
    <w:rsid w:val="00261BC8"/>
    <w:rsid w:val="002700A8"/>
    <w:rsid w:val="00272D30"/>
    <w:rsid w:val="00293C8A"/>
    <w:rsid w:val="00295FDA"/>
    <w:rsid w:val="0029633E"/>
    <w:rsid w:val="002D34BF"/>
    <w:rsid w:val="002F63C3"/>
    <w:rsid w:val="00303244"/>
    <w:rsid w:val="003059C9"/>
    <w:rsid w:val="003135C3"/>
    <w:rsid w:val="003231E4"/>
    <w:rsid w:val="00344E20"/>
    <w:rsid w:val="00345B15"/>
    <w:rsid w:val="0035060A"/>
    <w:rsid w:val="00354C18"/>
    <w:rsid w:val="00381F02"/>
    <w:rsid w:val="00385FD5"/>
    <w:rsid w:val="00396792"/>
    <w:rsid w:val="003A195A"/>
    <w:rsid w:val="003B284E"/>
    <w:rsid w:val="003B56E4"/>
    <w:rsid w:val="003E7DB1"/>
    <w:rsid w:val="00412EA2"/>
    <w:rsid w:val="004168AE"/>
    <w:rsid w:val="004365D3"/>
    <w:rsid w:val="004932A4"/>
    <w:rsid w:val="004A12F6"/>
    <w:rsid w:val="004B4F02"/>
    <w:rsid w:val="004E04E8"/>
    <w:rsid w:val="004E6239"/>
    <w:rsid w:val="004F151D"/>
    <w:rsid w:val="00504D58"/>
    <w:rsid w:val="00520E01"/>
    <w:rsid w:val="00525557"/>
    <w:rsid w:val="00532EB1"/>
    <w:rsid w:val="00536B9A"/>
    <w:rsid w:val="005376F6"/>
    <w:rsid w:val="0055409A"/>
    <w:rsid w:val="00596BB1"/>
    <w:rsid w:val="005C0D76"/>
    <w:rsid w:val="006071E5"/>
    <w:rsid w:val="00632C02"/>
    <w:rsid w:val="00633C81"/>
    <w:rsid w:val="00641798"/>
    <w:rsid w:val="00645C54"/>
    <w:rsid w:val="0065145B"/>
    <w:rsid w:val="00652AFD"/>
    <w:rsid w:val="0067626D"/>
    <w:rsid w:val="006A4345"/>
    <w:rsid w:val="006A77C8"/>
    <w:rsid w:val="006C2D72"/>
    <w:rsid w:val="006D1C51"/>
    <w:rsid w:val="006F1340"/>
    <w:rsid w:val="00711261"/>
    <w:rsid w:val="007241EE"/>
    <w:rsid w:val="0072522F"/>
    <w:rsid w:val="00746330"/>
    <w:rsid w:val="00746742"/>
    <w:rsid w:val="00783172"/>
    <w:rsid w:val="00793081"/>
    <w:rsid w:val="007A312A"/>
    <w:rsid w:val="007D230D"/>
    <w:rsid w:val="007D353C"/>
    <w:rsid w:val="007E4209"/>
    <w:rsid w:val="008037FC"/>
    <w:rsid w:val="00822CDE"/>
    <w:rsid w:val="008249CD"/>
    <w:rsid w:val="00830190"/>
    <w:rsid w:val="00840B6E"/>
    <w:rsid w:val="0084533F"/>
    <w:rsid w:val="00886D96"/>
    <w:rsid w:val="008B2336"/>
    <w:rsid w:val="008C684E"/>
    <w:rsid w:val="008D110B"/>
    <w:rsid w:val="008E1080"/>
    <w:rsid w:val="00911B31"/>
    <w:rsid w:val="00914849"/>
    <w:rsid w:val="0091719D"/>
    <w:rsid w:val="009231F8"/>
    <w:rsid w:val="009505E2"/>
    <w:rsid w:val="009C3307"/>
    <w:rsid w:val="009F3D72"/>
    <w:rsid w:val="00A10ABD"/>
    <w:rsid w:val="00A14642"/>
    <w:rsid w:val="00A35B55"/>
    <w:rsid w:val="00A376B8"/>
    <w:rsid w:val="00A42140"/>
    <w:rsid w:val="00A434C1"/>
    <w:rsid w:val="00A57522"/>
    <w:rsid w:val="00A67104"/>
    <w:rsid w:val="00A76876"/>
    <w:rsid w:val="00AA52D8"/>
    <w:rsid w:val="00AB17F9"/>
    <w:rsid w:val="00AB6289"/>
    <w:rsid w:val="00AC12AB"/>
    <w:rsid w:val="00AC7292"/>
    <w:rsid w:val="00AE6C8F"/>
    <w:rsid w:val="00B308EA"/>
    <w:rsid w:val="00B639C5"/>
    <w:rsid w:val="00B6785D"/>
    <w:rsid w:val="00B731C9"/>
    <w:rsid w:val="00BB2051"/>
    <w:rsid w:val="00BF7B42"/>
    <w:rsid w:val="00C01433"/>
    <w:rsid w:val="00C01CF6"/>
    <w:rsid w:val="00C06D38"/>
    <w:rsid w:val="00C22E83"/>
    <w:rsid w:val="00C311E7"/>
    <w:rsid w:val="00C80A8D"/>
    <w:rsid w:val="00C8476B"/>
    <w:rsid w:val="00C87D71"/>
    <w:rsid w:val="00CE6C49"/>
    <w:rsid w:val="00CE78EC"/>
    <w:rsid w:val="00D01F20"/>
    <w:rsid w:val="00D10322"/>
    <w:rsid w:val="00D72BBE"/>
    <w:rsid w:val="00D87C97"/>
    <w:rsid w:val="00DD1464"/>
    <w:rsid w:val="00DD1A13"/>
    <w:rsid w:val="00DE7AC7"/>
    <w:rsid w:val="00DF6C0F"/>
    <w:rsid w:val="00E10C7B"/>
    <w:rsid w:val="00E31A22"/>
    <w:rsid w:val="00E62D28"/>
    <w:rsid w:val="00E64F39"/>
    <w:rsid w:val="00E652A1"/>
    <w:rsid w:val="00E922B2"/>
    <w:rsid w:val="00EC22AC"/>
    <w:rsid w:val="00EF5FFA"/>
    <w:rsid w:val="00EF798A"/>
    <w:rsid w:val="00F02035"/>
    <w:rsid w:val="00F03F86"/>
    <w:rsid w:val="00F23460"/>
    <w:rsid w:val="00F66EA2"/>
    <w:rsid w:val="00F91AE4"/>
    <w:rsid w:val="00FF0F6D"/>
    <w:rsid w:val="00FF1A15"/>
    <w:rsid w:val="00FF2F04"/>
    <w:rsid w:val="00FF5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4B71463-14C7-4244-9B5B-3C8C8047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522"/>
  </w:style>
  <w:style w:type="paragraph" w:styleId="Ttulo1">
    <w:name w:val="heading 1"/>
    <w:basedOn w:val="Normal"/>
    <w:next w:val="Normal"/>
    <w:uiPriority w:val="9"/>
    <w:qFormat/>
    <w:rsid w:val="00A57522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575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57522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575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5752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575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575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sid w:val="00A57522"/>
    <w:pPr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sid w:val="00A575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03F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F86"/>
  </w:style>
  <w:style w:type="paragraph" w:styleId="Piedepgina">
    <w:name w:val="footer"/>
    <w:basedOn w:val="Normal"/>
    <w:link w:val="PiedepginaCar"/>
    <w:uiPriority w:val="99"/>
    <w:unhideWhenUsed/>
    <w:rsid w:val="00F03F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F86"/>
  </w:style>
  <w:style w:type="paragraph" w:styleId="NormalWeb">
    <w:name w:val="Normal (Web)"/>
    <w:basedOn w:val="Normal"/>
    <w:uiPriority w:val="99"/>
    <w:semiHidden/>
    <w:unhideWhenUsed/>
    <w:rsid w:val="000F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1551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FRANKO</dc:creator>
  <cp:lastModifiedBy>Brenda Sarahi Gonzalez Dominguez</cp:lastModifiedBy>
  <cp:revision>2</cp:revision>
  <dcterms:created xsi:type="dcterms:W3CDTF">2022-09-28T20:09:00Z</dcterms:created>
  <dcterms:modified xsi:type="dcterms:W3CDTF">2022-09-28T20:09:00Z</dcterms:modified>
</cp:coreProperties>
</file>