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38E2F" w14:textId="77777777" w:rsidR="00974841" w:rsidRPr="00B82C18" w:rsidRDefault="00974841" w:rsidP="00974841">
      <w:pPr>
        <w:pStyle w:val="Sinespaciado"/>
        <w:spacing w:line="276" w:lineRule="auto"/>
        <w:jc w:val="both"/>
        <w:rPr>
          <w:rFonts w:ascii="Avenir Book" w:hAnsi="Avenir Book" w:cs="Arial"/>
          <w:b/>
          <w:bCs/>
          <w:sz w:val="24"/>
          <w:szCs w:val="24"/>
          <w:lang w:val="es-ES"/>
        </w:rPr>
      </w:pPr>
      <w:r w:rsidRPr="00B82C18">
        <w:rPr>
          <w:rFonts w:ascii="Avenir Book" w:hAnsi="Avenir Book" w:cs="Arial"/>
          <w:b/>
          <w:bCs/>
          <w:sz w:val="24"/>
          <w:szCs w:val="24"/>
          <w:lang w:val="es-ES"/>
        </w:rPr>
        <w:t>H. CONGRESO DEL ESTADO DE CHIHUAHUA</w:t>
      </w:r>
    </w:p>
    <w:p w14:paraId="24C279F1" w14:textId="77777777" w:rsidR="00974841" w:rsidRPr="00B82C18" w:rsidRDefault="00974841" w:rsidP="00974841">
      <w:pPr>
        <w:pStyle w:val="Sinespaciado"/>
        <w:spacing w:line="276" w:lineRule="auto"/>
        <w:jc w:val="both"/>
        <w:rPr>
          <w:rFonts w:ascii="Avenir Book" w:hAnsi="Avenir Book" w:cs="Arial"/>
          <w:b/>
          <w:bCs/>
          <w:sz w:val="24"/>
          <w:szCs w:val="24"/>
          <w:lang w:val="es-ES"/>
        </w:rPr>
      </w:pPr>
    </w:p>
    <w:p w14:paraId="53CCD65C" w14:textId="77777777" w:rsidR="00974841" w:rsidRPr="00B82C18" w:rsidRDefault="00974841" w:rsidP="00974841">
      <w:pPr>
        <w:pStyle w:val="Sinespaciado"/>
        <w:spacing w:line="276" w:lineRule="auto"/>
        <w:jc w:val="both"/>
        <w:rPr>
          <w:rFonts w:ascii="Avenir Book" w:hAnsi="Avenir Book" w:cs="Arial"/>
          <w:b/>
          <w:bCs/>
          <w:sz w:val="24"/>
          <w:szCs w:val="24"/>
          <w:lang w:val="es-ES"/>
        </w:rPr>
      </w:pPr>
      <w:r w:rsidRPr="00B82C18">
        <w:rPr>
          <w:rFonts w:ascii="Avenir Book" w:hAnsi="Avenir Book" w:cs="Arial"/>
          <w:b/>
          <w:bCs/>
          <w:sz w:val="24"/>
          <w:szCs w:val="24"/>
          <w:lang w:val="es-ES"/>
        </w:rPr>
        <w:t>PRESENTE. –</w:t>
      </w:r>
    </w:p>
    <w:p w14:paraId="74487005" w14:textId="77777777" w:rsidR="00974841" w:rsidRPr="00B82C18" w:rsidRDefault="00974841" w:rsidP="00974841">
      <w:pPr>
        <w:pStyle w:val="Sinespaciado"/>
        <w:spacing w:line="276" w:lineRule="auto"/>
        <w:jc w:val="both"/>
        <w:rPr>
          <w:rFonts w:ascii="Avenir Book" w:hAnsi="Avenir Book" w:cs="Arial"/>
          <w:b/>
          <w:bCs/>
          <w:sz w:val="24"/>
          <w:szCs w:val="24"/>
          <w:lang w:val="es-ES"/>
        </w:rPr>
      </w:pPr>
    </w:p>
    <w:p w14:paraId="19FE5F8A" w14:textId="6AABC2AE" w:rsidR="00974841" w:rsidRPr="00B82C18" w:rsidRDefault="00974841" w:rsidP="00974841">
      <w:pPr>
        <w:pStyle w:val="Sinespaciado"/>
        <w:spacing w:line="276" w:lineRule="auto"/>
        <w:jc w:val="both"/>
        <w:rPr>
          <w:rFonts w:ascii="Avenir Book" w:hAnsi="Avenir Book" w:cs="Arial"/>
          <w:color w:val="000000" w:themeColor="text1"/>
          <w:sz w:val="24"/>
          <w:szCs w:val="24"/>
          <w:lang w:val="es-ES"/>
        </w:rPr>
      </w:pPr>
      <w:r w:rsidRPr="00B82C18">
        <w:rPr>
          <w:rFonts w:ascii="Avenir Book" w:hAnsi="Avenir Book" w:cs="Arial"/>
          <w:color w:val="000000" w:themeColor="text1"/>
          <w:sz w:val="24"/>
          <w:szCs w:val="24"/>
          <w:lang w:val="es-ES"/>
        </w:rPr>
        <w:t xml:space="preserve">La suscrita, Amelia Deyanira Ozaeta Díaz, en mi carácter de Diputada de la Sexagésima Séptima Legislatura </w:t>
      </w:r>
      <w:r>
        <w:rPr>
          <w:rFonts w:ascii="Avenir Book" w:hAnsi="Avenir Book" w:cs="Arial"/>
          <w:color w:val="000000" w:themeColor="text1"/>
          <w:sz w:val="24"/>
          <w:szCs w:val="24"/>
          <w:lang w:val="es-ES"/>
        </w:rPr>
        <w:t xml:space="preserve">y como Representante Parlamentaria </w:t>
      </w:r>
      <w:r w:rsidRPr="00B82C18">
        <w:rPr>
          <w:rFonts w:ascii="Avenir Book" w:hAnsi="Avenir Book" w:cs="Arial"/>
          <w:color w:val="000000" w:themeColor="text1"/>
          <w:sz w:val="24"/>
          <w:szCs w:val="24"/>
          <w:lang w:val="es-ES"/>
        </w:rPr>
        <w:t xml:space="preserve">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w:t>
      </w:r>
      <w:r w:rsidRPr="005650AD">
        <w:rPr>
          <w:rFonts w:ascii="Avenir Book" w:hAnsi="Avenir Book" w:cs="Arial"/>
          <w:color w:val="000000" w:themeColor="text1"/>
          <w:sz w:val="24"/>
          <w:szCs w:val="24"/>
          <w:lang w:val="es-ES"/>
        </w:rPr>
        <w:t xml:space="preserve">de Decreto a fin de crear la </w:t>
      </w:r>
      <w:r w:rsidR="00A05A22" w:rsidRPr="00A05A22">
        <w:rPr>
          <w:rFonts w:ascii="Avenir Book" w:hAnsi="Avenir Book" w:cs="Arial"/>
          <w:color w:val="000000" w:themeColor="text1"/>
          <w:sz w:val="24"/>
          <w:szCs w:val="24"/>
          <w:lang w:val="es-ES"/>
        </w:rPr>
        <w:t>Mesa Técnica de revisión y actualización del marco legal sobre la búsqueda e identificación de restos humanos</w:t>
      </w:r>
      <w:r w:rsidRPr="00B82C18">
        <w:rPr>
          <w:rFonts w:ascii="Avenir Book" w:hAnsi="Avenir Book" w:cs="Arial"/>
          <w:color w:val="000000" w:themeColor="text1"/>
          <w:sz w:val="24"/>
          <w:szCs w:val="24"/>
          <w:lang w:val="es-ES"/>
        </w:rPr>
        <w:t>. Lo anterior, al tenor de la presente:</w:t>
      </w:r>
    </w:p>
    <w:p w14:paraId="4EA3DE04" w14:textId="77777777" w:rsidR="00974841" w:rsidRDefault="00974841" w:rsidP="00974841">
      <w:pPr>
        <w:pStyle w:val="Sinespaciado"/>
        <w:spacing w:line="276" w:lineRule="auto"/>
        <w:jc w:val="both"/>
        <w:rPr>
          <w:rFonts w:ascii="Avenir Book" w:hAnsi="Avenir Book" w:cs="Arial"/>
          <w:color w:val="000000" w:themeColor="text1"/>
          <w:lang w:val="es-ES"/>
        </w:rPr>
      </w:pPr>
    </w:p>
    <w:p w14:paraId="7F8911B9" w14:textId="77777777" w:rsidR="00974841" w:rsidRDefault="00974841" w:rsidP="00974841">
      <w:pPr>
        <w:pStyle w:val="Sinespaciado"/>
        <w:spacing w:line="276" w:lineRule="auto"/>
        <w:jc w:val="center"/>
        <w:rPr>
          <w:rFonts w:ascii="Avenir Book" w:hAnsi="Avenir Book" w:cs="Arial"/>
          <w:b/>
          <w:bCs/>
          <w:lang w:val="es-ES"/>
        </w:rPr>
      </w:pPr>
      <w:r w:rsidRPr="008E6758">
        <w:rPr>
          <w:rFonts w:ascii="Avenir Book" w:hAnsi="Avenir Book" w:cs="Arial"/>
          <w:b/>
          <w:bCs/>
          <w:lang w:val="es-ES"/>
        </w:rPr>
        <w:t>EXPOSICIÓN DE MOTIVOS</w:t>
      </w:r>
    </w:p>
    <w:p w14:paraId="31ACE9D6" w14:textId="77777777" w:rsidR="00974841" w:rsidRPr="00BC2CC7" w:rsidRDefault="00974841">
      <w:pPr>
        <w:rPr>
          <w:rFonts w:ascii="Avenir Book" w:hAnsi="Avenir Book"/>
        </w:rPr>
      </w:pPr>
    </w:p>
    <w:p w14:paraId="4FD790A3" w14:textId="24BAE9ED" w:rsidR="00543E41" w:rsidRPr="00BC2CC7" w:rsidRDefault="00632BD9" w:rsidP="00BC2CC7">
      <w:pPr>
        <w:jc w:val="both"/>
        <w:rPr>
          <w:rFonts w:ascii="Avenir Book" w:hAnsi="Avenir Book"/>
        </w:rPr>
      </w:pPr>
      <w:r w:rsidRPr="00BC2CC7">
        <w:rPr>
          <w:rFonts w:ascii="Avenir Book" w:hAnsi="Avenir Book"/>
        </w:rPr>
        <w:t>La pérdida de un ser querido, en cualquier circunstancia es dolorosa, sin embargo, para quienes</w:t>
      </w:r>
      <w:r w:rsidR="00A81DD6" w:rsidRPr="00BC2CC7">
        <w:rPr>
          <w:rFonts w:ascii="Avenir Book" w:hAnsi="Avenir Book"/>
        </w:rPr>
        <w:t>,</w:t>
      </w:r>
      <w:r w:rsidRPr="00BC2CC7">
        <w:rPr>
          <w:rFonts w:ascii="Avenir Book" w:hAnsi="Avenir Book"/>
        </w:rPr>
        <w:t xml:space="preserve"> en medio de la crisis de seguridad que enfrentamos</w:t>
      </w:r>
      <w:r w:rsidR="00A81DD6" w:rsidRPr="00BC2CC7">
        <w:rPr>
          <w:rFonts w:ascii="Avenir Book" w:hAnsi="Avenir Book"/>
        </w:rPr>
        <w:t>,</w:t>
      </w:r>
      <w:r w:rsidRPr="00BC2CC7">
        <w:rPr>
          <w:rFonts w:ascii="Avenir Book" w:hAnsi="Avenir Book"/>
        </w:rPr>
        <w:t xml:space="preserve"> mantienen la esperanza de encontrar a sus seres queridos desaparecidos, </w:t>
      </w:r>
      <w:r w:rsidR="00543E41" w:rsidRPr="00BC2CC7">
        <w:rPr>
          <w:rFonts w:ascii="Avenir Book" w:hAnsi="Avenir Book"/>
        </w:rPr>
        <w:t xml:space="preserve">encontrarlos con vida es prioridad, pero hay quienes diariamente </w:t>
      </w:r>
      <w:r w:rsidR="00D55B2D" w:rsidRPr="00BC2CC7">
        <w:rPr>
          <w:rFonts w:ascii="Avenir Book" w:hAnsi="Avenir Book"/>
        </w:rPr>
        <w:t>ven más distante esa posibilidad.</w:t>
      </w:r>
    </w:p>
    <w:p w14:paraId="45D621AA" w14:textId="42D64642" w:rsidR="007E6B86" w:rsidRPr="00BC2CC7" w:rsidRDefault="007E6B86" w:rsidP="00BC2CC7">
      <w:pPr>
        <w:jc w:val="both"/>
        <w:rPr>
          <w:rFonts w:ascii="Avenir Book" w:hAnsi="Avenir Book"/>
        </w:rPr>
      </w:pPr>
    </w:p>
    <w:p w14:paraId="3152211A" w14:textId="4E368594" w:rsidR="007E6B86" w:rsidRPr="00BC2CC7" w:rsidRDefault="007E6B86" w:rsidP="00BC2CC7">
      <w:pPr>
        <w:jc w:val="both"/>
        <w:rPr>
          <w:rFonts w:ascii="Avenir Book" w:hAnsi="Avenir Book"/>
        </w:rPr>
      </w:pPr>
      <w:r w:rsidRPr="00BC2CC7">
        <w:rPr>
          <w:rFonts w:ascii="Avenir Book" w:hAnsi="Avenir Book"/>
        </w:rPr>
        <w:t>Integrantes del colectivo Madres Buscadoras de Sonora, con una fortaleza forjada al dolor</w:t>
      </w:r>
      <w:r w:rsidR="00752518">
        <w:rPr>
          <w:rFonts w:ascii="Avenir Book" w:hAnsi="Avenir Book"/>
        </w:rPr>
        <w:t>,</w:t>
      </w:r>
      <w:r w:rsidRPr="00BC2CC7">
        <w:rPr>
          <w:rFonts w:ascii="Avenir Book" w:hAnsi="Avenir Book"/>
        </w:rPr>
        <w:t xml:space="preserve"> han manifestado: </w:t>
      </w:r>
      <w:r w:rsidR="00AA4217" w:rsidRPr="00BC2CC7">
        <w:rPr>
          <w:rFonts w:ascii="Avenir Book" w:hAnsi="Avenir Book"/>
        </w:rPr>
        <w:t xml:space="preserve">“Aunque sea un puñado de huesos, pero queremos encontrarlos”. Como ellas, varios colectivos a lo largo de México </w:t>
      </w:r>
      <w:r w:rsidR="001D4FAA" w:rsidRPr="00BC2CC7">
        <w:rPr>
          <w:rFonts w:ascii="Avenir Book" w:hAnsi="Avenir Book"/>
        </w:rPr>
        <w:t xml:space="preserve">organizan jornadas de búsqueda en sitios en los que alertan sobre la posible existencia de restos humanos. </w:t>
      </w:r>
    </w:p>
    <w:p w14:paraId="07145137" w14:textId="317C6799" w:rsidR="001D4FAA" w:rsidRPr="00BC2CC7" w:rsidRDefault="001D4FAA" w:rsidP="00BC2CC7">
      <w:pPr>
        <w:jc w:val="both"/>
        <w:rPr>
          <w:rFonts w:ascii="Avenir Book" w:hAnsi="Avenir Book"/>
        </w:rPr>
      </w:pPr>
    </w:p>
    <w:p w14:paraId="387091AE" w14:textId="4A5BE447" w:rsidR="00200B08" w:rsidRPr="00BC2CC7" w:rsidRDefault="001D4FAA" w:rsidP="00BC2CC7">
      <w:pPr>
        <w:jc w:val="both"/>
        <w:rPr>
          <w:rFonts w:ascii="Avenir Book" w:hAnsi="Avenir Book"/>
        </w:rPr>
      </w:pPr>
      <w:r w:rsidRPr="00BC2CC7">
        <w:rPr>
          <w:rFonts w:ascii="Avenir Book" w:hAnsi="Avenir Book"/>
        </w:rPr>
        <w:t xml:space="preserve">Según el Comité contra las Desapariciones </w:t>
      </w:r>
      <w:r w:rsidR="00752518">
        <w:rPr>
          <w:rFonts w:ascii="Avenir Book" w:hAnsi="Avenir Book"/>
        </w:rPr>
        <w:t>F</w:t>
      </w:r>
      <w:r w:rsidRPr="00BC2CC7">
        <w:rPr>
          <w:rFonts w:ascii="Avenir Book" w:hAnsi="Avenir Book"/>
        </w:rPr>
        <w:t xml:space="preserve">orzadas de la Organización de las Naciones Unidas, en México se pierde una persona por hora y </w:t>
      </w:r>
      <w:r w:rsidR="00660E21" w:rsidRPr="00BC2CC7">
        <w:rPr>
          <w:rFonts w:ascii="Avenir Book" w:hAnsi="Avenir Book"/>
        </w:rPr>
        <w:t xml:space="preserve">para analizar los restos humanos de las más de 52 mil personas fallecidas sin identificar en </w:t>
      </w:r>
      <w:r w:rsidR="00752518">
        <w:rPr>
          <w:rFonts w:ascii="Avenir Book" w:hAnsi="Avenir Book"/>
        </w:rPr>
        <w:t>el país</w:t>
      </w:r>
      <w:r w:rsidR="00660E21" w:rsidRPr="00BC2CC7">
        <w:rPr>
          <w:rFonts w:ascii="Avenir Book" w:hAnsi="Avenir Book"/>
        </w:rPr>
        <w:t>, se necesitarían 120 años o más, en el reportaje de Animal Político se menciona también que este Comité destaca que solo 7 Estados concentran el 71.7% de los cuerpos no identificados</w:t>
      </w:r>
      <w:r w:rsidR="00AA21B4" w:rsidRPr="00BC2CC7">
        <w:rPr>
          <w:rFonts w:ascii="Avenir Book" w:hAnsi="Avenir Book"/>
        </w:rPr>
        <w:t>, entre ellos Chihuahua</w:t>
      </w:r>
      <w:r w:rsidR="00660E21" w:rsidRPr="00BC2CC7">
        <w:rPr>
          <w:rStyle w:val="Refdenotaalpie"/>
          <w:rFonts w:ascii="Avenir Book" w:hAnsi="Avenir Book"/>
        </w:rPr>
        <w:footnoteReference w:id="1"/>
      </w:r>
      <w:r w:rsidR="00200B08" w:rsidRPr="00BC2CC7">
        <w:rPr>
          <w:rFonts w:ascii="Avenir Book" w:hAnsi="Avenir Book"/>
        </w:rPr>
        <w:t>.</w:t>
      </w:r>
      <w:r w:rsidR="00310242" w:rsidRPr="00BC2CC7">
        <w:rPr>
          <w:rFonts w:ascii="Avenir Book" w:hAnsi="Avenir Book"/>
        </w:rPr>
        <w:t xml:space="preserve"> </w:t>
      </w:r>
    </w:p>
    <w:p w14:paraId="56715D31" w14:textId="77777777" w:rsidR="00200B08" w:rsidRPr="00BC2CC7" w:rsidRDefault="00200B08" w:rsidP="00BC2CC7">
      <w:pPr>
        <w:jc w:val="both"/>
        <w:rPr>
          <w:rFonts w:ascii="Avenir Book" w:hAnsi="Avenir Book"/>
        </w:rPr>
      </w:pPr>
    </w:p>
    <w:p w14:paraId="0C9F3067" w14:textId="6765DE49" w:rsidR="001D4FAA" w:rsidRPr="00BC2CC7" w:rsidRDefault="00310242" w:rsidP="00BC2CC7">
      <w:pPr>
        <w:jc w:val="both"/>
        <w:rPr>
          <w:rFonts w:ascii="Avenir Book" w:hAnsi="Avenir Book"/>
        </w:rPr>
      </w:pPr>
      <w:r w:rsidRPr="00BC2CC7">
        <w:rPr>
          <w:rFonts w:ascii="Avenir Book" w:hAnsi="Avenir Book"/>
        </w:rPr>
        <w:t>“Crisis Forense”</w:t>
      </w:r>
      <w:r w:rsidR="00200B08" w:rsidRPr="00BC2CC7">
        <w:rPr>
          <w:rFonts w:ascii="Avenir Book" w:hAnsi="Avenir Book"/>
        </w:rPr>
        <w:t xml:space="preserve"> es una investigación que han realizado Quinto Elemento </w:t>
      </w:r>
      <w:proofErr w:type="spellStart"/>
      <w:r w:rsidR="00200B08" w:rsidRPr="00BC2CC7">
        <w:rPr>
          <w:rFonts w:ascii="Avenir Book" w:hAnsi="Avenir Book"/>
        </w:rPr>
        <w:t>Lab</w:t>
      </w:r>
      <w:proofErr w:type="spellEnd"/>
      <w:r w:rsidR="00200B08" w:rsidRPr="00BC2CC7">
        <w:rPr>
          <w:rFonts w:ascii="Avenir Book" w:hAnsi="Avenir Book"/>
        </w:rPr>
        <w:t xml:space="preserve"> y </w:t>
      </w:r>
      <w:r w:rsidR="00800C0B">
        <w:rPr>
          <w:rFonts w:ascii="Avenir Book" w:hAnsi="Avenir Book"/>
        </w:rPr>
        <w:t>“</w:t>
      </w:r>
      <w:r w:rsidR="00200B08" w:rsidRPr="00BC2CC7">
        <w:rPr>
          <w:rFonts w:ascii="Avenir Book" w:hAnsi="Avenir Book"/>
        </w:rPr>
        <w:t>A dónde van los Desaparecidos</w:t>
      </w:r>
      <w:r w:rsidR="00800C0B">
        <w:rPr>
          <w:rFonts w:ascii="Avenir Book" w:hAnsi="Avenir Book"/>
        </w:rPr>
        <w:t>”</w:t>
      </w:r>
      <w:r w:rsidR="00200B08" w:rsidRPr="00BC2CC7">
        <w:rPr>
          <w:rFonts w:ascii="Avenir Book" w:hAnsi="Avenir Book"/>
        </w:rPr>
        <w:t xml:space="preserve">, en la que describen un escenario lúgubre, el autor </w:t>
      </w:r>
      <w:r w:rsidR="00B9362C" w:rsidRPr="00BC2CC7">
        <w:rPr>
          <w:rFonts w:ascii="Avenir Book" w:hAnsi="Avenir Book"/>
        </w:rPr>
        <w:t>menciona</w:t>
      </w:r>
      <w:r w:rsidR="00200B08" w:rsidRPr="00BC2CC7">
        <w:rPr>
          <w:rFonts w:ascii="Avenir Book" w:hAnsi="Avenir Book"/>
        </w:rPr>
        <w:t xml:space="preserve">: </w:t>
      </w:r>
      <w:r w:rsidR="00B9362C" w:rsidRPr="00BC2CC7">
        <w:rPr>
          <w:rFonts w:ascii="Avenir Book" w:hAnsi="Avenir Book"/>
        </w:rPr>
        <w:t xml:space="preserve">“Creemos que la crisis forense no se limita al número de personas que han fallecido y continúan en el anonimato sino también a la saturación de los espacios que reciben cuerpos, el número insuficiente de especialistas para identificarlos, la falta de seguimiento de los protocolos de identificación, la inexistencia o desuso de sistemas informáticos que faciliten el registro de cuerpos que llegan a las instituciones forenses y el intercambio de </w:t>
      </w:r>
      <w:r w:rsidR="00B9362C" w:rsidRPr="00BC2CC7">
        <w:rPr>
          <w:rFonts w:ascii="Avenir Book" w:hAnsi="Avenir Book"/>
        </w:rPr>
        <w:lastRenderedPageBreak/>
        <w:t>información entre estados, y la baja inversión pública para fortalecer las capacidades forenses.”</w:t>
      </w:r>
      <w:r w:rsidR="00B9362C" w:rsidRPr="00BC2CC7">
        <w:rPr>
          <w:rStyle w:val="Refdenotaalpie"/>
          <w:rFonts w:ascii="Avenir Book" w:hAnsi="Avenir Book"/>
        </w:rPr>
        <w:footnoteReference w:id="2"/>
      </w:r>
    </w:p>
    <w:p w14:paraId="7DA40B5E" w14:textId="77777777" w:rsidR="00D51B81" w:rsidRPr="00BC2CC7" w:rsidRDefault="00D51B81" w:rsidP="00BC2CC7">
      <w:pPr>
        <w:jc w:val="both"/>
        <w:rPr>
          <w:rFonts w:ascii="Avenir Book" w:hAnsi="Avenir Book"/>
        </w:rPr>
      </w:pPr>
    </w:p>
    <w:p w14:paraId="7EEBCFD7" w14:textId="552565C1" w:rsidR="00B9362C" w:rsidRPr="00BC2CC7" w:rsidRDefault="009C05D8" w:rsidP="00BC2CC7">
      <w:pPr>
        <w:jc w:val="both"/>
        <w:rPr>
          <w:rFonts w:ascii="Avenir Book" w:hAnsi="Avenir Book"/>
        </w:rPr>
      </w:pPr>
      <w:r w:rsidRPr="00BC2CC7">
        <w:rPr>
          <w:rFonts w:ascii="Avenir Book" w:hAnsi="Avenir Book"/>
        </w:rPr>
        <w:t xml:space="preserve">Para Chihuahua </w:t>
      </w:r>
      <w:r w:rsidR="00B9362C" w:rsidRPr="00BC2CC7">
        <w:rPr>
          <w:rFonts w:ascii="Avenir Book" w:hAnsi="Avenir Book"/>
        </w:rPr>
        <w:t>no es ajen</w:t>
      </w:r>
      <w:r w:rsidRPr="00BC2CC7">
        <w:rPr>
          <w:rFonts w:ascii="Avenir Book" w:hAnsi="Avenir Book"/>
        </w:rPr>
        <w:t>a</w:t>
      </w:r>
      <w:r w:rsidR="00B9362C" w:rsidRPr="00BC2CC7">
        <w:rPr>
          <w:rFonts w:ascii="Avenir Book" w:hAnsi="Avenir Book"/>
        </w:rPr>
        <w:t xml:space="preserve"> esta situación. En días pasados, la Representación del Partido del Trabajo acudió al Servicio Médico Forense (SEMEFO) </w:t>
      </w:r>
      <w:r w:rsidR="00752518">
        <w:rPr>
          <w:rFonts w:ascii="Avenir Book" w:hAnsi="Avenir Book"/>
        </w:rPr>
        <w:t xml:space="preserve">en Juárez, </w:t>
      </w:r>
      <w:r w:rsidR="00B9362C" w:rsidRPr="00BC2CC7">
        <w:rPr>
          <w:rFonts w:ascii="Avenir Book" w:hAnsi="Avenir Book"/>
        </w:rPr>
        <w:t xml:space="preserve">con la finalidad de dar seguimiento a una gestión, </w:t>
      </w:r>
      <w:r w:rsidR="005F1D15" w:rsidRPr="00BC2CC7">
        <w:rPr>
          <w:rFonts w:ascii="Avenir Book" w:hAnsi="Avenir Book"/>
        </w:rPr>
        <w:t>un caso en el que no se ha</w:t>
      </w:r>
      <w:r w:rsidR="00752518">
        <w:rPr>
          <w:rFonts w:ascii="Avenir Book" w:hAnsi="Avenir Book"/>
        </w:rPr>
        <w:t>bía</w:t>
      </w:r>
      <w:r w:rsidR="005F1D15" w:rsidRPr="00BC2CC7">
        <w:rPr>
          <w:rFonts w:ascii="Avenir Book" w:hAnsi="Avenir Book"/>
        </w:rPr>
        <w:t xml:space="preserve"> logrado identificar </w:t>
      </w:r>
      <w:r w:rsidR="00752518">
        <w:rPr>
          <w:rFonts w:ascii="Avenir Book" w:hAnsi="Avenir Book"/>
        </w:rPr>
        <w:t xml:space="preserve">plenamente </w:t>
      </w:r>
      <w:r w:rsidR="005F1D15" w:rsidRPr="00BC2CC7">
        <w:rPr>
          <w:rFonts w:ascii="Avenir Book" w:hAnsi="Avenir Book"/>
        </w:rPr>
        <w:t>a una persona, primero se mencionó una estimación de 2 meses para entregarlo a sus familiares, y se postergo hasta 6 meses.</w:t>
      </w:r>
      <w:r w:rsidR="00C1174B">
        <w:rPr>
          <w:rFonts w:ascii="Avenir Book" w:hAnsi="Avenir Book"/>
        </w:rPr>
        <w:t xml:space="preserve">  </w:t>
      </w:r>
    </w:p>
    <w:p w14:paraId="526DE668" w14:textId="5D2D0E07" w:rsidR="005F1D15" w:rsidRPr="00BC2CC7" w:rsidRDefault="005F1D15" w:rsidP="00BC2CC7">
      <w:pPr>
        <w:jc w:val="both"/>
        <w:rPr>
          <w:rFonts w:ascii="Avenir Book" w:hAnsi="Avenir Book"/>
        </w:rPr>
      </w:pPr>
    </w:p>
    <w:p w14:paraId="4FC5C85A" w14:textId="23E48460" w:rsidR="006B562D" w:rsidRPr="00BC2CC7" w:rsidRDefault="001A1A70" w:rsidP="00BC2CC7">
      <w:pPr>
        <w:jc w:val="both"/>
        <w:rPr>
          <w:rFonts w:ascii="Avenir Book" w:hAnsi="Avenir Book"/>
        </w:rPr>
      </w:pPr>
      <w:r w:rsidRPr="00BC2CC7">
        <w:rPr>
          <w:rFonts w:ascii="Avenir Book" w:hAnsi="Avenir Book"/>
        </w:rPr>
        <w:t xml:space="preserve">La crisis forense no es de hoy ni de hace unos meses, son años de retrasos y de </w:t>
      </w:r>
      <w:r w:rsidR="00752518">
        <w:rPr>
          <w:rFonts w:ascii="Avenir Book" w:hAnsi="Avenir Book"/>
        </w:rPr>
        <w:t>procesos largos y complicados por los que pasan familiares</w:t>
      </w:r>
      <w:r w:rsidR="00752518" w:rsidRPr="00BC2CC7">
        <w:rPr>
          <w:rFonts w:ascii="Avenir Book" w:hAnsi="Avenir Book"/>
        </w:rPr>
        <w:t xml:space="preserve"> </w:t>
      </w:r>
      <w:r w:rsidRPr="00BC2CC7">
        <w:rPr>
          <w:rFonts w:ascii="Avenir Book" w:hAnsi="Avenir Book"/>
        </w:rPr>
        <w:t xml:space="preserve">para </w:t>
      </w:r>
      <w:r w:rsidR="00393B6D" w:rsidRPr="00BC2CC7">
        <w:rPr>
          <w:rFonts w:ascii="Avenir Book" w:hAnsi="Avenir Book"/>
        </w:rPr>
        <w:t>la identificación de</w:t>
      </w:r>
      <w:r w:rsidRPr="00BC2CC7">
        <w:rPr>
          <w:rFonts w:ascii="Avenir Book" w:hAnsi="Avenir Book"/>
        </w:rPr>
        <w:t xml:space="preserve"> quienes están bajo el resguardo de la Fiscalía General del Estado. El 5 de julio del presente año, un medio de comunicación informaba públicamente que la FGE inhumará cuerpos para revisar red fría de SEMEFO en Ciudad Juárez, “despresurizar” las salas de refrigeración, que en su momento tenían 333 cad</w:t>
      </w:r>
      <w:r w:rsidR="006B562D" w:rsidRPr="00BC2CC7">
        <w:rPr>
          <w:rFonts w:ascii="Avenir Book" w:hAnsi="Avenir Book"/>
        </w:rPr>
        <w:t>áveres</w:t>
      </w:r>
      <w:r w:rsidR="00E6568F" w:rsidRPr="00BC2CC7">
        <w:rPr>
          <w:rFonts w:ascii="Avenir Book" w:hAnsi="Avenir Book"/>
        </w:rPr>
        <w:t xml:space="preserve"> ingresados incluso desde 2014</w:t>
      </w:r>
      <w:r w:rsidR="006B562D" w:rsidRPr="00BC2CC7">
        <w:rPr>
          <w:rFonts w:ascii="Avenir Book" w:hAnsi="Avenir Book"/>
        </w:rPr>
        <w:t>. Ya con anterioridad se habían realizado denuncias de que no existían las condiciones de preservación de los cuerpos o de salud para quienes trabajan en el lugar, se trata de químicos, gases tóxicos y malos olores</w:t>
      </w:r>
      <w:r w:rsidR="006B562D" w:rsidRPr="00BC2CC7">
        <w:rPr>
          <w:rStyle w:val="Refdenotaalpie"/>
          <w:rFonts w:ascii="Avenir Book" w:hAnsi="Avenir Book"/>
        </w:rPr>
        <w:footnoteReference w:id="3"/>
      </w:r>
      <w:r w:rsidR="006B562D" w:rsidRPr="00BC2CC7">
        <w:rPr>
          <w:rFonts w:ascii="Avenir Book" w:hAnsi="Avenir Book"/>
        </w:rPr>
        <w:t xml:space="preserve">. </w:t>
      </w:r>
      <w:r w:rsidR="00F648C7" w:rsidRPr="00BC2CC7">
        <w:rPr>
          <w:rFonts w:ascii="Avenir Book" w:hAnsi="Avenir Book"/>
        </w:rPr>
        <w:t>S</w:t>
      </w:r>
      <w:r w:rsidR="00800C0B">
        <w:rPr>
          <w:rFonts w:ascii="Avenir Book" w:hAnsi="Avenir Book"/>
        </w:rPr>
        <w:t>i</w:t>
      </w:r>
      <w:r w:rsidR="00F648C7" w:rsidRPr="00BC2CC7">
        <w:rPr>
          <w:rFonts w:ascii="Avenir Book" w:hAnsi="Avenir Book"/>
        </w:rPr>
        <w:t>n embargo, es un hecho que se repite, de acuerdo al mismo artículo en 2018 ya se había realizado una acción similar ante la saturación de las instalaciones.</w:t>
      </w:r>
      <w:r w:rsidR="0073436D" w:rsidRPr="00BC2CC7">
        <w:rPr>
          <w:rFonts w:ascii="Avenir Book" w:hAnsi="Avenir Book"/>
        </w:rPr>
        <w:t xml:space="preserve"> Es necesario mencionar que esta situación tampoco es ajena en la </w:t>
      </w:r>
      <w:r w:rsidR="00800C0B">
        <w:rPr>
          <w:rFonts w:ascii="Avenir Book" w:hAnsi="Avenir Book"/>
        </w:rPr>
        <w:t>c</w:t>
      </w:r>
      <w:r w:rsidR="0073436D" w:rsidRPr="00BC2CC7">
        <w:rPr>
          <w:rFonts w:ascii="Avenir Book" w:hAnsi="Avenir Book"/>
        </w:rPr>
        <w:t xml:space="preserve">iudad de Chihuahua. </w:t>
      </w:r>
      <w:r w:rsidR="00F648C7" w:rsidRPr="00BC2CC7">
        <w:rPr>
          <w:rFonts w:ascii="Avenir Book" w:hAnsi="Avenir Book"/>
        </w:rPr>
        <w:t xml:space="preserve"> </w:t>
      </w:r>
    </w:p>
    <w:p w14:paraId="7BB7486E" w14:textId="41628E82" w:rsidR="009C05D8" w:rsidRPr="00BC2CC7" w:rsidRDefault="009C05D8" w:rsidP="00BC2CC7">
      <w:pPr>
        <w:jc w:val="both"/>
        <w:rPr>
          <w:rFonts w:ascii="Avenir Book" w:hAnsi="Avenir Book"/>
        </w:rPr>
      </w:pPr>
    </w:p>
    <w:p w14:paraId="7D01F674" w14:textId="6DDEFD5E" w:rsidR="009C05D8" w:rsidRDefault="009C05D8" w:rsidP="00BC2CC7">
      <w:pPr>
        <w:jc w:val="both"/>
        <w:rPr>
          <w:rFonts w:ascii="Avenir Book" w:hAnsi="Avenir Book"/>
        </w:rPr>
      </w:pPr>
      <w:r w:rsidRPr="00BC2CC7">
        <w:rPr>
          <w:rFonts w:ascii="Avenir Book" w:hAnsi="Avenir Book"/>
        </w:rPr>
        <w:t xml:space="preserve">En el Estado de Chihuahua la Fiscalía General del Estado cuenta con la Dirección de Servicios Periciales y Ciencias Forenses que, de acuerdo a la página web de la </w:t>
      </w:r>
      <w:r w:rsidR="00FC4779">
        <w:rPr>
          <w:rFonts w:ascii="Avenir Book" w:hAnsi="Avenir Book"/>
        </w:rPr>
        <w:t>misma</w:t>
      </w:r>
      <w:r w:rsidRPr="00BC2CC7">
        <w:rPr>
          <w:rFonts w:ascii="Avenir Book" w:hAnsi="Avenir Book"/>
        </w:rPr>
        <w:t xml:space="preserve">, es la unidad técnica y científica que coadyuva con la investigación y persecución de delitos, es auxiliar y se encuentra bajo el mando directo del Ministerio Público, se compone de áreas como: </w:t>
      </w:r>
      <w:r w:rsidR="000F736D" w:rsidRPr="00BC2CC7">
        <w:rPr>
          <w:rFonts w:ascii="Avenir Book" w:hAnsi="Avenir Book"/>
        </w:rPr>
        <w:t>t</w:t>
      </w:r>
      <w:r w:rsidRPr="00BC2CC7">
        <w:rPr>
          <w:rFonts w:ascii="Avenir Book" w:hAnsi="Avenir Book"/>
        </w:rPr>
        <w:t>ránsito terrestre, química, genética, medicina legal, grafoscopía y documentos</w:t>
      </w:r>
      <w:r w:rsidR="0069293F" w:rsidRPr="00BC2CC7">
        <w:rPr>
          <w:rFonts w:ascii="Avenir Book" w:hAnsi="Avenir Book"/>
        </w:rPr>
        <w:t xml:space="preserve"> </w:t>
      </w:r>
      <w:r w:rsidRPr="00BC2CC7">
        <w:rPr>
          <w:rFonts w:ascii="Avenir Book" w:hAnsi="Avenir Book"/>
        </w:rPr>
        <w:t>cop</w:t>
      </w:r>
      <w:r w:rsidR="00800C0B">
        <w:rPr>
          <w:rFonts w:ascii="Avenir Book" w:hAnsi="Avenir Book"/>
        </w:rPr>
        <w:t>i</w:t>
      </w:r>
      <w:r w:rsidRPr="00BC2CC7">
        <w:rPr>
          <w:rFonts w:ascii="Avenir Book" w:hAnsi="Avenir Book"/>
        </w:rPr>
        <w:t>a, servicio médico forense, dactiloscopia, psicología, odontología, avalúos, contabilidad forense, ingeniería civil e incendios, peritaje estratégico, criminalística de campo, balística, antropología, rehidratación de tejidos y retratos hablados.</w:t>
      </w:r>
    </w:p>
    <w:p w14:paraId="1EAAEB0C" w14:textId="1E07F46B" w:rsidR="00FC4779" w:rsidRDefault="00FC4779" w:rsidP="00BC2CC7">
      <w:pPr>
        <w:jc w:val="both"/>
        <w:rPr>
          <w:rFonts w:ascii="Avenir Book" w:hAnsi="Avenir Book"/>
        </w:rPr>
      </w:pPr>
    </w:p>
    <w:p w14:paraId="2C797567" w14:textId="1DF41155" w:rsidR="00E823B0" w:rsidRPr="00BC2CC7" w:rsidRDefault="00FC4779" w:rsidP="00E823B0">
      <w:pPr>
        <w:jc w:val="both"/>
        <w:rPr>
          <w:rFonts w:ascii="Avenir Book" w:hAnsi="Avenir Book"/>
        </w:rPr>
      </w:pPr>
      <w:r>
        <w:rPr>
          <w:rFonts w:ascii="Avenir Book" w:hAnsi="Avenir Book"/>
        </w:rPr>
        <w:t xml:space="preserve">Hemos tenido la oportunidad de dialogar con el </w:t>
      </w:r>
      <w:r w:rsidR="0018450F">
        <w:rPr>
          <w:rFonts w:ascii="Avenir Book" w:hAnsi="Avenir Book"/>
        </w:rPr>
        <w:t>director</w:t>
      </w:r>
      <w:r>
        <w:rPr>
          <w:rFonts w:ascii="Avenir Book" w:hAnsi="Avenir Book"/>
        </w:rPr>
        <w:t xml:space="preserve"> de la dependencia señalada en el párrafo anterior y menciona que mantienen certificaciones en cuanto a los procesos que llevan a cabo, cuentan con donaciones internacionales que brindan instrumentos técnicos de alta calidad, pero que también se enfrentan a problemas como lo poco atractivo que resulta para las y los médicos el laborar en lo forense cuando hay sueldos mayores en el sector salud</w:t>
      </w:r>
      <w:r w:rsidR="00D51331">
        <w:rPr>
          <w:rFonts w:ascii="Avenir Book" w:hAnsi="Avenir Book"/>
        </w:rPr>
        <w:t xml:space="preserve"> por lo que es necesario realizar una adecuación presupuestal, también es importante señalar que al igual que otras dependencias, se han enfrentado a problemas de pago de proveedores. </w:t>
      </w:r>
      <w:r>
        <w:rPr>
          <w:rFonts w:ascii="Avenir Book" w:hAnsi="Avenir Book"/>
        </w:rPr>
        <w:t xml:space="preserve"> </w:t>
      </w:r>
      <w:r w:rsidR="00E823B0">
        <w:rPr>
          <w:rFonts w:ascii="Avenir Book" w:hAnsi="Avenir Book"/>
        </w:rPr>
        <w:t xml:space="preserve">Es así que una parte de la propuesta versa en un acuerdo en el que </w:t>
      </w:r>
      <w:r w:rsidR="00E823B0">
        <w:rPr>
          <w:rFonts w:ascii="Avenir Book" w:hAnsi="Avenir Book"/>
        </w:rPr>
        <w:lastRenderedPageBreak/>
        <w:t xml:space="preserve">se exhorte a las autoridades a realizar un análisis exhaustivo de las necesidades de la Dirección para poder realizar las actividades de manera eficiente. </w:t>
      </w:r>
    </w:p>
    <w:p w14:paraId="3238642B" w14:textId="4A99BCD8" w:rsidR="00FC4779" w:rsidRPr="00BC2CC7" w:rsidRDefault="00FC4779" w:rsidP="00BC2CC7">
      <w:pPr>
        <w:jc w:val="both"/>
        <w:rPr>
          <w:rFonts w:ascii="Avenir Book" w:hAnsi="Avenir Book"/>
        </w:rPr>
      </w:pPr>
    </w:p>
    <w:p w14:paraId="27F29AD1" w14:textId="212A1347" w:rsidR="00A173AC" w:rsidRPr="00BC2CC7" w:rsidRDefault="00A173AC" w:rsidP="00BC2CC7">
      <w:pPr>
        <w:jc w:val="both"/>
        <w:rPr>
          <w:rFonts w:ascii="Avenir Book" w:hAnsi="Avenir Book"/>
        </w:rPr>
      </w:pPr>
    </w:p>
    <w:p w14:paraId="18F02564" w14:textId="57611702" w:rsidR="003F7512" w:rsidRPr="00BC2CC7" w:rsidRDefault="00393B6D" w:rsidP="00BC2CC7">
      <w:pPr>
        <w:jc w:val="both"/>
        <w:rPr>
          <w:rFonts w:ascii="Avenir Book" w:hAnsi="Avenir Book"/>
        </w:rPr>
      </w:pPr>
      <w:r w:rsidRPr="00BC2CC7">
        <w:rPr>
          <w:rFonts w:ascii="Avenir Book" w:hAnsi="Avenir Book"/>
        </w:rPr>
        <w:t>No debemos pasar por alto que la máxima es el respeto y garantía de los derechos humanos en todos los aspectos, por lo que</w:t>
      </w:r>
      <w:r w:rsidR="00DE7F7D" w:rsidRPr="00BC2CC7">
        <w:rPr>
          <w:rFonts w:ascii="Avenir Book" w:hAnsi="Avenir Book"/>
        </w:rPr>
        <w:t>,</w:t>
      </w:r>
      <w:r w:rsidRPr="00BC2CC7">
        <w:rPr>
          <w:rFonts w:ascii="Avenir Book" w:hAnsi="Avenir Book"/>
        </w:rPr>
        <w:t xml:space="preserve"> como parte de las tareas de este Poder Legislativo</w:t>
      </w:r>
      <w:r w:rsidR="00DE7F7D" w:rsidRPr="00BC2CC7">
        <w:rPr>
          <w:rFonts w:ascii="Avenir Book" w:hAnsi="Avenir Book"/>
        </w:rPr>
        <w:t>,</w:t>
      </w:r>
      <w:r w:rsidRPr="00BC2CC7">
        <w:rPr>
          <w:rFonts w:ascii="Avenir Book" w:hAnsi="Avenir Book"/>
        </w:rPr>
        <w:t xml:space="preserve"> es </w:t>
      </w:r>
      <w:r w:rsidR="00DE7F7D" w:rsidRPr="00BC2CC7">
        <w:rPr>
          <w:rFonts w:ascii="Avenir Book" w:hAnsi="Avenir Book"/>
        </w:rPr>
        <w:t xml:space="preserve">necesario </w:t>
      </w:r>
      <w:r w:rsidRPr="00BC2CC7">
        <w:rPr>
          <w:rFonts w:ascii="Avenir Book" w:hAnsi="Avenir Book"/>
        </w:rPr>
        <w:t xml:space="preserve">actualizar el marco legal para que cumpla con este fin y le sirva verdaderamente a las personas. </w:t>
      </w:r>
      <w:r w:rsidR="002F1CF5" w:rsidRPr="00BC2CC7">
        <w:rPr>
          <w:rFonts w:ascii="Avenir Book" w:hAnsi="Avenir Book"/>
        </w:rPr>
        <w:t xml:space="preserve">Nuestra entidad cuenta con una Ley Reguladora de la Base de Datos Genéticos para el Estado de Chihuahua, publicada en 2009 y que ha sufrido únicamente 3 reformas desde entonces, en el mismo 2009 para establecer el inicio del funcionamiento del Sistema Estatal de Registros de ADN, el segundo en 2010 para el proceso de cambio de la Procuraduría General de Justicia a Fiscalía General del Estado y en 2014 dada la </w:t>
      </w:r>
      <w:r w:rsidR="00F648C7" w:rsidRPr="00BC2CC7">
        <w:rPr>
          <w:rFonts w:ascii="Avenir Book" w:hAnsi="Avenir Book"/>
        </w:rPr>
        <w:t xml:space="preserve">entrada en vigor del Código Nacional de Procedimientos Penales. </w:t>
      </w:r>
    </w:p>
    <w:p w14:paraId="44225A49" w14:textId="74EE6FD8" w:rsidR="00AA21B4" w:rsidRPr="00BC2CC7" w:rsidRDefault="00AA21B4" w:rsidP="00BC2CC7">
      <w:pPr>
        <w:jc w:val="both"/>
        <w:rPr>
          <w:rFonts w:ascii="Avenir Book" w:hAnsi="Avenir Book"/>
        </w:rPr>
      </w:pPr>
    </w:p>
    <w:p w14:paraId="1096BFAF" w14:textId="37E58EB9" w:rsidR="00A42AB5" w:rsidRPr="00BC2CC7" w:rsidRDefault="009C05D8" w:rsidP="00BC2CC7">
      <w:pPr>
        <w:jc w:val="both"/>
        <w:rPr>
          <w:rFonts w:ascii="Avenir Book" w:hAnsi="Avenir Book"/>
        </w:rPr>
      </w:pPr>
      <w:r w:rsidRPr="00BC2CC7">
        <w:rPr>
          <w:rFonts w:ascii="Avenir Book" w:hAnsi="Avenir Book"/>
        </w:rPr>
        <w:t xml:space="preserve">Ahora bien, </w:t>
      </w:r>
      <w:r w:rsidR="00AA21B4" w:rsidRPr="00BC2CC7">
        <w:rPr>
          <w:rFonts w:ascii="Avenir Book" w:hAnsi="Avenir Book"/>
        </w:rPr>
        <w:t>la Ley General en Materia de Desaparición Forzada de Personas, Desaparición Cometida por Particulares y del Sistema Nacional de Búsqueda de Personas</w:t>
      </w:r>
      <w:r w:rsidRPr="00BC2CC7">
        <w:rPr>
          <w:rFonts w:ascii="Avenir Book" w:hAnsi="Avenir Book"/>
        </w:rPr>
        <w:t xml:space="preserve"> publicada en noviembre de 2017</w:t>
      </w:r>
      <w:r w:rsidR="00AA21B4" w:rsidRPr="00BC2CC7">
        <w:rPr>
          <w:rFonts w:ascii="Avenir Book" w:hAnsi="Avenir Book"/>
        </w:rPr>
        <w:t xml:space="preserve">, </w:t>
      </w:r>
      <w:r w:rsidRPr="00BC2CC7">
        <w:rPr>
          <w:rFonts w:ascii="Avenir Book" w:hAnsi="Avenir Book"/>
        </w:rPr>
        <w:t xml:space="preserve">fue reformada </w:t>
      </w:r>
      <w:r w:rsidR="00AA21B4" w:rsidRPr="00BC2CC7">
        <w:rPr>
          <w:rFonts w:ascii="Avenir Book" w:hAnsi="Avenir Book"/>
        </w:rPr>
        <w:t xml:space="preserve">en mayo de 2022 </w:t>
      </w:r>
      <w:r w:rsidRPr="00BC2CC7">
        <w:rPr>
          <w:rFonts w:ascii="Avenir Book" w:hAnsi="Avenir Book"/>
        </w:rPr>
        <w:t>cuyo principal objetivo es la creación d</w:t>
      </w:r>
      <w:r w:rsidR="00AA21B4" w:rsidRPr="00BC2CC7">
        <w:rPr>
          <w:rFonts w:ascii="Avenir Book" w:hAnsi="Avenir Book"/>
        </w:rPr>
        <w:t xml:space="preserve">el Centro Nacional de Identificación Humana como una unidad administrativa, con independencia técnico-científica, adscrita a la Comisión Nacional de Búsqueda, esta última es un órgano desconcentrado de la Secretaría de Gobernación, que determina, ejecuta y da seguimiento a las acciones de búsqueda de Personas Desaparecidas y No Localizadas, en todo el territorio nacional, incluyendo, además de la búsqueda en vida, </w:t>
      </w:r>
      <w:r w:rsidR="0011240A" w:rsidRPr="00BC2CC7">
        <w:rPr>
          <w:rFonts w:ascii="Avenir Book" w:hAnsi="Avenir Book"/>
        </w:rPr>
        <w:t>la búsqueda forense con fines de identificación de cuerpos y restos humanos desde la perspectiva individualizada o generalizada</w:t>
      </w:r>
      <w:r w:rsidR="00815CC3" w:rsidRPr="00BC2CC7">
        <w:rPr>
          <w:rFonts w:ascii="Avenir Book" w:hAnsi="Avenir Book"/>
        </w:rPr>
        <w:t xml:space="preserve">. </w:t>
      </w:r>
    </w:p>
    <w:p w14:paraId="11415A17" w14:textId="77777777" w:rsidR="00A42AB5" w:rsidRPr="00BC2CC7" w:rsidRDefault="00A42AB5" w:rsidP="00BC2CC7">
      <w:pPr>
        <w:jc w:val="both"/>
        <w:rPr>
          <w:rFonts w:ascii="Avenir Book" w:hAnsi="Avenir Book"/>
        </w:rPr>
      </w:pPr>
    </w:p>
    <w:p w14:paraId="58B23171" w14:textId="77777777" w:rsidR="006136EA" w:rsidRPr="00BC2CC7" w:rsidRDefault="00815CC3" w:rsidP="00BC2CC7">
      <w:pPr>
        <w:jc w:val="both"/>
        <w:rPr>
          <w:rFonts w:ascii="Avenir Book" w:hAnsi="Avenir Book"/>
        </w:rPr>
      </w:pPr>
      <w:r w:rsidRPr="00BC2CC7">
        <w:rPr>
          <w:rFonts w:ascii="Avenir Book" w:hAnsi="Avenir Book"/>
        </w:rPr>
        <w:t>El artículo 50 del mismo ordenamiento establece que cada Entidad Federativa debe crear una Comisión Local de búsqueda con competencias y funciones análogas a la nacional</w:t>
      </w:r>
      <w:r w:rsidR="00F648C7" w:rsidRPr="00BC2CC7">
        <w:rPr>
          <w:rFonts w:ascii="Avenir Book" w:hAnsi="Avenir Book"/>
        </w:rPr>
        <w:t xml:space="preserve"> en nuestro Estado, ésta se llama Comisión Estatal de </w:t>
      </w:r>
      <w:r w:rsidR="009C05D8" w:rsidRPr="00BC2CC7">
        <w:rPr>
          <w:rFonts w:ascii="Avenir Book" w:hAnsi="Avenir Book"/>
        </w:rPr>
        <w:t>Búsqueda</w:t>
      </w:r>
      <w:r w:rsidR="00F648C7" w:rsidRPr="00BC2CC7">
        <w:rPr>
          <w:rFonts w:ascii="Avenir Book" w:hAnsi="Avenir Book"/>
        </w:rPr>
        <w:t xml:space="preserve"> y pertenece orgánicamente a la Fiscalía. </w:t>
      </w:r>
    </w:p>
    <w:p w14:paraId="23588B65" w14:textId="77777777" w:rsidR="006136EA" w:rsidRPr="00BC2CC7" w:rsidRDefault="006136EA" w:rsidP="00BC2CC7">
      <w:pPr>
        <w:jc w:val="both"/>
        <w:rPr>
          <w:rFonts w:ascii="Avenir Book" w:hAnsi="Avenir Book"/>
        </w:rPr>
      </w:pPr>
    </w:p>
    <w:p w14:paraId="30F2ECA5" w14:textId="50BDBDFC" w:rsidR="002407CF" w:rsidRPr="00BC2CC7" w:rsidRDefault="00F648C7" w:rsidP="00BC2CC7">
      <w:pPr>
        <w:jc w:val="both"/>
        <w:rPr>
          <w:rFonts w:ascii="Avenir Book" w:hAnsi="Avenir Book"/>
        </w:rPr>
      </w:pPr>
      <w:r w:rsidRPr="00BC2CC7">
        <w:rPr>
          <w:rFonts w:ascii="Avenir Book" w:hAnsi="Avenir Book"/>
        </w:rPr>
        <w:t>Dados estos antecedentes</w:t>
      </w:r>
      <w:r w:rsidR="006B562D" w:rsidRPr="00BC2CC7">
        <w:rPr>
          <w:rFonts w:ascii="Avenir Book" w:hAnsi="Avenir Book"/>
        </w:rPr>
        <w:t xml:space="preserve"> sostenemos que es necesario revisar, analizar y generar propuestas</w:t>
      </w:r>
      <w:r w:rsidR="009C05D8" w:rsidRPr="00BC2CC7">
        <w:rPr>
          <w:rFonts w:ascii="Avenir Book" w:hAnsi="Avenir Book"/>
        </w:rPr>
        <w:t>,</w:t>
      </w:r>
      <w:r w:rsidRPr="00BC2CC7">
        <w:rPr>
          <w:rFonts w:ascii="Avenir Book" w:hAnsi="Avenir Book"/>
        </w:rPr>
        <w:t xml:space="preserve"> actualizar la normativa y la operación de las instituciones</w:t>
      </w:r>
      <w:r w:rsidR="006B562D" w:rsidRPr="00BC2CC7">
        <w:rPr>
          <w:rFonts w:ascii="Avenir Book" w:hAnsi="Avenir Book"/>
        </w:rPr>
        <w:t xml:space="preserve">, más allá de la necesidad presupuestal que </w:t>
      </w:r>
      <w:r w:rsidR="00A313D7" w:rsidRPr="00BC2CC7">
        <w:rPr>
          <w:rFonts w:ascii="Avenir Book" w:hAnsi="Avenir Book"/>
        </w:rPr>
        <w:t>existe</w:t>
      </w:r>
      <w:r w:rsidR="006B562D" w:rsidRPr="00BC2CC7">
        <w:rPr>
          <w:rFonts w:ascii="Avenir Book" w:hAnsi="Avenir Book"/>
        </w:rPr>
        <w:t xml:space="preserve"> para garantizar los derechos de las víctimas y sus familias, </w:t>
      </w:r>
      <w:r w:rsidR="00A313D7" w:rsidRPr="00BC2CC7">
        <w:rPr>
          <w:rFonts w:ascii="Avenir Book" w:hAnsi="Avenir Book"/>
        </w:rPr>
        <w:t>para poder avanzar y no ir solamente tapando baches,</w:t>
      </w:r>
      <w:r w:rsidR="00DE7F7D" w:rsidRPr="00BC2CC7">
        <w:rPr>
          <w:rFonts w:ascii="Avenir Book" w:hAnsi="Avenir Book"/>
        </w:rPr>
        <w:t xml:space="preserve"> lamentablemente en este caso, cerrando tumbas,</w:t>
      </w:r>
      <w:r w:rsidR="00A313D7" w:rsidRPr="00BC2CC7">
        <w:rPr>
          <w:rFonts w:ascii="Avenir Book" w:hAnsi="Avenir Book"/>
        </w:rPr>
        <w:t xml:space="preserve"> sino generar un camino viable entre los tres poderes del Estado, los diferentes niveles de gobierno, sociedad civil</w:t>
      </w:r>
      <w:r w:rsidR="009C05D8" w:rsidRPr="00BC2CC7">
        <w:rPr>
          <w:rFonts w:ascii="Avenir Book" w:hAnsi="Avenir Book"/>
        </w:rPr>
        <w:t xml:space="preserve"> y</w:t>
      </w:r>
      <w:r w:rsidR="00A313D7" w:rsidRPr="00BC2CC7">
        <w:rPr>
          <w:rFonts w:ascii="Avenir Book" w:hAnsi="Avenir Book"/>
        </w:rPr>
        <w:t xml:space="preserve"> organizaciones internacionales, </w:t>
      </w:r>
      <w:r w:rsidR="009C05D8" w:rsidRPr="00BC2CC7">
        <w:rPr>
          <w:rFonts w:ascii="Avenir Book" w:hAnsi="Avenir Book"/>
        </w:rPr>
        <w:t xml:space="preserve">ello </w:t>
      </w:r>
      <w:r w:rsidR="00A313D7" w:rsidRPr="00BC2CC7">
        <w:rPr>
          <w:rFonts w:ascii="Avenir Book" w:hAnsi="Avenir Book"/>
        </w:rPr>
        <w:t xml:space="preserve">para responder a la reforma de la Ley General y generar instituciones sólidas y fuertes. </w:t>
      </w:r>
    </w:p>
    <w:p w14:paraId="63788168" w14:textId="77777777" w:rsidR="002407CF" w:rsidRPr="00BC2CC7" w:rsidRDefault="002407CF" w:rsidP="00BC2CC7">
      <w:pPr>
        <w:jc w:val="both"/>
        <w:rPr>
          <w:rFonts w:ascii="Avenir Book" w:hAnsi="Avenir Book"/>
        </w:rPr>
      </w:pPr>
    </w:p>
    <w:p w14:paraId="7A459CB0" w14:textId="580F1FE4" w:rsidR="00AA21B4" w:rsidRPr="00BC2CC7" w:rsidRDefault="002407CF" w:rsidP="00BC2CC7">
      <w:pPr>
        <w:jc w:val="both"/>
        <w:rPr>
          <w:rFonts w:ascii="Avenir Book" w:hAnsi="Avenir Book"/>
        </w:rPr>
      </w:pPr>
      <w:r w:rsidRPr="00BC2CC7">
        <w:rPr>
          <w:rFonts w:ascii="Avenir Book" w:hAnsi="Avenir Book"/>
        </w:rPr>
        <w:t xml:space="preserve">De esta manera, </w:t>
      </w:r>
      <w:r w:rsidR="00E823B0">
        <w:rPr>
          <w:rFonts w:ascii="Avenir Book" w:hAnsi="Avenir Book"/>
        </w:rPr>
        <w:t xml:space="preserve">se propone crear una mesa técnica y </w:t>
      </w:r>
      <w:r w:rsidRPr="00BC2CC7">
        <w:rPr>
          <w:rFonts w:ascii="Avenir Book" w:hAnsi="Avenir Book"/>
        </w:rPr>
        <w:t xml:space="preserve">entre todos los actores revisar si administrativamente es más eficiente para la impartición de justicia que los aspectos médicos y forenses se encuentren en estructura de la Fiscalía, el Poder Judicial, el Poder Ejecutivo o incluso se puede plantear como un descentralizado </w:t>
      </w:r>
      <w:r w:rsidR="00D51331">
        <w:rPr>
          <w:rFonts w:ascii="Avenir Book" w:hAnsi="Avenir Book"/>
        </w:rPr>
        <w:t xml:space="preserve">o desconcentrado </w:t>
      </w:r>
      <w:r w:rsidRPr="00BC2CC7">
        <w:rPr>
          <w:rFonts w:ascii="Avenir Book" w:hAnsi="Avenir Book"/>
        </w:rPr>
        <w:t>del mismo</w:t>
      </w:r>
      <w:r w:rsidR="001D2CC5" w:rsidRPr="00BC2CC7">
        <w:rPr>
          <w:rFonts w:ascii="Avenir Book" w:hAnsi="Avenir Book"/>
        </w:rPr>
        <w:t xml:space="preserve">; </w:t>
      </w:r>
      <w:r w:rsidR="00D51331">
        <w:rPr>
          <w:rFonts w:ascii="Avenir Book" w:hAnsi="Avenir Book"/>
        </w:rPr>
        <w:t>e</w:t>
      </w:r>
      <w:r w:rsidR="00D51331" w:rsidRPr="00BC2CC7">
        <w:rPr>
          <w:rFonts w:ascii="Avenir Book" w:hAnsi="Avenir Book"/>
        </w:rPr>
        <w:t>sto</w:t>
      </w:r>
      <w:r w:rsidR="001D2CC5" w:rsidRPr="00BC2CC7">
        <w:rPr>
          <w:rFonts w:ascii="Avenir Book" w:hAnsi="Avenir Book"/>
        </w:rPr>
        <w:t xml:space="preserve"> como una de las necesidades que se observan</w:t>
      </w:r>
      <w:r w:rsidR="00E6568F" w:rsidRPr="00BC2CC7">
        <w:rPr>
          <w:rFonts w:ascii="Avenir Book" w:hAnsi="Avenir Book"/>
        </w:rPr>
        <w:t>.</w:t>
      </w:r>
      <w:r w:rsidR="001D2CC5" w:rsidRPr="00BC2CC7">
        <w:rPr>
          <w:rFonts w:ascii="Avenir Book" w:hAnsi="Avenir Book"/>
        </w:rPr>
        <w:t xml:space="preserve"> Reconocemos que también nos hemos encontrado con noticias, como la </w:t>
      </w:r>
      <w:r w:rsidR="00D33133" w:rsidRPr="00BC2CC7">
        <w:rPr>
          <w:rFonts w:ascii="Avenir Book" w:hAnsi="Avenir Book"/>
        </w:rPr>
        <w:t xml:space="preserve">firma del Poder Ejecutivo para la integración del </w:t>
      </w:r>
      <w:r w:rsidR="00D33133" w:rsidRPr="00BC2CC7">
        <w:rPr>
          <w:rFonts w:ascii="Avenir Book" w:hAnsi="Avenir Book"/>
        </w:rPr>
        <w:lastRenderedPageBreak/>
        <w:t xml:space="preserve">Banco Nacional de Información Genética y la implementación de tecnología para la recuperación de restos, con la inversión que ello conlleva. </w:t>
      </w:r>
      <w:r w:rsidR="00E6568F" w:rsidRPr="00BC2CC7">
        <w:rPr>
          <w:rFonts w:ascii="Avenir Book" w:hAnsi="Avenir Book"/>
        </w:rPr>
        <w:t xml:space="preserve"> </w:t>
      </w:r>
    </w:p>
    <w:p w14:paraId="2B592385" w14:textId="15B47DCF" w:rsidR="00E6568F" w:rsidRPr="00BC2CC7" w:rsidRDefault="00E6568F" w:rsidP="00BC2CC7">
      <w:pPr>
        <w:jc w:val="both"/>
        <w:rPr>
          <w:rFonts w:ascii="Avenir Book" w:hAnsi="Avenir Book"/>
        </w:rPr>
      </w:pPr>
    </w:p>
    <w:p w14:paraId="7430D748" w14:textId="657F0C4A" w:rsidR="00C9573F" w:rsidRPr="00BC2CC7" w:rsidRDefault="00C9573F" w:rsidP="00BC2CC7">
      <w:pPr>
        <w:jc w:val="both"/>
        <w:rPr>
          <w:rFonts w:ascii="Avenir Book" w:hAnsi="Avenir Book"/>
        </w:rPr>
      </w:pPr>
      <w:r w:rsidRPr="00BC2CC7">
        <w:rPr>
          <w:rFonts w:ascii="Avenir Book" w:hAnsi="Avenir Book"/>
        </w:rPr>
        <w:t xml:space="preserve">Por ello, se considera urgente reunir a todas las instituciones y personas con conocimiento </w:t>
      </w:r>
      <w:r w:rsidR="00BC2CC7" w:rsidRPr="00BC2CC7">
        <w:rPr>
          <w:rFonts w:ascii="Avenir Book" w:hAnsi="Avenir Book"/>
        </w:rPr>
        <w:t>sobre el tema</w:t>
      </w:r>
      <w:r w:rsidRPr="00BC2CC7">
        <w:rPr>
          <w:rFonts w:ascii="Avenir Book" w:hAnsi="Avenir Book"/>
        </w:rPr>
        <w:t>, los poderes Ejecutivo y Legislativo, organizaciones de la sociedad civil, colectivos, organismos internacionales, e instituciones federales, para lograr actualizar y brindar las</w:t>
      </w:r>
      <w:r w:rsidR="00BC2CC7" w:rsidRPr="00BC2CC7">
        <w:rPr>
          <w:rFonts w:ascii="Avenir Book" w:hAnsi="Avenir Book"/>
        </w:rPr>
        <w:t xml:space="preserve"> mejores herramientas para cumplir con las necesidades del Estado en la materia. </w:t>
      </w:r>
    </w:p>
    <w:p w14:paraId="7DA53DB7" w14:textId="77777777" w:rsidR="00C9573F" w:rsidRPr="00BC2CC7" w:rsidRDefault="00C9573F" w:rsidP="00BC2CC7">
      <w:pPr>
        <w:jc w:val="both"/>
        <w:rPr>
          <w:rFonts w:ascii="Avenir Book" w:hAnsi="Avenir Book"/>
        </w:rPr>
      </w:pPr>
    </w:p>
    <w:p w14:paraId="484B3588" w14:textId="795605FE" w:rsidR="00E6568F" w:rsidRPr="00BC2CC7" w:rsidRDefault="00E6568F" w:rsidP="00BC2CC7">
      <w:pPr>
        <w:jc w:val="both"/>
        <w:rPr>
          <w:rFonts w:ascii="Avenir Book" w:hAnsi="Avenir Book"/>
        </w:rPr>
      </w:pPr>
      <w:r w:rsidRPr="00BC2CC7">
        <w:rPr>
          <w:rFonts w:ascii="Avenir Book" w:hAnsi="Avenir Book"/>
        </w:rPr>
        <w:t>Hemos sido testigos en nuestro país de</w:t>
      </w:r>
      <w:r w:rsidR="006B3F37" w:rsidRPr="00BC2CC7">
        <w:rPr>
          <w:rFonts w:ascii="Avenir Book" w:hAnsi="Avenir Book"/>
        </w:rPr>
        <w:t xml:space="preserve"> tragedias que quedan </w:t>
      </w:r>
      <w:r w:rsidR="007626B5" w:rsidRPr="00BC2CC7">
        <w:rPr>
          <w:rFonts w:ascii="Avenir Book" w:hAnsi="Avenir Book"/>
        </w:rPr>
        <w:t xml:space="preserve">en la memoria social, como los hechos trágicos </w:t>
      </w:r>
      <w:r w:rsidR="001D2CC5" w:rsidRPr="00BC2CC7">
        <w:rPr>
          <w:rFonts w:ascii="Avenir Book" w:hAnsi="Avenir Book"/>
        </w:rPr>
        <w:t>en el Estado de Jalisco</w:t>
      </w:r>
      <w:r w:rsidR="00D33133" w:rsidRPr="00BC2CC7">
        <w:rPr>
          <w:rStyle w:val="Refdenotaalpie"/>
          <w:rFonts w:ascii="Avenir Book" w:hAnsi="Avenir Book"/>
        </w:rPr>
        <w:footnoteReference w:id="4"/>
      </w:r>
      <w:r w:rsidR="001D2CC5" w:rsidRPr="00BC2CC7">
        <w:rPr>
          <w:rFonts w:ascii="Avenir Book" w:hAnsi="Avenir Book"/>
        </w:rPr>
        <w:t xml:space="preserve">, en donde, a partir de una crisis forense, se depositaron cuerpos sin identificar al interior de “tráileres” y abandonados a su suerte y descomposición. No podemos arriesgarnos a que ese suceso pueda repetirse, al contrario, es necesario brindar todas las herramientas necesarias para la protección de las víctimas. </w:t>
      </w:r>
    </w:p>
    <w:p w14:paraId="440CC25F" w14:textId="3BB85DDC" w:rsidR="001A1A70" w:rsidRPr="00BC2CC7" w:rsidRDefault="001A1A70" w:rsidP="00BC2CC7">
      <w:pPr>
        <w:jc w:val="both"/>
        <w:rPr>
          <w:rFonts w:ascii="Avenir Book" w:hAnsi="Avenir Book"/>
        </w:rPr>
      </w:pPr>
    </w:p>
    <w:p w14:paraId="2AF59EBC" w14:textId="14B2D46E" w:rsidR="001A1A70" w:rsidRPr="00BC2CC7" w:rsidRDefault="00D33133" w:rsidP="00BC2CC7">
      <w:pPr>
        <w:jc w:val="both"/>
        <w:rPr>
          <w:rFonts w:ascii="Avenir Book" w:hAnsi="Avenir Book"/>
        </w:rPr>
      </w:pPr>
      <w:r w:rsidRPr="00BC2CC7">
        <w:rPr>
          <w:rFonts w:ascii="Avenir Book" w:hAnsi="Avenir Book"/>
        </w:rPr>
        <w:t>El objetivo es claro, requerimos y demandamos una sociedad pacífica, en donde la vida no esté en riesgo</w:t>
      </w:r>
      <w:r w:rsidR="00634DC6" w:rsidRPr="00BC2CC7">
        <w:rPr>
          <w:rFonts w:ascii="Avenir Book" w:hAnsi="Avenir Book"/>
        </w:rPr>
        <w:t xml:space="preserve"> de manera ordinaria</w:t>
      </w:r>
      <w:r w:rsidRPr="00BC2CC7">
        <w:rPr>
          <w:rFonts w:ascii="Avenir Book" w:hAnsi="Avenir Book"/>
        </w:rPr>
        <w:t>, en donde caminemos por las calles con la tranquilidad y la seguridad de que volveremos a casa</w:t>
      </w:r>
      <w:r w:rsidR="00634DC6" w:rsidRPr="00BC2CC7">
        <w:rPr>
          <w:rFonts w:ascii="Avenir Book" w:hAnsi="Avenir Book"/>
        </w:rPr>
        <w:t>. E</w:t>
      </w:r>
      <w:r w:rsidRPr="00BC2CC7">
        <w:rPr>
          <w:rFonts w:ascii="Avenir Book" w:hAnsi="Avenir Book"/>
        </w:rPr>
        <w:t>s necesario una inversión real en nuestras infancias</w:t>
      </w:r>
      <w:r w:rsidR="00A173AC" w:rsidRPr="00BC2CC7">
        <w:rPr>
          <w:rFonts w:ascii="Avenir Book" w:hAnsi="Avenir Book"/>
        </w:rPr>
        <w:t xml:space="preserve"> y</w:t>
      </w:r>
      <w:r w:rsidRPr="00BC2CC7">
        <w:rPr>
          <w:rFonts w:ascii="Avenir Book" w:hAnsi="Avenir Book"/>
        </w:rPr>
        <w:t xml:space="preserve"> en su educación, en oportunidades laborales bien remuneradas, un desarrollo integral para cualquier persona</w:t>
      </w:r>
      <w:r w:rsidR="00A173AC" w:rsidRPr="00BC2CC7">
        <w:rPr>
          <w:rFonts w:ascii="Avenir Book" w:hAnsi="Avenir Book"/>
        </w:rPr>
        <w:t>; y entonces dejar de encontrarnos con titulares como “Extraen de tiro de mina en Aquiles Serdán restos de 12 víctimas”</w:t>
      </w:r>
      <w:r w:rsidR="00A173AC" w:rsidRPr="00BC2CC7">
        <w:rPr>
          <w:rStyle w:val="Refdenotaalpie"/>
          <w:rFonts w:ascii="Avenir Book" w:hAnsi="Avenir Book"/>
        </w:rPr>
        <w:footnoteReference w:id="5"/>
      </w:r>
      <w:r w:rsidRPr="00BC2CC7">
        <w:rPr>
          <w:rFonts w:ascii="Avenir Book" w:hAnsi="Avenir Book"/>
        </w:rPr>
        <w:t xml:space="preserve"> </w:t>
      </w:r>
      <w:r w:rsidR="00A173AC" w:rsidRPr="00BC2CC7">
        <w:rPr>
          <w:rFonts w:ascii="Avenir Book" w:hAnsi="Avenir Book"/>
        </w:rPr>
        <w:t>o “Aseguran más de 3 mil 600 fragmentos óseos en rastreos de Rancho Dolores”</w:t>
      </w:r>
      <w:r w:rsidRPr="00BC2CC7">
        <w:rPr>
          <w:rFonts w:ascii="Avenir Book" w:hAnsi="Avenir Book"/>
        </w:rPr>
        <w:t xml:space="preserve">, </w:t>
      </w:r>
      <w:r w:rsidR="00634DC6" w:rsidRPr="00BC2CC7">
        <w:rPr>
          <w:rFonts w:ascii="Avenir Book" w:hAnsi="Avenir Book"/>
        </w:rPr>
        <w:t>debemos poner especial atención a</w:t>
      </w:r>
      <w:r w:rsidRPr="00BC2CC7">
        <w:rPr>
          <w:rFonts w:ascii="Avenir Book" w:hAnsi="Avenir Book"/>
        </w:rPr>
        <w:t xml:space="preserve"> la crisis que existe</w:t>
      </w:r>
      <w:r w:rsidR="00B56C82" w:rsidRPr="00BC2CC7">
        <w:rPr>
          <w:rFonts w:ascii="Avenir Book" w:hAnsi="Avenir Book"/>
        </w:rPr>
        <w:t>,</w:t>
      </w:r>
      <w:r w:rsidR="00A173AC" w:rsidRPr="00BC2CC7">
        <w:rPr>
          <w:rFonts w:ascii="Avenir Book" w:hAnsi="Avenir Book"/>
        </w:rPr>
        <w:t xml:space="preserve"> a las necesidades de las víctimas</w:t>
      </w:r>
      <w:r w:rsidR="00B56C82" w:rsidRPr="00BC2CC7">
        <w:rPr>
          <w:rFonts w:ascii="Avenir Book" w:hAnsi="Avenir Book"/>
        </w:rPr>
        <w:t xml:space="preserve"> y de las instituciones</w:t>
      </w:r>
      <w:r w:rsidR="00A173AC" w:rsidRPr="00BC2CC7">
        <w:rPr>
          <w:rFonts w:ascii="Avenir Book" w:hAnsi="Avenir Book"/>
        </w:rPr>
        <w:t xml:space="preserve">. </w:t>
      </w:r>
    </w:p>
    <w:p w14:paraId="7EFDF32E" w14:textId="6F673427" w:rsidR="001A1A70" w:rsidRPr="00BC2CC7" w:rsidRDefault="001A1A70" w:rsidP="00BC2CC7">
      <w:pPr>
        <w:jc w:val="both"/>
        <w:rPr>
          <w:rFonts w:ascii="Avenir Book" w:hAnsi="Avenir Book"/>
        </w:rPr>
      </w:pPr>
    </w:p>
    <w:p w14:paraId="311C2985" w14:textId="77777777" w:rsidR="001A1A70" w:rsidRPr="00BC2CC7" w:rsidRDefault="001A1A70" w:rsidP="00BC2CC7">
      <w:pPr>
        <w:jc w:val="both"/>
        <w:rPr>
          <w:rFonts w:ascii="Avenir Book" w:hAnsi="Avenir Book"/>
        </w:rPr>
      </w:pPr>
      <w:r w:rsidRPr="00BC2CC7">
        <w:rPr>
          <w:rFonts w:ascii="Avenir Book" w:hAnsi="Avenir Book"/>
        </w:rPr>
        <w:t xml:space="preserve">Una cosa es clara, por la justicia, el respeto y la dignidad de las víctimas, el Estado no puede, ni debe dar un paso atrás. </w:t>
      </w:r>
    </w:p>
    <w:p w14:paraId="6548B387" w14:textId="77777777" w:rsidR="001A1A70" w:rsidRPr="00BC2CC7" w:rsidRDefault="001A1A70" w:rsidP="00BC2CC7">
      <w:pPr>
        <w:jc w:val="both"/>
        <w:rPr>
          <w:rFonts w:ascii="Avenir Book" w:hAnsi="Avenir Book"/>
        </w:rPr>
      </w:pPr>
    </w:p>
    <w:p w14:paraId="642E5835" w14:textId="19B7AB25" w:rsidR="00974841" w:rsidRPr="00BC2CC7" w:rsidRDefault="00974841" w:rsidP="00BC2CC7">
      <w:pPr>
        <w:pStyle w:val="Sinespaciado"/>
        <w:spacing w:line="276" w:lineRule="auto"/>
        <w:jc w:val="both"/>
        <w:rPr>
          <w:rFonts w:ascii="Avenir Book" w:hAnsi="Avenir Book" w:cs="Arial"/>
          <w:sz w:val="24"/>
          <w:szCs w:val="24"/>
          <w:lang w:val="es-ES"/>
        </w:rPr>
      </w:pPr>
      <w:r w:rsidRPr="00BC2CC7">
        <w:rPr>
          <w:rFonts w:ascii="Avenir Book" w:hAnsi="Avenir Book" w:cs="Arial"/>
          <w:sz w:val="24"/>
          <w:szCs w:val="24"/>
          <w:lang w:val="es-ES"/>
        </w:rPr>
        <w:t xml:space="preserve">Por lo anteriormente expuesto, y con fundamento en lo dispuesto en los artículos invocados, someto a consideración de esta Honorable Asamblea, </w:t>
      </w:r>
      <w:r w:rsidR="005650AD">
        <w:rPr>
          <w:rFonts w:ascii="Avenir Book" w:hAnsi="Avenir Book" w:cs="Arial"/>
          <w:sz w:val="24"/>
          <w:szCs w:val="24"/>
          <w:lang w:val="es-ES"/>
        </w:rPr>
        <w:t>el siguiente</w:t>
      </w:r>
      <w:r w:rsidRPr="00BC2CC7">
        <w:rPr>
          <w:rFonts w:ascii="Avenir Book" w:hAnsi="Avenir Book" w:cs="Arial"/>
          <w:sz w:val="24"/>
          <w:szCs w:val="24"/>
          <w:lang w:val="es-ES"/>
        </w:rPr>
        <w:t xml:space="preserve"> proyecto de:</w:t>
      </w:r>
    </w:p>
    <w:p w14:paraId="60FAD91F" w14:textId="77777777" w:rsidR="00974841" w:rsidRPr="00BC2CC7" w:rsidRDefault="00974841" w:rsidP="00BC2CC7">
      <w:pPr>
        <w:pStyle w:val="Sinespaciado"/>
        <w:spacing w:line="276" w:lineRule="auto"/>
        <w:jc w:val="both"/>
        <w:rPr>
          <w:rFonts w:ascii="Avenir Book" w:hAnsi="Avenir Book" w:cs="Arial"/>
          <w:sz w:val="24"/>
          <w:szCs w:val="24"/>
          <w:lang w:val="es-ES"/>
        </w:rPr>
      </w:pPr>
    </w:p>
    <w:p w14:paraId="12685B5F" w14:textId="77777777" w:rsidR="00974841" w:rsidRPr="00BC2CC7" w:rsidRDefault="00974841" w:rsidP="00BC2CC7">
      <w:pPr>
        <w:pStyle w:val="Sinespaciado"/>
        <w:spacing w:line="276" w:lineRule="auto"/>
        <w:jc w:val="both"/>
        <w:rPr>
          <w:rFonts w:ascii="Avenir Book" w:hAnsi="Avenir Book" w:cs="Arial"/>
          <w:sz w:val="24"/>
          <w:szCs w:val="24"/>
          <w:lang w:val="es-ES"/>
        </w:rPr>
      </w:pPr>
    </w:p>
    <w:p w14:paraId="48860E93" w14:textId="10959E36" w:rsidR="00974841" w:rsidRPr="00BC2CC7" w:rsidRDefault="00974841" w:rsidP="00974841">
      <w:pPr>
        <w:pStyle w:val="Sinespaciado"/>
        <w:spacing w:line="276" w:lineRule="auto"/>
        <w:jc w:val="center"/>
        <w:rPr>
          <w:rFonts w:ascii="Avenir Book" w:hAnsi="Avenir Book" w:cs="Arial"/>
          <w:b/>
          <w:bCs/>
          <w:sz w:val="24"/>
          <w:szCs w:val="24"/>
          <w:lang w:val="es-ES"/>
        </w:rPr>
      </w:pPr>
      <w:r w:rsidRPr="00BC2CC7">
        <w:rPr>
          <w:rFonts w:ascii="Avenir Book" w:hAnsi="Avenir Book" w:cs="Arial"/>
          <w:b/>
          <w:bCs/>
          <w:sz w:val="24"/>
          <w:szCs w:val="24"/>
          <w:lang w:val="es-ES"/>
        </w:rPr>
        <w:t>D E C R E T O</w:t>
      </w:r>
    </w:p>
    <w:p w14:paraId="56E34639" w14:textId="77777777" w:rsidR="006D7495" w:rsidRPr="00BC2CC7" w:rsidRDefault="006D7495" w:rsidP="00974841">
      <w:pPr>
        <w:pStyle w:val="Sinespaciado"/>
        <w:spacing w:line="276" w:lineRule="auto"/>
        <w:jc w:val="center"/>
        <w:rPr>
          <w:rFonts w:ascii="Avenir Book" w:hAnsi="Avenir Book" w:cs="Arial"/>
          <w:b/>
          <w:bCs/>
          <w:sz w:val="24"/>
          <w:szCs w:val="24"/>
          <w:lang w:val="es-ES"/>
        </w:rPr>
      </w:pPr>
    </w:p>
    <w:p w14:paraId="42FCAC24" w14:textId="0643DF5D" w:rsidR="00232008" w:rsidRPr="00BC2CC7" w:rsidRDefault="00974841" w:rsidP="00BC2CC7">
      <w:pPr>
        <w:jc w:val="both"/>
        <w:rPr>
          <w:rFonts w:ascii="Avenir Book" w:hAnsi="Avenir Book"/>
        </w:rPr>
      </w:pPr>
      <w:r w:rsidRPr="00BC2CC7">
        <w:rPr>
          <w:rFonts w:ascii="Avenir Book" w:hAnsi="Avenir Book"/>
          <w:b/>
          <w:bCs/>
        </w:rPr>
        <w:t>ARTÍCULO PRIMERO</w:t>
      </w:r>
      <w:r w:rsidRPr="00BC2CC7">
        <w:rPr>
          <w:rFonts w:ascii="Avenir Book" w:hAnsi="Avenir Book"/>
        </w:rPr>
        <w:t>. Se crea la Mesa Técnica de</w:t>
      </w:r>
      <w:r w:rsidR="00634DC6" w:rsidRPr="00BC2CC7">
        <w:rPr>
          <w:rFonts w:ascii="Avenir Book" w:hAnsi="Avenir Book"/>
        </w:rPr>
        <w:t xml:space="preserve"> revisión y actualización del marco legal sobre la búsqueda e identificación de restos humanos, de carácter temporal.  Tiene por objeto coordinar y </w:t>
      </w:r>
      <w:r w:rsidR="00FD5C5B" w:rsidRPr="00BC2CC7">
        <w:rPr>
          <w:rFonts w:ascii="Avenir Book" w:hAnsi="Avenir Book"/>
        </w:rPr>
        <w:t xml:space="preserve">desarrollar una revisión normativa de la legislación actual con la finalidad de </w:t>
      </w:r>
      <w:r w:rsidR="00232008" w:rsidRPr="00BC2CC7">
        <w:rPr>
          <w:rFonts w:ascii="Avenir Book" w:hAnsi="Avenir Book"/>
        </w:rPr>
        <w:t xml:space="preserve">brindar los instrumentos y herramientas necesarias que fortalezcan el marco jurídico y brinde certeza y garantía de derechos a las personas y víctimas. </w:t>
      </w:r>
    </w:p>
    <w:p w14:paraId="4890F98E" w14:textId="0C4B6209" w:rsidR="00634DC6" w:rsidRPr="00BC2CC7" w:rsidRDefault="00634DC6" w:rsidP="00BC2CC7">
      <w:pPr>
        <w:jc w:val="both"/>
        <w:rPr>
          <w:rFonts w:ascii="Avenir Book" w:hAnsi="Avenir Book"/>
        </w:rPr>
      </w:pPr>
      <w:r w:rsidRPr="00BC2CC7">
        <w:rPr>
          <w:rFonts w:ascii="Avenir Book" w:hAnsi="Avenir Book"/>
        </w:rPr>
        <w:t xml:space="preserve"> </w:t>
      </w:r>
      <w:r w:rsidR="00974841" w:rsidRPr="00BC2CC7">
        <w:rPr>
          <w:rFonts w:ascii="Avenir Book" w:hAnsi="Avenir Book"/>
        </w:rPr>
        <w:t xml:space="preserve"> </w:t>
      </w:r>
    </w:p>
    <w:p w14:paraId="62CCD046" w14:textId="74DCA61C" w:rsidR="00974841" w:rsidRPr="00BC2CC7" w:rsidRDefault="00974841" w:rsidP="00BC2CC7">
      <w:pPr>
        <w:jc w:val="both"/>
        <w:rPr>
          <w:rFonts w:ascii="Avenir Book" w:hAnsi="Avenir Book"/>
        </w:rPr>
      </w:pPr>
      <w:r w:rsidRPr="00BC2CC7">
        <w:rPr>
          <w:rFonts w:ascii="Avenir Book" w:hAnsi="Avenir Book"/>
          <w:b/>
          <w:bCs/>
        </w:rPr>
        <w:t>ARTÍCULO SEGUNDO</w:t>
      </w:r>
      <w:r w:rsidRPr="00BC2CC7">
        <w:rPr>
          <w:rFonts w:ascii="Avenir Book" w:hAnsi="Avenir Book"/>
        </w:rPr>
        <w:t xml:space="preserve">. La Mesa Técnica </w:t>
      </w:r>
      <w:r w:rsidR="00232008" w:rsidRPr="00BC2CC7">
        <w:rPr>
          <w:rFonts w:ascii="Avenir Book" w:hAnsi="Avenir Book"/>
        </w:rPr>
        <w:t>será coordinada por las Comisiones Unidas de Justicia y Seguridad Pública</w:t>
      </w:r>
      <w:r w:rsidRPr="00BC2CC7">
        <w:rPr>
          <w:rFonts w:ascii="Avenir Book" w:hAnsi="Avenir Book"/>
        </w:rPr>
        <w:t>.</w:t>
      </w:r>
    </w:p>
    <w:p w14:paraId="1C9D43F8" w14:textId="77777777" w:rsidR="00232008" w:rsidRPr="00BC2CC7" w:rsidRDefault="00232008" w:rsidP="00BC2CC7">
      <w:pPr>
        <w:jc w:val="both"/>
        <w:rPr>
          <w:rFonts w:ascii="Avenir Book" w:hAnsi="Avenir Book"/>
        </w:rPr>
      </w:pPr>
    </w:p>
    <w:p w14:paraId="2754AFFF" w14:textId="4FDD6A45" w:rsidR="00232008" w:rsidRPr="00BC2CC7" w:rsidRDefault="00974841" w:rsidP="00BC2CC7">
      <w:pPr>
        <w:jc w:val="both"/>
        <w:rPr>
          <w:rFonts w:ascii="Avenir Book" w:hAnsi="Avenir Book"/>
        </w:rPr>
      </w:pPr>
      <w:r w:rsidRPr="00BC2CC7">
        <w:rPr>
          <w:rFonts w:ascii="Avenir Book" w:hAnsi="Avenir Book"/>
          <w:b/>
          <w:bCs/>
        </w:rPr>
        <w:t>ARTÍCULO TERCERO.</w:t>
      </w:r>
      <w:r w:rsidRPr="00BC2CC7">
        <w:rPr>
          <w:rFonts w:ascii="Avenir Book" w:hAnsi="Avenir Book"/>
        </w:rPr>
        <w:t xml:space="preserve"> </w:t>
      </w:r>
      <w:r w:rsidR="00232008" w:rsidRPr="00BC2CC7">
        <w:rPr>
          <w:rFonts w:ascii="Avenir Book" w:hAnsi="Avenir Book"/>
        </w:rPr>
        <w:t xml:space="preserve">La Mesa Técnica se </w:t>
      </w:r>
      <w:r w:rsidR="00B9654B" w:rsidRPr="00BC2CC7">
        <w:rPr>
          <w:rFonts w:ascii="Avenir Book" w:hAnsi="Avenir Book"/>
        </w:rPr>
        <w:t xml:space="preserve">instalará 10 días posteriores a la aprobación del presente decreto. </w:t>
      </w:r>
    </w:p>
    <w:p w14:paraId="271040EA" w14:textId="3597278D" w:rsidR="00B9654B" w:rsidRPr="00BC2CC7" w:rsidRDefault="00B9654B" w:rsidP="00BC2CC7">
      <w:pPr>
        <w:jc w:val="both"/>
        <w:rPr>
          <w:rFonts w:ascii="Avenir Book" w:hAnsi="Avenir Book"/>
        </w:rPr>
      </w:pPr>
    </w:p>
    <w:p w14:paraId="02D51E33" w14:textId="67C895A8" w:rsidR="00B9654B" w:rsidRPr="00BC2CC7" w:rsidRDefault="00B9654B" w:rsidP="00BC2CC7">
      <w:pPr>
        <w:jc w:val="both"/>
        <w:rPr>
          <w:rFonts w:ascii="Avenir Book" w:hAnsi="Avenir Book"/>
        </w:rPr>
      </w:pPr>
      <w:r w:rsidRPr="00BC2CC7">
        <w:rPr>
          <w:rFonts w:ascii="Avenir Book" w:hAnsi="Avenir Book"/>
          <w:b/>
          <w:bCs/>
        </w:rPr>
        <w:t>ARTÍCULO CUARTO.</w:t>
      </w:r>
      <w:r w:rsidRPr="00BC2CC7">
        <w:rPr>
          <w:rFonts w:ascii="Avenir Book" w:hAnsi="Avenir Book"/>
        </w:rPr>
        <w:t xml:space="preserve"> En la sesión de instalación, la Mesa Técnica determinará, de común acuerdo, su programa de trabajo, el cual incluirá un calendario de reuniones y establecerán, de manera enunciativa, el marco jurídico que se revisará. </w:t>
      </w:r>
    </w:p>
    <w:p w14:paraId="15223B5B" w14:textId="5D4BC60F" w:rsidR="00A05A22" w:rsidRPr="00BC2CC7" w:rsidRDefault="00A05A22" w:rsidP="00BC2CC7">
      <w:pPr>
        <w:jc w:val="both"/>
        <w:rPr>
          <w:rFonts w:ascii="Avenir Book" w:hAnsi="Avenir Book"/>
        </w:rPr>
      </w:pPr>
    </w:p>
    <w:p w14:paraId="3EFA0989" w14:textId="264B7D04" w:rsidR="00A05A22" w:rsidRPr="00BC2CC7" w:rsidRDefault="00A05A22" w:rsidP="00BC2CC7">
      <w:pPr>
        <w:jc w:val="both"/>
        <w:rPr>
          <w:rFonts w:ascii="Avenir Book" w:hAnsi="Avenir Book"/>
        </w:rPr>
      </w:pPr>
      <w:r w:rsidRPr="00BC2CC7">
        <w:rPr>
          <w:rFonts w:ascii="Avenir Book" w:hAnsi="Avenir Book"/>
        </w:rPr>
        <w:t xml:space="preserve">Las reuniones se podrán realizar de manera presencial o híbrida. </w:t>
      </w:r>
    </w:p>
    <w:p w14:paraId="569C06BA" w14:textId="550D2970" w:rsidR="00B9654B" w:rsidRPr="00BC2CC7" w:rsidRDefault="00B9654B" w:rsidP="00BC2CC7">
      <w:pPr>
        <w:jc w:val="both"/>
        <w:rPr>
          <w:rFonts w:ascii="Avenir Book" w:hAnsi="Avenir Book"/>
        </w:rPr>
      </w:pPr>
    </w:p>
    <w:p w14:paraId="2A9ACF95" w14:textId="27013281" w:rsidR="00203BCE" w:rsidRPr="00BC2CC7" w:rsidRDefault="00B9654B" w:rsidP="00BC2CC7">
      <w:pPr>
        <w:jc w:val="both"/>
        <w:rPr>
          <w:rFonts w:ascii="Avenir Book" w:hAnsi="Avenir Book"/>
        </w:rPr>
      </w:pPr>
      <w:r w:rsidRPr="00BC2CC7">
        <w:rPr>
          <w:rFonts w:ascii="Avenir Book" w:hAnsi="Avenir Book"/>
          <w:b/>
          <w:bCs/>
        </w:rPr>
        <w:t>ARTÍCULO QUINTO.</w:t>
      </w:r>
      <w:r w:rsidRPr="00BC2CC7">
        <w:rPr>
          <w:rFonts w:ascii="Avenir Book" w:hAnsi="Avenir Book"/>
        </w:rPr>
        <w:t xml:space="preserve"> La Mesa Técnica presentará a quienes integren las Comisiones Unidas de Justicia y Seguridad Pública sus conclusiones y, en su caso, los proyectos de reforma que estimen pertinentes</w:t>
      </w:r>
      <w:r w:rsidR="00203BCE" w:rsidRPr="00BC2CC7">
        <w:rPr>
          <w:rFonts w:ascii="Avenir Book" w:hAnsi="Avenir Book"/>
        </w:rPr>
        <w:t xml:space="preserve"> para </w:t>
      </w:r>
      <w:r w:rsidR="00BA00D2" w:rsidRPr="00BC2CC7">
        <w:rPr>
          <w:rFonts w:ascii="Avenir Book" w:hAnsi="Avenir Book"/>
        </w:rPr>
        <w:t>los</w:t>
      </w:r>
      <w:r w:rsidR="00203BCE" w:rsidRPr="00BC2CC7">
        <w:rPr>
          <w:rFonts w:ascii="Avenir Book" w:hAnsi="Avenir Book"/>
        </w:rPr>
        <w:t xml:space="preserve"> trámite</w:t>
      </w:r>
      <w:r w:rsidR="00BA00D2" w:rsidRPr="00BC2CC7">
        <w:rPr>
          <w:rFonts w:ascii="Avenir Book" w:hAnsi="Avenir Book"/>
        </w:rPr>
        <w:t>s</w:t>
      </w:r>
      <w:r w:rsidR="00203BCE" w:rsidRPr="00BC2CC7">
        <w:rPr>
          <w:rFonts w:ascii="Avenir Book" w:hAnsi="Avenir Book"/>
        </w:rPr>
        <w:t xml:space="preserve"> que les sean conducentes. </w:t>
      </w:r>
    </w:p>
    <w:p w14:paraId="5D29B13B" w14:textId="77777777" w:rsidR="00203BCE" w:rsidRPr="00BC2CC7" w:rsidRDefault="00203BCE" w:rsidP="00BC2CC7">
      <w:pPr>
        <w:jc w:val="both"/>
        <w:rPr>
          <w:rFonts w:ascii="Avenir Book" w:hAnsi="Avenir Book"/>
        </w:rPr>
      </w:pPr>
    </w:p>
    <w:p w14:paraId="52164A7C" w14:textId="38F40B8D" w:rsidR="00203BCE" w:rsidRPr="00BC2CC7" w:rsidRDefault="00203BCE" w:rsidP="00BC2CC7">
      <w:pPr>
        <w:jc w:val="both"/>
        <w:rPr>
          <w:rFonts w:ascii="Avenir Book" w:hAnsi="Avenir Book"/>
        </w:rPr>
      </w:pPr>
      <w:r w:rsidRPr="00BC2CC7">
        <w:rPr>
          <w:rFonts w:ascii="Avenir Book" w:hAnsi="Avenir Book"/>
          <w:b/>
          <w:bCs/>
        </w:rPr>
        <w:t>ARTÍCULO SEXTO.</w:t>
      </w:r>
      <w:r w:rsidRPr="00BC2CC7">
        <w:rPr>
          <w:rFonts w:ascii="Avenir Book" w:hAnsi="Avenir Book"/>
        </w:rPr>
        <w:t xml:space="preserve"> La Mesa Técnica se integrará</w:t>
      </w:r>
      <w:r w:rsidR="00BC2CC7">
        <w:rPr>
          <w:rFonts w:ascii="Avenir Book" w:hAnsi="Avenir Book"/>
        </w:rPr>
        <w:t>, mínimo,</w:t>
      </w:r>
      <w:r w:rsidRPr="00BC2CC7">
        <w:rPr>
          <w:rFonts w:ascii="Avenir Book" w:hAnsi="Avenir Book"/>
        </w:rPr>
        <w:t xml:space="preserve"> por: </w:t>
      </w:r>
    </w:p>
    <w:p w14:paraId="3E9CBFCD" w14:textId="77777777" w:rsidR="00203BCE" w:rsidRPr="00BC2CC7" w:rsidRDefault="00203BCE" w:rsidP="00BC2CC7">
      <w:pPr>
        <w:jc w:val="both"/>
        <w:rPr>
          <w:rFonts w:ascii="Avenir Book" w:hAnsi="Avenir Book"/>
        </w:rPr>
      </w:pPr>
    </w:p>
    <w:p w14:paraId="567E2CF4" w14:textId="4E15B3DE" w:rsidR="00203BCE" w:rsidRPr="00BC2CC7" w:rsidRDefault="00203BCE" w:rsidP="00BC2CC7">
      <w:pPr>
        <w:pStyle w:val="Prrafodelista"/>
        <w:numPr>
          <w:ilvl w:val="0"/>
          <w:numId w:val="1"/>
        </w:numPr>
        <w:jc w:val="both"/>
        <w:rPr>
          <w:rFonts w:ascii="Avenir Book" w:hAnsi="Avenir Book"/>
        </w:rPr>
      </w:pPr>
      <w:r w:rsidRPr="00BC2CC7">
        <w:rPr>
          <w:rFonts w:ascii="Avenir Book" w:hAnsi="Avenir Book"/>
        </w:rPr>
        <w:t>Comisiones Unidas de Justicia y Seguridad Pública, cuya presidencia coordinará los trabajos;</w:t>
      </w:r>
    </w:p>
    <w:p w14:paraId="31A23C6B" w14:textId="7DF8623C" w:rsidR="00203BCE" w:rsidRPr="00BC2CC7" w:rsidRDefault="00203BCE" w:rsidP="00BC2CC7">
      <w:pPr>
        <w:pStyle w:val="Prrafodelista"/>
        <w:numPr>
          <w:ilvl w:val="0"/>
          <w:numId w:val="1"/>
        </w:numPr>
        <w:jc w:val="both"/>
        <w:rPr>
          <w:rFonts w:ascii="Avenir Book" w:hAnsi="Avenir Book"/>
        </w:rPr>
      </w:pPr>
      <w:r w:rsidRPr="00BC2CC7">
        <w:rPr>
          <w:rFonts w:ascii="Avenir Book" w:hAnsi="Avenir Book"/>
        </w:rPr>
        <w:t xml:space="preserve">Secretaría General de Gobierno del Poder Ejecutivo del Estado de Chihuahua; </w:t>
      </w:r>
    </w:p>
    <w:p w14:paraId="3CDD86C4" w14:textId="6960B8D0" w:rsidR="00E854FC" w:rsidRPr="00BC2CC7" w:rsidRDefault="00E854FC" w:rsidP="00BC2CC7">
      <w:pPr>
        <w:pStyle w:val="Prrafodelista"/>
        <w:numPr>
          <w:ilvl w:val="0"/>
          <w:numId w:val="1"/>
        </w:numPr>
        <w:jc w:val="both"/>
        <w:rPr>
          <w:rFonts w:ascii="Avenir Book" w:hAnsi="Avenir Book"/>
        </w:rPr>
      </w:pPr>
      <w:r w:rsidRPr="00BC2CC7">
        <w:rPr>
          <w:rFonts w:ascii="Avenir Book" w:hAnsi="Avenir Book"/>
        </w:rPr>
        <w:t>Secretaría de Hacienda del Poder Ejecutivo del Estado de Chihuahua</w:t>
      </w:r>
    </w:p>
    <w:p w14:paraId="138FFB3E" w14:textId="1749BC37" w:rsidR="00203BCE" w:rsidRPr="00BC2CC7" w:rsidRDefault="00203BCE" w:rsidP="00BC2CC7">
      <w:pPr>
        <w:pStyle w:val="Prrafodelista"/>
        <w:numPr>
          <w:ilvl w:val="0"/>
          <w:numId w:val="1"/>
        </w:numPr>
        <w:jc w:val="both"/>
        <w:rPr>
          <w:rFonts w:ascii="Avenir Book" w:hAnsi="Avenir Book"/>
        </w:rPr>
      </w:pPr>
      <w:r w:rsidRPr="00BC2CC7">
        <w:rPr>
          <w:rFonts w:ascii="Avenir Book" w:hAnsi="Avenir Book"/>
        </w:rPr>
        <w:t xml:space="preserve">Fiscalía General del Estado, a través de la Dirección de Servicios Periciales y Ciencias Forenses; </w:t>
      </w:r>
    </w:p>
    <w:p w14:paraId="02C6463A" w14:textId="48227DA7" w:rsidR="00203BCE" w:rsidRPr="00BC2CC7" w:rsidRDefault="00203BCE" w:rsidP="00BC2CC7">
      <w:pPr>
        <w:pStyle w:val="Prrafodelista"/>
        <w:numPr>
          <w:ilvl w:val="0"/>
          <w:numId w:val="1"/>
        </w:numPr>
        <w:jc w:val="both"/>
        <w:rPr>
          <w:rFonts w:ascii="Avenir Book" w:hAnsi="Avenir Book"/>
        </w:rPr>
      </w:pPr>
      <w:r w:rsidRPr="00BC2CC7">
        <w:rPr>
          <w:rFonts w:ascii="Avenir Book" w:hAnsi="Avenir Book"/>
        </w:rPr>
        <w:t xml:space="preserve">Comisión Estatal de Búsqueda del Estado de Chihuahua; </w:t>
      </w:r>
    </w:p>
    <w:p w14:paraId="6E3B3CD8" w14:textId="3579582F" w:rsidR="00203BCE" w:rsidRPr="00BC2CC7" w:rsidRDefault="00203BCE" w:rsidP="00BC2CC7">
      <w:pPr>
        <w:pStyle w:val="Prrafodelista"/>
        <w:numPr>
          <w:ilvl w:val="0"/>
          <w:numId w:val="1"/>
        </w:numPr>
        <w:jc w:val="both"/>
        <w:rPr>
          <w:rFonts w:ascii="Avenir Book" w:hAnsi="Avenir Book"/>
        </w:rPr>
      </w:pPr>
      <w:r w:rsidRPr="00BC2CC7">
        <w:rPr>
          <w:rFonts w:ascii="Avenir Book" w:hAnsi="Avenir Book"/>
        </w:rPr>
        <w:t>Fideicomiso para la Competitividad y Seguridad Ciudadana;</w:t>
      </w:r>
    </w:p>
    <w:p w14:paraId="0B38C577" w14:textId="29995B58" w:rsidR="00BA00D2" w:rsidRPr="00BC2CC7" w:rsidRDefault="00BA00D2" w:rsidP="00BC2CC7">
      <w:pPr>
        <w:pStyle w:val="Prrafodelista"/>
        <w:numPr>
          <w:ilvl w:val="0"/>
          <w:numId w:val="1"/>
        </w:numPr>
        <w:jc w:val="both"/>
        <w:rPr>
          <w:rFonts w:ascii="Avenir Book" w:hAnsi="Avenir Book"/>
        </w:rPr>
      </w:pPr>
      <w:r w:rsidRPr="00BC2CC7">
        <w:rPr>
          <w:rFonts w:ascii="Avenir Book" w:hAnsi="Avenir Book"/>
        </w:rPr>
        <w:t xml:space="preserve">Comisión Estatal de Derechos Humanos; </w:t>
      </w:r>
    </w:p>
    <w:p w14:paraId="7B521AD4" w14:textId="3D51581E" w:rsidR="00BA00D2" w:rsidRPr="00BC2CC7" w:rsidRDefault="006D7495" w:rsidP="00BC2CC7">
      <w:pPr>
        <w:pStyle w:val="Prrafodelista"/>
        <w:numPr>
          <w:ilvl w:val="0"/>
          <w:numId w:val="1"/>
        </w:numPr>
        <w:jc w:val="both"/>
        <w:rPr>
          <w:rFonts w:ascii="Avenir Book" w:hAnsi="Avenir Book"/>
        </w:rPr>
      </w:pPr>
      <w:r w:rsidRPr="00BC2CC7">
        <w:rPr>
          <w:rFonts w:ascii="Avenir Book" w:hAnsi="Avenir Book"/>
        </w:rPr>
        <w:t xml:space="preserve">Organizaciones de la Sociedad Civil. </w:t>
      </w:r>
    </w:p>
    <w:p w14:paraId="74AE4F3C" w14:textId="0CD5DA02" w:rsidR="006D7495" w:rsidRPr="00BC2CC7" w:rsidRDefault="006D7495" w:rsidP="00BC2CC7">
      <w:pPr>
        <w:jc w:val="both"/>
        <w:rPr>
          <w:rFonts w:ascii="Avenir Book" w:hAnsi="Avenir Book"/>
        </w:rPr>
      </w:pPr>
    </w:p>
    <w:p w14:paraId="03192D90" w14:textId="77777777" w:rsidR="006D7495" w:rsidRPr="00BC2CC7" w:rsidRDefault="006D7495" w:rsidP="00BC2CC7">
      <w:pPr>
        <w:jc w:val="both"/>
        <w:rPr>
          <w:rFonts w:ascii="Avenir Book" w:hAnsi="Avenir Book"/>
        </w:rPr>
      </w:pPr>
    </w:p>
    <w:p w14:paraId="363C32FA" w14:textId="3F889759" w:rsidR="00974841" w:rsidRPr="00BC2CC7" w:rsidRDefault="00974841" w:rsidP="00BC2CC7">
      <w:pPr>
        <w:jc w:val="both"/>
        <w:rPr>
          <w:rFonts w:ascii="Avenir Book" w:hAnsi="Avenir Book"/>
        </w:rPr>
      </w:pPr>
      <w:r w:rsidRPr="00BC2CC7">
        <w:rPr>
          <w:rFonts w:ascii="Avenir Book" w:hAnsi="Avenir Book"/>
        </w:rPr>
        <w:t xml:space="preserve">Podrá participar cualquier persona o institución </w:t>
      </w:r>
      <w:r w:rsidR="006D7495" w:rsidRPr="00BC2CC7">
        <w:rPr>
          <w:rFonts w:ascii="Avenir Book" w:hAnsi="Avenir Book"/>
        </w:rPr>
        <w:t xml:space="preserve">con </w:t>
      </w:r>
      <w:r w:rsidRPr="00BC2CC7">
        <w:rPr>
          <w:rFonts w:ascii="Avenir Book" w:hAnsi="Avenir Book"/>
        </w:rPr>
        <w:t>experiencia o conocimiento en la materia</w:t>
      </w:r>
      <w:r w:rsidR="006D7495" w:rsidRPr="00BC2CC7">
        <w:rPr>
          <w:rFonts w:ascii="Avenir Book" w:hAnsi="Avenir Book"/>
        </w:rPr>
        <w:t>.</w:t>
      </w:r>
    </w:p>
    <w:p w14:paraId="76230A92" w14:textId="395969B1" w:rsidR="006D7495" w:rsidRPr="00BC2CC7" w:rsidRDefault="006D7495" w:rsidP="00BC2CC7">
      <w:pPr>
        <w:jc w:val="both"/>
        <w:rPr>
          <w:rFonts w:ascii="Avenir Book" w:hAnsi="Avenir Book"/>
        </w:rPr>
      </w:pPr>
    </w:p>
    <w:p w14:paraId="36387F72" w14:textId="05F3747D" w:rsidR="006D7495" w:rsidRPr="00BC2CC7" w:rsidRDefault="006D7495" w:rsidP="00BC2CC7">
      <w:pPr>
        <w:jc w:val="both"/>
        <w:rPr>
          <w:rFonts w:ascii="Avenir Book" w:hAnsi="Avenir Book"/>
        </w:rPr>
      </w:pPr>
      <w:r w:rsidRPr="00BC2CC7">
        <w:rPr>
          <w:rFonts w:ascii="Avenir Book" w:hAnsi="Avenir Book"/>
          <w:b/>
          <w:bCs/>
        </w:rPr>
        <w:t>ARTÍCULO SÉPTIMO.</w:t>
      </w:r>
      <w:r w:rsidRPr="00BC2CC7">
        <w:rPr>
          <w:rFonts w:ascii="Avenir Book" w:hAnsi="Avenir Book"/>
        </w:rPr>
        <w:t xml:space="preserve"> Lo no contemplado en el presente Decreto, será resuelto por las Comisiones Unidas de Justicia y Seguridad Pública</w:t>
      </w:r>
    </w:p>
    <w:p w14:paraId="1B841D95" w14:textId="366F9F11" w:rsidR="006D7495" w:rsidRPr="00BC2CC7" w:rsidRDefault="006D7495" w:rsidP="00BC2CC7">
      <w:pPr>
        <w:jc w:val="both"/>
        <w:rPr>
          <w:rFonts w:ascii="Avenir Book" w:hAnsi="Avenir Book"/>
        </w:rPr>
      </w:pPr>
    </w:p>
    <w:p w14:paraId="73362305" w14:textId="77777777" w:rsidR="006D7495" w:rsidRPr="00BC2CC7" w:rsidRDefault="006D7495" w:rsidP="00BC2CC7">
      <w:pPr>
        <w:jc w:val="both"/>
        <w:rPr>
          <w:rFonts w:ascii="Avenir Book" w:hAnsi="Avenir Book"/>
        </w:rPr>
      </w:pPr>
    </w:p>
    <w:p w14:paraId="440EF491" w14:textId="0CC92569" w:rsidR="00974841" w:rsidRPr="00BC2CC7" w:rsidRDefault="00974841">
      <w:pPr>
        <w:rPr>
          <w:rFonts w:ascii="Avenir Book" w:hAnsi="Avenir Book"/>
        </w:rPr>
      </w:pPr>
    </w:p>
    <w:p w14:paraId="2EBA3A3C" w14:textId="3958E631" w:rsidR="0069293F" w:rsidRPr="00BC2CC7" w:rsidRDefault="0069293F" w:rsidP="00974841">
      <w:pPr>
        <w:pStyle w:val="Sinespaciado"/>
        <w:spacing w:line="276" w:lineRule="auto"/>
        <w:jc w:val="both"/>
        <w:rPr>
          <w:rFonts w:ascii="Avenir Book" w:hAnsi="Avenir Book" w:cs="Arial"/>
          <w:color w:val="000000" w:themeColor="text1"/>
          <w:sz w:val="24"/>
          <w:szCs w:val="24"/>
          <w:lang w:val="es-ES"/>
        </w:rPr>
      </w:pPr>
    </w:p>
    <w:p w14:paraId="30174DE3" w14:textId="77777777" w:rsidR="0069293F" w:rsidRPr="00BC2CC7" w:rsidRDefault="0069293F" w:rsidP="0069293F">
      <w:pPr>
        <w:pStyle w:val="Sinespaciado"/>
        <w:spacing w:line="276" w:lineRule="auto"/>
        <w:jc w:val="center"/>
        <w:rPr>
          <w:rFonts w:ascii="Avenir Book" w:hAnsi="Avenir Book" w:cs="Arial"/>
          <w:b/>
          <w:bCs/>
          <w:sz w:val="24"/>
          <w:szCs w:val="24"/>
          <w:lang w:val="en-US"/>
        </w:rPr>
      </w:pPr>
      <w:r w:rsidRPr="00BC2CC7">
        <w:rPr>
          <w:rFonts w:ascii="Avenir Book" w:hAnsi="Avenir Book" w:cs="Arial"/>
          <w:b/>
          <w:bCs/>
          <w:sz w:val="24"/>
          <w:szCs w:val="24"/>
          <w:lang w:val="en-US"/>
        </w:rPr>
        <w:t>T R A N S I T O R I O S</w:t>
      </w:r>
    </w:p>
    <w:p w14:paraId="0913BA76" w14:textId="77777777" w:rsidR="0069293F" w:rsidRPr="00BC2CC7" w:rsidRDefault="0069293F" w:rsidP="0069293F">
      <w:pPr>
        <w:pStyle w:val="Sinespaciado"/>
        <w:spacing w:line="276" w:lineRule="auto"/>
        <w:jc w:val="both"/>
        <w:rPr>
          <w:rFonts w:ascii="Avenir Book" w:hAnsi="Avenir Book" w:cs="Arial"/>
          <w:sz w:val="24"/>
          <w:szCs w:val="24"/>
          <w:lang w:val="en-US"/>
        </w:rPr>
      </w:pPr>
    </w:p>
    <w:p w14:paraId="2AA52DFA" w14:textId="37BB5383" w:rsidR="00E854FC" w:rsidRPr="00BC2CC7" w:rsidRDefault="0069293F" w:rsidP="0069293F">
      <w:pPr>
        <w:pStyle w:val="Sinespaciado"/>
        <w:spacing w:line="276" w:lineRule="auto"/>
        <w:jc w:val="both"/>
        <w:rPr>
          <w:rFonts w:ascii="Avenir Book" w:hAnsi="Avenir Book" w:cs="Arial"/>
          <w:sz w:val="24"/>
          <w:szCs w:val="24"/>
          <w:lang w:val="es-ES"/>
        </w:rPr>
      </w:pPr>
      <w:r w:rsidRPr="00BC2CC7">
        <w:rPr>
          <w:rFonts w:ascii="Avenir Book" w:hAnsi="Avenir Book" w:cs="Arial"/>
          <w:b/>
          <w:bCs/>
          <w:sz w:val="24"/>
          <w:szCs w:val="24"/>
          <w:lang w:val="es-ES"/>
        </w:rPr>
        <w:t>PRIMERO.</w:t>
      </w:r>
      <w:r w:rsidRPr="00BC2CC7">
        <w:rPr>
          <w:rFonts w:ascii="Avenir Book" w:hAnsi="Avenir Book" w:cs="Arial"/>
          <w:sz w:val="24"/>
          <w:szCs w:val="24"/>
          <w:lang w:val="es-ES"/>
        </w:rPr>
        <w:t xml:space="preserve"> E</w:t>
      </w:r>
      <w:r w:rsidR="00E854FC" w:rsidRPr="00BC2CC7">
        <w:rPr>
          <w:rFonts w:ascii="Avenir Book" w:hAnsi="Avenir Book" w:cs="Arial"/>
          <w:sz w:val="24"/>
          <w:szCs w:val="24"/>
          <w:lang w:val="es-ES"/>
        </w:rPr>
        <w:t>l presente</w:t>
      </w:r>
      <w:r w:rsidRPr="00BC2CC7">
        <w:rPr>
          <w:rFonts w:ascii="Avenir Book" w:hAnsi="Avenir Book" w:cs="Arial"/>
          <w:sz w:val="24"/>
          <w:szCs w:val="24"/>
          <w:lang w:val="es-ES"/>
        </w:rPr>
        <w:t xml:space="preserve"> </w:t>
      </w:r>
      <w:r w:rsidR="00E854FC" w:rsidRPr="00BC2CC7">
        <w:rPr>
          <w:rFonts w:ascii="Avenir Book" w:hAnsi="Avenir Book" w:cs="Arial"/>
          <w:sz w:val="24"/>
          <w:szCs w:val="24"/>
          <w:lang w:val="es-ES"/>
        </w:rPr>
        <w:t>D</w:t>
      </w:r>
      <w:r w:rsidRPr="00BC2CC7">
        <w:rPr>
          <w:rFonts w:ascii="Avenir Book" w:hAnsi="Avenir Book" w:cs="Arial"/>
          <w:sz w:val="24"/>
          <w:szCs w:val="24"/>
          <w:lang w:val="es-ES"/>
        </w:rPr>
        <w:t xml:space="preserve">ecreto entrará en vigor el día de su aprobación y </w:t>
      </w:r>
      <w:r w:rsidR="00E854FC" w:rsidRPr="00BC2CC7">
        <w:rPr>
          <w:rFonts w:ascii="Avenir Book" w:hAnsi="Avenir Book" w:cs="Arial"/>
          <w:sz w:val="24"/>
          <w:szCs w:val="24"/>
          <w:lang w:val="es-ES"/>
        </w:rPr>
        <w:t>se encontrará vigente hasta que concluyan los trabajos que se le encomienden y sea declarada su culminación por las Comisiones Unidas de Justicia y Seguridad Pública</w:t>
      </w:r>
      <w:r w:rsidR="00932329" w:rsidRPr="00BC2CC7">
        <w:rPr>
          <w:rFonts w:ascii="Avenir Book" w:hAnsi="Avenir Book" w:cs="Arial"/>
          <w:sz w:val="24"/>
          <w:szCs w:val="24"/>
          <w:lang w:val="es-ES"/>
        </w:rPr>
        <w:t>.</w:t>
      </w:r>
    </w:p>
    <w:p w14:paraId="54E4EECC" w14:textId="1DE1A40B" w:rsidR="0069293F" w:rsidRPr="00BC2CC7" w:rsidRDefault="0069293F" w:rsidP="0069293F">
      <w:pPr>
        <w:pStyle w:val="Sinespaciado"/>
        <w:spacing w:line="276" w:lineRule="auto"/>
        <w:jc w:val="both"/>
        <w:rPr>
          <w:rFonts w:ascii="Avenir Book" w:hAnsi="Avenir Book" w:cs="Arial"/>
          <w:sz w:val="24"/>
          <w:szCs w:val="24"/>
          <w:lang w:val="es-ES"/>
        </w:rPr>
      </w:pPr>
    </w:p>
    <w:p w14:paraId="6DA9EF35" w14:textId="77777777" w:rsidR="0069293F" w:rsidRPr="00BC2CC7" w:rsidRDefault="0069293F" w:rsidP="0069293F">
      <w:pPr>
        <w:rPr>
          <w:rFonts w:ascii="Avenir Book" w:hAnsi="Avenir Book" w:cs="Arial"/>
          <w:lang w:val="es-ES"/>
        </w:rPr>
      </w:pPr>
      <w:r w:rsidRPr="00BC2CC7">
        <w:rPr>
          <w:rFonts w:ascii="Avenir Book" w:hAnsi="Avenir Book" w:cs="Arial"/>
          <w:b/>
          <w:bCs/>
          <w:lang w:val="es-ES"/>
        </w:rPr>
        <w:t>SEGUNDO.</w:t>
      </w:r>
      <w:r w:rsidRPr="00BC2CC7">
        <w:rPr>
          <w:rFonts w:ascii="Avenir Book" w:hAnsi="Avenir Book" w:cs="Arial"/>
          <w:lang w:val="es-ES"/>
        </w:rPr>
        <w:t xml:space="preserve"> Publíquese en el Periódico Oficial del Estado.</w:t>
      </w:r>
    </w:p>
    <w:p w14:paraId="2B4AC20F" w14:textId="77777777" w:rsidR="0069293F" w:rsidRPr="00BC2CC7" w:rsidRDefault="0069293F" w:rsidP="0069293F">
      <w:pPr>
        <w:pStyle w:val="Sinespaciado"/>
        <w:spacing w:line="276" w:lineRule="auto"/>
        <w:jc w:val="both"/>
        <w:rPr>
          <w:rFonts w:ascii="Avenir Book" w:hAnsi="Avenir Book" w:cs="Arial"/>
          <w:sz w:val="24"/>
          <w:szCs w:val="24"/>
          <w:lang w:val="es-ES"/>
        </w:rPr>
      </w:pPr>
      <w:r w:rsidRPr="00BC2CC7">
        <w:rPr>
          <w:rFonts w:ascii="Avenir Book" w:hAnsi="Avenir Book" w:cs="Arial"/>
          <w:sz w:val="24"/>
          <w:szCs w:val="24"/>
          <w:lang w:val="es-ES"/>
        </w:rPr>
        <w:t xml:space="preserve"> </w:t>
      </w:r>
    </w:p>
    <w:p w14:paraId="7DC0E95A" w14:textId="77777777" w:rsidR="0069293F" w:rsidRPr="00BC2CC7" w:rsidRDefault="0069293F" w:rsidP="0069293F">
      <w:pPr>
        <w:pStyle w:val="Sinespaciado"/>
        <w:spacing w:line="276" w:lineRule="auto"/>
        <w:jc w:val="both"/>
        <w:rPr>
          <w:rFonts w:ascii="Avenir Book" w:hAnsi="Avenir Book" w:cs="Arial"/>
          <w:sz w:val="24"/>
          <w:szCs w:val="24"/>
          <w:lang w:val="es-ES"/>
        </w:rPr>
      </w:pPr>
    </w:p>
    <w:p w14:paraId="6CC50F76" w14:textId="1E4C1380" w:rsidR="0069293F" w:rsidRPr="00BC2CC7" w:rsidRDefault="0069293F" w:rsidP="0069293F">
      <w:pPr>
        <w:pStyle w:val="Sinespaciado"/>
        <w:spacing w:line="276" w:lineRule="auto"/>
        <w:jc w:val="both"/>
        <w:rPr>
          <w:rFonts w:ascii="Avenir Book" w:hAnsi="Avenir Book" w:cs="Arial"/>
          <w:sz w:val="24"/>
          <w:szCs w:val="24"/>
          <w:lang w:val="es-ES"/>
        </w:rPr>
      </w:pPr>
      <w:r w:rsidRPr="00BC2CC7">
        <w:rPr>
          <w:rFonts w:ascii="Avenir Book" w:hAnsi="Avenir Book" w:cs="Arial"/>
          <w:sz w:val="24"/>
          <w:szCs w:val="24"/>
          <w:lang w:val="es-ES"/>
        </w:rPr>
        <w:t xml:space="preserve">Dado en el Palacio Legislativo del H. Congreso del Estado de Chihuahua, a los </w:t>
      </w:r>
      <w:r w:rsidR="00C12B6E" w:rsidRPr="00C12B6E">
        <w:rPr>
          <w:rFonts w:ascii="Avenir Book" w:hAnsi="Avenir Book" w:cs="Arial"/>
          <w:sz w:val="24"/>
          <w:szCs w:val="24"/>
          <w:lang w:val="es-ES"/>
        </w:rPr>
        <w:t>27 días del mes de septiembre</w:t>
      </w:r>
      <w:r w:rsidRPr="00C12B6E">
        <w:rPr>
          <w:rFonts w:ascii="Avenir Book" w:hAnsi="Avenir Book" w:cs="Arial"/>
          <w:sz w:val="24"/>
          <w:szCs w:val="24"/>
          <w:lang w:val="es-ES"/>
        </w:rPr>
        <w:t xml:space="preserve"> </w:t>
      </w:r>
      <w:proofErr w:type="spellStart"/>
      <w:r w:rsidRPr="00C12B6E">
        <w:rPr>
          <w:rFonts w:ascii="Avenir Book" w:hAnsi="Avenir Book" w:cs="Arial"/>
          <w:sz w:val="24"/>
          <w:szCs w:val="24"/>
          <w:lang w:val="es-ES"/>
        </w:rPr>
        <w:t>de</w:t>
      </w:r>
      <w:proofErr w:type="spellEnd"/>
      <w:r w:rsidRPr="00C12B6E">
        <w:rPr>
          <w:rFonts w:ascii="Avenir Book" w:hAnsi="Avenir Book" w:cs="Arial"/>
          <w:sz w:val="24"/>
          <w:szCs w:val="24"/>
          <w:lang w:val="es-ES"/>
        </w:rPr>
        <w:t xml:space="preserve"> 2022.</w:t>
      </w:r>
    </w:p>
    <w:p w14:paraId="5EEF261D" w14:textId="77777777" w:rsidR="0069293F" w:rsidRPr="00BC2CC7" w:rsidRDefault="0069293F" w:rsidP="0069293F">
      <w:pPr>
        <w:pStyle w:val="Sinespaciado"/>
        <w:spacing w:line="276" w:lineRule="auto"/>
        <w:jc w:val="both"/>
        <w:rPr>
          <w:rFonts w:ascii="Avenir Book" w:hAnsi="Avenir Book" w:cs="Arial"/>
          <w:color w:val="000000" w:themeColor="text1"/>
          <w:sz w:val="24"/>
          <w:szCs w:val="24"/>
          <w:lang w:val="es-ES"/>
        </w:rPr>
      </w:pPr>
      <w:bookmarkStart w:id="0" w:name="_GoBack"/>
      <w:bookmarkEnd w:id="0"/>
    </w:p>
    <w:p w14:paraId="2283A9D6" w14:textId="77777777" w:rsidR="0069293F" w:rsidRPr="00BC2CC7" w:rsidRDefault="0069293F" w:rsidP="00974841">
      <w:pPr>
        <w:pStyle w:val="Sinespaciado"/>
        <w:spacing w:line="276" w:lineRule="auto"/>
        <w:jc w:val="both"/>
        <w:rPr>
          <w:rFonts w:ascii="Avenir Book" w:hAnsi="Avenir Book" w:cs="Arial"/>
          <w:color w:val="000000" w:themeColor="text1"/>
          <w:sz w:val="24"/>
          <w:szCs w:val="24"/>
          <w:lang w:val="es-ES"/>
        </w:rPr>
      </w:pPr>
    </w:p>
    <w:p w14:paraId="444849B3" w14:textId="77777777" w:rsidR="00974841" w:rsidRPr="00C70B26" w:rsidRDefault="00974841" w:rsidP="00974841">
      <w:pPr>
        <w:pStyle w:val="Sinespaciado"/>
        <w:spacing w:line="276" w:lineRule="auto"/>
        <w:jc w:val="center"/>
        <w:rPr>
          <w:rFonts w:ascii="Avenir Book" w:hAnsi="Avenir Book" w:cs="Arial"/>
          <w:color w:val="000000" w:themeColor="text1"/>
          <w:sz w:val="24"/>
          <w:szCs w:val="24"/>
          <w:lang w:val="es-ES"/>
        </w:rPr>
      </w:pPr>
    </w:p>
    <w:p w14:paraId="24403E02" w14:textId="77777777" w:rsidR="00974841" w:rsidRPr="00C70B26" w:rsidRDefault="00974841" w:rsidP="00974841">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A T E N T A M E N T E</w:t>
      </w:r>
    </w:p>
    <w:p w14:paraId="4F978E5E" w14:textId="77777777" w:rsidR="00974841" w:rsidRPr="00C70B26" w:rsidRDefault="00974841" w:rsidP="00974841">
      <w:pPr>
        <w:pStyle w:val="Sinespaciado"/>
        <w:spacing w:line="276" w:lineRule="auto"/>
        <w:jc w:val="center"/>
        <w:rPr>
          <w:rFonts w:ascii="Avenir Book" w:hAnsi="Avenir Book" w:cs="Arial"/>
          <w:b/>
          <w:bCs/>
          <w:color w:val="000000" w:themeColor="text1"/>
          <w:sz w:val="24"/>
          <w:szCs w:val="24"/>
          <w:lang w:val="es-ES"/>
        </w:rPr>
      </w:pPr>
    </w:p>
    <w:p w14:paraId="043D9C78" w14:textId="77777777" w:rsidR="00974841" w:rsidRPr="00C70B26" w:rsidRDefault="00974841" w:rsidP="00974841">
      <w:pPr>
        <w:pStyle w:val="Sinespaciado"/>
        <w:spacing w:line="276" w:lineRule="auto"/>
        <w:jc w:val="center"/>
        <w:rPr>
          <w:rFonts w:ascii="Avenir Book" w:hAnsi="Avenir Book" w:cs="Arial"/>
          <w:b/>
          <w:bCs/>
          <w:color w:val="000000" w:themeColor="text1"/>
          <w:sz w:val="24"/>
          <w:szCs w:val="24"/>
          <w:lang w:val="es-ES"/>
        </w:rPr>
      </w:pPr>
    </w:p>
    <w:p w14:paraId="4AA865C9" w14:textId="77777777" w:rsidR="00974841" w:rsidRPr="00C70B26" w:rsidRDefault="00974841" w:rsidP="00974841">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______________________________</w:t>
      </w:r>
    </w:p>
    <w:p w14:paraId="3955A0B8" w14:textId="77777777" w:rsidR="00974841" w:rsidRPr="00C70B26" w:rsidRDefault="00974841" w:rsidP="00974841">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DIP. AMELIA DEYANIRA OZAETA DIAZ</w:t>
      </w:r>
    </w:p>
    <w:p w14:paraId="25037E60" w14:textId="77777777" w:rsidR="00974841" w:rsidRPr="00C70B26" w:rsidRDefault="00974841" w:rsidP="0069293F">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REPRESENTANTE PARLAMENTARIA DEL PARTIDO DEL TRABAJO</w:t>
      </w:r>
    </w:p>
    <w:p w14:paraId="1213DFF3" w14:textId="77777777" w:rsidR="00974841" w:rsidRPr="00F2539D" w:rsidRDefault="00974841" w:rsidP="00974841">
      <w:pPr>
        <w:rPr>
          <w:lang w:val="es-ES"/>
        </w:rPr>
      </w:pPr>
    </w:p>
    <w:p w14:paraId="1BACF29B" w14:textId="77777777" w:rsidR="00974841" w:rsidRPr="00974841" w:rsidRDefault="00974841">
      <w:pPr>
        <w:rPr>
          <w:lang w:val="es-ES"/>
        </w:rPr>
      </w:pPr>
    </w:p>
    <w:sectPr w:rsidR="00974841" w:rsidRPr="009748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14721" w14:textId="77777777" w:rsidR="00827A76" w:rsidRDefault="00827A76" w:rsidP="00660E21">
      <w:r>
        <w:separator/>
      </w:r>
    </w:p>
  </w:endnote>
  <w:endnote w:type="continuationSeparator" w:id="0">
    <w:p w14:paraId="316E85B0" w14:textId="77777777" w:rsidR="00827A76" w:rsidRDefault="00827A76" w:rsidP="0066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0B00B" w14:textId="77777777" w:rsidR="00827A76" w:rsidRDefault="00827A76" w:rsidP="00660E21">
      <w:r>
        <w:separator/>
      </w:r>
    </w:p>
  </w:footnote>
  <w:footnote w:type="continuationSeparator" w:id="0">
    <w:p w14:paraId="59FD99F6" w14:textId="77777777" w:rsidR="00827A76" w:rsidRDefault="00827A76" w:rsidP="00660E21">
      <w:r>
        <w:continuationSeparator/>
      </w:r>
    </w:p>
  </w:footnote>
  <w:footnote w:id="1">
    <w:p w14:paraId="749F2F07" w14:textId="00476A30" w:rsidR="00660E21" w:rsidRDefault="00660E21">
      <w:pPr>
        <w:pStyle w:val="Textonotapie"/>
      </w:pPr>
      <w:r>
        <w:rPr>
          <w:rStyle w:val="Refdenotaalpie"/>
        </w:rPr>
        <w:footnoteRef/>
      </w:r>
      <w:r>
        <w:t xml:space="preserve"> Nochebuena, Marcela. (20 de abril de 2022). </w:t>
      </w:r>
      <w:r w:rsidRPr="00660E21">
        <w:t>Crisis forense: sin banco de datos ni coordinación, México tardará 120 años en identificar 52 mil cuerpos, más los que se sumen</w:t>
      </w:r>
      <w:r>
        <w:t xml:space="preserve">. Animal Político. Recuperado de: </w:t>
      </w:r>
      <w:r w:rsidRPr="00660E21">
        <w:t>https://www.animalpolitico.com/2022/04/crisis-forense-120-anos-para-identificar-52-cuerpos-o-mas/</w:t>
      </w:r>
    </w:p>
  </w:footnote>
  <w:footnote w:id="2">
    <w:p w14:paraId="1F878879" w14:textId="5BC1FC1A" w:rsidR="00B9362C" w:rsidRDefault="00B9362C">
      <w:pPr>
        <w:pStyle w:val="Textonotapie"/>
      </w:pPr>
      <w:r>
        <w:rPr>
          <w:rStyle w:val="Refdenotaalpie"/>
        </w:rPr>
        <w:footnoteRef/>
      </w:r>
      <w:r>
        <w:t xml:space="preserve"> </w:t>
      </w:r>
      <w:proofErr w:type="spellStart"/>
      <w:r>
        <w:t>Tzuc</w:t>
      </w:r>
      <w:proofErr w:type="spellEnd"/>
      <w:r>
        <w:t xml:space="preserve">, Efraín (2020) </w:t>
      </w:r>
      <w:r w:rsidRPr="00B9362C">
        <w:t>Así obtuvimos los datos de la #CrisisForense en México</w:t>
      </w:r>
      <w:r>
        <w:t xml:space="preserve">. Quinto Elemento </w:t>
      </w:r>
      <w:proofErr w:type="spellStart"/>
      <w:r>
        <w:t>Lab</w:t>
      </w:r>
      <w:proofErr w:type="spellEnd"/>
      <w:r>
        <w:t xml:space="preserve">. Recuperado de: </w:t>
      </w:r>
      <w:r w:rsidRPr="00B9362C">
        <w:t>https://quintoelab.org/crisisforense/como-hicimos-crisis-forense/</w:t>
      </w:r>
    </w:p>
  </w:footnote>
  <w:footnote w:id="3">
    <w:p w14:paraId="36115EF9" w14:textId="34A51BE0" w:rsidR="006B562D" w:rsidRDefault="006B562D">
      <w:pPr>
        <w:pStyle w:val="Textonotapie"/>
      </w:pPr>
      <w:r>
        <w:rPr>
          <w:rStyle w:val="Refdenotaalpie"/>
        </w:rPr>
        <w:footnoteRef/>
      </w:r>
      <w:r>
        <w:t xml:space="preserve"> Sosa, Luz (5 de julio de 2022) El Diario de Juárez. “Inhumará FGE cuerpos para revisar red fría de SEMEFO. Recuperado de: </w:t>
      </w:r>
      <w:r w:rsidRPr="006B562D">
        <w:t>https://diario.mx/juarez/inhumara-fge-cuerpos-para-revisar-red-fria-de-semefo-20220704-1947748.html</w:t>
      </w:r>
    </w:p>
  </w:footnote>
  <w:footnote w:id="4">
    <w:p w14:paraId="7B4DAF7B" w14:textId="4C8B4B3F" w:rsidR="00D33133" w:rsidRDefault="00D33133">
      <w:pPr>
        <w:pStyle w:val="Textonotapie"/>
      </w:pPr>
      <w:r>
        <w:rPr>
          <w:rStyle w:val="Refdenotaalpie"/>
        </w:rPr>
        <w:footnoteRef/>
      </w:r>
      <w:r>
        <w:t xml:space="preserve"> Franco, González, Tapia, Gallardo, Vargas (17 de Septiembre de 2020). </w:t>
      </w:r>
      <w:r w:rsidRPr="00D33133">
        <w:t>Jalisco: La verdad de los “tráileres de la muerte”</w:t>
      </w:r>
      <w:r>
        <w:t xml:space="preserve">. Quinto Elemento. Recuperado de: </w:t>
      </w:r>
      <w:r w:rsidRPr="00D33133">
        <w:t>https://quintoelab.org/crisisforense/jalisco-la-verdad-de-los-traileres-de-la-muerte/</w:t>
      </w:r>
    </w:p>
  </w:footnote>
  <w:footnote w:id="5">
    <w:p w14:paraId="57FB0087" w14:textId="02EB6A3E" w:rsidR="00A173AC" w:rsidRDefault="00A173AC">
      <w:pPr>
        <w:pStyle w:val="Textonotapie"/>
      </w:pPr>
      <w:r>
        <w:rPr>
          <w:rStyle w:val="Refdenotaalpie"/>
        </w:rPr>
        <w:footnoteRef/>
      </w:r>
      <w:r>
        <w:t xml:space="preserve"> Holguín, Ricardo (19 de junio de 2022) El Heraldo de Chihuahua. </w:t>
      </w:r>
      <w:r w:rsidRPr="00A173AC">
        <w:t>Extraen de tiro de mina en Aquiles Serdán restos de 12 víctimas</w:t>
      </w:r>
      <w:r>
        <w:t xml:space="preserve">. Recuperado de: </w:t>
      </w:r>
      <w:r w:rsidRPr="00A173AC">
        <w:t>https://www.elheraldodechihuahua.com.mx/local/chihuahua/extraen-de-tiro-de-mina-en-aquiles-serdan-restos-de-12-victimas-galeria-8460409.html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0750A"/>
    <w:multiLevelType w:val="hybridMultilevel"/>
    <w:tmpl w:val="A0345672"/>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D9"/>
    <w:rsid w:val="00011BB2"/>
    <w:rsid w:val="000F736D"/>
    <w:rsid w:val="0011240A"/>
    <w:rsid w:val="00175BEB"/>
    <w:rsid w:val="0018450F"/>
    <w:rsid w:val="001A1A70"/>
    <w:rsid w:val="001D2CC5"/>
    <w:rsid w:val="001D4FAA"/>
    <w:rsid w:val="00200B08"/>
    <w:rsid w:val="00203BCE"/>
    <w:rsid w:val="00232008"/>
    <w:rsid w:val="002407CF"/>
    <w:rsid w:val="002F1CF5"/>
    <w:rsid w:val="00310242"/>
    <w:rsid w:val="00393B6D"/>
    <w:rsid w:val="003A3AFD"/>
    <w:rsid w:val="003F1367"/>
    <w:rsid w:val="003F7512"/>
    <w:rsid w:val="00527137"/>
    <w:rsid w:val="00543E41"/>
    <w:rsid w:val="005650AD"/>
    <w:rsid w:val="005A1302"/>
    <w:rsid w:val="005F1D15"/>
    <w:rsid w:val="006136EA"/>
    <w:rsid w:val="00632BD9"/>
    <w:rsid w:val="00634DC6"/>
    <w:rsid w:val="00660E21"/>
    <w:rsid w:val="0069293F"/>
    <w:rsid w:val="006B3F37"/>
    <w:rsid w:val="006B562D"/>
    <w:rsid w:val="006D7495"/>
    <w:rsid w:val="0073436D"/>
    <w:rsid w:val="00752518"/>
    <w:rsid w:val="007626B5"/>
    <w:rsid w:val="007E6B86"/>
    <w:rsid w:val="00800C0B"/>
    <w:rsid w:val="00815CC3"/>
    <w:rsid w:val="00817CC1"/>
    <w:rsid w:val="00827A76"/>
    <w:rsid w:val="009203E7"/>
    <w:rsid w:val="00922093"/>
    <w:rsid w:val="009248C3"/>
    <w:rsid w:val="00932329"/>
    <w:rsid w:val="00974841"/>
    <w:rsid w:val="009C05D8"/>
    <w:rsid w:val="009D7ED2"/>
    <w:rsid w:val="00A05A22"/>
    <w:rsid w:val="00A173AC"/>
    <w:rsid w:val="00A313D7"/>
    <w:rsid w:val="00A42AB5"/>
    <w:rsid w:val="00A81DD6"/>
    <w:rsid w:val="00AA21B4"/>
    <w:rsid w:val="00AA4217"/>
    <w:rsid w:val="00B45833"/>
    <w:rsid w:val="00B56C82"/>
    <w:rsid w:val="00B9362C"/>
    <w:rsid w:val="00B9654B"/>
    <w:rsid w:val="00BA00D2"/>
    <w:rsid w:val="00BC2CC7"/>
    <w:rsid w:val="00BC3AC9"/>
    <w:rsid w:val="00C1174B"/>
    <w:rsid w:val="00C12B6E"/>
    <w:rsid w:val="00C9573F"/>
    <w:rsid w:val="00D33133"/>
    <w:rsid w:val="00D51331"/>
    <w:rsid w:val="00D51B81"/>
    <w:rsid w:val="00D55B2D"/>
    <w:rsid w:val="00DE7F7D"/>
    <w:rsid w:val="00E6568F"/>
    <w:rsid w:val="00E823B0"/>
    <w:rsid w:val="00E854FC"/>
    <w:rsid w:val="00ED2450"/>
    <w:rsid w:val="00F648C7"/>
    <w:rsid w:val="00FC4779"/>
    <w:rsid w:val="00FD5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CC8D"/>
  <w15:chartTrackingRefBased/>
  <w15:docId w15:val="{D4DFA2D5-5553-8745-84B0-57522A8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60E21"/>
    <w:rPr>
      <w:sz w:val="20"/>
      <w:szCs w:val="20"/>
    </w:rPr>
  </w:style>
  <w:style w:type="character" w:customStyle="1" w:styleId="TextonotapieCar">
    <w:name w:val="Texto nota pie Car"/>
    <w:basedOn w:val="Fuentedeprrafopredeter"/>
    <w:link w:val="Textonotapie"/>
    <w:uiPriority w:val="99"/>
    <w:semiHidden/>
    <w:rsid w:val="00660E21"/>
    <w:rPr>
      <w:sz w:val="20"/>
      <w:szCs w:val="20"/>
      <w:lang w:val="es-ES_tradnl"/>
    </w:rPr>
  </w:style>
  <w:style w:type="character" w:styleId="Refdenotaalpie">
    <w:name w:val="footnote reference"/>
    <w:basedOn w:val="Fuentedeprrafopredeter"/>
    <w:uiPriority w:val="99"/>
    <w:semiHidden/>
    <w:unhideWhenUsed/>
    <w:rsid w:val="00660E21"/>
    <w:rPr>
      <w:vertAlign w:val="superscript"/>
    </w:rPr>
  </w:style>
  <w:style w:type="paragraph" w:styleId="Sinespaciado">
    <w:name w:val="No Spacing"/>
    <w:uiPriority w:val="1"/>
    <w:qFormat/>
    <w:rsid w:val="00974841"/>
    <w:rPr>
      <w:sz w:val="22"/>
      <w:szCs w:val="22"/>
    </w:rPr>
  </w:style>
  <w:style w:type="paragraph" w:styleId="Prrafodelista">
    <w:name w:val="List Paragraph"/>
    <w:basedOn w:val="Normal"/>
    <w:uiPriority w:val="34"/>
    <w:qFormat/>
    <w:rsid w:val="00203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876F-E499-4CFB-BB82-5EB063A7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2011</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Alejandrina</dc:creator>
  <cp:keywords/>
  <dc:description/>
  <cp:lastModifiedBy>Blanca Esthela Aguilera Del Rio</cp:lastModifiedBy>
  <cp:revision>3</cp:revision>
  <dcterms:created xsi:type="dcterms:W3CDTF">2022-09-22T18:27:00Z</dcterms:created>
  <dcterms:modified xsi:type="dcterms:W3CDTF">2022-09-26T22:31:00Z</dcterms:modified>
</cp:coreProperties>
</file>