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90DD2" w14:textId="77777777" w:rsidR="005B7E64" w:rsidRPr="005B7E64" w:rsidRDefault="005B7E64" w:rsidP="005B7E64">
      <w:pPr>
        <w:jc w:val="both"/>
        <w:rPr>
          <w:rFonts w:ascii="Times New Roman" w:hAnsi="Times New Roman" w:cs="Times New Roman"/>
          <w:color w:val="000000"/>
          <w:sz w:val="24"/>
          <w:szCs w:val="24"/>
        </w:rPr>
      </w:pPr>
      <w:bookmarkStart w:id="0" w:name="_GoBack"/>
      <w:bookmarkEnd w:id="0"/>
      <w:r w:rsidRPr="005B7E64">
        <w:rPr>
          <w:rFonts w:ascii="Century Gothic" w:hAnsi="Century Gothic" w:cs="Times New Roman"/>
          <w:b/>
          <w:bCs/>
          <w:color w:val="000000"/>
          <w:sz w:val="24"/>
          <w:szCs w:val="24"/>
        </w:rPr>
        <w:t>H. CONGRESO DEL ESTADO DE CHIHUAHUA</w:t>
      </w:r>
    </w:p>
    <w:p w14:paraId="5144164B" w14:textId="77777777" w:rsidR="005B7E64" w:rsidRPr="005B7E64" w:rsidRDefault="005B7E64" w:rsidP="005B7E64">
      <w:pPr>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P R E S E N T E. </w:t>
      </w:r>
    </w:p>
    <w:p w14:paraId="3C180F64" w14:textId="77777777" w:rsidR="005B7E64" w:rsidRPr="005B7E64" w:rsidRDefault="005B7E64" w:rsidP="005B7E64">
      <w:pPr>
        <w:rPr>
          <w:rFonts w:ascii="Times New Roman" w:eastAsia="Times New Roman" w:hAnsi="Times New Roman" w:cs="Times New Roman"/>
          <w:color w:val="000000"/>
          <w:sz w:val="24"/>
          <w:szCs w:val="24"/>
        </w:rPr>
      </w:pPr>
    </w:p>
    <w:p w14:paraId="0213487F" w14:textId="5B7E1D80" w:rsidR="005B7E64" w:rsidRDefault="005B7E64" w:rsidP="00416402">
      <w:pPr>
        <w:spacing w:line="360" w:lineRule="auto"/>
        <w:jc w:val="both"/>
        <w:rPr>
          <w:rFonts w:ascii="Century Gothic" w:hAnsi="Century Gothic" w:cs="Times New Roman"/>
          <w:b/>
          <w:bCs/>
          <w:color w:val="000000"/>
          <w:sz w:val="24"/>
          <w:szCs w:val="24"/>
        </w:rPr>
      </w:pPr>
      <w:r w:rsidRPr="005B7E64">
        <w:rPr>
          <w:rFonts w:ascii="Century Gothic" w:hAnsi="Century Gothic" w:cs="Times New Roman"/>
          <w:color w:val="000000"/>
          <w:sz w:val="24"/>
          <w:szCs w:val="24"/>
        </w:rPr>
        <w:t xml:space="preserve">Quienes suscriben, </w:t>
      </w:r>
      <w:r w:rsidRPr="005B7E64">
        <w:rPr>
          <w:rFonts w:ascii="Century Gothic" w:hAnsi="Century Gothic" w:cs="Times New Roman"/>
          <w:b/>
          <w:bCs/>
          <w:color w:val="000000"/>
          <w:sz w:val="24"/>
          <w:szCs w:val="24"/>
        </w:rPr>
        <w:t>Benjamín Carrera Chávez, Edin Cuauhtémoc Estrada Sotelo, Leticia Ortega Máynez, Óscar Daniel Avitia Arellanes, Rosana Díaz Reyes, Gustavo de la Rosa Hickerson, Magdalena Rentería Pérez, María Antonieta Pérez Reyes, David Óscar Castrejón Rivas e Ilse América García Soto</w:t>
      </w:r>
      <w:r w:rsidRPr="005B7E64">
        <w:rPr>
          <w:rFonts w:ascii="Century Gothic" w:hAnsi="Century Gothic" w:cs="Times New Roman"/>
          <w:color w:val="000000"/>
          <w:sz w:val="24"/>
          <w:szCs w:val="24"/>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sidRPr="005B7E64">
        <w:rPr>
          <w:rFonts w:ascii="Century Gothic" w:hAnsi="Century Gothic" w:cs="Times New Roman"/>
          <w:b/>
          <w:bCs/>
          <w:color w:val="000000"/>
          <w:sz w:val="24"/>
          <w:szCs w:val="24"/>
        </w:rPr>
        <w:t>DECRETO</w:t>
      </w:r>
      <w:r>
        <w:rPr>
          <w:rFonts w:ascii="Century Gothic" w:hAnsi="Century Gothic" w:cs="Times New Roman"/>
          <w:b/>
          <w:bCs/>
          <w:color w:val="000000"/>
          <w:sz w:val="24"/>
          <w:szCs w:val="24"/>
        </w:rPr>
        <w:t>.</w:t>
      </w:r>
    </w:p>
    <w:p w14:paraId="103E9790" w14:textId="77777777" w:rsidR="005B7E64" w:rsidRPr="005B7E64" w:rsidRDefault="005B7E64" w:rsidP="005B7E64">
      <w:pPr>
        <w:jc w:val="both"/>
        <w:rPr>
          <w:rFonts w:ascii="Times New Roman" w:hAnsi="Times New Roman" w:cs="Times New Roman"/>
          <w:color w:val="000000"/>
          <w:sz w:val="24"/>
          <w:szCs w:val="24"/>
        </w:rPr>
      </w:pPr>
    </w:p>
    <w:p w14:paraId="38D0E975" w14:textId="77777777" w:rsidR="005B7E64" w:rsidRPr="005B7E64" w:rsidRDefault="005B7E64" w:rsidP="005B7E64">
      <w:pPr>
        <w:jc w:val="both"/>
        <w:rPr>
          <w:rFonts w:ascii="Times New Roman" w:hAnsi="Times New Roman" w:cs="Times New Roman"/>
          <w:color w:val="000000"/>
          <w:sz w:val="24"/>
          <w:szCs w:val="24"/>
        </w:rPr>
      </w:pPr>
      <w:r w:rsidRPr="005B7E64">
        <w:rPr>
          <w:rFonts w:ascii="Century Gothic" w:hAnsi="Century Gothic" w:cs="Times New Roman"/>
          <w:color w:val="000000"/>
          <w:sz w:val="24"/>
          <w:szCs w:val="24"/>
        </w:rPr>
        <w:t>Lo anterior con sustento en la siguiente:</w:t>
      </w:r>
    </w:p>
    <w:p w14:paraId="4199059F" w14:textId="77777777" w:rsidR="005B7E64" w:rsidRPr="005B7E64" w:rsidRDefault="005B7E64" w:rsidP="005B7E64">
      <w:pPr>
        <w:rPr>
          <w:rFonts w:ascii="Times New Roman" w:eastAsia="Times New Roman" w:hAnsi="Times New Roman" w:cs="Times New Roman"/>
          <w:color w:val="000000"/>
          <w:sz w:val="24"/>
          <w:szCs w:val="24"/>
        </w:rPr>
      </w:pPr>
    </w:p>
    <w:p w14:paraId="2679869F" w14:textId="77777777" w:rsidR="005B7E64" w:rsidRPr="005B7E64" w:rsidRDefault="005B7E64" w:rsidP="005B7E64">
      <w:pPr>
        <w:jc w:val="center"/>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EXPOSICIÓN DE MOTIVOS:</w:t>
      </w:r>
    </w:p>
    <w:p w14:paraId="1F2E3DC8" w14:textId="77777777" w:rsidR="005B7E64" w:rsidRPr="005B7E64" w:rsidRDefault="005B7E64" w:rsidP="005B7E64">
      <w:pPr>
        <w:rPr>
          <w:rFonts w:ascii="Times New Roman" w:eastAsia="Times New Roman" w:hAnsi="Times New Roman" w:cs="Times New Roman"/>
          <w:color w:val="000000"/>
          <w:sz w:val="24"/>
          <w:szCs w:val="24"/>
        </w:rPr>
      </w:pPr>
    </w:p>
    <w:p w14:paraId="0D782491" w14:textId="746051B0" w:rsidR="004C0631" w:rsidRDefault="005B7E64" w:rsidP="006214CC">
      <w:pPr>
        <w:spacing w:line="360" w:lineRule="auto"/>
        <w:jc w:val="both"/>
        <w:rPr>
          <w:rFonts w:ascii="Century Gothic" w:hAnsi="Century Gothic" w:cs="Times New Roman"/>
          <w:color w:val="000000"/>
          <w:sz w:val="24"/>
          <w:szCs w:val="24"/>
        </w:rPr>
      </w:pPr>
      <w:r w:rsidRPr="005B7E64">
        <w:rPr>
          <w:rFonts w:ascii="Century Gothic" w:hAnsi="Century Gothic" w:cs="Times New Roman"/>
          <w:color w:val="000000"/>
          <w:sz w:val="24"/>
          <w:szCs w:val="24"/>
        </w:rPr>
        <w:t xml:space="preserve">Hace unos días, </w:t>
      </w:r>
      <w:r w:rsidR="00151413">
        <w:rPr>
          <w:rFonts w:ascii="Century Gothic" w:hAnsi="Century Gothic" w:cs="Times New Roman"/>
          <w:color w:val="000000"/>
          <w:sz w:val="24"/>
          <w:szCs w:val="24"/>
        </w:rPr>
        <w:t>quienes habitan</w:t>
      </w:r>
      <w:r w:rsidRPr="005B7E64">
        <w:rPr>
          <w:rFonts w:ascii="Century Gothic" w:hAnsi="Century Gothic" w:cs="Times New Roman"/>
          <w:color w:val="000000"/>
          <w:sz w:val="24"/>
          <w:szCs w:val="24"/>
        </w:rPr>
        <w:t xml:space="preserve"> la Colonia Diego Lucero exponían</w:t>
      </w:r>
      <w:r>
        <w:rPr>
          <w:rFonts w:ascii="Century Gothic" w:hAnsi="Century Gothic" w:cs="Times New Roman"/>
          <w:color w:val="000000"/>
          <w:sz w:val="24"/>
          <w:szCs w:val="24"/>
        </w:rPr>
        <w:t xml:space="preserve"> lo que después conoceríamos como un</w:t>
      </w:r>
      <w:r w:rsidRPr="005B7E64">
        <w:rPr>
          <w:rFonts w:ascii="Century Gothic" w:hAnsi="Century Gothic" w:cs="Times New Roman"/>
          <w:color w:val="000000"/>
          <w:sz w:val="24"/>
          <w:szCs w:val="24"/>
        </w:rPr>
        <w:t xml:space="preserve"> verdadero caso de horror</w:t>
      </w:r>
      <w:r>
        <w:rPr>
          <w:rFonts w:ascii="Century Gothic" w:hAnsi="Century Gothic" w:cs="Times New Roman"/>
          <w:color w:val="000000"/>
          <w:sz w:val="24"/>
          <w:szCs w:val="24"/>
        </w:rPr>
        <w:t xml:space="preserve">: presuntamente un sujeto se hacía pasar por rescatista </w:t>
      </w:r>
      <w:r w:rsidR="00654B94">
        <w:rPr>
          <w:rFonts w:ascii="Century Gothic" w:hAnsi="Century Gothic" w:cs="Times New Roman"/>
          <w:color w:val="000000"/>
          <w:sz w:val="24"/>
          <w:szCs w:val="24"/>
        </w:rPr>
        <w:t>de animales. Nada más lejos que un rescate: los animales sufrían diversos abusos</w:t>
      </w:r>
      <w:r w:rsidR="00AC2532">
        <w:rPr>
          <w:rFonts w:ascii="Century Gothic" w:hAnsi="Century Gothic" w:cs="Times New Roman"/>
          <w:color w:val="000000"/>
          <w:sz w:val="24"/>
          <w:szCs w:val="24"/>
        </w:rPr>
        <w:t xml:space="preserve"> y eran sujetos de maltratos. A decir de vecinos</w:t>
      </w:r>
      <w:r w:rsidR="00EB140E">
        <w:rPr>
          <w:rFonts w:ascii="Century Gothic" w:hAnsi="Century Gothic" w:cs="Times New Roman"/>
          <w:color w:val="000000"/>
          <w:sz w:val="24"/>
          <w:szCs w:val="24"/>
        </w:rPr>
        <w:t xml:space="preserve"> y rescatistas,</w:t>
      </w:r>
      <w:r w:rsidR="00AC2532">
        <w:rPr>
          <w:rFonts w:ascii="Century Gothic" w:hAnsi="Century Gothic" w:cs="Times New Roman"/>
          <w:color w:val="000000"/>
          <w:sz w:val="24"/>
          <w:szCs w:val="24"/>
        </w:rPr>
        <w:t xml:space="preserve"> alrededor de 60 canes </w:t>
      </w:r>
      <w:r w:rsidR="001C656D">
        <w:rPr>
          <w:rFonts w:ascii="Century Gothic" w:hAnsi="Century Gothic" w:cs="Times New Roman"/>
          <w:color w:val="000000"/>
          <w:sz w:val="24"/>
          <w:szCs w:val="24"/>
        </w:rPr>
        <w:t>eran mantenidos en cautiverio en condiciones inhumanas</w:t>
      </w:r>
      <w:r w:rsidR="00BC2131">
        <w:rPr>
          <w:rFonts w:ascii="Century Gothic" w:hAnsi="Century Gothic" w:cs="Times New Roman"/>
          <w:color w:val="000000"/>
          <w:sz w:val="24"/>
          <w:szCs w:val="24"/>
        </w:rPr>
        <w:t xml:space="preserve"> que ponían en riesgo su vida.</w:t>
      </w:r>
      <w:r w:rsidR="005201BA">
        <w:rPr>
          <w:rFonts w:ascii="Century Gothic" w:hAnsi="Century Gothic" w:cs="Times New Roman"/>
          <w:color w:val="000000"/>
          <w:sz w:val="24"/>
          <w:szCs w:val="24"/>
        </w:rPr>
        <w:t xml:space="preserve"> De acuerdo con la información de las personas </w:t>
      </w:r>
      <w:r w:rsidR="0098791C">
        <w:rPr>
          <w:rFonts w:ascii="Century Gothic" w:hAnsi="Century Gothic" w:cs="Times New Roman"/>
          <w:color w:val="000000"/>
          <w:sz w:val="24"/>
          <w:szCs w:val="24"/>
        </w:rPr>
        <w:t>y organizaciones</w:t>
      </w:r>
      <w:r w:rsidR="005201BA">
        <w:rPr>
          <w:rFonts w:ascii="Century Gothic" w:hAnsi="Century Gothic" w:cs="Times New Roman"/>
          <w:color w:val="000000"/>
          <w:sz w:val="24"/>
          <w:szCs w:val="24"/>
        </w:rPr>
        <w:t xml:space="preserve"> que </w:t>
      </w:r>
      <w:r w:rsidR="004C0631">
        <w:rPr>
          <w:rFonts w:ascii="Century Gothic" w:hAnsi="Century Gothic" w:cs="Times New Roman"/>
          <w:color w:val="000000"/>
          <w:sz w:val="24"/>
          <w:szCs w:val="24"/>
        </w:rPr>
        <w:t xml:space="preserve">se </w:t>
      </w:r>
      <w:r w:rsidR="004C0631">
        <w:rPr>
          <w:rFonts w:ascii="Century Gothic" w:hAnsi="Century Gothic" w:cs="Times New Roman"/>
          <w:color w:val="000000"/>
          <w:sz w:val="24"/>
          <w:szCs w:val="24"/>
        </w:rPr>
        <w:lastRenderedPageBreak/>
        <w:t>hicieron cargo</w:t>
      </w:r>
      <w:r w:rsidR="00BC2131">
        <w:rPr>
          <w:rFonts w:ascii="Century Gothic" w:hAnsi="Century Gothic" w:cs="Times New Roman"/>
          <w:color w:val="000000"/>
          <w:sz w:val="24"/>
          <w:szCs w:val="24"/>
        </w:rPr>
        <w:t xml:space="preserve"> </w:t>
      </w:r>
      <w:r w:rsidR="004C0631">
        <w:rPr>
          <w:rFonts w:ascii="Century Gothic" w:hAnsi="Century Gothic" w:cs="Times New Roman"/>
          <w:color w:val="000000"/>
          <w:sz w:val="24"/>
          <w:szCs w:val="24"/>
        </w:rPr>
        <w:t>de resguardar y atender a</w:t>
      </w:r>
      <w:r w:rsidR="003804C7">
        <w:rPr>
          <w:rFonts w:ascii="Century Gothic" w:hAnsi="Century Gothic" w:cs="Times New Roman"/>
          <w:color w:val="000000"/>
          <w:sz w:val="24"/>
          <w:szCs w:val="24"/>
        </w:rPr>
        <w:t xml:space="preserve"> los animales que aún estaban con vida, había casos serios de fracturas causadas por abuso sexual, exposición de </w:t>
      </w:r>
      <w:r w:rsidR="006741D1">
        <w:rPr>
          <w:rFonts w:ascii="Century Gothic" w:hAnsi="Century Gothic" w:cs="Times New Roman"/>
          <w:color w:val="000000"/>
          <w:sz w:val="24"/>
          <w:szCs w:val="24"/>
        </w:rPr>
        <w:t xml:space="preserve">órganos, </w:t>
      </w:r>
      <w:r w:rsidR="000265F3">
        <w:rPr>
          <w:rFonts w:ascii="Century Gothic" w:hAnsi="Century Gothic" w:cs="Times New Roman"/>
          <w:color w:val="000000"/>
          <w:sz w:val="24"/>
          <w:szCs w:val="24"/>
        </w:rPr>
        <w:t>desgarres</w:t>
      </w:r>
      <w:r w:rsidR="00F55CA1">
        <w:rPr>
          <w:rFonts w:ascii="Century Gothic" w:hAnsi="Century Gothic" w:cs="Times New Roman"/>
          <w:color w:val="000000"/>
          <w:sz w:val="24"/>
          <w:szCs w:val="24"/>
        </w:rPr>
        <w:t xml:space="preserve"> y como mínimo, </w:t>
      </w:r>
      <w:r w:rsidR="006741D1">
        <w:rPr>
          <w:rFonts w:ascii="Century Gothic" w:hAnsi="Century Gothic" w:cs="Times New Roman"/>
          <w:color w:val="000000"/>
          <w:sz w:val="24"/>
          <w:szCs w:val="24"/>
        </w:rPr>
        <w:t>desnutrición</w:t>
      </w:r>
      <w:r w:rsidR="00F55CA1">
        <w:rPr>
          <w:rFonts w:ascii="Century Gothic" w:hAnsi="Century Gothic" w:cs="Times New Roman"/>
          <w:color w:val="000000"/>
          <w:sz w:val="24"/>
          <w:szCs w:val="24"/>
        </w:rPr>
        <w:t>.</w:t>
      </w:r>
    </w:p>
    <w:p w14:paraId="37F2DFC2" w14:textId="77777777" w:rsidR="004C0631" w:rsidRDefault="004C0631" w:rsidP="006214CC">
      <w:pPr>
        <w:spacing w:line="360" w:lineRule="auto"/>
        <w:jc w:val="both"/>
        <w:rPr>
          <w:rFonts w:ascii="Century Gothic" w:hAnsi="Century Gothic" w:cs="Times New Roman"/>
          <w:color w:val="000000"/>
          <w:sz w:val="24"/>
          <w:szCs w:val="24"/>
        </w:rPr>
      </w:pPr>
    </w:p>
    <w:p w14:paraId="4C04E817" w14:textId="0B609E27" w:rsidR="005B7E64" w:rsidRDefault="00687402"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El número de víctimas ha ido aumentado, ya que se</w:t>
      </w:r>
      <w:r w:rsidR="00BC2131">
        <w:rPr>
          <w:rFonts w:ascii="Century Gothic" w:hAnsi="Century Gothic" w:cs="Times New Roman"/>
          <w:color w:val="000000"/>
          <w:sz w:val="24"/>
          <w:szCs w:val="24"/>
        </w:rPr>
        <w:t xml:space="preserve"> ha</w:t>
      </w:r>
      <w:r w:rsidR="00AB69C9">
        <w:rPr>
          <w:rFonts w:ascii="Century Gothic" w:hAnsi="Century Gothic" w:cs="Times New Roman"/>
          <w:color w:val="000000"/>
          <w:sz w:val="24"/>
          <w:szCs w:val="24"/>
        </w:rPr>
        <w:t>n</w:t>
      </w:r>
      <w:r w:rsidR="00BC2131">
        <w:rPr>
          <w:rFonts w:ascii="Century Gothic" w:hAnsi="Century Gothic" w:cs="Times New Roman"/>
          <w:color w:val="000000"/>
          <w:sz w:val="24"/>
          <w:szCs w:val="24"/>
        </w:rPr>
        <w:t xml:space="preserve"> d</w:t>
      </w:r>
      <w:r w:rsidR="00AB69C9">
        <w:rPr>
          <w:rFonts w:ascii="Century Gothic" w:hAnsi="Century Gothic" w:cs="Times New Roman"/>
          <w:color w:val="000000"/>
          <w:sz w:val="24"/>
          <w:szCs w:val="24"/>
        </w:rPr>
        <w:t xml:space="preserve">ifundido </w:t>
      </w:r>
      <w:r w:rsidR="00BC2131">
        <w:rPr>
          <w:rFonts w:ascii="Century Gothic" w:hAnsi="Century Gothic" w:cs="Times New Roman"/>
          <w:color w:val="000000"/>
          <w:sz w:val="24"/>
          <w:szCs w:val="24"/>
        </w:rPr>
        <w:t>a través de medios de comunicación y redes sociales,</w:t>
      </w:r>
      <w:r w:rsidR="00AB69C9">
        <w:rPr>
          <w:rFonts w:ascii="Century Gothic" w:hAnsi="Century Gothic" w:cs="Times New Roman"/>
          <w:color w:val="000000"/>
          <w:sz w:val="24"/>
          <w:szCs w:val="24"/>
        </w:rPr>
        <w:t xml:space="preserve"> </w:t>
      </w:r>
      <w:r w:rsidR="00CB5FD7">
        <w:rPr>
          <w:rFonts w:ascii="Century Gothic" w:hAnsi="Century Gothic" w:cs="Times New Roman"/>
          <w:color w:val="000000"/>
          <w:sz w:val="24"/>
          <w:szCs w:val="24"/>
        </w:rPr>
        <w:t xml:space="preserve">imágenes de dictámenes veterinarios </w:t>
      </w:r>
      <w:r w:rsidR="00BC2131">
        <w:rPr>
          <w:rFonts w:ascii="Century Gothic" w:hAnsi="Century Gothic" w:cs="Times New Roman"/>
          <w:color w:val="000000"/>
          <w:sz w:val="24"/>
          <w:szCs w:val="24"/>
        </w:rPr>
        <w:t>que</w:t>
      </w:r>
      <w:r>
        <w:rPr>
          <w:rFonts w:ascii="Century Gothic" w:hAnsi="Century Gothic" w:cs="Times New Roman"/>
          <w:color w:val="000000"/>
          <w:sz w:val="24"/>
          <w:szCs w:val="24"/>
        </w:rPr>
        <w:t xml:space="preserve"> lamentablemente</w:t>
      </w:r>
      <w:r w:rsidR="00BC2131">
        <w:rPr>
          <w:rFonts w:ascii="Century Gothic" w:hAnsi="Century Gothic" w:cs="Times New Roman"/>
          <w:color w:val="000000"/>
          <w:sz w:val="24"/>
          <w:szCs w:val="24"/>
        </w:rPr>
        <w:t xml:space="preserve"> </w:t>
      </w:r>
      <w:r w:rsidR="006A5881">
        <w:rPr>
          <w:rFonts w:ascii="Century Gothic" w:hAnsi="Century Gothic" w:cs="Times New Roman"/>
          <w:color w:val="000000"/>
          <w:sz w:val="24"/>
          <w:szCs w:val="24"/>
        </w:rPr>
        <w:t>muestran que</w:t>
      </w:r>
      <w:r w:rsidR="00451049">
        <w:rPr>
          <w:rFonts w:ascii="Century Gothic" w:hAnsi="Century Gothic" w:cs="Times New Roman"/>
          <w:color w:val="000000"/>
          <w:sz w:val="24"/>
          <w:szCs w:val="24"/>
        </w:rPr>
        <w:t xml:space="preserve"> algunos</w:t>
      </w:r>
      <w:r w:rsidR="00BC2131">
        <w:rPr>
          <w:rFonts w:ascii="Century Gothic" w:hAnsi="Century Gothic" w:cs="Times New Roman"/>
          <w:color w:val="000000"/>
          <w:sz w:val="24"/>
          <w:szCs w:val="24"/>
        </w:rPr>
        <w:t xml:space="preserve"> de los animales rescatados de esta llamada “casa del horror” tuvieron que ser sacrificados dado su estado</w:t>
      </w:r>
      <w:r w:rsidR="00CC3A95">
        <w:rPr>
          <w:rFonts w:ascii="Century Gothic" w:hAnsi="Century Gothic" w:cs="Times New Roman"/>
          <w:color w:val="000000"/>
          <w:sz w:val="24"/>
          <w:szCs w:val="24"/>
        </w:rPr>
        <w:t xml:space="preserve"> de maltrato</w:t>
      </w:r>
      <w:r w:rsidR="00CB5FD7">
        <w:rPr>
          <w:rFonts w:ascii="Century Gothic" w:hAnsi="Century Gothic" w:cs="Times New Roman"/>
          <w:color w:val="000000"/>
          <w:sz w:val="24"/>
          <w:szCs w:val="24"/>
        </w:rPr>
        <w:t xml:space="preserve"> y la afectación que sufrieron por periodos de tiempo prolongado.</w:t>
      </w:r>
    </w:p>
    <w:p w14:paraId="3B719372" w14:textId="0F324B18" w:rsidR="00CF4AE1" w:rsidRDefault="00CF4AE1" w:rsidP="006214CC">
      <w:pPr>
        <w:spacing w:line="360" w:lineRule="auto"/>
        <w:jc w:val="both"/>
        <w:rPr>
          <w:rFonts w:ascii="Century Gothic" w:hAnsi="Century Gothic" w:cs="Times New Roman"/>
          <w:color w:val="000000"/>
          <w:sz w:val="24"/>
          <w:szCs w:val="24"/>
        </w:rPr>
      </w:pPr>
    </w:p>
    <w:p w14:paraId="5033A39F" w14:textId="14D827E8" w:rsidR="004E7CBF" w:rsidRDefault="00CF4AE1"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Tras </w:t>
      </w:r>
      <w:r w:rsidR="00C134FD">
        <w:rPr>
          <w:rFonts w:ascii="Century Gothic" w:hAnsi="Century Gothic" w:cs="Times New Roman"/>
          <w:color w:val="000000"/>
          <w:sz w:val="24"/>
          <w:szCs w:val="24"/>
        </w:rPr>
        <w:t xml:space="preserve">darse a conocer </w:t>
      </w:r>
      <w:r w:rsidR="00953076">
        <w:rPr>
          <w:rFonts w:ascii="Century Gothic" w:hAnsi="Century Gothic" w:cs="Times New Roman"/>
          <w:color w:val="000000"/>
          <w:sz w:val="24"/>
          <w:szCs w:val="24"/>
        </w:rPr>
        <w:t>este  lamentable caso que ha hecho eco más allá de la Colonia Diego Lucero</w:t>
      </w:r>
      <w:r w:rsidR="004E7CBF">
        <w:rPr>
          <w:rFonts w:ascii="Century Gothic" w:hAnsi="Century Gothic" w:cs="Times New Roman"/>
          <w:color w:val="000000"/>
          <w:sz w:val="24"/>
          <w:szCs w:val="24"/>
        </w:rPr>
        <w:t xml:space="preserve"> y mientras </w:t>
      </w:r>
      <w:r w:rsidR="00451049">
        <w:rPr>
          <w:rFonts w:ascii="Century Gothic" w:hAnsi="Century Gothic" w:cs="Times New Roman"/>
          <w:color w:val="000000"/>
          <w:sz w:val="24"/>
          <w:szCs w:val="24"/>
        </w:rPr>
        <w:t>más datos salen a la luz</w:t>
      </w:r>
      <w:r w:rsidR="004E7CBF">
        <w:rPr>
          <w:rFonts w:ascii="Century Gothic" w:hAnsi="Century Gothic" w:cs="Times New Roman"/>
          <w:color w:val="000000"/>
          <w:sz w:val="24"/>
          <w:szCs w:val="24"/>
        </w:rPr>
        <w:t xml:space="preserve">, no es para menos que </w:t>
      </w:r>
      <w:r w:rsidR="006D69C1">
        <w:rPr>
          <w:rFonts w:ascii="Century Gothic" w:hAnsi="Century Gothic" w:cs="Times New Roman"/>
          <w:color w:val="000000"/>
          <w:sz w:val="24"/>
          <w:szCs w:val="24"/>
        </w:rPr>
        <w:t xml:space="preserve">parte de la comunidad chihuahuense sienta temor </w:t>
      </w:r>
      <w:r w:rsidR="004E7CBF">
        <w:rPr>
          <w:rFonts w:ascii="Century Gothic" w:hAnsi="Century Gothic" w:cs="Times New Roman"/>
          <w:color w:val="000000"/>
          <w:sz w:val="24"/>
          <w:szCs w:val="24"/>
        </w:rPr>
        <w:t xml:space="preserve"> </w:t>
      </w:r>
      <w:r w:rsidR="00C85E69">
        <w:rPr>
          <w:rFonts w:ascii="Century Gothic" w:hAnsi="Century Gothic" w:cs="Times New Roman"/>
          <w:color w:val="000000"/>
          <w:sz w:val="24"/>
          <w:szCs w:val="24"/>
        </w:rPr>
        <w:t xml:space="preserve">de que esta persona se encuentre actualmente </w:t>
      </w:r>
      <w:r w:rsidR="003B1534">
        <w:rPr>
          <w:rFonts w:ascii="Century Gothic" w:hAnsi="Century Gothic" w:cs="Times New Roman"/>
          <w:color w:val="000000"/>
          <w:sz w:val="24"/>
          <w:szCs w:val="24"/>
        </w:rPr>
        <w:t>fuera de prisión.</w:t>
      </w:r>
    </w:p>
    <w:p w14:paraId="1E33447A" w14:textId="05D9B948" w:rsidR="00177650" w:rsidRDefault="00177650" w:rsidP="006214CC">
      <w:pPr>
        <w:spacing w:line="360" w:lineRule="auto"/>
        <w:jc w:val="both"/>
        <w:rPr>
          <w:rFonts w:ascii="Century Gothic" w:hAnsi="Century Gothic" w:cs="Times New Roman"/>
          <w:color w:val="000000"/>
          <w:sz w:val="24"/>
          <w:szCs w:val="24"/>
        </w:rPr>
      </w:pPr>
    </w:p>
    <w:p w14:paraId="2D5C847D" w14:textId="51537ADD" w:rsidR="007D33AF" w:rsidRDefault="0032590F"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Si bien, a reserva de una discusión jurídica analizando todos los detalles</w:t>
      </w:r>
      <w:r w:rsidR="006214CC">
        <w:rPr>
          <w:rFonts w:ascii="Century Gothic" w:hAnsi="Century Gothic" w:cs="Times New Roman"/>
          <w:color w:val="000000"/>
          <w:sz w:val="24"/>
          <w:szCs w:val="24"/>
        </w:rPr>
        <w:t xml:space="preserve"> del caso en mención </w:t>
      </w:r>
      <w:r>
        <w:rPr>
          <w:rFonts w:ascii="Century Gothic" w:hAnsi="Century Gothic" w:cs="Times New Roman"/>
          <w:color w:val="000000"/>
          <w:sz w:val="24"/>
          <w:szCs w:val="24"/>
        </w:rPr>
        <w:t>y a pesar de que e</w:t>
      </w:r>
      <w:r w:rsidR="00177650">
        <w:rPr>
          <w:rFonts w:ascii="Century Gothic" w:hAnsi="Century Gothic" w:cs="Times New Roman"/>
          <w:color w:val="000000"/>
          <w:sz w:val="24"/>
          <w:szCs w:val="24"/>
        </w:rPr>
        <w:t>l sistema de justicia</w:t>
      </w:r>
      <w:r w:rsidR="006A4533">
        <w:rPr>
          <w:rFonts w:ascii="Century Gothic" w:hAnsi="Century Gothic" w:cs="Times New Roman"/>
          <w:color w:val="000000"/>
          <w:sz w:val="24"/>
          <w:szCs w:val="24"/>
        </w:rPr>
        <w:t xml:space="preserve"> en</w:t>
      </w:r>
      <w:r w:rsidR="00177650">
        <w:rPr>
          <w:rFonts w:ascii="Century Gothic" w:hAnsi="Century Gothic" w:cs="Times New Roman"/>
          <w:color w:val="000000"/>
          <w:sz w:val="24"/>
          <w:szCs w:val="24"/>
        </w:rPr>
        <w:t xml:space="preserve"> México opera manteniendo la presunción de inocencia, es necesario decir </w:t>
      </w:r>
      <w:r w:rsidR="006A4533">
        <w:rPr>
          <w:rFonts w:ascii="Century Gothic" w:hAnsi="Century Gothic" w:cs="Times New Roman"/>
          <w:color w:val="000000"/>
          <w:sz w:val="24"/>
          <w:szCs w:val="24"/>
        </w:rPr>
        <w:t>qu</w:t>
      </w:r>
      <w:r w:rsidR="00D56921">
        <w:rPr>
          <w:rFonts w:ascii="Century Gothic" w:hAnsi="Century Gothic" w:cs="Times New Roman"/>
          <w:color w:val="000000"/>
          <w:sz w:val="24"/>
          <w:szCs w:val="24"/>
        </w:rPr>
        <w:t>e</w:t>
      </w:r>
      <w:r w:rsidR="006A4533">
        <w:rPr>
          <w:rFonts w:ascii="Century Gothic" w:hAnsi="Century Gothic" w:cs="Times New Roman"/>
          <w:color w:val="000000"/>
          <w:sz w:val="24"/>
          <w:szCs w:val="24"/>
        </w:rPr>
        <w:t xml:space="preserve"> hay hechos que requieren más que </w:t>
      </w:r>
      <w:r w:rsidR="00093F4B">
        <w:rPr>
          <w:rFonts w:ascii="Century Gothic" w:hAnsi="Century Gothic" w:cs="Times New Roman"/>
          <w:color w:val="000000"/>
          <w:sz w:val="24"/>
          <w:szCs w:val="24"/>
        </w:rPr>
        <w:t>regulación, autoridades especializadas que garanticen la debida impartición de justicia.</w:t>
      </w:r>
    </w:p>
    <w:p w14:paraId="2D969A14" w14:textId="05A1B1EF" w:rsidR="00093F4B" w:rsidRDefault="00093F4B" w:rsidP="006214CC">
      <w:pPr>
        <w:spacing w:line="360" w:lineRule="auto"/>
        <w:jc w:val="both"/>
        <w:rPr>
          <w:rFonts w:ascii="Century Gothic" w:hAnsi="Century Gothic" w:cs="Times New Roman"/>
          <w:color w:val="000000"/>
          <w:sz w:val="24"/>
          <w:szCs w:val="24"/>
        </w:rPr>
      </w:pPr>
    </w:p>
    <w:p w14:paraId="2733C7F0" w14:textId="66603B45" w:rsidR="00093F4B" w:rsidRDefault="00933E0C"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El debate en torno a l</w:t>
      </w:r>
      <w:r w:rsidR="00E8466E">
        <w:rPr>
          <w:rFonts w:ascii="Century Gothic" w:hAnsi="Century Gothic" w:cs="Times New Roman"/>
          <w:color w:val="000000"/>
          <w:sz w:val="24"/>
          <w:szCs w:val="24"/>
        </w:rPr>
        <w:t xml:space="preserve">as cuestiones inherentes al maltrato animal </w:t>
      </w:r>
      <w:r>
        <w:rPr>
          <w:rFonts w:ascii="Century Gothic" w:hAnsi="Century Gothic" w:cs="Times New Roman"/>
          <w:color w:val="000000"/>
          <w:sz w:val="24"/>
          <w:szCs w:val="24"/>
        </w:rPr>
        <w:t xml:space="preserve">debe quedar rebasado por el avance no solo de la ciencia, sino de la conciencia. La crueldad cometida ante cualquier ser vivo, es una respuesta emocional </w:t>
      </w:r>
      <w:r w:rsidR="00786664">
        <w:rPr>
          <w:rFonts w:ascii="Century Gothic" w:hAnsi="Century Gothic" w:cs="Times New Roman"/>
          <w:color w:val="000000"/>
          <w:sz w:val="24"/>
          <w:szCs w:val="24"/>
        </w:rPr>
        <w:lastRenderedPageBreak/>
        <w:t xml:space="preserve">como mínimo, </w:t>
      </w:r>
      <w:r>
        <w:rPr>
          <w:rFonts w:ascii="Century Gothic" w:hAnsi="Century Gothic" w:cs="Times New Roman"/>
          <w:color w:val="000000"/>
          <w:sz w:val="24"/>
          <w:szCs w:val="24"/>
        </w:rPr>
        <w:t>de indiferencia</w:t>
      </w:r>
      <w:r w:rsidR="00786664">
        <w:rPr>
          <w:rFonts w:ascii="Century Gothic" w:hAnsi="Century Gothic" w:cs="Times New Roman"/>
          <w:color w:val="000000"/>
          <w:sz w:val="24"/>
          <w:szCs w:val="24"/>
        </w:rPr>
        <w:t xml:space="preserve">, pudiendo llegar a aquellos extremos en los que el sufrimiento </w:t>
      </w:r>
      <w:r w:rsidR="00D540CC">
        <w:rPr>
          <w:rFonts w:ascii="Century Gothic" w:hAnsi="Century Gothic" w:cs="Times New Roman"/>
          <w:color w:val="000000"/>
          <w:sz w:val="24"/>
          <w:szCs w:val="24"/>
        </w:rPr>
        <w:t>y el dolor es</w:t>
      </w:r>
      <w:r w:rsidR="00786664">
        <w:rPr>
          <w:rFonts w:ascii="Century Gothic" w:hAnsi="Century Gothic" w:cs="Times New Roman"/>
          <w:color w:val="000000"/>
          <w:sz w:val="24"/>
          <w:szCs w:val="24"/>
        </w:rPr>
        <w:t xml:space="preserve"> causa</w:t>
      </w:r>
      <w:r w:rsidR="00D540CC">
        <w:rPr>
          <w:rFonts w:ascii="Century Gothic" w:hAnsi="Century Gothic" w:cs="Times New Roman"/>
          <w:color w:val="000000"/>
          <w:sz w:val="24"/>
          <w:szCs w:val="24"/>
        </w:rPr>
        <w:t xml:space="preserve"> de placer. Sin </w:t>
      </w:r>
      <w:r w:rsidR="00F633E6">
        <w:rPr>
          <w:rFonts w:ascii="Century Gothic" w:hAnsi="Century Gothic" w:cs="Times New Roman"/>
          <w:color w:val="000000"/>
          <w:sz w:val="24"/>
          <w:szCs w:val="24"/>
        </w:rPr>
        <w:t xml:space="preserve">lugar a dudas, independientemente de lo cualquier motivo, el maltrato y crueldad </w:t>
      </w:r>
      <w:r w:rsidR="00054AC9">
        <w:rPr>
          <w:rFonts w:ascii="Century Gothic" w:hAnsi="Century Gothic" w:cs="Times New Roman"/>
          <w:color w:val="000000"/>
          <w:sz w:val="24"/>
          <w:szCs w:val="24"/>
        </w:rPr>
        <w:t>hacia seres vivos es un desorden psicológico y en ocasiones signo clínico  relacionado a desordenes de conducta</w:t>
      </w:r>
      <w:r w:rsidR="007C48C2">
        <w:rPr>
          <w:rFonts w:ascii="Century Gothic" w:hAnsi="Century Gothic" w:cs="Times New Roman"/>
          <w:color w:val="000000"/>
          <w:sz w:val="24"/>
          <w:szCs w:val="24"/>
        </w:rPr>
        <w:t xml:space="preserve"> que merece la debida atención.</w:t>
      </w:r>
    </w:p>
    <w:p w14:paraId="1AE192E8" w14:textId="77777777" w:rsidR="007D33AF" w:rsidRDefault="007D33AF" w:rsidP="006214CC">
      <w:pPr>
        <w:spacing w:line="360" w:lineRule="auto"/>
        <w:jc w:val="both"/>
        <w:rPr>
          <w:rFonts w:ascii="Century Gothic" w:hAnsi="Century Gothic" w:cs="Times New Roman"/>
          <w:color w:val="000000"/>
          <w:sz w:val="24"/>
          <w:szCs w:val="24"/>
        </w:rPr>
      </w:pPr>
    </w:p>
    <w:p w14:paraId="5ACD8DBF" w14:textId="361848BC" w:rsidR="007D33AF" w:rsidRDefault="007D33AF"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En aquellos entornos en los que está presente la violencia, ésta es de manera más frecuente, cometida en contra de aquellos sujetos que se perciben como más débiles, entre ellos mujeres, personas adultas mayores, niñas y niños, además de animales domésticos. Contrariamente a lo ideal, el maltrato en contra de los animales es comúnmente tolerado y minimizado por quienes lo observan, desvirtuando sus causas y sobre todo los efectos que puede tener.</w:t>
      </w:r>
    </w:p>
    <w:p w14:paraId="07382BD4" w14:textId="10D2E1C4" w:rsidR="007C48C2" w:rsidRDefault="007C48C2" w:rsidP="006214CC">
      <w:pPr>
        <w:spacing w:line="360" w:lineRule="auto"/>
        <w:jc w:val="both"/>
        <w:rPr>
          <w:rFonts w:ascii="Century Gothic" w:hAnsi="Century Gothic" w:cs="Times New Roman"/>
          <w:color w:val="000000"/>
          <w:sz w:val="24"/>
          <w:szCs w:val="24"/>
        </w:rPr>
      </w:pPr>
    </w:p>
    <w:p w14:paraId="052BC977" w14:textId="402AC97B" w:rsidR="007C48C2" w:rsidRDefault="00F37046"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Lo anterior se hace mención no solo desde el enfoque individual: delitos tan </w:t>
      </w:r>
      <w:r w:rsidR="002D481D">
        <w:rPr>
          <w:rFonts w:ascii="Century Gothic" w:hAnsi="Century Gothic" w:cs="Times New Roman"/>
          <w:color w:val="000000"/>
          <w:sz w:val="24"/>
          <w:szCs w:val="24"/>
        </w:rPr>
        <w:t>desestimados como los cometidos en contra de animales y del medio ambiente, tienen una profunda relación con cuestiones de seguridad</w:t>
      </w:r>
      <w:r w:rsidR="00573A71">
        <w:rPr>
          <w:rFonts w:ascii="Century Gothic" w:hAnsi="Century Gothic" w:cs="Times New Roman"/>
          <w:color w:val="000000"/>
          <w:sz w:val="24"/>
          <w:szCs w:val="24"/>
        </w:rPr>
        <w:t xml:space="preserve"> y </w:t>
      </w:r>
      <w:r w:rsidR="002D481D">
        <w:rPr>
          <w:rFonts w:ascii="Century Gothic" w:hAnsi="Century Gothic" w:cs="Times New Roman"/>
          <w:color w:val="000000"/>
          <w:sz w:val="24"/>
          <w:szCs w:val="24"/>
        </w:rPr>
        <w:t>salud</w:t>
      </w:r>
      <w:r w:rsidR="00573A71">
        <w:rPr>
          <w:rFonts w:ascii="Century Gothic" w:hAnsi="Century Gothic" w:cs="Times New Roman"/>
          <w:color w:val="000000"/>
          <w:sz w:val="24"/>
          <w:szCs w:val="24"/>
        </w:rPr>
        <w:t xml:space="preserve"> no solo de unos pocos, sino de toda forma de vida.</w:t>
      </w:r>
    </w:p>
    <w:p w14:paraId="5924F445" w14:textId="77777777" w:rsidR="00E04955" w:rsidRDefault="00E04955" w:rsidP="006214CC">
      <w:pPr>
        <w:spacing w:line="360" w:lineRule="auto"/>
        <w:jc w:val="both"/>
        <w:rPr>
          <w:rFonts w:ascii="Century Gothic" w:hAnsi="Century Gothic" w:cs="Times New Roman"/>
          <w:color w:val="000000"/>
          <w:sz w:val="24"/>
          <w:szCs w:val="24"/>
        </w:rPr>
      </w:pPr>
    </w:p>
    <w:p w14:paraId="7E90A5AC" w14:textId="6366FA79" w:rsidR="00883F6A" w:rsidRDefault="00E04955" w:rsidP="007D33AF">
      <w:pPr>
        <w:widowControl w:val="0"/>
        <w:autoSpaceDE w:val="0"/>
        <w:autoSpaceDN w:val="0"/>
        <w:adjustRightInd w:val="0"/>
        <w:spacing w:line="360" w:lineRule="auto"/>
        <w:ind w:right="333"/>
        <w:jc w:val="both"/>
        <w:rPr>
          <w:rFonts w:ascii="Century Gothic" w:hAnsi="Century Gothic" w:cs="Arial"/>
          <w:sz w:val="24"/>
          <w:szCs w:val="24"/>
        </w:rPr>
      </w:pPr>
      <w:r>
        <w:rPr>
          <w:rFonts w:ascii="Century Gothic" w:hAnsi="Century Gothic"/>
          <w:sz w:val="24"/>
          <w:szCs w:val="24"/>
        </w:rPr>
        <w:t>En es</w:t>
      </w:r>
      <w:r w:rsidRPr="00E04955">
        <w:rPr>
          <w:rFonts w:ascii="Century Gothic" w:hAnsi="Century Gothic"/>
          <w:sz w:val="24"/>
          <w:szCs w:val="24"/>
        </w:rPr>
        <w:t xml:space="preserve">e orden de ideas, es </w:t>
      </w:r>
      <w:r>
        <w:rPr>
          <w:rFonts w:ascii="Century Gothic" w:hAnsi="Century Gothic"/>
          <w:sz w:val="24"/>
          <w:szCs w:val="24"/>
        </w:rPr>
        <w:t xml:space="preserve">necesario </w:t>
      </w:r>
      <w:r w:rsidRPr="00E04955">
        <w:rPr>
          <w:rFonts w:ascii="Century Gothic" w:hAnsi="Century Gothic"/>
          <w:sz w:val="24"/>
          <w:szCs w:val="24"/>
        </w:rPr>
        <w:t>precisar que no sólo es un derecho humano gozar de un medio ambiente adecuado, sino que también lo es el de tener acceso a la justicia ambiental, entendiéndose ésta última</w:t>
      </w:r>
      <w:r>
        <w:rPr>
          <w:rFonts w:ascii="Century Gothic" w:hAnsi="Century Gothic"/>
          <w:sz w:val="24"/>
          <w:szCs w:val="24"/>
        </w:rPr>
        <w:t xml:space="preserve"> como</w:t>
      </w:r>
      <w:r w:rsidRPr="00E04955">
        <w:rPr>
          <w:rFonts w:ascii="Century Gothic" w:hAnsi="Century Gothic"/>
          <w:sz w:val="24"/>
          <w:szCs w:val="24"/>
        </w:rPr>
        <w:t xml:space="preserve"> la posibilidad de obtener la solución expedita y completa </w:t>
      </w:r>
      <w:r>
        <w:rPr>
          <w:rFonts w:ascii="Century Gothic" w:hAnsi="Century Gothic"/>
          <w:sz w:val="24"/>
          <w:szCs w:val="24"/>
        </w:rPr>
        <w:t xml:space="preserve">por parte de las autoridades ante </w:t>
      </w:r>
      <w:r w:rsidRPr="00E04955">
        <w:rPr>
          <w:rFonts w:ascii="Century Gothic" w:hAnsi="Century Gothic"/>
          <w:sz w:val="24"/>
          <w:szCs w:val="24"/>
        </w:rPr>
        <w:t xml:space="preserve">un conflicto jurídico de naturaleza ambiental, en igualdad de condiciones para acceder a la justicia cuando se vea </w:t>
      </w:r>
      <w:r w:rsidRPr="00E04955">
        <w:rPr>
          <w:rFonts w:ascii="Century Gothic" w:hAnsi="Century Gothic"/>
          <w:sz w:val="24"/>
          <w:szCs w:val="24"/>
        </w:rPr>
        <w:lastRenderedPageBreak/>
        <w:t>vulnerado su derecho a un medio ambiente sano.</w:t>
      </w:r>
    </w:p>
    <w:p w14:paraId="00A3E1F5" w14:textId="77777777" w:rsidR="007D33AF" w:rsidRPr="007D33AF" w:rsidRDefault="007D33AF" w:rsidP="007D33AF">
      <w:pPr>
        <w:widowControl w:val="0"/>
        <w:autoSpaceDE w:val="0"/>
        <w:autoSpaceDN w:val="0"/>
        <w:adjustRightInd w:val="0"/>
        <w:spacing w:line="360" w:lineRule="auto"/>
        <w:ind w:right="333"/>
        <w:jc w:val="both"/>
        <w:rPr>
          <w:rFonts w:ascii="Century Gothic" w:hAnsi="Century Gothic" w:cs="Arial"/>
          <w:sz w:val="24"/>
          <w:szCs w:val="24"/>
        </w:rPr>
      </w:pPr>
    </w:p>
    <w:p w14:paraId="4F843AB1" w14:textId="4C772A34" w:rsidR="00291811" w:rsidRDefault="00883F6A"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Si bien, aunque virtualmente en la totalidad del país </w:t>
      </w:r>
      <w:r w:rsidR="009E6110">
        <w:rPr>
          <w:rFonts w:ascii="Century Gothic" w:hAnsi="Century Gothic" w:cs="Times New Roman"/>
          <w:color w:val="000000"/>
          <w:sz w:val="24"/>
          <w:szCs w:val="24"/>
        </w:rPr>
        <w:t>las entidades cuentan con le</w:t>
      </w:r>
      <w:r w:rsidR="00072C3B">
        <w:rPr>
          <w:rFonts w:ascii="Century Gothic" w:hAnsi="Century Gothic" w:cs="Times New Roman"/>
          <w:color w:val="000000"/>
          <w:sz w:val="24"/>
          <w:szCs w:val="24"/>
        </w:rPr>
        <w:t xml:space="preserve">gislación ambiental e incluso con leyes </w:t>
      </w:r>
      <w:r w:rsidR="009E6110">
        <w:rPr>
          <w:rFonts w:ascii="Century Gothic" w:hAnsi="Century Gothic" w:cs="Times New Roman"/>
          <w:color w:val="000000"/>
          <w:sz w:val="24"/>
          <w:szCs w:val="24"/>
        </w:rPr>
        <w:t xml:space="preserve">de protección animal, los alcances de estas y </w:t>
      </w:r>
      <w:r w:rsidR="00CA5582">
        <w:rPr>
          <w:rFonts w:ascii="Century Gothic" w:hAnsi="Century Gothic" w:cs="Times New Roman"/>
          <w:color w:val="000000"/>
          <w:sz w:val="24"/>
          <w:szCs w:val="24"/>
        </w:rPr>
        <w:t>las sanciones correspondientes no son claras y mucho menos efectivas</w:t>
      </w:r>
      <w:r w:rsidR="008938A5">
        <w:rPr>
          <w:rFonts w:ascii="Century Gothic" w:hAnsi="Century Gothic" w:cs="Times New Roman"/>
          <w:color w:val="000000"/>
          <w:sz w:val="24"/>
          <w:szCs w:val="24"/>
        </w:rPr>
        <w:t xml:space="preserve">, siendo una realidad que las autoridades ejecutoras </w:t>
      </w:r>
      <w:r w:rsidR="00C94593">
        <w:rPr>
          <w:rFonts w:ascii="Century Gothic" w:hAnsi="Century Gothic" w:cs="Times New Roman"/>
          <w:color w:val="000000"/>
          <w:sz w:val="24"/>
          <w:szCs w:val="24"/>
        </w:rPr>
        <w:t>en estos rubros, se encuentran limitadas ya sea por cuestiones presupuestales o incluso de capacitación.</w:t>
      </w:r>
      <w:r w:rsidR="00CA5582">
        <w:rPr>
          <w:rFonts w:ascii="Century Gothic" w:hAnsi="Century Gothic" w:cs="Times New Roman"/>
          <w:color w:val="000000"/>
          <w:sz w:val="24"/>
          <w:szCs w:val="24"/>
        </w:rPr>
        <w:t xml:space="preserve"> Afortunadamente, podemos tomar </w:t>
      </w:r>
      <w:r w:rsidR="00A75927">
        <w:rPr>
          <w:rFonts w:ascii="Century Gothic" w:hAnsi="Century Gothic" w:cs="Times New Roman"/>
          <w:color w:val="000000"/>
          <w:sz w:val="24"/>
          <w:szCs w:val="24"/>
        </w:rPr>
        <w:t xml:space="preserve">precedentes de aquellas resoluciones en la materia </w:t>
      </w:r>
      <w:r w:rsidR="00DE418B">
        <w:rPr>
          <w:rFonts w:ascii="Century Gothic" w:hAnsi="Century Gothic" w:cs="Times New Roman"/>
          <w:color w:val="000000"/>
          <w:sz w:val="24"/>
          <w:szCs w:val="24"/>
        </w:rPr>
        <w:t>así como el avance institucional que se ha dado en este rubro, que si bien lo mantienen como asignatura pendiente, es un área de oportunidad para cualquier administración.</w:t>
      </w:r>
    </w:p>
    <w:p w14:paraId="43CECBE4" w14:textId="77777777" w:rsidR="00A6728E" w:rsidRDefault="00A6728E" w:rsidP="006214CC">
      <w:pPr>
        <w:spacing w:line="360" w:lineRule="auto"/>
        <w:jc w:val="both"/>
        <w:rPr>
          <w:rFonts w:ascii="Century Gothic" w:hAnsi="Century Gothic" w:cs="Times New Roman"/>
          <w:color w:val="000000"/>
          <w:sz w:val="24"/>
          <w:szCs w:val="24"/>
        </w:rPr>
      </w:pPr>
    </w:p>
    <w:p w14:paraId="7E7A37C7" w14:textId="7089FA1B" w:rsidR="00173658" w:rsidRDefault="00173658"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La debida atención e investigación de los delitos </w:t>
      </w:r>
      <w:r w:rsidR="002B7DA0">
        <w:rPr>
          <w:rFonts w:ascii="Century Gothic" w:hAnsi="Century Gothic" w:cs="Times New Roman"/>
          <w:color w:val="000000"/>
          <w:sz w:val="24"/>
          <w:szCs w:val="24"/>
        </w:rPr>
        <w:t xml:space="preserve">y actos que atentan </w:t>
      </w:r>
      <w:r w:rsidR="00274C36">
        <w:rPr>
          <w:rFonts w:ascii="Century Gothic" w:hAnsi="Century Gothic" w:cs="Times New Roman"/>
          <w:color w:val="000000"/>
          <w:sz w:val="24"/>
          <w:szCs w:val="24"/>
        </w:rPr>
        <w:t xml:space="preserve">no solo </w:t>
      </w:r>
      <w:r w:rsidR="002B7DA0">
        <w:rPr>
          <w:rFonts w:ascii="Century Gothic" w:hAnsi="Century Gothic" w:cs="Times New Roman"/>
          <w:color w:val="000000"/>
          <w:sz w:val="24"/>
          <w:szCs w:val="24"/>
        </w:rPr>
        <w:t>contra el bienestar animal</w:t>
      </w:r>
      <w:r w:rsidR="00274C36">
        <w:rPr>
          <w:rFonts w:ascii="Century Gothic" w:hAnsi="Century Gothic" w:cs="Times New Roman"/>
          <w:color w:val="000000"/>
          <w:sz w:val="24"/>
          <w:szCs w:val="24"/>
        </w:rPr>
        <w:t>, sino aquellos relacionados</w:t>
      </w:r>
      <w:r w:rsidR="00A6728E">
        <w:rPr>
          <w:rFonts w:ascii="Century Gothic" w:hAnsi="Century Gothic" w:cs="Times New Roman"/>
          <w:color w:val="000000"/>
          <w:sz w:val="24"/>
          <w:szCs w:val="24"/>
        </w:rPr>
        <w:t xml:space="preserve"> a la gestión y protección ambiental</w:t>
      </w:r>
      <w:r w:rsidR="00274C36">
        <w:rPr>
          <w:rFonts w:ascii="Century Gothic" w:hAnsi="Century Gothic" w:cs="Times New Roman"/>
          <w:color w:val="000000"/>
          <w:sz w:val="24"/>
          <w:szCs w:val="24"/>
        </w:rPr>
        <w:t xml:space="preserve">, garantizan a su vez el acceso </w:t>
      </w:r>
      <w:r w:rsidR="009F1B09">
        <w:rPr>
          <w:rFonts w:ascii="Century Gothic" w:hAnsi="Century Gothic" w:cs="Times New Roman"/>
          <w:color w:val="000000"/>
          <w:sz w:val="24"/>
          <w:szCs w:val="24"/>
        </w:rPr>
        <w:t xml:space="preserve">al desarrollo y </w:t>
      </w:r>
      <w:r w:rsidR="00274C36">
        <w:rPr>
          <w:rFonts w:ascii="Century Gothic" w:hAnsi="Century Gothic" w:cs="Times New Roman"/>
          <w:color w:val="000000"/>
          <w:sz w:val="24"/>
          <w:szCs w:val="24"/>
        </w:rPr>
        <w:t xml:space="preserve">a otros derechos fundamentales </w:t>
      </w:r>
      <w:r w:rsidR="003D7D9E">
        <w:rPr>
          <w:rFonts w:ascii="Century Gothic" w:hAnsi="Century Gothic" w:cs="Times New Roman"/>
          <w:color w:val="000000"/>
          <w:sz w:val="24"/>
          <w:szCs w:val="24"/>
        </w:rPr>
        <w:t>que han sido reconocidos no solo por tratados internacionales sino por las mismas constituciones.</w:t>
      </w:r>
    </w:p>
    <w:p w14:paraId="784CCB5A" w14:textId="35222B1D" w:rsidR="009F1B09" w:rsidRDefault="009F1B09" w:rsidP="006214CC">
      <w:pPr>
        <w:spacing w:line="360" w:lineRule="auto"/>
        <w:jc w:val="both"/>
        <w:rPr>
          <w:rFonts w:ascii="Century Gothic" w:hAnsi="Century Gothic" w:cs="Times New Roman"/>
          <w:color w:val="000000"/>
          <w:sz w:val="24"/>
          <w:szCs w:val="24"/>
        </w:rPr>
      </w:pPr>
    </w:p>
    <w:p w14:paraId="7ADCD544" w14:textId="68C71C71" w:rsidR="009F1B09" w:rsidRDefault="009F1B09"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En ese sentido, es bien conocido que a pesar de la legislación existente, judicializar </w:t>
      </w:r>
      <w:r w:rsidR="002B1561">
        <w:rPr>
          <w:rFonts w:ascii="Century Gothic" w:hAnsi="Century Gothic" w:cs="Times New Roman"/>
          <w:color w:val="000000"/>
          <w:sz w:val="24"/>
          <w:szCs w:val="24"/>
        </w:rPr>
        <w:t>casos de delitos en contra de los animales y en perjuicio del medio ambiente</w:t>
      </w:r>
      <w:r w:rsidR="004E473D">
        <w:rPr>
          <w:rFonts w:ascii="Century Gothic" w:hAnsi="Century Gothic" w:cs="Times New Roman"/>
          <w:color w:val="000000"/>
          <w:sz w:val="24"/>
          <w:szCs w:val="24"/>
        </w:rPr>
        <w:t>, es difícil con las instancias que hasta el momento están a disposición de la población.</w:t>
      </w:r>
    </w:p>
    <w:p w14:paraId="1A243867" w14:textId="77777777" w:rsidR="00C8764F" w:rsidRDefault="00C8764F" w:rsidP="006214CC">
      <w:pPr>
        <w:spacing w:line="360" w:lineRule="auto"/>
        <w:jc w:val="both"/>
        <w:rPr>
          <w:rFonts w:ascii="Century Gothic" w:hAnsi="Century Gothic" w:cs="Times New Roman"/>
          <w:color w:val="000000"/>
          <w:sz w:val="24"/>
          <w:szCs w:val="24"/>
        </w:rPr>
      </w:pPr>
    </w:p>
    <w:p w14:paraId="7A9478A5" w14:textId="70BEB2F4" w:rsidR="00C8764F" w:rsidRPr="00C8764F" w:rsidRDefault="00C8764F" w:rsidP="00C8764F">
      <w:pPr>
        <w:shd w:val="clear" w:color="auto" w:fill="FFFFFF"/>
        <w:spacing w:line="360" w:lineRule="auto"/>
        <w:jc w:val="both"/>
        <w:textAlignment w:val="baseline"/>
        <w:rPr>
          <w:rFonts w:ascii="Century Gothic" w:eastAsia="Times New Roman" w:hAnsi="Century Gothic" w:cs="Tahoma"/>
          <w:sz w:val="24"/>
          <w:szCs w:val="24"/>
        </w:rPr>
      </w:pPr>
      <w:r>
        <w:rPr>
          <w:rFonts w:ascii="Century Gothic" w:eastAsia="Times New Roman" w:hAnsi="Century Gothic" w:cs="Tahoma"/>
          <w:sz w:val="24"/>
          <w:szCs w:val="24"/>
          <w:lang w:val="es-ES"/>
        </w:rPr>
        <w:t xml:space="preserve">Es por ello que se debe </w:t>
      </w:r>
      <w:r w:rsidRPr="0038052F">
        <w:rPr>
          <w:rFonts w:ascii="Century Gothic" w:eastAsia="Times New Roman" w:hAnsi="Century Gothic" w:cs="Tahoma"/>
          <w:sz w:val="24"/>
          <w:szCs w:val="24"/>
        </w:rPr>
        <w:t>representar los intereses de la sociedad contribuyendo a la conservación de sus ecosistemas, la prevención y control de la contaminación, el desarrollo en condiciones de sustentabilidad, así como la adaptación y mitigación de los efectos del cambio climático, mediante la vigilancia y la aplicación de la normatividad ambiental estatal</w:t>
      </w:r>
      <w:r>
        <w:rPr>
          <w:rFonts w:ascii="Century Gothic" w:eastAsia="Times New Roman" w:hAnsi="Century Gothic" w:cs="Tahoma"/>
          <w:sz w:val="24"/>
          <w:szCs w:val="24"/>
        </w:rPr>
        <w:t>, así como privilegiar e</w:t>
      </w:r>
      <w:r w:rsidRPr="0038052F">
        <w:rPr>
          <w:rFonts w:ascii="Century Gothic" w:eastAsia="Times New Roman" w:hAnsi="Century Gothic" w:cs="Tahoma"/>
          <w:sz w:val="24"/>
          <w:szCs w:val="24"/>
        </w:rPr>
        <w:t xml:space="preserve">l desarrollo e implementación de mecanismos de colaboración con los tres órdenes de gobierno con el fin de promover el cumplimiento de la normatividad ambiental </w:t>
      </w:r>
      <w:r>
        <w:rPr>
          <w:rFonts w:ascii="Century Gothic" w:eastAsia="Times New Roman" w:hAnsi="Century Gothic" w:cs="Tahoma"/>
          <w:sz w:val="24"/>
          <w:szCs w:val="24"/>
        </w:rPr>
        <w:t xml:space="preserve">dentro de la </w:t>
      </w:r>
      <w:r w:rsidRPr="0038052F">
        <w:rPr>
          <w:rFonts w:ascii="Century Gothic" w:eastAsia="Times New Roman" w:hAnsi="Century Gothic" w:cs="Tahoma"/>
          <w:sz w:val="24"/>
          <w:szCs w:val="24"/>
        </w:rPr>
        <w:t>competencia del Estado</w:t>
      </w:r>
      <w:r>
        <w:rPr>
          <w:rFonts w:ascii="Century Gothic" w:eastAsia="Times New Roman" w:hAnsi="Century Gothic" w:cs="Tahoma"/>
          <w:sz w:val="24"/>
          <w:szCs w:val="24"/>
        </w:rPr>
        <w:t>.</w:t>
      </w:r>
    </w:p>
    <w:p w14:paraId="399AFE68" w14:textId="0A1EB014" w:rsidR="00F73A62" w:rsidRDefault="00F73A62" w:rsidP="006214CC">
      <w:pPr>
        <w:spacing w:line="360" w:lineRule="auto"/>
        <w:jc w:val="both"/>
        <w:rPr>
          <w:rFonts w:ascii="Century Gothic" w:hAnsi="Century Gothic" w:cs="Times New Roman"/>
          <w:color w:val="000000"/>
          <w:sz w:val="24"/>
          <w:szCs w:val="24"/>
        </w:rPr>
      </w:pPr>
    </w:p>
    <w:p w14:paraId="5655B001" w14:textId="2CACDD01" w:rsidR="00F73A62" w:rsidRDefault="00F73A62"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Las labores previas a la integración de las carpetas </w:t>
      </w:r>
      <w:r w:rsidR="00BB24AA">
        <w:rPr>
          <w:rFonts w:ascii="Century Gothic" w:hAnsi="Century Gothic" w:cs="Times New Roman"/>
          <w:color w:val="000000"/>
          <w:sz w:val="24"/>
          <w:szCs w:val="24"/>
        </w:rPr>
        <w:t xml:space="preserve">de investigación y el debido seguimiento a las mismas de manera puntual requieren </w:t>
      </w:r>
      <w:r w:rsidR="00D73DFB">
        <w:rPr>
          <w:rFonts w:ascii="Century Gothic" w:hAnsi="Century Gothic" w:cs="Times New Roman"/>
          <w:color w:val="000000"/>
          <w:sz w:val="24"/>
          <w:szCs w:val="24"/>
        </w:rPr>
        <w:t>especialización y profesionalización partiendo de las</w:t>
      </w:r>
      <w:r w:rsidR="00E75AE7">
        <w:rPr>
          <w:rFonts w:ascii="Century Gothic" w:hAnsi="Century Gothic" w:cs="Times New Roman"/>
          <w:color w:val="000000"/>
          <w:sz w:val="24"/>
          <w:szCs w:val="24"/>
        </w:rPr>
        <w:t xml:space="preserve"> instituciones existentes pero en colaboración y coordinación con colectivos y profesionistas</w:t>
      </w:r>
      <w:r w:rsidR="00F9066D">
        <w:rPr>
          <w:rFonts w:ascii="Century Gothic" w:hAnsi="Century Gothic" w:cs="Times New Roman"/>
          <w:color w:val="000000"/>
          <w:sz w:val="24"/>
          <w:szCs w:val="24"/>
        </w:rPr>
        <w:t xml:space="preserve"> para</w:t>
      </w:r>
      <w:r w:rsidR="008C2EE3">
        <w:rPr>
          <w:rFonts w:ascii="Century Gothic" w:hAnsi="Century Gothic" w:cs="Times New Roman"/>
          <w:color w:val="000000"/>
          <w:sz w:val="24"/>
          <w:szCs w:val="24"/>
        </w:rPr>
        <w:t xml:space="preserve">, de esta forma, </w:t>
      </w:r>
      <w:r w:rsidR="00F9066D">
        <w:rPr>
          <w:rFonts w:ascii="Century Gothic" w:hAnsi="Century Gothic" w:cs="Times New Roman"/>
          <w:color w:val="000000"/>
          <w:sz w:val="24"/>
          <w:szCs w:val="24"/>
        </w:rPr>
        <w:t xml:space="preserve">asegurar la impartición de justicia y la preservación </w:t>
      </w:r>
      <w:r w:rsidR="00136DDD">
        <w:rPr>
          <w:rFonts w:ascii="Century Gothic" w:hAnsi="Century Gothic" w:cs="Times New Roman"/>
          <w:color w:val="000000"/>
          <w:sz w:val="24"/>
          <w:szCs w:val="24"/>
        </w:rPr>
        <w:t xml:space="preserve">del entorno a través de </w:t>
      </w:r>
      <w:r w:rsidR="00D26242">
        <w:rPr>
          <w:rFonts w:ascii="Century Gothic" w:hAnsi="Century Gothic" w:cs="Times New Roman"/>
          <w:color w:val="000000"/>
          <w:sz w:val="24"/>
          <w:szCs w:val="24"/>
        </w:rPr>
        <w:t xml:space="preserve">la debida </w:t>
      </w:r>
      <w:r w:rsidR="00136DDD">
        <w:rPr>
          <w:rFonts w:ascii="Century Gothic" w:hAnsi="Century Gothic" w:cs="Times New Roman"/>
          <w:color w:val="000000"/>
          <w:sz w:val="24"/>
          <w:szCs w:val="24"/>
        </w:rPr>
        <w:t>capacitación</w:t>
      </w:r>
      <w:r w:rsidR="00D26242">
        <w:rPr>
          <w:rFonts w:ascii="Century Gothic" w:hAnsi="Century Gothic" w:cs="Times New Roman"/>
          <w:color w:val="000000"/>
          <w:sz w:val="24"/>
          <w:szCs w:val="24"/>
        </w:rPr>
        <w:t>.</w:t>
      </w:r>
    </w:p>
    <w:p w14:paraId="44BA19FF" w14:textId="77777777" w:rsidR="00865367" w:rsidRDefault="00865367" w:rsidP="006214CC">
      <w:pPr>
        <w:spacing w:line="360" w:lineRule="auto"/>
        <w:jc w:val="both"/>
        <w:rPr>
          <w:rFonts w:ascii="Century Gothic" w:hAnsi="Century Gothic" w:cs="Times New Roman"/>
          <w:color w:val="000000"/>
          <w:sz w:val="24"/>
          <w:szCs w:val="24"/>
        </w:rPr>
      </w:pPr>
    </w:p>
    <w:p w14:paraId="63FE33F9" w14:textId="77777777" w:rsidR="00654523" w:rsidRDefault="00DC60BD"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Se hace énfasis en lo anterior</w:t>
      </w:r>
      <w:r w:rsidR="00C157C6">
        <w:rPr>
          <w:rFonts w:ascii="Century Gothic" w:hAnsi="Century Gothic" w:cs="Times New Roman"/>
          <w:color w:val="000000"/>
          <w:sz w:val="24"/>
          <w:szCs w:val="24"/>
        </w:rPr>
        <w:t xml:space="preserve"> y en relación al caso que tomamos como referencia -en plena conciencia de que no es el único- </w:t>
      </w:r>
      <w:r>
        <w:rPr>
          <w:rFonts w:ascii="Century Gothic" w:hAnsi="Century Gothic" w:cs="Times New Roman"/>
          <w:color w:val="000000"/>
          <w:sz w:val="24"/>
          <w:szCs w:val="24"/>
        </w:rPr>
        <w:t xml:space="preserve"> a raíz de la imperante necesidad de contar con médicos</w:t>
      </w:r>
      <w:r w:rsidR="00C157C6">
        <w:rPr>
          <w:rFonts w:ascii="Century Gothic" w:hAnsi="Century Gothic" w:cs="Times New Roman"/>
          <w:color w:val="000000"/>
          <w:sz w:val="24"/>
          <w:szCs w:val="24"/>
        </w:rPr>
        <w:t xml:space="preserve"> veterinarios</w:t>
      </w:r>
      <w:r>
        <w:rPr>
          <w:rFonts w:ascii="Century Gothic" w:hAnsi="Century Gothic" w:cs="Times New Roman"/>
          <w:color w:val="000000"/>
          <w:sz w:val="24"/>
          <w:szCs w:val="24"/>
        </w:rPr>
        <w:t xml:space="preserve"> especialistas capaces de elaborar dictámenes médicos valorativos así como necropsias</w:t>
      </w:r>
      <w:r w:rsidR="00B31CE0">
        <w:rPr>
          <w:rFonts w:ascii="Century Gothic" w:hAnsi="Century Gothic" w:cs="Times New Roman"/>
          <w:color w:val="000000"/>
          <w:sz w:val="24"/>
          <w:szCs w:val="24"/>
        </w:rPr>
        <w:t xml:space="preserve"> a fin de poder encuadrar las conductas ilícitas y tener certidumbre en cuanto a la aplicación de las disposiciones legales.</w:t>
      </w:r>
    </w:p>
    <w:p w14:paraId="2E20105D" w14:textId="77777777" w:rsidR="00654523" w:rsidRDefault="00654523" w:rsidP="006214CC">
      <w:pPr>
        <w:spacing w:line="360" w:lineRule="auto"/>
        <w:jc w:val="both"/>
        <w:rPr>
          <w:rFonts w:ascii="Century Gothic" w:hAnsi="Century Gothic" w:cs="Times New Roman"/>
          <w:color w:val="000000"/>
          <w:sz w:val="24"/>
          <w:szCs w:val="24"/>
        </w:rPr>
      </w:pPr>
    </w:p>
    <w:p w14:paraId="6300B847" w14:textId="69DC12EA" w:rsidR="00173658" w:rsidRDefault="00654523"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La misma suerte corren </w:t>
      </w:r>
      <w:r w:rsidR="00EA61AE">
        <w:rPr>
          <w:rFonts w:ascii="Century Gothic" w:hAnsi="Century Gothic" w:cs="Times New Roman"/>
          <w:color w:val="000000"/>
          <w:sz w:val="24"/>
          <w:szCs w:val="24"/>
        </w:rPr>
        <w:t>la</w:t>
      </w:r>
      <w:r>
        <w:rPr>
          <w:rFonts w:ascii="Century Gothic" w:hAnsi="Century Gothic" w:cs="Times New Roman"/>
          <w:color w:val="000000"/>
          <w:sz w:val="24"/>
          <w:szCs w:val="24"/>
        </w:rPr>
        <w:t xml:space="preserve">s cuestiones relacionadas a los </w:t>
      </w:r>
      <w:r w:rsidR="00EA61AE">
        <w:rPr>
          <w:rFonts w:ascii="Century Gothic" w:hAnsi="Century Gothic" w:cs="Times New Roman"/>
          <w:color w:val="000000"/>
          <w:sz w:val="24"/>
          <w:szCs w:val="24"/>
        </w:rPr>
        <w:t xml:space="preserve"> delitos ambientales</w:t>
      </w:r>
      <w:r>
        <w:rPr>
          <w:rFonts w:ascii="Century Gothic" w:hAnsi="Century Gothic" w:cs="Times New Roman"/>
          <w:color w:val="000000"/>
          <w:sz w:val="24"/>
          <w:szCs w:val="24"/>
        </w:rPr>
        <w:t>, que requieren de especialistas en la materia que estén en capacidad de analizar todos los factores alrededor de la comisión de estas conductas a</w:t>
      </w:r>
      <w:r w:rsidR="008B52F2">
        <w:rPr>
          <w:rFonts w:ascii="Century Gothic" w:hAnsi="Century Gothic" w:cs="Times New Roman"/>
          <w:color w:val="000000"/>
          <w:sz w:val="24"/>
          <w:szCs w:val="24"/>
        </w:rPr>
        <w:t xml:space="preserve"> fin de determinar no solo las consecuencias, sino las acciones de remed</w:t>
      </w:r>
      <w:r>
        <w:rPr>
          <w:rFonts w:ascii="Century Gothic" w:hAnsi="Century Gothic" w:cs="Times New Roman"/>
          <w:color w:val="000000"/>
          <w:sz w:val="24"/>
          <w:szCs w:val="24"/>
        </w:rPr>
        <w:t xml:space="preserve">iación necesarias para garantizar el acceso al derecho a </w:t>
      </w:r>
      <w:r w:rsidR="008B52F2">
        <w:rPr>
          <w:rFonts w:ascii="Century Gothic" w:hAnsi="Century Gothic" w:cs="Times New Roman"/>
          <w:color w:val="000000"/>
          <w:sz w:val="24"/>
          <w:szCs w:val="24"/>
        </w:rPr>
        <w:t xml:space="preserve"> la</w:t>
      </w:r>
      <w:r w:rsidR="008B220C">
        <w:rPr>
          <w:rFonts w:ascii="Century Gothic" w:hAnsi="Century Gothic" w:cs="Times New Roman"/>
          <w:color w:val="000000"/>
          <w:sz w:val="24"/>
          <w:szCs w:val="24"/>
        </w:rPr>
        <w:t xml:space="preserve"> salud de las comunidades.</w:t>
      </w:r>
    </w:p>
    <w:p w14:paraId="7B972F12" w14:textId="77777777" w:rsidR="00654523" w:rsidRDefault="00654523" w:rsidP="006214CC">
      <w:pPr>
        <w:spacing w:line="360" w:lineRule="auto"/>
        <w:jc w:val="both"/>
        <w:rPr>
          <w:rFonts w:ascii="Century Gothic" w:hAnsi="Century Gothic" w:cs="Times New Roman"/>
          <w:color w:val="000000"/>
          <w:sz w:val="24"/>
          <w:szCs w:val="24"/>
        </w:rPr>
      </w:pPr>
    </w:p>
    <w:p w14:paraId="13C5CD98" w14:textId="7EA8C07A" w:rsidR="00DD2F53" w:rsidRDefault="00DD2F53" w:rsidP="006214C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Entidades como Baja California y la propia Ciudad de México, han dado un paso adelante y cuentan con dependencias </w:t>
      </w:r>
      <w:r w:rsidR="00485CDA">
        <w:rPr>
          <w:rFonts w:ascii="Century Gothic" w:hAnsi="Century Gothic" w:cs="Times New Roman"/>
          <w:color w:val="000000"/>
          <w:sz w:val="24"/>
          <w:szCs w:val="24"/>
        </w:rPr>
        <w:t xml:space="preserve">dedicadas </w:t>
      </w:r>
      <w:r w:rsidR="005A2B94">
        <w:rPr>
          <w:rFonts w:ascii="Century Gothic" w:hAnsi="Century Gothic" w:cs="Times New Roman"/>
          <w:color w:val="000000"/>
          <w:sz w:val="24"/>
          <w:szCs w:val="24"/>
        </w:rPr>
        <w:t>a la atención y seguimiento de aquellas denuncias motivadas por delitos cometidos en contra del medio ambiente y del bienestar animal.</w:t>
      </w:r>
    </w:p>
    <w:p w14:paraId="1883D4C1" w14:textId="1485B427" w:rsidR="00485CDA" w:rsidRDefault="00485CDA" w:rsidP="006214CC">
      <w:pPr>
        <w:spacing w:line="360" w:lineRule="auto"/>
        <w:jc w:val="both"/>
        <w:rPr>
          <w:rFonts w:ascii="Century Gothic" w:hAnsi="Century Gothic" w:cs="Times New Roman"/>
          <w:color w:val="000000"/>
          <w:sz w:val="24"/>
          <w:szCs w:val="24"/>
        </w:rPr>
      </w:pPr>
    </w:p>
    <w:p w14:paraId="5EDE46F6" w14:textId="77777777" w:rsidR="00DB747F" w:rsidRDefault="00E04955" w:rsidP="00E04955">
      <w:pPr>
        <w:spacing w:line="360" w:lineRule="auto"/>
        <w:ind w:right="333"/>
        <w:jc w:val="both"/>
        <w:rPr>
          <w:rFonts w:ascii="Century Gothic" w:hAnsi="Century Gothic"/>
          <w:sz w:val="24"/>
          <w:szCs w:val="24"/>
        </w:rPr>
      </w:pPr>
      <w:r w:rsidRPr="00E04955">
        <w:rPr>
          <w:rFonts w:ascii="Century Gothic" w:hAnsi="Century Gothic" w:cs="Arial"/>
          <w:sz w:val="24"/>
          <w:szCs w:val="24"/>
        </w:rPr>
        <w:t>En consecuencia, la  creación de dicha dependencia otorgará una mayor atención al cumplimiento de l</w:t>
      </w:r>
      <w:r>
        <w:rPr>
          <w:rFonts w:ascii="Century Gothic" w:hAnsi="Century Gothic" w:cs="Arial"/>
          <w:sz w:val="24"/>
          <w:szCs w:val="24"/>
        </w:rPr>
        <w:t xml:space="preserve">as normas de carácter ambiental y en materia de bienestar animal, permitiendo </w:t>
      </w:r>
      <w:r w:rsidRPr="00E04955">
        <w:rPr>
          <w:rFonts w:ascii="Century Gothic" w:hAnsi="Century Gothic" w:cs="Arial"/>
          <w:sz w:val="24"/>
          <w:szCs w:val="24"/>
        </w:rPr>
        <w:t xml:space="preserve">la imposición de </w:t>
      </w:r>
      <w:r w:rsidRPr="00E04955">
        <w:rPr>
          <w:rFonts w:ascii="Century Gothic" w:hAnsi="Century Gothic"/>
          <w:sz w:val="24"/>
          <w:szCs w:val="24"/>
        </w:rPr>
        <w:t>medidas correctivas y sanciones, así como a la correcta reso</w:t>
      </w:r>
      <w:r>
        <w:rPr>
          <w:rFonts w:ascii="Century Gothic" w:hAnsi="Century Gothic"/>
          <w:sz w:val="24"/>
          <w:szCs w:val="24"/>
        </w:rPr>
        <w:t>lución de las denuncias</w:t>
      </w:r>
      <w:r w:rsidRPr="00E04955">
        <w:rPr>
          <w:rFonts w:ascii="Century Gothic" w:hAnsi="Century Gothic"/>
          <w:sz w:val="24"/>
          <w:szCs w:val="24"/>
        </w:rPr>
        <w:t xml:space="preserve"> presentadas.</w:t>
      </w:r>
      <w:r>
        <w:rPr>
          <w:rFonts w:ascii="Century Gothic" w:hAnsi="Century Gothic"/>
          <w:sz w:val="24"/>
          <w:szCs w:val="24"/>
        </w:rPr>
        <w:t xml:space="preserve"> </w:t>
      </w:r>
    </w:p>
    <w:p w14:paraId="2A2019FF" w14:textId="77777777" w:rsidR="007D33AF" w:rsidRDefault="007D33AF" w:rsidP="00E04955">
      <w:pPr>
        <w:spacing w:line="360" w:lineRule="auto"/>
        <w:ind w:right="333"/>
        <w:jc w:val="both"/>
        <w:rPr>
          <w:rFonts w:ascii="Century Gothic" w:hAnsi="Century Gothic"/>
          <w:sz w:val="24"/>
          <w:szCs w:val="24"/>
        </w:rPr>
      </w:pPr>
    </w:p>
    <w:p w14:paraId="6A784509" w14:textId="77777777" w:rsidR="007D33AF" w:rsidRDefault="007D33AF" w:rsidP="005E7D33">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Por ende, el derecho no debe ser ajeno a la realidad y debe evolucionar no solo como un sistema punitivo sino como una herramienta de prevención de conductas que vulneran las propias normas que genera el estado. </w:t>
      </w:r>
    </w:p>
    <w:p w14:paraId="6CD98D6C" w14:textId="77777777" w:rsidR="007D33AF" w:rsidRDefault="007D33AF" w:rsidP="005E7D33">
      <w:pPr>
        <w:spacing w:line="360" w:lineRule="auto"/>
        <w:jc w:val="both"/>
        <w:rPr>
          <w:rFonts w:ascii="Century Gothic" w:hAnsi="Century Gothic" w:cs="Times New Roman"/>
          <w:color w:val="000000"/>
          <w:sz w:val="24"/>
          <w:szCs w:val="24"/>
        </w:rPr>
      </w:pPr>
    </w:p>
    <w:p w14:paraId="4A1E6ECD" w14:textId="22FD5CB0" w:rsidR="0080106E" w:rsidRDefault="007D33AF" w:rsidP="005E7D33">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S</w:t>
      </w:r>
      <w:r w:rsidR="0080106E">
        <w:rPr>
          <w:rFonts w:ascii="Century Gothic" w:hAnsi="Century Gothic" w:cs="Times New Roman"/>
          <w:color w:val="000000"/>
          <w:sz w:val="24"/>
          <w:szCs w:val="24"/>
        </w:rPr>
        <w:t xml:space="preserve">i bien es necesario reconocer que por la propia incorporación del maltrato animal al Código Penal del Estado hay un avance importante en la consideración de la vida y de la integridad de los animales como un bien jurídico tutelado, </w:t>
      </w:r>
      <w:r w:rsidR="005E7D33">
        <w:rPr>
          <w:rFonts w:ascii="Century Gothic" w:hAnsi="Century Gothic" w:cs="Times New Roman"/>
          <w:color w:val="000000"/>
          <w:sz w:val="24"/>
          <w:szCs w:val="24"/>
        </w:rPr>
        <w:t xml:space="preserve">las disposiciones relativas a los delitos cometidos en contra de animales de compañía, requieren de una actualización a fin de sancionar de manera más severa este tipo de conductas por las implicaciones que tienen no solo para los animales, sino para la sociedad en general al estar estrechamente relacionadas con otro tipo de delitos. </w:t>
      </w:r>
    </w:p>
    <w:p w14:paraId="2B3D878C" w14:textId="77777777" w:rsidR="0080106E" w:rsidRDefault="0080106E" w:rsidP="005E7D33">
      <w:pPr>
        <w:spacing w:line="360" w:lineRule="auto"/>
        <w:jc w:val="both"/>
        <w:rPr>
          <w:rFonts w:ascii="Century Gothic" w:hAnsi="Century Gothic" w:cs="Times New Roman"/>
          <w:color w:val="000000"/>
          <w:sz w:val="24"/>
          <w:szCs w:val="24"/>
        </w:rPr>
      </w:pPr>
    </w:p>
    <w:p w14:paraId="04A7F261" w14:textId="5DF15535" w:rsidR="005E7D33" w:rsidRDefault="00C44067" w:rsidP="005E7D33">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Tal como se mencionaba anteriormente, </w:t>
      </w:r>
      <w:r w:rsidR="005E7D33">
        <w:rPr>
          <w:rFonts w:ascii="Century Gothic" w:hAnsi="Century Gothic" w:cs="Times New Roman"/>
          <w:color w:val="000000"/>
          <w:sz w:val="24"/>
          <w:szCs w:val="24"/>
        </w:rPr>
        <w:t xml:space="preserve"> el maltrato animal </w:t>
      </w:r>
      <w:r>
        <w:rPr>
          <w:rFonts w:ascii="Century Gothic" w:hAnsi="Century Gothic" w:cs="Times New Roman"/>
          <w:color w:val="000000"/>
          <w:sz w:val="24"/>
          <w:szCs w:val="24"/>
        </w:rPr>
        <w:t xml:space="preserve">comúnmente es </w:t>
      </w:r>
      <w:r w:rsidR="005E7D33">
        <w:rPr>
          <w:rFonts w:ascii="Century Gothic" w:hAnsi="Century Gothic" w:cs="Times New Roman"/>
          <w:color w:val="000000"/>
          <w:sz w:val="24"/>
          <w:szCs w:val="24"/>
        </w:rPr>
        <w:t>reflejo de</w:t>
      </w:r>
      <w:r>
        <w:rPr>
          <w:rFonts w:ascii="Century Gothic" w:hAnsi="Century Gothic" w:cs="Times New Roman"/>
          <w:color w:val="000000"/>
          <w:sz w:val="24"/>
          <w:szCs w:val="24"/>
        </w:rPr>
        <w:t xml:space="preserve"> otro tipo de conductas que </w:t>
      </w:r>
      <w:r w:rsidR="005E7D33">
        <w:rPr>
          <w:rFonts w:ascii="Century Gothic" w:hAnsi="Century Gothic" w:cs="Times New Roman"/>
          <w:color w:val="000000"/>
          <w:sz w:val="24"/>
          <w:szCs w:val="24"/>
        </w:rPr>
        <w:t xml:space="preserve"> </w:t>
      </w:r>
      <w:r>
        <w:rPr>
          <w:rFonts w:ascii="Century Gothic" w:hAnsi="Century Gothic" w:cs="Times New Roman"/>
          <w:color w:val="000000"/>
          <w:sz w:val="24"/>
          <w:szCs w:val="24"/>
        </w:rPr>
        <w:t xml:space="preserve">ponen en peligro la integridad de las personas, tales como  </w:t>
      </w:r>
      <w:r w:rsidR="005E7D33">
        <w:rPr>
          <w:rFonts w:ascii="Century Gothic" w:hAnsi="Century Gothic" w:cs="Times New Roman"/>
          <w:color w:val="000000"/>
          <w:sz w:val="24"/>
          <w:szCs w:val="24"/>
        </w:rPr>
        <w:t>maltrato cometido en contra de niñas, niños y adolescentes</w:t>
      </w:r>
      <w:r w:rsidR="0080106E">
        <w:rPr>
          <w:rFonts w:ascii="Century Gothic" w:hAnsi="Century Gothic" w:cs="Times New Roman"/>
          <w:color w:val="000000"/>
          <w:sz w:val="24"/>
          <w:szCs w:val="24"/>
        </w:rPr>
        <w:t xml:space="preserve">, además de ser usado como un medio de ejercer poder sobre las </w:t>
      </w:r>
      <w:r>
        <w:rPr>
          <w:rFonts w:ascii="Century Gothic" w:hAnsi="Century Gothic" w:cs="Times New Roman"/>
          <w:color w:val="000000"/>
          <w:sz w:val="24"/>
          <w:szCs w:val="24"/>
        </w:rPr>
        <w:t>víctimas</w:t>
      </w:r>
      <w:r w:rsidR="0080106E">
        <w:rPr>
          <w:rFonts w:ascii="Century Gothic" w:hAnsi="Century Gothic" w:cs="Times New Roman"/>
          <w:color w:val="000000"/>
          <w:sz w:val="24"/>
          <w:szCs w:val="24"/>
        </w:rPr>
        <w:t xml:space="preserve"> de </w:t>
      </w:r>
      <w:r>
        <w:rPr>
          <w:rFonts w:ascii="Century Gothic" w:hAnsi="Century Gothic" w:cs="Times New Roman"/>
          <w:color w:val="000000"/>
          <w:sz w:val="24"/>
          <w:szCs w:val="24"/>
        </w:rPr>
        <w:t>violencia.</w:t>
      </w:r>
    </w:p>
    <w:p w14:paraId="72A109AF" w14:textId="77777777" w:rsidR="0080106E" w:rsidRDefault="0080106E" w:rsidP="005E7D33">
      <w:pPr>
        <w:spacing w:line="360" w:lineRule="auto"/>
        <w:jc w:val="both"/>
        <w:rPr>
          <w:rFonts w:ascii="Century Gothic" w:hAnsi="Century Gothic" w:cs="Times New Roman"/>
          <w:color w:val="000000"/>
          <w:sz w:val="24"/>
          <w:szCs w:val="24"/>
        </w:rPr>
      </w:pPr>
    </w:p>
    <w:p w14:paraId="5940EB40" w14:textId="60CC0896" w:rsidR="0080106E" w:rsidRDefault="0080106E" w:rsidP="005E7D33">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Por otra parte, al contemplar actualmente el Código Penal como condición el que al omitir cuidados o bien al cometer actos de maltrato en contra de animales de compañía, estas conductas necesariamente pongan en peligro la salud y la vida respectivamente de los animales, sin que hasta el momento haya manera de contar con los medios que permitan </w:t>
      </w:r>
      <w:r w:rsidR="00C44067">
        <w:rPr>
          <w:rFonts w:ascii="Century Gothic" w:hAnsi="Century Gothic" w:cs="Times New Roman"/>
          <w:color w:val="000000"/>
          <w:sz w:val="24"/>
          <w:szCs w:val="24"/>
        </w:rPr>
        <w:t>acreditar</w:t>
      </w:r>
      <w:r>
        <w:rPr>
          <w:rFonts w:ascii="Century Gothic" w:hAnsi="Century Gothic" w:cs="Times New Roman"/>
          <w:color w:val="000000"/>
          <w:sz w:val="24"/>
          <w:szCs w:val="24"/>
        </w:rPr>
        <w:t xml:space="preserve"> de manera plena esta condición, nos encontramos ante un m</w:t>
      </w:r>
      <w:r w:rsidR="005E7D33">
        <w:rPr>
          <w:rFonts w:ascii="Century Gothic" w:hAnsi="Century Gothic" w:cs="Times New Roman"/>
          <w:color w:val="000000"/>
          <w:sz w:val="24"/>
          <w:szCs w:val="24"/>
        </w:rPr>
        <w:t>edio comisivo restrictivo que impide el acceso a la justicia</w:t>
      </w:r>
      <w:r w:rsidR="007D33AF">
        <w:rPr>
          <w:rFonts w:ascii="Century Gothic" w:hAnsi="Century Gothic" w:cs="Times New Roman"/>
          <w:color w:val="000000"/>
          <w:sz w:val="24"/>
          <w:szCs w:val="24"/>
        </w:rPr>
        <w:t xml:space="preserve">, por lo que la propuesta sería suprimir precisamente dicha condición. </w:t>
      </w:r>
    </w:p>
    <w:p w14:paraId="351D1B3D" w14:textId="77777777" w:rsidR="00DB747F" w:rsidRDefault="00DB747F" w:rsidP="00E04955">
      <w:pPr>
        <w:spacing w:line="360" w:lineRule="auto"/>
        <w:ind w:right="333"/>
        <w:jc w:val="both"/>
        <w:rPr>
          <w:rFonts w:ascii="Century Gothic" w:hAnsi="Century Gothic"/>
          <w:sz w:val="24"/>
          <w:szCs w:val="24"/>
        </w:rPr>
      </w:pPr>
    </w:p>
    <w:p w14:paraId="2F24E10C" w14:textId="7449967F" w:rsidR="00DB747F" w:rsidRDefault="00DB747F" w:rsidP="00E04955">
      <w:pPr>
        <w:spacing w:line="360" w:lineRule="auto"/>
        <w:ind w:right="333"/>
        <w:jc w:val="both"/>
        <w:rPr>
          <w:rFonts w:ascii="Century Gothic" w:hAnsi="Century Gothic"/>
          <w:color w:val="222222"/>
          <w:sz w:val="24"/>
          <w:szCs w:val="24"/>
          <w:shd w:val="clear" w:color="auto" w:fill="FFFFFF"/>
        </w:rPr>
      </w:pPr>
      <w:r>
        <w:rPr>
          <w:rFonts w:ascii="Century Gothic" w:hAnsi="Century Gothic"/>
          <w:sz w:val="24"/>
          <w:szCs w:val="24"/>
        </w:rPr>
        <w:t>Por otra parte, la propuesta incorpora un aumento en las penalidades para aquellos delitos cometidos en contra de los animales de compañía, tomando además como punto de partida las diversas resoluciones que se han emitido respecto a aquellos caso de maltrato cometido en perjuicio de animales, dictadas desde la perspectiva de que</w:t>
      </w:r>
      <w:r w:rsidRPr="00DB747F">
        <w:rPr>
          <w:rFonts w:ascii="Century Gothic" w:hAnsi="Century Gothic"/>
          <w:color w:val="222222"/>
          <w:sz w:val="24"/>
          <w:szCs w:val="24"/>
          <w:shd w:val="clear" w:color="auto" w:fill="FFFFFF"/>
        </w:rPr>
        <w:t xml:space="preserve"> la ejecución de la respuesta punitiva del Estado debe ponde</w:t>
      </w:r>
      <w:r>
        <w:rPr>
          <w:rFonts w:ascii="Century Gothic" w:hAnsi="Century Gothic"/>
          <w:color w:val="222222"/>
          <w:sz w:val="24"/>
          <w:szCs w:val="24"/>
          <w:shd w:val="clear" w:color="auto" w:fill="FFFFFF"/>
        </w:rPr>
        <w:t>rar con especial interés en estos</w:t>
      </w:r>
      <w:r w:rsidRPr="00DB747F">
        <w:rPr>
          <w:rFonts w:ascii="Century Gothic" w:hAnsi="Century Gothic"/>
          <w:color w:val="222222"/>
          <w:sz w:val="24"/>
          <w:szCs w:val="24"/>
          <w:shd w:val="clear" w:color="auto" w:fill="FFFFFF"/>
        </w:rPr>
        <w:t xml:space="preserve"> caso</w:t>
      </w:r>
      <w:r>
        <w:rPr>
          <w:rFonts w:ascii="Century Gothic" w:hAnsi="Century Gothic"/>
          <w:color w:val="222222"/>
          <w:sz w:val="24"/>
          <w:szCs w:val="24"/>
          <w:shd w:val="clear" w:color="auto" w:fill="FFFFFF"/>
        </w:rPr>
        <w:t>s</w:t>
      </w:r>
      <w:r w:rsidRPr="00DB747F">
        <w:rPr>
          <w:rFonts w:ascii="Century Gothic" w:hAnsi="Century Gothic"/>
          <w:color w:val="222222"/>
          <w:sz w:val="24"/>
          <w:szCs w:val="24"/>
          <w:shd w:val="clear" w:color="auto" w:fill="FFFFFF"/>
        </w:rPr>
        <w:t xml:space="preserve">, no solo la reinserción social del delincuente, </w:t>
      </w:r>
      <w:r>
        <w:rPr>
          <w:rFonts w:ascii="Century Gothic" w:hAnsi="Century Gothic"/>
          <w:color w:val="222222"/>
          <w:sz w:val="24"/>
          <w:szCs w:val="24"/>
          <w:shd w:val="clear" w:color="auto" w:fill="FFFFFF"/>
        </w:rPr>
        <w:t>sino de manera integral los fines de la pena.</w:t>
      </w:r>
    </w:p>
    <w:p w14:paraId="72E875D0" w14:textId="77777777" w:rsidR="00C44067" w:rsidRDefault="00C44067" w:rsidP="00E04955">
      <w:pPr>
        <w:spacing w:line="360" w:lineRule="auto"/>
        <w:ind w:right="333"/>
        <w:jc w:val="both"/>
        <w:rPr>
          <w:rFonts w:ascii="Century Gothic" w:hAnsi="Century Gothic"/>
          <w:color w:val="222222"/>
          <w:sz w:val="24"/>
          <w:szCs w:val="24"/>
          <w:shd w:val="clear" w:color="auto" w:fill="FFFFFF"/>
        </w:rPr>
      </w:pPr>
    </w:p>
    <w:p w14:paraId="60EC4C06" w14:textId="6A10ABBF" w:rsidR="00654523" w:rsidRPr="00C44067" w:rsidRDefault="00C44067" w:rsidP="00654523">
      <w:pPr>
        <w:spacing w:line="360" w:lineRule="auto"/>
        <w:ind w:right="333"/>
        <w:jc w:val="both"/>
        <w:rPr>
          <w:rFonts w:ascii="Century Gothic" w:hAnsi="Century Gothic"/>
          <w:color w:val="222222"/>
          <w:sz w:val="24"/>
          <w:szCs w:val="24"/>
          <w:shd w:val="clear" w:color="auto" w:fill="FFFFFF"/>
        </w:rPr>
      </w:pPr>
      <w:r>
        <w:rPr>
          <w:rFonts w:ascii="Century Gothic" w:hAnsi="Century Gothic"/>
          <w:color w:val="222222"/>
          <w:sz w:val="24"/>
          <w:szCs w:val="24"/>
          <w:shd w:val="clear" w:color="auto" w:fill="FFFFFF"/>
        </w:rPr>
        <w:t xml:space="preserve">Actualmente el clima de inseguridad en incertidumbre es constante, por lo que debemos ser claros en cuanto a que la violencia se expresa en formas relacionadas entre sí. Pasemos de la preocupación y la conmoción a la acción. </w:t>
      </w:r>
      <w:r w:rsidR="007D33AF">
        <w:rPr>
          <w:rFonts w:ascii="Century Gothic" w:hAnsi="Century Gothic" w:cs="Times New Roman"/>
          <w:color w:val="000000"/>
          <w:sz w:val="24"/>
          <w:szCs w:val="24"/>
        </w:rPr>
        <w:t>C</w:t>
      </w:r>
      <w:r>
        <w:rPr>
          <w:rFonts w:ascii="Century Gothic" w:hAnsi="Century Gothic" w:cs="Times New Roman"/>
          <w:color w:val="000000"/>
          <w:sz w:val="24"/>
          <w:szCs w:val="24"/>
        </w:rPr>
        <w:t xml:space="preserve">ualquier administración </w:t>
      </w:r>
      <w:r w:rsidR="00485CDA">
        <w:rPr>
          <w:rFonts w:ascii="Century Gothic" w:hAnsi="Century Gothic" w:cs="Times New Roman"/>
          <w:color w:val="000000"/>
          <w:sz w:val="24"/>
          <w:szCs w:val="24"/>
        </w:rPr>
        <w:t xml:space="preserve">que se </w:t>
      </w:r>
      <w:r w:rsidR="00374CAC">
        <w:rPr>
          <w:rFonts w:ascii="Century Gothic" w:hAnsi="Century Gothic" w:cs="Times New Roman"/>
          <w:color w:val="000000"/>
          <w:sz w:val="24"/>
          <w:szCs w:val="24"/>
        </w:rPr>
        <w:t>ostente como de avanzada, mientras que descuide las cuestiones ambientales y de bienestar animal, está quizá a sabiendas o bien sin intención, incubando en realidad una bomba de tiempo.</w:t>
      </w:r>
      <w:r w:rsidR="00E04955">
        <w:rPr>
          <w:rFonts w:ascii="Century Gothic" w:hAnsi="Century Gothic" w:cs="Times New Roman"/>
          <w:color w:val="000000"/>
          <w:sz w:val="24"/>
          <w:szCs w:val="24"/>
        </w:rPr>
        <w:t xml:space="preserve"> </w:t>
      </w:r>
    </w:p>
    <w:p w14:paraId="4D68B1AC" w14:textId="3C7552F0" w:rsidR="005B7E64" w:rsidRPr="005B7E64" w:rsidRDefault="005B7E64" w:rsidP="005B7E64">
      <w:pPr>
        <w:rPr>
          <w:rFonts w:ascii="Times New Roman" w:hAnsi="Times New Roman" w:cs="Times New Roman"/>
          <w:color w:val="000000"/>
          <w:sz w:val="24"/>
          <w:szCs w:val="24"/>
        </w:rPr>
      </w:pPr>
    </w:p>
    <w:p w14:paraId="0A94E1F8" w14:textId="33C7E23C" w:rsidR="005B7E64" w:rsidRPr="005B7E64" w:rsidRDefault="005B7E64" w:rsidP="00F80D60">
      <w:pPr>
        <w:spacing w:after="240" w:line="360" w:lineRule="auto"/>
        <w:rPr>
          <w:rFonts w:ascii="Times New Roman" w:eastAsia="Times New Roman" w:hAnsi="Times New Roman" w:cs="Times New Roman"/>
          <w:color w:val="000000"/>
          <w:sz w:val="24"/>
          <w:szCs w:val="24"/>
        </w:rPr>
      </w:pPr>
      <w:r w:rsidRPr="005B7E64">
        <w:rPr>
          <w:rFonts w:ascii="Century Gothic" w:hAnsi="Century Gothic" w:cs="Times New Roman"/>
          <w:color w:val="000000"/>
          <w:sz w:val="24"/>
          <w:szCs w:val="24"/>
        </w:rPr>
        <w:t>En virtud de lo anterior, atendiendo a lo antes expuesto y fundado, someto a consideración de esta Soberanía, la siguiente Iniciativa con carácter de:</w:t>
      </w:r>
    </w:p>
    <w:p w14:paraId="0F754E3C" w14:textId="592B4B00" w:rsidR="002A235A" w:rsidRPr="005B7E64" w:rsidRDefault="005B7E64" w:rsidP="005A2B94">
      <w:pPr>
        <w:spacing w:line="360" w:lineRule="auto"/>
        <w:jc w:val="center"/>
        <w:rPr>
          <w:rFonts w:ascii="Century Gothic" w:hAnsi="Century Gothic" w:cs="Times New Roman"/>
          <w:b/>
          <w:bCs/>
          <w:color w:val="000000"/>
          <w:sz w:val="24"/>
          <w:szCs w:val="24"/>
        </w:rPr>
      </w:pPr>
      <w:r w:rsidRPr="005B7E64">
        <w:rPr>
          <w:rFonts w:ascii="Century Gothic" w:hAnsi="Century Gothic" w:cs="Times New Roman"/>
          <w:b/>
          <w:bCs/>
          <w:color w:val="000000"/>
          <w:sz w:val="24"/>
          <w:szCs w:val="24"/>
        </w:rPr>
        <w:t>D E C R E T O:</w:t>
      </w:r>
    </w:p>
    <w:p w14:paraId="4CF38737" w14:textId="77777777" w:rsidR="00DB747F" w:rsidRDefault="00DB747F" w:rsidP="00242C4E">
      <w:pPr>
        <w:spacing w:line="360" w:lineRule="auto"/>
        <w:ind w:right="-93"/>
        <w:jc w:val="both"/>
        <w:rPr>
          <w:rFonts w:ascii="Times New Roman" w:eastAsia="Times New Roman" w:hAnsi="Times New Roman" w:cs="Times New Roman"/>
          <w:color w:val="000000"/>
          <w:sz w:val="24"/>
          <w:szCs w:val="24"/>
        </w:rPr>
      </w:pPr>
    </w:p>
    <w:p w14:paraId="23583334" w14:textId="359734CE" w:rsidR="00236239" w:rsidRDefault="00DB747F" w:rsidP="00242C4E">
      <w:pPr>
        <w:spacing w:line="360" w:lineRule="auto"/>
        <w:ind w:right="-93"/>
        <w:jc w:val="both"/>
        <w:rPr>
          <w:rFonts w:ascii="Century Gothic" w:hAnsi="Century Gothic" w:cs="Times New Roman"/>
          <w:color w:val="000000"/>
          <w:sz w:val="24"/>
          <w:szCs w:val="24"/>
        </w:rPr>
      </w:pPr>
      <w:r w:rsidRPr="00DB747F">
        <w:rPr>
          <w:rFonts w:ascii="Century Gothic" w:eastAsia="Times New Roman" w:hAnsi="Century Gothic" w:cs="Times New Roman"/>
          <w:b/>
          <w:color w:val="000000"/>
          <w:sz w:val="24"/>
          <w:szCs w:val="24"/>
        </w:rPr>
        <w:t>PRIMERO</w:t>
      </w:r>
      <w:r w:rsidR="005B7E64" w:rsidRPr="005B7E64">
        <w:rPr>
          <w:rFonts w:ascii="Century Gothic" w:hAnsi="Century Gothic" w:cs="Times New Roman"/>
          <w:b/>
          <w:bCs/>
          <w:color w:val="000000"/>
          <w:sz w:val="24"/>
          <w:szCs w:val="24"/>
        </w:rPr>
        <w:t>.-</w:t>
      </w:r>
      <w:r w:rsidR="005B7E64" w:rsidRPr="005B7E64">
        <w:rPr>
          <w:rFonts w:ascii="Century Gothic" w:hAnsi="Century Gothic" w:cs="Times New Roman"/>
          <w:color w:val="000000"/>
          <w:sz w:val="24"/>
          <w:szCs w:val="24"/>
        </w:rPr>
        <w:t xml:space="preserve"> Se </w:t>
      </w:r>
      <w:r w:rsidR="00C8764F">
        <w:rPr>
          <w:rFonts w:ascii="Century Gothic" w:hAnsi="Century Gothic" w:cs="Times New Roman"/>
          <w:color w:val="000000"/>
          <w:sz w:val="24"/>
          <w:szCs w:val="24"/>
        </w:rPr>
        <w:t>adiciona</w:t>
      </w:r>
      <w:r w:rsidR="00FE0095">
        <w:rPr>
          <w:rFonts w:ascii="Century Gothic" w:hAnsi="Century Gothic" w:cs="Times New Roman"/>
          <w:color w:val="000000"/>
          <w:sz w:val="24"/>
          <w:szCs w:val="24"/>
        </w:rPr>
        <w:t xml:space="preserve"> la</w:t>
      </w:r>
      <w:r w:rsidR="005B7E64" w:rsidRPr="005B7E64">
        <w:rPr>
          <w:rFonts w:ascii="Century Gothic" w:hAnsi="Century Gothic" w:cs="Times New Roman"/>
          <w:color w:val="000000"/>
          <w:sz w:val="24"/>
          <w:szCs w:val="24"/>
        </w:rPr>
        <w:t xml:space="preserve"> fracción </w:t>
      </w:r>
      <w:r w:rsidR="009229E7">
        <w:rPr>
          <w:rFonts w:ascii="Century Gothic" w:hAnsi="Century Gothic" w:cs="Times New Roman"/>
          <w:color w:val="000000"/>
          <w:sz w:val="24"/>
          <w:szCs w:val="24"/>
        </w:rPr>
        <w:t>quinta de</w:t>
      </w:r>
      <w:r w:rsidR="00D04EB3">
        <w:rPr>
          <w:rFonts w:ascii="Century Gothic" w:hAnsi="Century Gothic" w:cs="Times New Roman"/>
          <w:color w:val="000000"/>
          <w:sz w:val="24"/>
          <w:szCs w:val="24"/>
        </w:rPr>
        <w:t xml:space="preserve">l artículo </w:t>
      </w:r>
      <w:r w:rsidR="006A1E1F">
        <w:rPr>
          <w:rFonts w:ascii="Century Gothic" w:hAnsi="Century Gothic" w:cs="Times New Roman"/>
          <w:color w:val="000000"/>
          <w:sz w:val="24"/>
          <w:szCs w:val="24"/>
        </w:rPr>
        <w:t>3</w:t>
      </w:r>
      <w:r w:rsidR="00D04EB3">
        <w:rPr>
          <w:rFonts w:ascii="Century Gothic" w:hAnsi="Century Gothic" w:cs="Times New Roman"/>
          <w:color w:val="000000"/>
          <w:sz w:val="24"/>
          <w:szCs w:val="24"/>
        </w:rPr>
        <w:t xml:space="preserve"> </w:t>
      </w:r>
      <w:r w:rsidR="00C8764F">
        <w:rPr>
          <w:rFonts w:ascii="Century Gothic" w:hAnsi="Century Gothic" w:cs="Times New Roman"/>
          <w:color w:val="000000"/>
          <w:sz w:val="24"/>
          <w:szCs w:val="24"/>
        </w:rPr>
        <w:t xml:space="preserve">–actualmente derogada- </w:t>
      </w:r>
      <w:r w:rsidR="008E2EE7">
        <w:rPr>
          <w:rFonts w:ascii="Century Gothic" w:hAnsi="Century Gothic" w:cs="Times New Roman"/>
          <w:color w:val="000000"/>
          <w:sz w:val="24"/>
          <w:szCs w:val="24"/>
        </w:rPr>
        <w:t>y se adiciona un artículo 11</w:t>
      </w:r>
      <w:r w:rsidR="00CE4B67">
        <w:rPr>
          <w:rFonts w:ascii="Century Gothic" w:hAnsi="Century Gothic" w:cs="Times New Roman"/>
          <w:color w:val="000000"/>
          <w:sz w:val="24"/>
          <w:szCs w:val="24"/>
        </w:rPr>
        <w:t xml:space="preserve"> </w:t>
      </w:r>
      <w:r w:rsidR="00C8764F">
        <w:rPr>
          <w:rFonts w:ascii="Century Gothic" w:hAnsi="Century Gothic" w:cs="Times New Roman"/>
          <w:color w:val="000000"/>
          <w:sz w:val="24"/>
          <w:szCs w:val="24"/>
        </w:rPr>
        <w:t>Quintus</w:t>
      </w:r>
      <w:r w:rsidR="008E2EE7">
        <w:rPr>
          <w:rFonts w:ascii="Century Gothic" w:hAnsi="Century Gothic" w:cs="Times New Roman"/>
          <w:color w:val="000000"/>
          <w:sz w:val="24"/>
          <w:szCs w:val="24"/>
        </w:rPr>
        <w:t xml:space="preserve"> a </w:t>
      </w:r>
      <w:r w:rsidR="009229E7">
        <w:rPr>
          <w:rFonts w:ascii="Century Gothic" w:hAnsi="Century Gothic" w:cs="Times New Roman"/>
          <w:color w:val="000000"/>
          <w:sz w:val="24"/>
          <w:szCs w:val="24"/>
        </w:rPr>
        <w:t>la Ley Orgánica de la Fiscalía del</w:t>
      </w:r>
      <w:r w:rsidR="005B7E64" w:rsidRPr="005B7E64">
        <w:rPr>
          <w:rFonts w:ascii="Century Gothic" w:hAnsi="Century Gothic" w:cs="Times New Roman"/>
          <w:color w:val="000000"/>
          <w:sz w:val="24"/>
          <w:szCs w:val="24"/>
        </w:rPr>
        <w:t xml:space="preserve"> Estado de Chihuahua,</w:t>
      </w:r>
      <w:r w:rsidR="00E44488">
        <w:rPr>
          <w:rFonts w:ascii="Century Gothic" w:hAnsi="Century Gothic" w:cs="Times New Roman"/>
          <w:color w:val="000000"/>
          <w:sz w:val="24"/>
          <w:szCs w:val="24"/>
        </w:rPr>
        <w:t xml:space="preserve"> </w:t>
      </w:r>
      <w:r w:rsidR="005B7E64" w:rsidRPr="005B7E64">
        <w:rPr>
          <w:rFonts w:ascii="Century Gothic" w:hAnsi="Century Gothic" w:cs="Times New Roman"/>
          <w:color w:val="000000"/>
          <w:sz w:val="24"/>
          <w:szCs w:val="24"/>
        </w:rPr>
        <w:t>para quedar redactado de la siguiente manera:</w:t>
      </w:r>
    </w:p>
    <w:p w14:paraId="1AF2A717" w14:textId="77777777" w:rsidR="0075413D" w:rsidRDefault="0075413D" w:rsidP="00242C4E">
      <w:pPr>
        <w:spacing w:line="360" w:lineRule="auto"/>
        <w:ind w:right="-93"/>
        <w:jc w:val="both"/>
        <w:rPr>
          <w:rFonts w:ascii="Century Gothic" w:hAnsi="Century Gothic" w:cs="Times New Roman"/>
          <w:color w:val="000000"/>
          <w:sz w:val="24"/>
          <w:szCs w:val="24"/>
        </w:rPr>
      </w:pPr>
    </w:p>
    <w:p w14:paraId="6891E886" w14:textId="2C3D5F98" w:rsidR="00236239" w:rsidRDefault="00236239" w:rsidP="00236239">
      <w:pPr>
        <w:spacing w:line="360" w:lineRule="auto"/>
        <w:ind w:right="-93"/>
        <w:jc w:val="center"/>
        <w:rPr>
          <w:rFonts w:ascii="Century Gothic" w:hAnsi="Century Gothic" w:cs="Times New Roman"/>
          <w:color w:val="000000"/>
          <w:sz w:val="20"/>
          <w:szCs w:val="20"/>
        </w:rPr>
      </w:pPr>
      <w:r w:rsidRPr="00663885">
        <w:rPr>
          <w:rFonts w:ascii="Century Gothic" w:hAnsi="Century Gothic" w:cs="Times New Roman"/>
          <w:color w:val="000000"/>
          <w:sz w:val="20"/>
          <w:szCs w:val="20"/>
        </w:rPr>
        <w:t>Ley Orgánica de la Fiscalía del</w:t>
      </w:r>
      <w:r w:rsidRPr="005B7E64">
        <w:rPr>
          <w:rFonts w:ascii="Century Gothic" w:hAnsi="Century Gothic" w:cs="Times New Roman"/>
          <w:color w:val="000000"/>
          <w:sz w:val="20"/>
          <w:szCs w:val="20"/>
        </w:rPr>
        <w:t xml:space="preserve"> Estado de Chihuahua</w:t>
      </w:r>
      <w:r w:rsidR="008171CB">
        <w:rPr>
          <w:rFonts w:ascii="Century Gothic" w:hAnsi="Century Gothic" w:cs="Times New Roman"/>
          <w:color w:val="000000"/>
          <w:sz w:val="20"/>
          <w:szCs w:val="20"/>
        </w:rPr>
        <w:t>.</w:t>
      </w:r>
    </w:p>
    <w:p w14:paraId="49890B55" w14:textId="77777777" w:rsidR="008171CB" w:rsidRPr="00663885" w:rsidRDefault="008171CB" w:rsidP="00236239">
      <w:pPr>
        <w:spacing w:line="360" w:lineRule="auto"/>
        <w:ind w:right="-93"/>
        <w:jc w:val="center"/>
        <w:rPr>
          <w:rFonts w:ascii="Century Gothic" w:hAnsi="Century Gothic" w:cs="Times New Roman"/>
          <w:color w:val="000000"/>
          <w:sz w:val="20"/>
          <w:szCs w:val="20"/>
        </w:rPr>
      </w:pPr>
    </w:p>
    <w:p w14:paraId="3EDEBE9A" w14:textId="77777777" w:rsidR="00FA5AF5" w:rsidRPr="00663885" w:rsidRDefault="00FA5AF5" w:rsidP="00FA5AF5">
      <w:pPr>
        <w:spacing w:line="360" w:lineRule="auto"/>
        <w:ind w:right="-93"/>
        <w:jc w:val="center"/>
        <w:rPr>
          <w:rFonts w:ascii="Century Gothic" w:hAnsi="Century Gothic" w:cs="Times New Roman"/>
          <w:color w:val="000000"/>
          <w:sz w:val="20"/>
          <w:szCs w:val="20"/>
        </w:rPr>
      </w:pPr>
      <w:r w:rsidRPr="00663885">
        <w:rPr>
          <w:rFonts w:ascii="Century Gothic" w:hAnsi="Century Gothic" w:cs="Times New Roman"/>
          <w:color w:val="000000"/>
          <w:sz w:val="20"/>
          <w:szCs w:val="20"/>
        </w:rPr>
        <w:t>CAPÍTULO II</w:t>
      </w:r>
    </w:p>
    <w:p w14:paraId="18EC64A7" w14:textId="0242DECF" w:rsidR="00FA5AF5" w:rsidRPr="005B7E64" w:rsidRDefault="00FA5AF5" w:rsidP="00FA5AF5">
      <w:pPr>
        <w:spacing w:line="360" w:lineRule="auto"/>
        <w:ind w:right="-93"/>
        <w:jc w:val="center"/>
        <w:rPr>
          <w:rFonts w:ascii="Times New Roman" w:hAnsi="Times New Roman" w:cs="Times New Roman"/>
          <w:color w:val="000000"/>
          <w:sz w:val="24"/>
          <w:szCs w:val="24"/>
        </w:rPr>
      </w:pPr>
      <w:r w:rsidRPr="00663885">
        <w:rPr>
          <w:rFonts w:ascii="Century Gothic" w:hAnsi="Century Gothic" w:cs="Times New Roman"/>
          <w:color w:val="000000"/>
          <w:sz w:val="20"/>
          <w:szCs w:val="20"/>
        </w:rPr>
        <w:t>DE LA ORGANIZACIÓN</w:t>
      </w:r>
    </w:p>
    <w:p w14:paraId="05310D59" w14:textId="77777777" w:rsidR="005B7E64" w:rsidRPr="005B7E64" w:rsidRDefault="005B7E64" w:rsidP="00242C4E">
      <w:pPr>
        <w:spacing w:line="360" w:lineRule="auto"/>
        <w:rPr>
          <w:rFonts w:ascii="Times New Roman" w:eastAsia="Times New Roman" w:hAnsi="Times New Roman" w:cs="Times New Roman"/>
          <w:color w:val="000000"/>
          <w:sz w:val="24"/>
          <w:szCs w:val="24"/>
        </w:rPr>
      </w:pPr>
    </w:p>
    <w:p w14:paraId="191E6D88" w14:textId="3F9F9EDA" w:rsidR="005B7E64" w:rsidRPr="00D04EB3" w:rsidRDefault="005A23DB" w:rsidP="00242C4E">
      <w:pPr>
        <w:spacing w:line="360" w:lineRule="auto"/>
        <w:ind w:left="708"/>
        <w:rPr>
          <w:rFonts w:ascii="Century Gothic" w:hAnsi="Century Gothic" w:cs="Times New Roman"/>
          <w:color w:val="000000"/>
          <w:sz w:val="20"/>
          <w:szCs w:val="20"/>
        </w:rPr>
      </w:pPr>
      <w:r w:rsidRPr="00D04EB3">
        <w:rPr>
          <w:rFonts w:ascii="Century Gothic" w:hAnsi="Century Gothic" w:cs="Times New Roman"/>
          <w:color w:val="000000"/>
          <w:sz w:val="20"/>
          <w:szCs w:val="20"/>
        </w:rPr>
        <w:t>Artículo 3. La Fiscalía General del Estado está a cargo de un Fiscal General y se integra por los siguientes órganos:</w:t>
      </w:r>
    </w:p>
    <w:p w14:paraId="699DF273" w14:textId="6B6B1D23" w:rsidR="005A23DB" w:rsidRPr="00D04EB3" w:rsidRDefault="005A23DB" w:rsidP="00242C4E">
      <w:pPr>
        <w:spacing w:line="360" w:lineRule="auto"/>
        <w:ind w:left="708"/>
        <w:rPr>
          <w:rFonts w:ascii="Century Gothic" w:hAnsi="Century Gothic" w:cs="Times New Roman"/>
          <w:color w:val="000000"/>
          <w:sz w:val="20"/>
          <w:szCs w:val="20"/>
        </w:rPr>
      </w:pPr>
    </w:p>
    <w:p w14:paraId="0F91327F" w14:textId="29848FCD" w:rsidR="001B66A8" w:rsidRDefault="005A23DB" w:rsidP="008171CB">
      <w:pPr>
        <w:spacing w:line="360" w:lineRule="auto"/>
        <w:ind w:left="708"/>
        <w:rPr>
          <w:rFonts w:ascii="Century Gothic" w:hAnsi="Century Gothic" w:cs="Times New Roman"/>
          <w:b/>
          <w:bCs/>
          <w:i/>
          <w:iCs/>
          <w:color w:val="000000"/>
          <w:sz w:val="20"/>
          <w:szCs w:val="20"/>
        </w:rPr>
      </w:pPr>
      <w:r w:rsidRPr="00D04EB3">
        <w:rPr>
          <w:rFonts w:ascii="Century Gothic" w:hAnsi="Century Gothic" w:cs="Times New Roman"/>
          <w:b/>
          <w:bCs/>
          <w:i/>
          <w:iCs/>
          <w:color w:val="000000"/>
          <w:sz w:val="20"/>
          <w:szCs w:val="20"/>
        </w:rPr>
        <w:t>V. La Fiscalía Especializada en</w:t>
      </w:r>
      <w:r w:rsidR="00991F1B" w:rsidRPr="00D04EB3">
        <w:rPr>
          <w:rFonts w:ascii="Century Gothic" w:hAnsi="Century Gothic" w:cs="Times New Roman"/>
          <w:b/>
          <w:bCs/>
          <w:i/>
          <w:iCs/>
          <w:color w:val="000000"/>
          <w:sz w:val="20"/>
          <w:szCs w:val="20"/>
        </w:rPr>
        <w:t xml:space="preserve"> </w:t>
      </w:r>
      <w:r w:rsidRPr="00D04EB3">
        <w:rPr>
          <w:rFonts w:ascii="Century Gothic" w:hAnsi="Century Gothic" w:cs="Times New Roman"/>
          <w:b/>
          <w:bCs/>
          <w:i/>
          <w:iCs/>
          <w:color w:val="000000"/>
          <w:sz w:val="20"/>
          <w:szCs w:val="20"/>
        </w:rPr>
        <w:t>Atención a Delitos</w:t>
      </w:r>
      <w:r w:rsidR="00785FF3">
        <w:rPr>
          <w:rFonts w:ascii="Century Gothic" w:hAnsi="Century Gothic" w:cs="Times New Roman"/>
          <w:b/>
          <w:bCs/>
          <w:i/>
          <w:iCs/>
          <w:color w:val="000000"/>
          <w:sz w:val="20"/>
          <w:szCs w:val="20"/>
        </w:rPr>
        <w:t xml:space="preserve"> Contra el Medio</w:t>
      </w:r>
      <w:r w:rsidRPr="00D04EB3">
        <w:rPr>
          <w:rFonts w:ascii="Century Gothic" w:hAnsi="Century Gothic" w:cs="Times New Roman"/>
          <w:b/>
          <w:bCs/>
          <w:i/>
          <w:iCs/>
          <w:color w:val="000000"/>
          <w:sz w:val="20"/>
          <w:szCs w:val="20"/>
        </w:rPr>
        <w:t xml:space="preserve"> Ambient</w:t>
      </w:r>
      <w:r w:rsidR="00785FF3">
        <w:rPr>
          <w:rFonts w:ascii="Century Gothic" w:hAnsi="Century Gothic" w:cs="Times New Roman"/>
          <w:b/>
          <w:bCs/>
          <w:i/>
          <w:iCs/>
          <w:color w:val="000000"/>
          <w:sz w:val="20"/>
          <w:szCs w:val="20"/>
        </w:rPr>
        <w:t>e</w:t>
      </w:r>
      <w:r w:rsidRPr="00D04EB3">
        <w:rPr>
          <w:rFonts w:ascii="Century Gothic" w:hAnsi="Century Gothic" w:cs="Times New Roman"/>
          <w:b/>
          <w:bCs/>
          <w:i/>
          <w:iCs/>
          <w:color w:val="000000"/>
          <w:sz w:val="20"/>
          <w:szCs w:val="20"/>
        </w:rPr>
        <w:t xml:space="preserve"> </w:t>
      </w:r>
      <w:r w:rsidR="00D94AB8" w:rsidRPr="00D04EB3">
        <w:rPr>
          <w:rFonts w:ascii="Century Gothic" w:hAnsi="Century Gothic" w:cs="Times New Roman"/>
          <w:b/>
          <w:bCs/>
          <w:i/>
          <w:iCs/>
          <w:color w:val="000000"/>
          <w:sz w:val="20"/>
          <w:szCs w:val="20"/>
        </w:rPr>
        <w:t>y Contra el Bienestar Animal.</w:t>
      </w:r>
    </w:p>
    <w:p w14:paraId="5D8D6FBB" w14:textId="77777777" w:rsidR="008171CB" w:rsidRDefault="008171CB" w:rsidP="008171CB">
      <w:pPr>
        <w:spacing w:line="360" w:lineRule="auto"/>
        <w:ind w:left="708"/>
        <w:rPr>
          <w:rFonts w:ascii="Century Gothic" w:hAnsi="Century Gothic" w:cs="Times New Roman"/>
          <w:b/>
          <w:bCs/>
          <w:i/>
          <w:iCs/>
          <w:color w:val="000000"/>
          <w:sz w:val="20"/>
          <w:szCs w:val="20"/>
        </w:rPr>
      </w:pPr>
    </w:p>
    <w:p w14:paraId="7BF7F162" w14:textId="1AF0F456" w:rsidR="00BC0EBE" w:rsidRPr="008171CB" w:rsidRDefault="00BC0EBE" w:rsidP="00BC0EBE">
      <w:pPr>
        <w:spacing w:line="360" w:lineRule="auto"/>
        <w:ind w:left="708"/>
        <w:jc w:val="center"/>
        <w:rPr>
          <w:rFonts w:ascii="Century Gothic" w:hAnsi="Century Gothic" w:cs="Times New Roman"/>
          <w:color w:val="000000"/>
          <w:sz w:val="20"/>
          <w:szCs w:val="20"/>
        </w:rPr>
      </w:pPr>
      <w:r w:rsidRPr="008171CB">
        <w:rPr>
          <w:rFonts w:ascii="Century Gothic" w:hAnsi="Century Gothic" w:cs="Times New Roman"/>
          <w:color w:val="000000"/>
          <w:sz w:val="20"/>
          <w:szCs w:val="20"/>
        </w:rPr>
        <w:t>CAPÍTULO III</w:t>
      </w:r>
      <w:r w:rsidR="008171CB" w:rsidRPr="008171CB">
        <w:rPr>
          <w:rFonts w:ascii="Century Gothic" w:hAnsi="Century Gothic" w:cs="Times New Roman"/>
          <w:color w:val="000000"/>
          <w:sz w:val="20"/>
          <w:szCs w:val="20"/>
        </w:rPr>
        <w:t>.</w:t>
      </w:r>
    </w:p>
    <w:p w14:paraId="61EEFECB" w14:textId="57E30CD1" w:rsidR="00212027" w:rsidRPr="008171CB" w:rsidRDefault="00BC0EBE" w:rsidP="00BC0EBE">
      <w:pPr>
        <w:spacing w:line="360" w:lineRule="auto"/>
        <w:ind w:left="708"/>
        <w:jc w:val="center"/>
        <w:rPr>
          <w:rFonts w:ascii="Century Gothic" w:hAnsi="Century Gothic" w:cs="Times New Roman"/>
          <w:color w:val="000000"/>
          <w:sz w:val="20"/>
          <w:szCs w:val="20"/>
        </w:rPr>
      </w:pPr>
      <w:r w:rsidRPr="008171CB">
        <w:rPr>
          <w:rFonts w:ascii="Century Gothic" w:hAnsi="Century Gothic" w:cs="Times New Roman"/>
          <w:color w:val="000000"/>
          <w:sz w:val="20"/>
          <w:szCs w:val="20"/>
        </w:rPr>
        <w:t>DE LA FISCALÍA GENERAL DEL ESTADO</w:t>
      </w:r>
      <w:r w:rsidR="008171CB" w:rsidRPr="008171CB">
        <w:rPr>
          <w:rFonts w:ascii="Century Gothic" w:hAnsi="Century Gothic" w:cs="Times New Roman"/>
          <w:color w:val="000000"/>
          <w:sz w:val="20"/>
          <w:szCs w:val="20"/>
        </w:rPr>
        <w:t>.</w:t>
      </w:r>
    </w:p>
    <w:p w14:paraId="3C6F8525" w14:textId="77777777" w:rsidR="008171CB" w:rsidRPr="008171CB" w:rsidRDefault="008171CB" w:rsidP="00BC0EBE">
      <w:pPr>
        <w:spacing w:line="360" w:lineRule="auto"/>
        <w:ind w:left="708"/>
        <w:jc w:val="center"/>
        <w:rPr>
          <w:rFonts w:ascii="Century Gothic" w:hAnsi="Century Gothic" w:cs="Times New Roman"/>
          <w:color w:val="000000"/>
        </w:rPr>
      </w:pPr>
    </w:p>
    <w:p w14:paraId="5DD1DA1F" w14:textId="6DB4588C" w:rsidR="00A8002D" w:rsidRDefault="00212027" w:rsidP="00242C4E">
      <w:pPr>
        <w:spacing w:line="360" w:lineRule="auto"/>
        <w:ind w:left="708"/>
        <w:jc w:val="both"/>
        <w:rPr>
          <w:rFonts w:ascii="Century Gothic" w:hAnsi="Century Gothic" w:cs="Times New Roman"/>
          <w:b/>
          <w:bCs/>
          <w:i/>
          <w:iCs/>
          <w:color w:val="000000"/>
          <w:sz w:val="20"/>
          <w:szCs w:val="20"/>
        </w:rPr>
      </w:pPr>
      <w:r>
        <w:rPr>
          <w:rFonts w:ascii="Century Gothic" w:hAnsi="Century Gothic" w:cs="Times New Roman"/>
          <w:b/>
          <w:bCs/>
          <w:i/>
          <w:iCs/>
          <w:color w:val="000000"/>
          <w:sz w:val="20"/>
          <w:szCs w:val="20"/>
        </w:rPr>
        <w:t xml:space="preserve">Artículo 11 quintus. </w:t>
      </w:r>
      <w:r w:rsidR="00A8002D" w:rsidRPr="00A8002D">
        <w:rPr>
          <w:rFonts w:ascii="Century Gothic" w:hAnsi="Century Gothic" w:cs="Times New Roman"/>
          <w:b/>
          <w:bCs/>
          <w:i/>
          <w:iCs/>
          <w:color w:val="000000"/>
          <w:sz w:val="20"/>
          <w:szCs w:val="20"/>
        </w:rPr>
        <w:t xml:space="preserve">La Fiscalía Especializada </w:t>
      </w:r>
      <w:r w:rsidR="008D3B6F">
        <w:rPr>
          <w:rFonts w:ascii="Century Gothic" w:hAnsi="Century Gothic" w:cs="Times New Roman"/>
          <w:b/>
          <w:bCs/>
          <w:i/>
          <w:iCs/>
          <w:color w:val="000000"/>
          <w:sz w:val="20"/>
          <w:szCs w:val="20"/>
        </w:rPr>
        <w:t>Atención a</w:t>
      </w:r>
      <w:r w:rsidR="00A8002D" w:rsidRPr="00A8002D">
        <w:rPr>
          <w:rFonts w:ascii="Century Gothic" w:hAnsi="Century Gothic" w:cs="Times New Roman"/>
          <w:b/>
          <w:bCs/>
          <w:i/>
          <w:iCs/>
          <w:color w:val="000000"/>
          <w:sz w:val="20"/>
          <w:szCs w:val="20"/>
        </w:rPr>
        <w:t xml:space="preserve"> Delitos</w:t>
      </w:r>
      <w:r w:rsidR="00661A9B" w:rsidRPr="00661A9B">
        <w:rPr>
          <w:rFonts w:ascii="Century Gothic" w:hAnsi="Century Gothic" w:cs="Times New Roman"/>
          <w:b/>
          <w:bCs/>
          <w:i/>
          <w:iCs/>
          <w:color w:val="000000"/>
          <w:sz w:val="20"/>
          <w:szCs w:val="20"/>
        </w:rPr>
        <w:t xml:space="preserve"> </w:t>
      </w:r>
      <w:r w:rsidR="00A734F9">
        <w:rPr>
          <w:rFonts w:ascii="Century Gothic" w:hAnsi="Century Gothic" w:cs="Times New Roman"/>
          <w:b/>
          <w:bCs/>
          <w:i/>
          <w:iCs/>
          <w:color w:val="000000"/>
          <w:sz w:val="20"/>
          <w:szCs w:val="20"/>
        </w:rPr>
        <w:t xml:space="preserve">Contra el Medio </w:t>
      </w:r>
      <w:r w:rsidR="00661A9B" w:rsidRPr="00D04EB3">
        <w:rPr>
          <w:rFonts w:ascii="Century Gothic" w:hAnsi="Century Gothic" w:cs="Times New Roman"/>
          <w:b/>
          <w:bCs/>
          <w:i/>
          <w:iCs/>
          <w:color w:val="000000"/>
          <w:sz w:val="20"/>
          <w:szCs w:val="20"/>
        </w:rPr>
        <w:t>Ambient</w:t>
      </w:r>
      <w:r w:rsidR="00A734F9">
        <w:rPr>
          <w:rFonts w:ascii="Century Gothic" w:hAnsi="Century Gothic" w:cs="Times New Roman"/>
          <w:b/>
          <w:bCs/>
          <w:i/>
          <w:iCs/>
          <w:color w:val="000000"/>
          <w:sz w:val="20"/>
          <w:szCs w:val="20"/>
        </w:rPr>
        <w:t>e</w:t>
      </w:r>
      <w:r w:rsidR="00661A9B" w:rsidRPr="00D04EB3">
        <w:rPr>
          <w:rFonts w:ascii="Century Gothic" w:hAnsi="Century Gothic" w:cs="Times New Roman"/>
          <w:b/>
          <w:bCs/>
          <w:i/>
          <w:iCs/>
          <w:color w:val="000000"/>
          <w:sz w:val="20"/>
          <w:szCs w:val="20"/>
        </w:rPr>
        <w:t xml:space="preserve"> y Contra el Bienestar Animal</w:t>
      </w:r>
      <w:r w:rsidR="00661A9B">
        <w:rPr>
          <w:rFonts w:ascii="Century Gothic" w:hAnsi="Century Gothic" w:cs="Times New Roman"/>
          <w:b/>
          <w:bCs/>
          <w:i/>
          <w:iCs/>
          <w:color w:val="000000"/>
          <w:sz w:val="20"/>
          <w:szCs w:val="20"/>
        </w:rPr>
        <w:t xml:space="preserve">, </w:t>
      </w:r>
      <w:r w:rsidR="00A8002D" w:rsidRPr="00A8002D">
        <w:rPr>
          <w:rFonts w:ascii="Century Gothic" w:hAnsi="Century Gothic" w:cs="Times New Roman"/>
          <w:b/>
          <w:bCs/>
          <w:i/>
          <w:iCs/>
          <w:color w:val="000000"/>
          <w:sz w:val="20"/>
          <w:szCs w:val="20"/>
        </w:rPr>
        <w:t>llevará a cabo la</w:t>
      </w:r>
      <w:r w:rsidR="00661A9B">
        <w:rPr>
          <w:rFonts w:ascii="Century Gothic" w:hAnsi="Century Gothic" w:cs="Times New Roman"/>
          <w:b/>
          <w:bCs/>
          <w:i/>
          <w:iCs/>
          <w:color w:val="000000"/>
          <w:sz w:val="20"/>
          <w:szCs w:val="20"/>
        </w:rPr>
        <w:t xml:space="preserve">s funciones tendientes a la </w:t>
      </w:r>
      <w:r w:rsidR="00A8002D" w:rsidRPr="00A8002D">
        <w:rPr>
          <w:rFonts w:ascii="Century Gothic" w:hAnsi="Century Gothic" w:cs="Times New Roman"/>
          <w:b/>
          <w:bCs/>
          <w:i/>
          <w:iCs/>
          <w:color w:val="000000"/>
          <w:sz w:val="20"/>
          <w:szCs w:val="20"/>
        </w:rPr>
        <w:t>prevención</w:t>
      </w:r>
      <w:r w:rsidR="00661A9B">
        <w:rPr>
          <w:rFonts w:ascii="Century Gothic" w:hAnsi="Century Gothic" w:cs="Times New Roman"/>
          <w:b/>
          <w:bCs/>
          <w:i/>
          <w:iCs/>
          <w:color w:val="000000"/>
          <w:sz w:val="20"/>
          <w:szCs w:val="20"/>
        </w:rPr>
        <w:t xml:space="preserve"> así como la</w:t>
      </w:r>
      <w:r w:rsidR="00A8002D" w:rsidRPr="00A8002D">
        <w:rPr>
          <w:rFonts w:ascii="Century Gothic" w:hAnsi="Century Gothic" w:cs="Times New Roman"/>
          <w:b/>
          <w:bCs/>
          <w:i/>
          <w:iCs/>
          <w:color w:val="000000"/>
          <w:sz w:val="20"/>
          <w:szCs w:val="20"/>
        </w:rPr>
        <w:t xml:space="preserve"> investigación y persecución penal de los delitos contenidos en el Código Penal, </w:t>
      </w:r>
      <w:r w:rsidR="00E0067E">
        <w:rPr>
          <w:rFonts w:ascii="Century Gothic" w:hAnsi="Century Gothic" w:cs="Times New Roman"/>
          <w:b/>
          <w:bCs/>
          <w:i/>
          <w:iCs/>
          <w:color w:val="000000"/>
          <w:sz w:val="20"/>
          <w:szCs w:val="20"/>
        </w:rPr>
        <w:t>así como en los</w:t>
      </w:r>
      <w:r w:rsidR="00A8002D" w:rsidRPr="00A8002D">
        <w:rPr>
          <w:rFonts w:ascii="Century Gothic" w:hAnsi="Century Gothic" w:cs="Times New Roman"/>
          <w:b/>
          <w:bCs/>
          <w:i/>
          <w:iCs/>
          <w:color w:val="000000"/>
          <w:sz w:val="20"/>
          <w:szCs w:val="20"/>
        </w:rPr>
        <w:t xml:space="preserve"> ordenamiento</w:t>
      </w:r>
      <w:r w:rsidR="00E0067E">
        <w:rPr>
          <w:rFonts w:ascii="Century Gothic" w:hAnsi="Century Gothic" w:cs="Times New Roman"/>
          <w:b/>
          <w:bCs/>
          <w:i/>
          <w:iCs/>
          <w:color w:val="000000"/>
          <w:sz w:val="20"/>
          <w:szCs w:val="20"/>
        </w:rPr>
        <w:t>s</w:t>
      </w:r>
      <w:r w:rsidR="00A8002D" w:rsidRPr="00A8002D">
        <w:rPr>
          <w:rFonts w:ascii="Century Gothic" w:hAnsi="Century Gothic" w:cs="Times New Roman"/>
          <w:b/>
          <w:bCs/>
          <w:i/>
          <w:iCs/>
          <w:color w:val="000000"/>
          <w:sz w:val="20"/>
          <w:szCs w:val="20"/>
        </w:rPr>
        <w:t xml:space="preserve"> legal</w:t>
      </w:r>
      <w:r w:rsidR="00E0067E">
        <w:rPr>
          <w:rFonts w:ascii="Century Gothic" w:hAnsi="Century Gothic" w:cs="Times New Roman"/>
          <w:b/>
          <w:bCs/>
          <w:i/>
          <w:iCs/>
          <w:color w:val="000000"/>
          <w:sz w:val="20"/>
          <w:szCs w:val="20"/>
        </w:rPr>
        <w:t>es</w:t>
      </w:r>
      <w:r w:rsidR="00892391">
        <w:rPr>
          <w:rFonts w:ascii="Century Gothic" w:hAnsi="Century Gothic" w:cs="Times New Roman"/>
          <w:b/>
          <w:bCs/>
          <w:i/>
          <w:iCs/>
          <w:color w:val="000000"/>
          <w:sz w:val="20"/>
          <w:szCs w:val="20"/>
        </w:rPr>
        <w:t xml:space="preserve"> correlacionados</w:t>
      </w:r>
      <w:r w:rsidR="00A8002D" w:rsidRPr="00A8002D">
        <w:rPr>
          <w:rFonts w:ascii="Century Gothic" w:hAnsi="Century Gothic" w:cs="Times New Roman"/>
          <w:b/>
          <w:bCs/>
          <w:i/>
          <w:iCs/>
          <w:color w:val="000000"/>
          <w:sz w:val="20"/>
          <w:szCs w:val="20"/>
        </w:rPr>
        <w:t xml:space="preserve"> en la materia</w:t>
      </w:r>
      <w:r w:rsidR="006E05FA">
        <w:rPr>
          <w:rFonts w:ascii="Century Gothic" w:hAnsi="Century Gothic" w:cs="Times New Roman"/>
          <w:b/>
          <w:bCs/>
          <w:i/>
          <w:iCs/>
          <w:color w:val="000000"/>
          <w:sz w:val="20"/>
          <w:szCs w:val="20"/>
        </w:rPr>
        <w:t>.</w:t>
      </w:r>
    </w:p>
    <w:p w14:paraId="012F0117" w14:textId="77777777" w:rsidR="00892391" w:rsidRPr="00A8002D" w:rsidRDefault="00892391" w:rsidP="00242C4E">
      <w:pPr>
        <w:spacing w:line="360" w:lineRule="auto"/>
        <w:ind w:left="708"/>
        <w:jc w:val="both"/>
        <w:rPr>
          <w:rFonts w:ascii="Century Gothic" w:hAnsi="Century Gothic" w:cs="Times New Roman"/>
          <w:b/>
          <w:bCs/>
          <w:i/>
          <w:iCs/>
          <w:color w:val="000000"/>
          <w:sz w:val="20"/>
          <w:szCs w:val="20"/>
        </w:rPr>
      </w:pPr>
    </w:p>
    <w:p w14:paraId="300CD403" w14:textId="2BED2B9E" w:rsidR="00A8002D" w:rsidRDefault="00A8002D" w:rsidP="00242C4E">
      <w:pPr>
        <w:spacing w:line="360" w:lineRule="auto"/>
        <w:ind w:left="708"/>
        <w:jc w:val="both"/>
        <w:rPr>
          <w:rFonts w:ascii="Century Gothic" w:hAnsi="Century Gothic" w:cs="Times New Roman"/>
          <w:b/>
          <w:bCs/>
          <w:i/>
          <w:iCs/>
          <w:color w:val="000000"/>
          <w:sz w:val="20"/>
          <w:szCs w:val="20"/>
        </w:rPr>
      </w:pPr>
      <w:r w:rsidRPr="00A8002D">
        <w:rPr>
          <w:rFonts w:ascii="Century Gothic" w:hAnsi="Century Gothic" w:cs="Times New Roman"/>
          <w:b/>
          <w:bCs/>
          <w:i/>
          <w:iCs/>
          <w:color w:val="000000"/>
          <w:sz w:val="20"/>
          <w:szCs w:val="20"/>
        </w:rPr>
        <w:t>En la ejecución de acciones encaminadas a procurar la prevención de la comisión de delitos</w:t>
      </w:r>
      <w:r w:rsidR="00892391">
        <w:rPr>
          <w:rFonts w:ascii="Century Gothic" w:hAnsi="Century Gothic" w:cs="Times New Roman"/>
          <w:b/>
          <w:bCs/>
          <w:i/>
          <w:iCs/>
          <w:color w:val="000000"/>
          <w:sz w:val="20"/>
          <w:szCs w:val="20"/>
        </w:rPr>
        <w:t xml:space="preserve"> en contra del bienestar animal,</w:t>
      </w:r>
      <w:r w:rsidRPr="00A8002D">
        <w:rPr>
          <w:rFonts w:ascii="Century Gothic" w:hAnsi="Century Gothic" w:cs="Times New Roman"/>
          <w:b/>
          <w:bCs/>
          <w:i/>
          <w:iCs/>
          <w:color w:val="000000"/>
          <w:sz w:val="20"/>
          <w:szCs w:val="20"/>
        </w:rPr>
        <w:t xml:space="preserve"> se observará lo dispuesto en la Declaración Universal de los Derechos de los Animales.</w:t>
      </w:r>
    </w:p>
    <w:p w14:paraId="4F430EC5" w14:textId="77777777" w:rsidR="00C44067" w:rsidRDefault="00C44067" w:rsidP="00242C4E">
      <w:pPr>
        <w:spacing w:line="360" w:lineRule="auto"/>
        <w:ind w:left="708"/>
        <w:jc w:val="both"/>
        <w:rPr>
          <w:rFonts w:ascii="Century Gothic" w:hAnsi="Century Gothic" w:cs="Times New Roman"/>
          <w:b/>
          <w:bCs/>
          <w:i/>
          <w:iCs/>
          <w:color w:val="000000"/>
          <w:sz w:val="20"/>
          <w:szCs w:val="20"/>
        </w:rPr>
      </w:pPr>
    </w:p>
    <w:p w14:paraId="122CB751" w14:textId="77777777" w:rsidR="00DB747F" w:rsidRDefault="00DB747F" w:rsidP="00DB747F">
      <w:pPr>
        <w:spacing w:line="360" w:lineRule="auto"/>
        <w:jc w:val="both"/>
        <w:rPr>
          <w:rFonts w:ascii="Century Gothic" w:hAnsi="Century Gothic" w:cs="Times New Roman"/>
          <w:b/>
          <w:bCs/>
          <w:i/>
          <w:iCs/>
          <w:color w:val="000000"/>
          <w:sz w:val="20"/>
          <w:szCs w:val="20"/>
        </w:rPr>
      </w:pPr>
    </w:p>
    <w:p w14:paraId="75778DD8" w14:textId="1C99B1B4" w:rsidR="00DB747F" w:rsidRDefault="00DB747F" w:rsidP="00DB747F">
      <w:pPr>
        <w:spacing w:line="360" w:lineRule="auto"/>
        <w:ind w:right="-93"/>
        <w:jc w:val="both"/>
        <w:rPr>
          <w:rFonts w:ascii="Century Gothic" w:hAnsi="Century Gothic" w:cs="Times New Roman"/>
          <w:color w:val="000000"/>
          <w:sz w:val="24"/>
          <w:szCs w:val="24"/>
        </w:rPr>
      </w:pPr>
      <w:r>
        <w:rPr>
          <w:rFonts w:ascii="Century Gothic" w:eastAsia="Times New Roman" w:hAnsi="Century Gothic" w:cs="Times New Roman"/>
          <w:b/>
          <w:color w:val="000000"/>
          <w:sz w:val="24"/>
          <w:szCs w:val="24"/>
        </w:rPr>
        <w:t>SEGUND</w:t>
      </w:r>
      <w:r w:rsidRPr="00DB747F">
        <w:rPr>
          <w:rFonts w:ascii="Century Gothic" w:eastAsia="Times New Roman" w:hAnsi="Century Gothic" w:cs="Times New Roman"/>
          <w:b/>
          <w:color w:val="000000"/>
          <w:sz w:val="24"/>
          <w:szCs w:val="24"/>
        </w:rPr>
        <w:t>O</w:t>
      </w:r>
      <w:r w:rsidRPr="005B7E64">
        <w:rPr>
          <w:rFonts w:ascii="Century Gothic" w:hAnsi="Century Gothic" w:cs="Times New Roman"/>
          <w:b/>
          <w:bCs/>
          <w:color w:val="000000"/>
          <w:sz w:val="24"/>
          <w:szCs w:val="24"/>
        </w:rPr>
        <w:t>.-</w:t>
      </w:r>
      <w:r w:rsidRPr="005B7E64">
        <w:rPr>
          <w:rFonts w:ascii="Century Gothic" w:hAnsi="Century Gothic" w:cs="Times New Roman"/>
          <w:color w:val="000000"/>
          <w:sz w:val="24"/>
          <w:szCs w:val="24"/>
        </w:rPr>
        <w:t xml:space="preserve"> Se </w:t>
      </w:r>
      <w:r>
        <w:rPr>
          <w:rFonts w:ascii="Century Gothic" w:hAnsi="Century Gothic" w:cs="Times New Roman"/>
          <w:color w:val="000000"/>
          <w:sz w:val="24"/>
          <w:szCs w:val="24"/>
        </w:rPr>
        <w:t>reforman los</w:t>
      </w:r>
      <w:r w:rsidRPr="005B7E64">
        <w:rPr>
          <w:rFonts w:ascii="Century Gothic" w:hAnsi="Century Gothic" w:cs="Times New Roman"/>
          <w:color w:val="000000"/>
          <w:sz w:val="24"/>
          <w:szCs w:val="24"/>
        </w:rPr>
        <w:t xml:space="preserve"> </w:t>
      </w:r>
      <w:r>
        <w:rPr>
          <w:rFonts w:ascii="Century Gothic" w:hAnsi="Century Gothic" w:cs="Times New Roman"/>
          <w:color w:val="000000"/>
          <w:sz w:val="24"/>
          <w:szCs w:val="24"/>
        </w:rPr>
        <w:t xml:space="preserve">artículos 364, 365 y 366 del Código Penal </w:t>
      </w:r>
      <w:r w:rsidRPr="005B7E64">
        <w:rPr>
          <w:rFonts w:ascii="Century Gothic" w:hAnsi="Century Gothic" w:cs="Times New Roman"/>
          <w:color w:val="000000"/>
          <w:sz w:val="24"/>
          <w:szCs w:val="24"/>
        </w:rPr>
        <w:t>Estado de Chihuahua,</w:t>
      </w:r>
      <w:r>
        <w:rPr>
          <w:rFonts w:ascii="Century Gothic" w:hAnsi="Century Gothic" w:cs="Times New Roman"/>
          <w:color w:val="000000"/>
          <w:sz w:val="24"/>
          <w:szCs w:val="24"/>
        </w:rPr>
        <w:t xml:space="preserve"> </w:t>
      </w:r>
      <w:r w:rsidRPr="005B7E64">
        <w:rPr>
          <w:rFonts w:ascii="Century Gothic" w:hAnsi="Century Gothic" w:cs="Times New Roman"/>
          <w:color w:val="000000"/>
          <w:sz w:val="24"/>
          <w:szCs w:val="24"/>
        </w:rPr>
        <w:t>para quedar redactado</w:t>
      </w:r>
      <w:r w:rsidR="00C44067">
        <w:rPr>
          <w:rFonts w:ascii="Century Gothic" w:hAnsi="Century Gothic" w:cs="Times New Roman"/>
          <w:color w:val="000000"/>
          <w:sz w:val="24"/>
          <w:szCs w:val="24"/>
        </w:rPr>
        <w:t>s</w:t>
      </w:r>
      <w:r w:rsidRPr="005B7E64">
        <w:rPr>
          <w:rFonts w:ascii="Century Gothic" w:hAnsi="Century Gothic" w:cs="Times New Roman"/>
          <w:color w:val="000000"/>
          <w:sz w:val="24"/>
          <w:szCs w:val="24"/>
        </w:rPr>
        <w:t xml:space="preserve"> de la siguiente manera:</w:t>
      </w:r>
    </w:p>
    <w:p w14:paraId="172D5918" w14:textId="77777777" w:rsidR="00F974F5" w:rsidRDefault="00F974F5" w:rsidP="00DB747F">
      <w:pPr>
        <w:spacing w:line="360" w:lineRule="auto"/>
        <w:ind w:right="-93"/>
        <w:jc w:val="both"/>
      </w:pPr>
    </w:p>
    <w:p w14:paraId="41BFBA5F" w14:textId="77777777" w:rsidR="00F974F5" w:rsidRPr="00F974F5" w:rsidRDefault="00F974F5" w:rsidP="00F974F5">
      <w:pPr>
        <w:spacing w:line="360" w:lineRule="auto"/>
        <w:ind w:right="-93"/>
        <w:jc w:val="center"/>
        <w:rPr>
          <w:rFonts w:ascii="Century Gothic" w:hAnsi="Century Gothic"/>
        </w:rPr>
      </w:pPr>
      <w:r w:rsidRPr="00F974F5">
        <w:rPr>
          <w:rFonts w:ascii="Century Gothic" w:hAnsi="Century Gothic"/>
        </w:rPr>
        <w:t xml:space="preserve">TÍTULO VIGÉSIMO OCTAVO </w:t>
      </w:r>
    </w:p>
    <w:p w14:paraId="2E5494D1" w14:textId="735DA161" w:rsidR="00F974F5" w:rsidRPr="00F974F5" w:rsidRDefault="00F974F5" w:rsidP="00F974F5">
      <w:pPr>
        <w:spacing w:line="360" w:lineRule="auto"/>
        <w:ind w:right="-93"/>
        <w:jc w:val="center"/>
        <w:rPr>
          <w:rFonts w:ascii="Century Gothic" w:hAnsi="Century Gothic"/>
        </w:rPr>
      </w:pPr>
      <w:r w:rsidRPr="00F974F5">
        <w:rPr>
          <w:rFonts w:ascii="Century Gothic" w:hAnsi="Century Gothic"/>
        </w:rPr>
        <w:t>DELITOS EN CONTRA DE LOS ANIMALES DE COMPAÑÍA POR ACTOS DE MALTRATO</w:t>
      </w:r>
    </w:p>
    <w:p w14:paraId="410C006E" w14:textId="578661B0" w:rsidR="00F974F5" w:rsidRPr="00D75C09" w:rsidRDefault="00F974F5" w:rsidP="00F974F5">
      <w:pPr>
        <w:ind w:left="1100"/>
        <w:jc w:val="both"/>
        <w:rPr>
          <w:rFonts w:ascii="Century Gothic" w:hAnsi="Century Gothic" w:cs="Arial"/>
          <w:color w:val="000000"/>
        </w:rPr>
      </w:pPr>
      <w:r w:rsidRPr="00D75C09">
        <w:rPr>
          <w:rFonts w:ascii="Century Gothic" w:hAnsi="Century Gothic" w:cs="Arial"/>
          <w:b/>
          <w:color w:val="000000"/>
        </w:rPr>
        <w:t>Artículo 364.</w:t>
      </w:r>
      <w:r w:rsidRPr="00D75C09">
        <w:rPr>
          <w:rFonts w:ascii="Century Gothic" w:hAnsi="Century Gothic" w:cs="Arial"/>
          <w:color w:val="000000"/>
        </w:rPr>
        <w:t xml:space="preserve"> Se impondrá </w:t>
      </w:r>
      <w:r>
        <w:rPr>
          <w:rFonts w:ascii="Century Gothic" w:hAnsi="Century Gothic" w:cs="Arial"/>
          <w:b/>
          <w:i/>
          <w:color w:val="000000"/>
        </w:rPr>
        <w:t>de tres a seis</w:t>
      </w:r>
      <w:r w:rsidRPr="00F974F5">
        <w:rPr>
          <w:rFonts w:ascii="Century Gothic" w:hAnsi="Century Gothic" w:cs="Arial"/>
          <w:b/>
          <w:i/>
          <w:color w:val="000000"/>
        </w:rPr>
        <w:t xml:space="preserve"> meses de prisión</w:t>
      </w:r>
      <w:r w:rsidRPr="00F974F5">
        <w:rPr>
          <w:rFonts w:ascii="Century Gothic" w:hAnsi="Century Gothic" w:cs="Arial"/>
          <w:i/>
          <w:color w:val="000000"/>
        </w:rPr>
        <w:t xml:space="preserve"> </w:t>
      </w:r>
      <w:r w:rsidRPr="00F974F5">
        <w:rPr>
          <w:rFonts w:ascii="Century Gothic" w:hAnsi="Century Gothic" w:cs="Arial"/>
          <w:b/>
          <w:i/>
          <w:color w:val="000000"/>
        </w:rPr>
        <w:t>y</w:t>
      </w:r>
      <w:r>
        <w:rPr>
          <w:rFonts w:ascii="Century Gothic" w:hAnsi="Century Gothic" w:cs="Arial"/>
          <w:color w:val="000000"/>
        </w:rPr>
        <w:t xml:space="preserve"> </w:t>
      </w:r>
      <w:r w:rsidRPr="00D75C09">
        <w:rPr>
          <w:rFonts w:ascii="Century Gothic" w:hAnsi="Century Gothic" w:cs="Arial"/>
          <w:color w:val="000000"/>
        </w:rPr>
        <w:t>multa de hasta doscientas</w:t>
      </w:r>
      <w:r>
        <w:rPr>
          <w:rFonts w:ascii="Century Gothic" w:hAnsi="Century Gothic" w:cs="Arial"/>
          <w:color w:val="000000"/>
        </w:rPr>
        <w:t xml:space="preserve"> </w:t>
      </w:r>
      <w:r w:rsidRPr="00D75C09">
        <w:rPr>
          <w:rFonts w:ascii="Century Gothic" w:hAnsi="Century Gothic" w:cs="Arial"/>
          <w:color w:val="000000"/>
        </w:rPr>
        <w:t>Unidades de Medida y Actualización a quien omita dolosamente prestar cuidados a un animal de co</w:t>
      </w:r>
      <w:r>
        <w:rPr>
          <w:rFonts w:ascii="Century Gothic" w:hAnsi="Century Gothic" w:cs="Arial"/>
          <w:color w:val="000000"/>
        </w:rPr>
        <w:t>mpañía que sea de su propiedad.</w:t>
      </w:r>
    </w:p>
    <w:p w14:paraId="047942EC" w14:textId="77777777" w:rsidR="00F974F5" w:rsidRPr="00D75C09" w:rsidRDefault="00F974F5" w:rsidP="00F974F5">
      <w:pPr>
        <w:ind w:left="1100"/>
        <w:jc w:val="both"/>
        <w:rPr>
          <w:rFonts w:ascii="Century Gothic" w:hAnsi="Century Gothic" w:cs="Arial"/>
          <w:color w:val="000000"/>
        </w:rPr>
      </w:pPr>
    </w:p>
    <w:p w14:paraId="3B090BBC" w14:textId="08361A4D" w:rsidR="00F974F5" w:rsidRPr="00D75C09" w:rsidRDefault="00F974F5" w:rsidP="00F974F5">
      <w:pPr>
        <w:ind w:left="1100"/>
        <w:jc w:val="both"/>
        <w:rPr>
          <w:rFonts w:ascii="Century Gothic" w:hAnsi="Century Gothic" w:cs="Arial"/>
          <w:color w:val="000000"/>
        </w:rPr>
      </w:pPr>
      <w:r w:rsidRPr="00D75C09">
        <w:rPr>
          <w:rFonts w:ascii="Century Gothic" w:hAnsi="Century Gothic" w:cs="Arial"/>
          <w:b/>
          <w:color w:val="000000"/>
        </w:rPr>
        <w:t>Artículo 365</w:t>
      </w:r>
      <w:r w:rsidRPr="00D75C09">
        <w:rPr>
          <w:rFonts w:ascii="Century Gothic" w:hAnsi="Century Gothic" w:cs="Arial"/>
          <w:color w:val="000000"/>
        </w:rPr>
        <w:t>. Al que dolosamente cometa actos de maltrato en contra de cualquier animal d</w:t>
      </w:r>
      <w:r>
        <w:rPr>
          <w:rFonts w:ascii="Century Gothic" w:hAnsi="Century Gothic" w:cs="Arial"/>
          <w:color w:val="000000"/>
        </w:rPr>
        <w:t xml:space="preserve">e compañía causándole lesiones, </w:t>
      </w:r>
      <w:r w:rsidRPr="00D75C09">
        <w:rPr>
          <w:rFonts w:ascii="Century Gothic" w:hAnsi="Century Gothic" w:cs="Arial"/>
          <w:color w:val="000000"/>
        </w:rPr>
        <w:t>se le</w:t>
      </w:r>
      <w:r>
        <w:rPr>
          <w:rFonts w:ascii="Century Gothic" w:hAnsi="Century Gothic" w:cs="Arial"/>
          <w:color w:val="000000"/>
        </w:rPr>
        <w:t xml:space="preserve"> impondrá de seis meses a </w:t>
      </w:r>
      <w:r w:rsidR="00C44067">
        <w:rPr>
          <w:rFonts w:ascii="Century Gothic" w:hAnsi="Century Gothic" w:cs="Arial"/>
          <w:b/>
          <w:i/>
          <w:color w:val="000000"/>
        </w:rPr>
        <w:t xml:space="preserve">dos </w:t>
      </w:r>
      <w:r w:rsidRPr="00F974F5">
        <w:rPr>
          <w:rFonts w:ascii="Century Gothic" w:hAnsi="Century Gothic" w:cs="Arial"/>
          <w:b/>
          <w:i/>
          <w:color w:val="000000"/>
        </w:rPr>
        <w:t>años</w:t>
      </w:r>
      <w:r w:rsidRPr="00D75C09">
        <w:rPr>
          <w:rFonts w:ascii="Century Gothic" w:hAnsi="Century Gothic" w:cs="Arial"/>
          <w:color w:val="000000"/>
        </w:rPr>
        <w:t xml:space="preserve"> de prisión y multa de hasta doscientas cincuenta Unidades de Medida y Actualización.</w:t>
      </w:r>
    </w:p>
    <w:p w14:paraId="65140762" w14:textId="77777777" w:rsidR="00F974F5" w:rsidRPr="00D75C09" w:rsidRDefault="00F974F5" w:rsidP="00F974F5">
      <w:pPr>
        <w:jc w:val="both"/>
        <w:rPr>
          <w:rFonts w:ascii="Century Gothic" w:hAnsi="Century Gothic" w:cs="Arial"/>
          <w:color w:val="000000"/>
        </w:rPr>
      </w:pPr>
    </w:p>
    <w:p w14:paraId="5EC420CB" w14:textId="08E0CD20" w:rsidR="00681F14" w:rsidRPr="00681F14" w:rsidRDefault="00F974F5" w:rsidP="00681F14">
      <w:pPr>
        <w:ind w:left="1100"/>
        <w:jc w:val="both"/>
        <w:rPr>
          <w:rFonts w:ascii="Century Gothic" w:hAnsi="Century Gothic" w:cs="Arial"/>
          <w:color w:val="000000"/>
        </w:rPr>
      </w:pPr>
      <w:r w:rsidRPr="00D75C09">
        <w:rPr>
          <w:rFonts w:ascii="Century Gothic" w:hAnsi="Century Gothic" w:cs="Arial"/>
          <w:b/>
          <w:color w:val="000000"/>
        </w:rPr>
        <w:t>Artículo 366.</w:t>
      </w:r>
      <w:r w:rsidRPr="00D75C09">
        <w:rPr>
          <w:rFonts w:ascii="Century Gothic" w:hAnsi="Century Gothic" w:cs="Arial"/>
          <w:color w:val="000000"/>
        </w:rPr>
        <w:t xml:space="preserve"> Al que dolosamente cometa actos de maltrato en con</w:t>
      </w:r>
      <w:r w:rsidR="007E2883">
        <w:rPr>
          <w:rFonts w:ascii="Century Gothic" w:hAnsi="Century Gothic" w:cs="Arial"/>
          <w:color w:val="000000"/>
        </w:rPr>
        <w:t xml:space="preserve">tra de algún animal de compañía </w:t>
      </w:r>
      <w:r w:rsidR="007E2883" w:rsidRPr="00D75C09">
        <w:rPr>
          <w:rFonts w:ascii="Century Gothic" w:hAnsi="Century Gothic" w:cs="Arial"/>
          <w:color w:val="000000"/>
        </w:rPr>
        <w:t xml:space="preserve">causándole la </w:t>
      </w:r>
      <w:r w:rsidR="007E2883">
        <w:rPr>
          <w:rFonts w:ascii="Century Gothic" w:hAnsi="Century Gothic" w:cs="Arial"/>
          <w:color w:val="000000"/>
        </w:rPr>
        <w:t>muerte,</w:t>
      </w:r>
      <w:r w:rsidRPr="00D75C09">
        <w:rPr>
          <w:rFonts w:ascii="Century Gothic" w:hAnsi="Century Gothic" w:cs="Arial"/>
          <w:color w:val="000000"/>
        </w:rPr>
        <w:t xml:space="preserve"> se le impondrá de seis meses a </w:t>
      </w:r>
      <w:r w:rsidRPr="00F974F5">
        <w:rPr>
          <w:rFonts w:ascii="Century Gothic" w:hAnsi="Century Gothic" w:cs="Arial"/>
          <w:b/>
          <w:i/>
          <w:color w:val="000000"/>
        </w:rPr>
        <w:t xml:space="preserve">cuatro </w:t>
      </w:r>
      <w:r w:rsidRPr="00D75C09">
        <w:rPr>
          <w:rFonts w:ascii="Century Gothic" w:hAnsi="Century Gothic" w:cs="Arial"/>
          <w:color w:val="000000"/>
        </w:rPr>
        <w:t xml:space="preserve">años de prisión y multa de hasta </w:t>
      </w:r>
      <w:r w:rsidRPr="00F974F5">
        <w:rPr>
          <w:rFonts w:ascii="Century Gothic" w:hAnsi="Century Gothic" w:cs="Arial"/>
          <w:b/>
          <w:i/>
          <w:color w:val="000000"/>
        </w:rPr>
        <w:t>cuatrocientas cincuenta</w:t>
      </w:r>
      <w:r w:rsidRPr="00D75C09">
        <w:rPr>
          <w:rFonts w:ascii="Century Gothic" w:hAnsi="Century Gothic" w:cs="Arial"/>
          <w:color w:val="000000"/>
        </w:rPr>
        <w:t xml:space="preserve"> Unidades de Medida y Actualización.</w:t>
      </w:r>
    </w:p>
    <w:p w14:paraId="4D69CA9A" w14:textId="55956FBB" w:rsidR="005A23DB" w:rsidRPr="00654523" w:rsidRDefault="00F974F5" w:rsidP="00654523">
      <w:pPr>
        <w:ind w:left="1100"/>
        <w:jc w:val="both"/>
        <w:rPr>
          <w:rFonts w:ascii="Century Gothic" w:hAnsi="Century Gothic" w:cs="Arial"/>
          <w:bCs/>
          <w:color w:val="000000"/>
          <w:lang w:val="es-ES_tradnl"/>
        </w:rPr>
      </w:pPr>
      <w:r w:rsidRPr="00D75C09">
        <w:rPr>
          <w:rFonts w:ascii="Century Gothic" w:hAnsi="Century Gothic" w:cs="Arial"/>
          <w:bCs/>
          <w:color w:val="000000"/>
          <w:lang w:val="es-ES_tradnl"/>
        </w:rPr>
        <w:tab/>
      </w:r>
    </w:p>
    <w:p w14:paraId="6740E50A" w14:textId="77777777" w:rsidR="005A23DB" w:rsidRPr="005B7E64" w:rsidRDefault="005A23DB" w:rsidP="005B7E64">
      <w:pPr>
        <w:rPr>
          <w:rFonts w:ascii="Times New Roman" w:eastAsia="Times New Roman" w:hAnsi="Times New Roman" w:cs="Times New Roman"/>
          <w:color w:val="000000"/>
          <w:sz w:val="24"/>
          <w:szCs w:val="24"/>
        </w:rPr>
      </w:pPr>
    </w:p>
    <w:p w14:paraId="3F5CC975" w14:textId="77777777" w:rsidR="005B7E64" w:rsidRPr="005B7E64" w:rsidRDefault="005B7E64" w:rsidP="005B7E64">
      <w:pPr>
        <w:jc w:val="center"/>
        <w:rPr>
          <w:rFonts w:ascii="Times New Roman" w:hAnsi="Times New Roman" w:cs="Times New Roman"/>
          <w:color w:val="000000"/>
          <w:sz w:val="24"/>
          <w:szCs w:val="24"/>
        </w:rPr>
      </w:pPr>
      <w:r w:rsidRPr="005B7E64">
        <w:rPr>
          <w:rFonts w:ascii="Century Gothic" w:hAnsi="Century Gothic" w:cs="Times New Roman"/>
          <w:b/>
          <w:bCs/>
          <w:color w:val="000000"/>
          <w:sz w:val="24"/>
          <w:szCs w:val="24"/>
          <w:shd w:val="clear" w:color="auto" w:fill="FFFFFF"/>
        </w:rPr>
        <w:t>T R A N S I T O R I O S:</w:t>
      </w:r>
    </w:p>
    <w:p w14:paraId="65A9592E" w14:textId="77777777" w:rsidR="005B7E64" w:rsidRPr="005B7E64" w:rsidRDefault="005B7E64" w:rsidP="005B7E64">
      <w:pPr>
        <w:rPr>
          <w:rFonts w:ascii="Times New Roman" w:eastAsia="Times New Roman" w:hAnsi="Times New Roman" w:cs="Times New Roman"/>
          <w:color w:val="000000"/>
          <w:sz w:val="24"/>
          <w:szCs w:val="24"/>
        </w:rPr>
      </w:pPr>
    </w:p>
    <w:p w14:paraId="2CCF2516" w14:textId="77777777" w:rsidR="005B7E64" w:rsidRPr="005B7E64" w:rsidRDefault="005B7E64" w:rsidP="002B1BBB">
      <w:pPr>
        <w:spacing w:line="360" w:lineRule="auto"/>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 xml:space="preserve">ÚNICO.- </w:t>
      </w:r>
      <w:r w:rsidRPr="005B7E64">
        <w:rPr>
          <w:rFonts w:ascii="Century Gothic" w:hAnsi="Century Gothic" w:cs="Times New Roman"/>
          <w:color w:val="000000"/>
          <w:sz w:val="24"/>
          <w:szCs w:val="24"/>
        </w:rPr>
        <w:t>El presente Decreto entrará en vigor al día siguiente de su publicación en el Periódico Oficial del Estado.</w:t>
      </w:r>
    </w:p>
    <w:p w14:paraId="21CE7BA2" w14:textId="77777777" w:rsidR="005B7E64" w:rsidRPr="005B7E64" w:rsidRDefault="005B7E64" w:rsidP="002B1BBB">
      <w:pPr>
        <w:spacing w:line="360" w:lineRule="auto"/>
        <w:rPr>
          <w:rFonts w:ascii="Times New Roman" w:eastAsia="Times New Roman" w:hAnsi="Times New Roman" w:cs="Times New Roman"/>
          <w:color w:val="000000"/>
          <w:sz w:val="24"/>
          <w:szCs w:val="24"/>
        </w:rPr>
      </w:pPr>
    </w:p>
    <w:p w14:paraId="0969CA00" w14:textId="77777777" w:rsidR="005B7E64" w:rsidRPr="005B7E64" w:rsidRDefault="005B7E64" w:rsidP="002B1BBB">
      <w:pPr>
        <w:spacing w:line="360" w:lineRule="auto"/>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 xml:space="preserve">ECONÓMICO.- </w:t>
      </w:r>
      <w:r w:rsidRPr="005B7E64">
        <w:rPr>
          <w:rFonts w:ascii="Century Gothic" w:hAnsi="Century Gothic" w:cs="Times New Roman"/>
          <w:color w:val="000000"/>
          <w:sz w:val="24"/>
          <w:szCs w:val="24"/>
        </w:rPr>
        <w:t>Aprobado que sea, túrnese a la Secretaría de Asuntos Legislativos y Jurídicos para que elabore la minuta de Decreto, en los términos en que deba publicarse.</w:t>
      </w:r>
    </w:p>
    <w:p w14:paraId="3A7714CD" w14:textId="77777777" w:rsidR="005B7E64" w:rsidRPr="005B7E64" w:rsidRDefault="005B7E64" w:rsidP="002B1BBB">
      <w:pPr>
        <w:spacing w:line="360" w:lineRule="auto"/>
        <w:rPr>
          <w:rFonts w:ascii="Times New Roman" w:eastAsia="Times New Roman" w:hAnsi="Times New Roman" w:cs="Times New Roman"/>
          <w:color w:val="000000"/>
          <w:sz w:val="24"/>
          <w:szCs w:val="24"/>
        </w:rPr>
      </w:pPr>
    </w:p>
    <w:p w14:paraId="0565DC29" w14:textId="5C5173D8" w:rsidR="005B7E64" w:rsidRPr="005B7E64" w:rsidRDefault="005B7E64" w:rsidP="002B1BBB">
      <w:pPr>
        <w:spacing w:line="360" w:lineRule="auto"/>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D A D O</w:t>
      </w:r>
      <w:r w:rsidRPr="005B7E64">
        <w:rPr>
          <w:rFonts w:ascii="Century Gothic" w:hAnsi="Century Gothic" w:cs="Times New Roman"/>
          <w:color w:val="000000"/>
          <w:sz w:val="24"/>
          <w:szCs w:val="24"/>
        </w:rPr>
        <w:t xml:space="preserve"> en el salón de sesiones del Poder Legislativo en la Ciudad de Chihuahua, Chih., a los</w:t>
      </w:r>
      <w:r w:rsidR="00C13656">
        <w:rPr>
          <w:rFonts w:ascii="Century Gothic" w:hAnsi="Century Gothic" w:cs="Times New Roman"/>
          <w:color w:val="000000"/>
          <w:sz w:val="24"/>
          <w:szCs w:val="24"/>
        </w:rPr>
        <w:t xml:space="preserve"> 20</w:t>
      </w:r>
      <w:r w:rsidRPr="005B7E64">
        <w:rPr>
          <w:rFonts w:ascii="Century Gothic" w:hAnsi="Century Gothic" w:cs="Times New Roman"/>
          <w:color w:val="000000"/>
          <w:sz w:val="24"/>
          <w:szCs w:val="24"/>
        </w:rPr>
        <w:t xml:space="preserve"> días del mes de septiembre</w:t>
      </w:r>
      <w:r w:rsidRPr="005B7E64">
        <w:rPr>
          <w:rFonts w:ascii="Century Gothic" w:hAnsi="Century Gothic" w:cs="Times New Roman"/>
          <w:b/>
          <w:bCs/>
          <w:color w:val="000000"/>
          <w:sz w:val="24"/>
          <w:szCs w:val="24"/>
        </w:rPr>
        <w:t xml:space="preserve"> </w:t>
      </w:r>
      <w:r w:rsidRPr="005B7E64">
        <w:rPr>
          <w:rFonts w:ascii="Century Gothic" w:hAnsi="Century Gothic" w:cs="Times New Roman"/>
          <w:color w:val="000000"/>
          <w:sz w:val="24"/>
          <w:szCs w:val="24"/>
        </w:rPr>
        <w:t>del año dos mil veintidós. </w:t>
      </w:r>
    </w:p>
    <w:p w14:paraId="2FBBC2A6" w14:textId="77777777" w:rsidR="005B7E64" w:rsidRPr="005B7E64" w:rsidRDefault="005B7E64" w:rsidP="005B7E64">
      <w:pPr>
        <w:rPr>
          <w:rFonts w:ascii="Times New Roman" w:eastAsia="Times New Roman" w:hAnsi="Times New Roman" w:cs="Times New Roman"/>
          <w:color w:val="000000"/>
          <w:sz w:val="24"/>
          <w:szCs w:val="24"/>
        </w:rPr>
      </w:pPr>
    </w:p>
    <w:p w14:paraId="51272528" w14:textId="77777777" w:rsidR="005B7E64" w:rsidRPr="005B7E64" w:rsidRDefault="005B7E64" w:rsidP="005B7E64">
      <w:pPr>
        <w:spacing w:after="160"/>
        <w:jc w:val="center"/>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ATENTAMENTE,</w:t>
      </w:r>
    </w:p>
    <w:p w14:paraId="65C95AFA" w14:textId="77777777" w:rsidR="005B7E64" w:rsidRPr="005B7E64" w:rsidRDefault="005B7E64" w:rsidP="005B7E64">
      <w:pPr>
        <w:rPr>
          <w:rFonts w:ascii="Times New Roman" w:eastAsia="Times New Roman" w:hAnsi="Times New Roman" w:cs="Times New Roman"/>
          <w:color w:val="000000"/>
          <w:sz w:val="24"/>
          <w:szCs w:val="24"/>
        </w:rPr>
      </w:pPr>
    </w:p>
    <w:p w14:paraId="78B414CA" w14:textId="77777777" w:rsidR="005B7E64" w:rsidRPr="005B7E64" w:rsidRDefault="005B7E64" w:rsidP="005B7E64">
      <w:pPr>
        <w:spacing w:after="240"/>
        <w:rPr>
          <w:rFonts w:ascii="Times New Roman" w:hAnsi="Times New Roman" w:cs="Times New Roman"/>
          <w:color w:val="000000"/>
          <w:sz w:val="24"/>
          <w:szCs w:val="24"/>
        </w:rPr>
      </w:pPr>
      <w:r w:rsidRPr="005B7E64">
        <w:rPr>
          <w:rFonts w:ascii="Times New Roman" w:hAnsi="Times New Roman" w:cs="Times New Roman"/>
          <w:color w:val="000000"/>
          <w:sz w:val="24"/>
          <w:szCs w:val="24"/>
        </w:rPr>
        <w:br/>
      </w:r>
      <w:r w:rsidRPr="005B7E64">
        <w:rPr>
          <w:rFonts w:ascii="Times New Roman" w:hAnsi="Times New Roman" w:cs="Times New Roman"/>
          <w:color w:val="000000"/>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160"/>
        <w:gridCol w:w="4678"/>
      </w:tblGrid>
      <w:tr w:rsidR="005B7E64" w:rsidRPr="005B7E64" w14:paraId="0F3421F9" w14:textId="77777777">
        <w:trPr>
          <w:divId w:val="1531991242"/>
        </w:trPr>
        <w:tc>
          <w:tcPr>
            <w:tcW w:w="0" w:type="auto"/>
            <w:tcMar>
              <w:top w:w="0" w:type="dxa"/>
              <w:left w:w="108" w:type="dxa"/>
              <w:bottom w:w="0" w:type="dxa"/>
              <w:right w:w="108" w:type="dxa"/>
            </w:tcMar>
            <w:hideMark/>
          </w:tcPr>
          <w:p w14:paraId="2F8E7FC5" w14:textId="77777777" w:rsidR="005B7E64" w:rsidRPr="005B7E64" w:rsidRDefault="005B7E64" w:rsidP="005B7E64">
            <w:pPr>
              <w:spacing w:after="160"/>
              <w:ind w:left="-4" w:hanging="2"/>
              <w:jc w:val="center"/>
              <w:rPr>
                <w:rFonts w:ascii="Times New Roman" w:hAnsi="Times New Roman" w:cs="Times New Roman"/>
                <w:sz w:val="24"/>
                <w:szCs w:val="24"/>
              </w:rPr>
            </w:pPr>
            <w:r w:rsidRPr="005B7E64">
              <w:rPr>
                <w:rFonts w:ascii="Century Gothic" w:hAnsi="Century Gothic" w:cs="Times New Roman"/>
                <w:b/>
                <w:bCs/>
                <w:color w:val="000000"/>
                <w:sz w:val="24"/>
                <w:szCs w:val="24"/>
              </w:rPr>
              <w:t>DIP. BENJAMÍN CARRERA CHÁVEZ.</w:t>
            </w:r>
          </w:p>
        </w:tc>
        <w:tc>
          <w:tcPr>
            <w:tcW w:w="0" w:type="auto"/>
            <w:tcMar>
              <w:top w:w="0" w:type="dxa"/>
              <w:left w:w="108" w:type="dxa"/>
              <w:bottom w:w="0" w:type="dxa"/>
              <w:right w:w="108" w:type="dxa"/>
            </w:tcMar>
            <w:hideMark/>
          </w:tcPr>
          <w:p w14:paraId="08C8821C" w14:textId="77777777" w:rsidR="005B7E64" w:rsidRPr="005B7E64" w:rsidRDefault="005B7E64" w:rsidP="005B7E64">
            <w:pPr>
              <w:spacing w:after="160"/>
              <w:ind w:left="-4" w:hanging="2"/>
              <w:jc w:val="center"/>
              <w:rPr>
                <w:rFonts w:ascii="Times New Roman" w:hAnsi="Times New Roman" w:cs="Times New Roman"/>
                <w:sz w:val="24"/>
                <w:szCs w:val="24"/>
              </w:rPr>
            </w:pPr>
            <w:r w:rsidRPr="005B7E64">
              <w:rPr>
                <w:rFonts w:ascii="Century Gothic" w:hAnsi="Century Gothic" w:cs="Times New Roman"/>
                <w:b/>
                <w:bCs/>
                <w:color w:val="000000"/>
                <w:sz w:val="24"/>
                <w:szCs w:val="24"/>
              </w:rPr>
              <w:t>DIP. EDIN CUAUHTÉMOC ESTRADA SOTELO.</w:t>
            </w:r>
          </w:p>
        </w:tc>
      </w:tr>
      <w:tr w:rsidR="005B7E64" w:rsidRPr="005B7E64" w14:paraId="322D40D8" w14:textId="77777777">
        <w:trPr>
          <w:divId w:val="1531991242"/>
        </w:trPr>
        <w:tc>
          <w:tcPr>
            <w:tcW w:w="0" w:type="auto"/>
            <w:tcMar>
              <w:top w:w="0" w:type="dxa"/>
              <w:left w:w="108" w:type="dxa"/>
              <w:bottom w:w="0" w:type="dxa"/>
              <w:right w:w="108" w:type="dxa"/>
            </w:tcMar>
            <w:hideMark/>
          </w:tcPr>
          <w:p w14:paraId="5E0810F7" w14:textId="332A0C55" w:rsidR="005B7E64" w:rsidRPr="005B7E64" w:rsidRDefault="005B7E64" w:rsidP="005B7E64">
            <w:pPr>
              <w:spacing w:after="240"/>
              <w:rPr>
                <w:rFonts w:ascii="Times New Roman" w:hAnsi="Times New Roman" w:cs="Times New Roman"/>
                <w:sz w:val="24"/>
                <w:szCs w:val="24"/>
              </w:rPr>
            </w:pPr>
          </w:p>
          <w:p w14:paraId="767FC6D1" w14:textId="4FBDFAEE" w:rsidR="005B7E64" w:rsidRPr="005B7E64" w:rsidRDefault="005B7E64" w:rsidP="005B7E64">
            <w:pPr>
              <w:spacing w:after="240"/>
              <w:rPr>
                <w:rFonts w:ascii="Times New Roman" w:hAnsi="Times New Roman" w:cs="Times New Roman"/>
                <w:sz w:val="24"/>
                <w:szCs w:val="24"/>
              </w:rPr>
            </w:pPr>
          </w:p>
          <w:p w14:paraId="1EFB4021" w14:textId="77777777" w:rsidR="005B7E64" w:rsidRPr="005B7E64" w:rsidRDefault="005B7E64" w:rsidP="005B7E64">
            <w:pPr>
              <w:spacing w:after="160"/>
              <w:ind w:left="-4" w:hanging="2"/>
              <w:rPr>
                <w:rFonts w:ascii="Times New Roman" w:hAnsi="Times New Roman" w:cs="Times New Roman"/>
                <w:sz w:val="24"/>
                <w:szCs w:val="24"/>
              </w:rPr>
            </w:pPr>
            <w:r w:rsidRPr="005B7E64">
              <w:rPr>
                <w:rFonts w:ascii="Century Gothic" w:hAnsi="Century Gothic" w:cs="Times New Roman"/>
                <w:b/>
                <w:bCs/>
                <w:color w:val="000000"/>
                <w:sz w:val="24"/>
                <w:szCs w:val="24"/>
              </w:rPr>
              <w:t>DIP. LETICIA ORTEGA MÁYNEZ.</w:t>
            </w:r>
          </w:p>
        </w:tc>
        <w:tc>
          <w:tcPr>
            <w:tcW w:w="0" w:type="auto"/>
            <w:tcMar>
              <w:top w:w="0" w:type="dxa"/>
              <w:left w:w="108" w:type="dxa"/>
              <w:bottom w:w="0" w:type="dxa"/>
              <w:right w:w="108" w:type="dxa"/>
            </w:tcMar>
            <w:hideMark/>
          </w:tcPr>
          <w:p w14:paraId="251423A8" w14:textId="699D39C4" w:rsidR="005B7E64" w:rsidRPr="005B7E64" w:rsidRDefault="005B7E64" w:rsidP="005B7E64">
            <w:pPr>
              <w:spacing w:after="240"/>
              <w:rPr>
                <w:rFonts w:ascii="Times New Roman" w:hAnsi="Times New Roman" w:cs="Times New Roman"/>
                <w:sz w:val="24"/>
                <w:szCs w:val="24"/>
              </w:rPr>
            </w:pPr>
            <w:r w:rsidRPr="005B7E64">
              <w:rPr>
                <w:rFonts w:ascii="Times New Roman" w:hAnsi="Times New Roman" w:cs="Times New Roman"/>
                <w:color w:val="000000"/>
                <w:sz w:val="24"/>
                <w:szCs w:val="24"/>
              </w:rPr>
              <w:br/>
            </w:r>
            <w:r w:rsidRPr="005B7E64">
              <w:rPr>
                <w:rFonts w:ascii="Times New Roman" w:hAnsi="Times New Roman" w:cs="Times New Roman"/>
                <w:color w:val="000000"/>
                <w:sz w:val="24"/>
                <w:szCs w:val="24"/>
              </w:rPr>
              <w:br/>
            </w:r>
          </w:p>
          <w:p w14:paraId="10A8AE23" w14:textId="77777777" w:rsidR="005B7E64" w:rsidRPr="005B7E64" w:rsidRDefault="005B7E64" w:rsidP="005B7E64">
            <w:pPr>
              <w:spacing w:after="160"/>
              <w:ind w:left="-4" w:hanging="2"/>
              <w:jc w:val="center"/>
              <w:rPr>
                <w:rFonts w:ascii="Times New Roman" w:hAnsi="Times New Roman" w:cs="Times New Roman"/>
                <w:sz w:val="24"/>
                <w:szCs w:val="24"/>
              </w:rPr>
            </w:pPr>
            <w:r w:rsidRPr="005B7E64">
              <w:rPr>
                <w:rFonts w:ascii="Century Gothic" w:hAnsi="Century Gothic" w:cs="Times New Roman"/>
                <w:b/>
                <w:bCs/>
                <w:color w:val="000000"/>
                <w:sz w:val="24"/>
                <w:szCs w:val="24"/>
              </w:rPr>
              <w:t>DIP. OSCAR DANIEL AVITIA ARELLANES.</w:t>
            </w:r>
          </w:p>
        </w:tc>
      </w:tr>
      <w:tr w:rsidR="005B7E64" w:rsidRPr="005B7E64" w14:paraId="3C0D209E" w14:textId="77777777">
        <w:trPr>
          <w:divId w:val="1531991242"/>
        </w:trPr>
        <w:tc>
          <w:tcPr>
            <w:tcW w:w="0" w:type="auto"/>
            <w:tcMar>
              <w:top w:w="0" w:type="dxa"/>
              <w:left w:w="108" w:type="dxa"/>
              <w:bottom w:w="0" w:type="dxa"/>
              <w:right w:w="108" w:type="dxa"/>
            </w:tcMar>
            <w:hideMark/>
          </w:tcPr>
          <w:p w14:paraId="0D1D66EE" w14:textId="77777777" w:rsidR="005B7E64" w:rsidRPr="005B7E64" w:rsidRDefault="005B7E64" w:rsidP="005B7E64">
            <w:pPr>
              <w:spacing w:after="240"/>
              <w:rPr>
                <w:rFonts w:ascii="Times New Roman" w:hAnsi="Times New Roman" w:cs="Times New Roman"/>
                <w:sz w:val="24"/>
                <w:szCs w:val="24"/>
              </w:rPr>
            </w:pPr>
            <w:r w:rsidRPr="005B7E64">
              <w:rPr>
                <w:rFonts w:ascii="Times New Roman" w:hAnsi="Times New Roman" w:cs="Times New Roman"/>
                <w:color w:val="000000"/>
                <w:sz w:val="24"/>
                <w:szCs w:val="24"/>
              </w:rPr>
              <w:br/>
            </w:r>
            <w:r w:rsidRPr="005B7E64">
              <w:rPr>
                <w:rFonts w:ascii="Times New Roman" w:hAnsi="Times New Roman" w:cs="Times New Roman"/>
                <w:color w:val="000000"/>
                <w:sz w:val="24"/>
                <w:szCs w:val="24"/>
              </w:rPr>
              <w:br/>
            </w:r>
            <w:r w:rsidRPr="005B7E64">
              <w:rPr>
                <w:rFonts w:ascii="Times New Roman" w:hAnsi="Times New Roman" w:cs="Times New Roman"/>
                <w:color w:val="000000"/>
                <w:sz w:val="24"/>
                <w:szCs w:val="24"/>
              </w:rPr>
              <w:br/>
            </w:r>
          </w:p>
          <w:p w14:paraId="3C025E60" w14:textId="77777777" w:rsidR="005B7E64" w:rsidRPr="005B7E64" w:rsidRDefault="005B7E64" w:rsidP="005B7E64">
            <w:pPr>
              <w:spacing w:after="240"/>
              <w:rPr>
                <w:rFonts w:ascii="Times New Roman" w:eastAsia="Times New Roman" w:hAnsi="Times New Roman" w:cs="Times New Roman"/>
                <w:sz w:val="24"/>
                <w:szCs w:val="24"/>
              </w:rPr>
            </w:pPr>
          </w:p>
          <w:p w14:paraId="41EB5F44" w14:textId="77777777" w:rsidR="005B7E64" w:rsidRPr="005B7E64" w:rsidRDefault="005B7E64" w:rsidP="005B7E64">
            <w:pPr>
              <w:spacing w:after="160"/>
              <w:ind w:left="-4" w:hanging="2"/>
              <w:rPr>
                <w:rFonts w:ascii="Times New Roman" w:hAnsi="Times New Roman" w:cs="Times New Roman"/>
                <w:sz w:val="24"/>
                <w:szCs w:val="24"/>
              </w:rPr>
            </w:pPr>
            <w:r w:rsidRPr="005B7E64">
              <w:rPr>
                <w:rFonts w:ascii="Century Gothic" w:hAnsi="Century Gothic" w:cs="Times New Roman"/>
                <w:b/>
                <w:bCs/>
                <w:color w:val="000000"/>
                <w:sz w:val="24"/>
                <w:szCs w:val="24"/>
              </w:rPr>
              <w:t>DIP. ROSANA DÍAZ REYES.</w:t>
            </w:r>
          </w:p>
        </w:tc>
        <w:tc>
          <w:tcPr>
            <w:tcW w:w="0" w:type="auto"/>
            <w:tcMar>
              <w:top w:w="0" w:type="dxa"/>
              <w:left w:w="108" w:type="dxa"/>
              <w:bottom w:w="0" w:type="dxa"/>
              <w:right w:w="108" w:type="dxa"/>
            </w:tcMar>
            <w:hideMark/>
          </w:tcPr>
          <w:p w14:paraId="7DB29E19" w14:textId="77777777" w:rsidR="005B7E64" w:rsidRPr="005B7E64" w:rsidRDefault="005B7E64" w:rsidP="005B7E64">
            <w:pPr>
              <w:spacing w:after="240"/>
              <w:rPr>
                <w:rFonts w:ascii="Times New Roman" w:hAnsi="Times New Roman" w:cs="Times New Roman"/>
                <w:sz w:val="24"/>
                <w:szCs w:val="24"/>
              </w:rPr>
            </w:pPr>
            <w:r w:rsidRPr="005B7E64">
              <w:rPr>
                <w:rFonts w:ascii="Times New Roman" w:hAnsi="Times New Roman" w:cs="Times New Roman"/>
                <w:color w:val="000000"/>
                <w:sz w:val="24"/>
                <w:szCs w:val="24"/>
              </w:rPr>
              <w:br/>
            </w:r>
            <w:r w:rsidRPr="005B7E64">
              <w:rPr>
                <w:rFonts w:ascii="Times New Roman" w:hAnsi="Times New Roman" w:cs="Times New Roman"/>
                <w:color w:val="000000"/>
                <w:sz w:val="24"/>
                <w:szCs w:val="24"/>
              </w:rPr>
              <w:br/>
            </w:r>
          </w:p>
          <w:p w14:paraId="48682296" w14:textId="5EC7A353" w:rsidR="005B7E64" w:rsidRPr="005B7E64" w:rsidRDefault="005B7E64" w:rsidP="005B7E64">
            <w:pPr>
              <w:spacing w:after="240"/>
              <w:rPr>
                <w:rFonts w:ascii="Times New Roman" w:hAnsi="Times New Roman" w:cs="Times New Roman"/>
                <w:sz w:val="24"/>
                <w:szCs w:val="24"/>
              </w:rPr>
            </w:pPr>
          </w:p>
          <w:p w14:paraId="5E03B7EC" w14:textId="77777777" w:rsidR="005B7E64" w:rsidRPr="005B7E64" w:rsidRDefault="005B7E64" w:rsidP="005B7E64">
            <w:pPr>
              <w:rPr>
                <w:rFonts w:ascii="Times New Roman" w:eastAsia="Times New Roman" w:hAnsi="Times New Roman" w:cs="Times New Roman"/>
                <w:sz w:val="24"/>
                <w:szCs w:val="24"/>
              </w:rPr>
            </w:pPr>
          </w:p>
          <w:p w14:paraId="4FB3B3FF" w14:textId="77777777" w:rsidR="005B7E64" w:rsidRPr="005B7E64" w:rsidRDefault="005B7E64" w:rsidP="005B7E64">
            <w:pPr>
              <w:spacing w:after="160"/>
              <w:ind w:left="-4" w:hanging="2"/>
              <w:jc w:val="center"/>
              <w:rPr>
                <w:rFonts w:ascii="Times New Roman" w:hAnsi="Times New Roman" w:cs="Times New Roman"/>
                <w:sz w:val="24"/>
                <w:szCs w:val="24"/>
              </w:rPr>
            </w:pPr>
            <w:r w:rsidRPr="005B7E64">
              <w:rPr>
                <w:rFonts w:ascii="Century Gothic" w:hAnsi="Century Gothic" w:cs="Times New Roman"/>
                <w:b/>
                <w:bCs/>
                <w:color w:val="000000"/>
                <w:sz w:val="24"/>
                <w:szCs w:val="24"/>
              </w:rPr>
              <w:t>DIP. GUSTAVO DE LA ROSA HICKERSON.</w:t>
            </w:r>
          </w:p>
        </w:tc>
      </w:tr>
      <w:tr w:rsidR="005B7E64" w:rsidRPr="005B7E64" w14:paraId="49C5127D" w14:textId="77777777">
        <w:trPr>
          <w:divId w:val="1531991242"/>
        </w:trPr>
        <w:tc>
          <w:tcPr>
            <w:tcW w:w="0" w:type="auto"/>
            <w:tcMar>
              <w:top w:w="0" w:type="dxa"/>
              <w:left w:w="108" w:type="dxa"/>
              <w:bottom w:w="0" w:type="dxa"/>
              <w:right w:w="108" w:type="dxa"/>
            </w:tcMar>
            <w:hideMark/>
          </w:tcPr>
          <w:p w14:paraId="61935A3F" w14:textId="4650576C" w:rsidR="00190C95" w:rsidRPr="005B7E64" w:rsidRDefault="005B7E64" w:rsidP="005B7E64">
            <w:pPr>
              <w:spacing w:after="240"/>
              <w:rPr>
                <w:rFonts w:ascii="Times New Roman" w:hAnsi="Times New Roman" w:cs="Times New Roman"/>
                <w:sz w:val="24"/>
                <w:szCs w:val="24"/>
              </w:rPr>
            </w:pPr>
            <w:r w:rsidRPr="005B7E64">
              <w:rPr>
                <w:rFonts w:ascii="Times New Roman" w:hAnsi="Times New Roman" w:cs="Times New Roman"/>
                <w:color w:val="000000"/>
                <w:sz w:val="24"/>
                <w:szCs w:val="24"/>
              </w:rPr>
              <w:br/>
            </w:r>
            <w:r w:rsidRPr="005B7E64">
              <w:rPr>
                <w:rFonts w:ascii="Times New Roman" w:hAnsi="Times New Roman" w:cs="Times New Roman"/>
                <w:color w:val="000000"/>
                <w:sz w:val="24"/>
                <w:szCs w:val="24"/>
              </w:rPr>
              <w:br/>
            </w:r>
          </w:p>
          <w:p w14:paraId="60B239B8" w14:textId="77777777" w:rsidR="005B7E64" w:rsidRPr="005B7E64" w:rsidRDefault="005B7E64" w:rsidP="005B7E64">
            <w:pPr>
              <w:rPr>
                <w:rFonts w:ascii="Times New Roman" w:eastAsia="Times New Roman" w:hAnsi="Times New Roman" w:cs="Times New Roman"/>
                <w:sz w:val="24"/>
                <w:szCs w:val="24"/>
              </w:rPr>
            </w:pPr>
          </w:p>
          <w:p w14:paraId="5DE502E6" w14:textId="77777777" w:rsidR="005B7E64" w:rsidRDefault="005B7E64" w:rsidP="005B7E64">
            <w:pPr>
              <w:spacing w:after="160"/>
              <w:ind w:left="-4" w:hanging="2"/>
              <w:jc w:val="center"/>
              <w:rPr>
                <w:rFonts w:ascii="Century Gothic" w:hAnsi="Century Gothic" w:cs="Times New Roman"/>
                <w:b/>
                <w:bCs/>
                <w:color w:val="000000"/>
                <w:sz w:val="24"/>
                <w:szCs w:val="24"/>
              </w:rPr>
            </w:pPr>
            <w:r w:rsidRPr="005B7E64">
              <w:rPr>
                <w:rFonts w:ascii="Century Gothic" w:hAnsi="Century Gothic" w:cs="Times New Roman"/>
                <w:b/>
                <w:bCs/>
                <w:color w:val="000000"/>
                <w:sz w:val="24"/>
                <w:szCs w:val="24"/>
              </w:rPr>
              <w:t>DIP. MAGDALENA RENTERÍA PÉREZ.</w:t>
            </w:r>
          </w:p>
          <w:p w14:paraId="305D3251" w14:textId="77777777" w:rsidR="00190C95" w:rsidRPr="005B7E64" w:rsidRDefault="00190C95" w:rsidP="00190C95">
            <w:pPr>
              <w:spacing w:after="160"/>
              <w:rPr>
                <w:rFonts w:ascii="Times New Roman" w:hAnsi="Times New Roman" w:cs="Times New Roman"/>
                <w:sz w:val="24"/>
                <w:szCs w:val="24"/>
              </w:rPr>
            </w:pPr>
          </w:p>
        </w:tc>
        <w:tc>
          <w:tcPr>
            <w:tcW w:w="0" w:type="auto"/>
            <w:tcMar>
              <w:top w:w="0" w:type="dxa"/>
              <w:left w:w="108" w:type="dxa"/>
              <w:bottom w:w="0" w:type="dxa"/>
              <w:right w:w="108" w:type="dxa"/>
            </w:tcMar>
            <w:hideMark/>
          </w:tcPr>
          <w:p w14:paraId="2BD1917A" w14:textId="35325CB1" w:rsidR="00190C95" w:rsidRDefault="007E2883" w:rsidP="007E2883">
            <w:pPr>
              <w:spacing w:after="240"/>
              <w:rPr>
                <w:rFonts w:ascii="Times New Roman" w:hAnsi="Times New Roman" w:cs="Times New Roman"/>
                <w:color w:val="000000"/>
                <w:sz w:val="24"/>
                <w:szCs w:val="24"/>
              </w:rPr>
            </w:pPr>
            <w:r>
              <w:rPr>
                <w:rFonts w:ascii="Times New Roman" w:hAnsi="Times New Roman" w:cs="Times New Roman"/>
                <w:color w:val="000000"/>
                <w:sz w:val="24"/>
                <w:szCs w:val="24"/>
              </w:rPr>
              <w:br/>
            </w:r>
          </w:p>
          <w:p w14:paraId="54590D46" w14:textId="77777777" w:rsidR="00190C95" w:rsidRDefault="00190C95" w:rsidP="00190C95">
            <w:pPr>
              <w:spacing w:after="160"/>
              <w:rPr>
                <w:rFonts w:ascii="Century Gothic" w:hAnsi="Century Gothic" w:cs="Times New Roman"/>
                <w:b/>
                <w:bCs/>
                <w:color w:val="000000"/>
                <w:sz w:val="24"/>
                <w:szCs w:val="24"/>
              </w:rPr>
            </w:pPr>
          </w:p>
          <w:p w14:paraId="5DBA2908" w14:textId="77A6A559" w:rsidR="005B7E64" w:rsidRPr="005B7E64" w:rsidRDefault="005B7E64" w:rsidP="005B7E64">
            <w:pPr>
              <w:spacing w:after="160"/>
              <w:ind w:left="-4" w:hanging="2"/>
              <w:jc w:val="center"/>
              <w:rPr>
                <w:rFonts w:ascii="Times New Roman" w:hAnsi="Times New Roman" w:cs="Times New Roman"/>
                <w:sz w:val="24"/>
                <w:szCs w:val="24"/>
              </w:rPr>
            </w:pPr>
            <w:r w:rsidRPr="005B7E64">
              <w:rPr>
                <w:rFonts w:ascii="Century Gothic" w:hAnsi="Century Gothic" w:cs="Times New Roman"/>
                <w:b/>
                <w:bCs/>
                <w:color w:val="000000"/>
                <w:sz w:val="24"/>
                <w:szCs w:val="24"/>
              </w:rPr>
              <w:t>DIP. MARÍA ANTONIETA PÉREZ REYES.</w:t>
            </w:r>
          </w:p>
        </w:tc>
      </w:tr>
      <w:tr w:rsidR="005B7E64" w:rsidRPr="005B7E64" w14:paraId="4BC862C5" w14:textId="77777777">
        <w:trPr>
          <w:divId w:val="1531991242"/>
        </w:trPr>
        <w:tc>
          <w:tcPr>
            <w:tcW w:w="0" w:type="auto"/>
            <w:tcMar>
              <w:top w:w="0" w:type="dxa"/>
              <w:left w:w="108" w:type="dxa"/>
              <w:bottom w:w="0" w:type="dxa"/>
              <w:right w:w="108" w:type="dxa"/>
            </w:tcMar>
            <w:hideMark/>
          </w:tcPr>
          <w:p w14:paraId="7EA4210E" w14:textId="687051E2" w:rsidR="005B7E64" w:rsidRPr="005B7E64" w:rsidRDefault="00190C95" w:rsidP="005B7E64">
            <w:pPr>
              <w:spacing w:after="240"/>
              <w:rPr>
                <w:rFonts w:ascii="Times New Roman" w:hAnsi="Times New Roman" w:cs="Times New Roman"/>
                <w:sz w:val="24"/>
                <w:szCs w:val="24"/>
              </w:rPr>
            </w:pPr>
            <w:r>
              <w:rPr>
                <w:rFonts w:ascii="Times New Roman" w:hAnsi="Times New Roman" w:cs="Times New Roman"/>
                <w:color w:val="000000"/>
                <w:sz w:val="24"/>
                <w:szCs w:val="24"/>
              </w:rPr>
              <w:br/>
            </w:r>
            <w:r>
              <w:rPr>
                <w:rFonts w:ascii="Times New Roman" w:hAnsi="Times New Roman" w:cs="Times New Roman"/>
                <w:color w:val="000000"/>
                <w:sz w:val="24"/>
                <w:szCs w:val="24"/>
              </w:rPr>
              <w:br/>
            </w:r>
            <w:r w:rsidR="005B7E64" w:rsidRPr="005B7E64">
              <w:rPr>
                <w:rFonts w:ascii="Times New Roman" w:hAnsi="Times New Roman" w:cs="Times New Roman"/>
                <w:color w:val="000000"/>
                <w:sz w:val="24"/>
                <w:szCs w:val="24"/>
              </w:rPr>
              <w:br/>
            </w:r>
            <w:r w:rsidR="005B7E64" w:rsidRPr="005B7E64">
              <w:rPr>
                <w:rFonts w:ascii="Times New Roman" w:hAnsi="Times New Roman" w:cs="Times New Roman"/>
                <w:color w:val="000000"/>
                <w:sz w:val="24"/>
                <w:szCs w:val="24"/>
              </w:rPr>
              <w:br/>
            </w:r>
          </w:p>
          <w:p w14:paraId="799514F0" w14:textId="77777777" w:rsidR="005B7E64" w:rsidRPr="005B7E64" w:rsidRDefault="005B7E64" w:rsidP="005B7E64">
            <w:pPr>
              <w:spacing w:after="160"/>
              <w:rPr>
                <w:rFonts w:ascii="Times New Roman" w:hAnsi="Times New Roman" w:cs="Times New Roman"/>
                <w:sz w:val="24"/>
                <w:szCs w:val="24"/>
              </w:rPr>
            </w:pPr>
            <w:r w:rsidRPr="005B7E64">
              <w:rPr>
                <w:rFonts w:ascii="Century Gothic" w:hAnsi="Century Gothic" w:cs="Times New Roman"/>
                <w:b/>
                <w:bCs/>
                <w:color w:val="000000"/>
                <w:sz w:val="24"/>
                <w:szCs w:val="24"/>
              </w:rPr>
              <w:t>DIP. DAVID OSCAR CASTREJÓN RIVAS.</w:t>
            </w:r>
          </w:p>
        </w:tc>
        <w:tc>
          <w:tcPr>
            <w:tcW w:w="0" w:type="auto"/>
            <w:tcMar>
              <w:top w:w="0" w:type="dxa"/>
              <w:left w:w="108" w:type="dxa"/>
              <w:bottom w:w="0" w:type="dxa"/>
              <w:right w:w="108" w:type="dxa"/>
            </w:tcMar>
            <w:hideMark/>
          </w:tcPr>
          <w:p w14:paraId="775F1403" w14:textId="309879D2" w:rsidR="00190C95" w:rsidRDefault="007E2883" w:rsidP="005B7E64">
            <w:pPr>
              <w:spacing w:after="240"/>
              <w:rPr>
                <w:rFonts w:ascii="Times New Roman" w:hAnsi="Times New Roman" w:cs="Times New Roman"/>
                <w:color w:val="000000"/>
                <w:sz w:val="24"/>
                <w:szCs w:val="24"/>
              </w:rPr>
            </w:pPr>
            <w:r>
              <w:rPr>
                <w:rFonts w:ascii="Times New Roman" w:hAnsi="Times New Roman" w:cs="Times New Roman"/>
                <w:color w:val="000000"/>
                <w:sz w:val="24"/>
                <w:szCs w:val="24"/>
              </w:rPr>
              <w:br/>
            </w:r>
          </w:p>
          <w:p w14:paraId="2F9D1CE4" w14:textId="158FB246" w:rsidR="005B7E64" w:rsidRPr="005B7E64" w:rsidRDefault="005B7E64" w:rsidP="005B7E64">
            <w:pPr>
              <w:spacing w:after="240"/>
              <w:rPr>
                <w:rFonts w:ascii="Times New Roman" w:hAnsi="Times New Roman" w:cs="Times New Roman"/>
                <w:sz w:val="24"/>
                <w:szCs w:val="24"/>
              </w:rPr>
            </w:pPr>
            <w:r w:rsidRPr="005B7E64">
              <w:rPr>
                <w:rFonts w:ascii="Times New Roman" w:hAnsi="Times New Roman" w:cs="Times New Roman"/>
                <w:color w:val="000000"/>
                <w:sz w:val="24"/>
                <w:szCs w:val="24"/>
              </w:rPr>
              <w:br/>
            </w:r>
          </w:p>
          <w:p w14:paraId="396A2128" w14:textId="77777777" w:rsidR="005B7E64" w:rsidRPr="005B7E64" w:rsidRDefault="005B7E64" w:rsidP="005B7E64">
            <w:pPr>
              <w:spacing w:after="160"/>
              <w:jc w:val="both"/>
              <w:rPr>
                <w:rFonts w:ascii="Times New Roman" w:hAnsi="Times New Roman" w:cs="Times New Roman"/>
                <w:sz w:val="24"/>
                <w:szCs w:val="24"/>
              </w:rPr>
            </w:pPr>
            <w:r w:rsidRPr="005B7E64">
              <w:rPr>
                <w:rFonts w:ascii="Century Gothic" w:hAnsi="Century Gothic" w:cs="Times New Roman"/>
                <w:b/>
                <w:bCs/>
                <w:color w:val="000000"/>
                <w:sz w:val="24"/>
                <w:szCs w:val="24"/>
              </w:rPr>
              <w:t>DIP. ILSE AMÉRICA GARCÍA SOTO.</w:t>
            </w:r>
          </w:p>
          <w:p w14:paraId="3786DC90" w14:textId="77777777" w:rsidR="005B7E64" w:rsidRPr="005B7E64" w:rsidRDefault="005B7E64" w:rsidP="005B7E64">
            <w:pPr>
              <w:rPr>
                <w:rFonts w:ascii="Times New Roman" w:eastAsia="Times New Roman" w:hAnsi="Times New Roman" w:cs="Times New Roman"/>
                <w:sz w:val="24"/>
                <w:szCs w:val="24"/>
              </w:rPr>
            </w:pPr>
          </w:p>
        </w:tc>
      </w:tr>
    </w:tbl>
    <w:p w14:paraId="6181ECF7" w14:textId="77777777" w:rsidR="005B7E64" w:rsidRPr="005B7E64" w:rsidRDefault="005B7E64" w:rsidP="005B7E64">
      <w:pPr>
        <w:spacing w:after="240"/>
        <w:rPr>
          <w:rFonts w:ascii="Times New Roman" w:eastAsia="Times New Roman" w:hAnsi="Times New Roman" w:cs="Times New Roman"/>
          <w:color w:val="000000"/>
          <w:sz w:val="24"/>
          <w:szCs w:val="24"/>
        </w:rPr>
      </w:pPr>
    </w:p>
    <w:p w14:paraId="506CB1EC" w14:textId="5234B984" w:rsidR="005B7E64" w:rsidRPr="005B7E64" w:rsidRDefault="005B7E64" w:rsidP="005B7E64">
      <w:pPr>
        <w:jc w:val="both"/>
        <w:rPr>
          <w:rFonts w:ascii="Times New Roman" w:hAnsi="Times New Roman" w:cs="Times New Roman"/>
          <w:color w:val="000000"/>
          <w:sz w:val="18"/>
          <w:szCs w:val="18"/>
        </w:rPr>
      </w:pPr>
      <w:r w:rsidRPr="005B7E64">
        <w:rPr>
          <w:rFonts w:ascii="Century Gothic" w:hAnsi="Century Gothic" w:cs="Times New Roman"/>
          <w:i/>
          <w:iCs/>
          <w:color w:val="000000"/>
          <w:sz w:val="18"/>
          <w:szCs w:val="18"/>
        </w:rPr>
        <w:t xml:space="preserve">La presente hoja de firmas, corresponde a la iniciativa con carácter de </w:t>
      </w:r>
      <w:r w:rsidRPr="005B7E64">
        <w:rPr>
          <w:rFonts w:ascii="Century Gothic" w:hAnsi="Century Gothic" w:cs="Times New Roman"/>
          <w:b/>
          <w:bCs/>
          <w:i/>
          <w:iCs/>
          <w:color w:val="000000"/>
          <w:sz w:val="18"/>
          <w:szCs w:val="18"/>
        </w:rPr>
        <w:t>DECRETO</w:t>
      </w:r>
      <w:r w:rsidRPr="005B7E64">
        <w:rPr>
          <w:rFonts w:ascii="Century Gothic" w:hAnsi="Century Gothic" w:cs="Times New Roman"/>
          <w:i/>
          <w:iCs/>
          <w:color w:val="000000"/>
          <w:sz w:val="18"/>
          <w:szCs w:val="18"/>
        </w:rPr>
        <w:t xml:space="preserve">, a fin de </w:t>
      </w:r>
      <w:r w:rsidR="00190C95">
        <w:rPr>
          <w:rFonts w:ascii="Century Gothic" w:hAnsi="Century Gothic" w:cs="Times New Roman"/>
          <w:color w:val="000000"/>
          <w:sz w:val="18"/>
          <w:szCs w:val="18"/>
        </w:rPr>
        <w:t>adiciona</w:t>
      </w:r>
      <w:r w:rsidR="009F67A7" w:rsidRPr="00891964">
        <w:rPr>
          <w:rFonts w:ascii="Century Gothic" w:hAnsi="Century Gothic" w:cs="Times New Roman"/>
          <w:color w:val="000000"/>
          <w:sz w:val="18"/>
          <w:szCs w:val="18"/>
        </w:rPr>
        <w:t>r la</w:t>
      </w:r>
      <w:r w:rsidR="009F67A7" w:rsidRPr="005B7E64">
        <w:rPr>
          <w:rFonts w:ascii="Century Gothic" w:hAnsi="Century Gothic" w:cs="Times New Roman"/>
          <w:color w:val="000000"/>
          <w:sz w:val="18"/>
          <w:szCs w:val="18"/>
        </w:rPr>
        <w:t xml:space="preserve"> fracción </w:t>
      </w:r>
      <w:r w:rsidR="009F67A7" w:rsidRPr="00891964">
        <w:rPr>
          <w:rFonts w:ascii="Century Gothic" w:hAnsi="Century Gothic" w:cs="Times New Roman"/>
          <w:color w:val="000000"/>
          <w:sz w:val="18"/>
          <w:szCs w:val="18"/>
        </w:rPr>
        <w:t>quinta del artículo 3 y se adiciona</w:t>
      </w:r>
      <w:r w:rsidR="00891964" w:rsidRPr="00891964">
        <w:rPr>
          <w:rFonts w:ascii="Century Gothic" w:hAnsi="Century Gothic" w:cs="Times New Roman"/>
          <w:color w:val="000000"/>
          <w:sz w:val="18"/>
          <w:szCs w:val="18"/>
        </w:rPr>
        <w:t>r</w:t>
      </w:r>
      <w:r w:rsidR="009F67A7" w:rsidRPr="00891964">
        <w:rPr>
          <w:rFonts w:ascii="Century Gothic" w:hAnsi="Century Gothic" w:cs="Times New Roman"/>
          <w:color w:val="000000"/>
          <w:sz w:val="18"/>
          <w:szCs w:val="18"/>
        </w:rPr>
        <w:t xml:space="preserve"> un artículo 11 </w:t>
      </w:r>
      <w:r w:rsidR="00190C95" w:rsidRPr="00891964">
        <w:rPr>
          <w:rFonts w:ascii="Century Gothic" w:hAnsi="Century Gothic" w:cs="Times New Roman"/>
          <w:color w:val="000000"/>
          <w:sz w:val="18"/>
          <w:szCs w:val="18"/>
        </w:rPr>
        <w:t>Quintus</w:t>
      </w:r>
      <w:r w:rsidR="009F67A7" w:rsidRPr="00891964">
        <w:rPr>
          <w:rFonts w:ascii="Century Gothic" w:hAnsi="Century Gothic" w:cs="Times New Roman"/>
          <w:color w:val="000000"/>
          <w:sz w:val="18"/>
          <w:szCs w:val="18"/>
        </w:rPr>
        <w:t xml:space="preserve"> a la Ley Orgánica de la Fiscalía del</w:t>
      </w:r>
      <w:r w:rsidR="009F67A7" w:rsidRPr="005B7E64">
        <w:rPr>
          <w:rFonts w:ascii="Century Gothic" w:hAnsi="Century Gothic" w:cs="Times New Roman"/>
          <w:color w:val="000000"/>
          <w:sz w:val="18"/>
          <w:szCs w:val="18"/>
        </w:rPr>
        <w:t xml:space="preserve"> Estado de Chihuahua</w:t>
      </w:r>
      <w:r w:rsidR="007E2883">
        <w:rPr>
          <w:rFonts w:ascii="Century Gothic" w:hAnsi="Century Gothic" w:cs="Times New Roman"/>
          <w:i/>
          <w:iCs/>
          <w:color w:val="000000"/>
          <w:sz w:val="18"/>
          <w:szCs w:val="18"/>
        </w:rPr>
        <w:t>, así como reformar el Código Penal para el Estado de Chihuahua en el capítulo de Delitos Cometidos en Contra de Animales de Compañía por Actos de Maltrato.</w:t>
      </w:r>
    </w:p>
    <w:p w14:paraId="74F27DAD" w14:textId="77777777" w:rsidR="005B7E64" w:rsidRPr="005B7E64" w:rsidRDefault="005B7E64" w:rsidP="005B7E64">
      <w:pPr>
        <w:spacing w:after="240"/>
        <w:rPr>
          <w:rFonts w:ascii="Times New Roman" w:eastAsia="Times New Roman" w:hAnsi="Times New Roman" w:cs="Times New Roman"/>
          <w:sz w:val="24"/>
          <w:szCs w:val="24"/>
        </w:rPr>
      </w:pPr>
    </w:p>
    <w:p w14:paraId="20F38C69" w14:textId="77777777" w:rsidR="005B7E64" w:rsidRDefault="005B7E64"/>
    <w:sectPr w:rsidR="005B7E64" w:rsidSect="00C8764F">
      <w:headerReference w:type="default" r:id="rId6"/>
      <w:footerReference w:type="even" r:id="rId7"/>
      <w:footerReference w:type="default" r:id="rId8"/>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7FB92" w14:textId="77777777" w:rsidR="00ED2008" w:rsidRDefault="00ED2008" w:rsidP="00817638">
      <w:r>
        <w:separator/>
      </w:r>
    </w:p>
  </w:endnote>
  <w:endnote w:type="continuationSeparator" w:id="0">
    <w:p w14:paraId="05B854B2" w14:textId="77777777" w:rsidR="00ED2008" w:rsidRDefault="00ED2008" w:rsidP="0081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Bradley Hand">
    <w:altName w:val="Courier New"/>
    <w:charset w:val="4D"/>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18863178"/>
      <w:docPartObj>
        <w:docPartGallery w:val="Page Numbers (Bottom of Page)"/>
        <w:docPartUnique/>
      </w:docPartObj>
    </w:sdtPr>
    <w:sdtEndPr>
      <w:rPr>
        <w:rStyle w:val="Nmerodepgina"/>
      </w:rPr>
    </w:sdtEndPr>
    <w:sdtContent>
      <w:p w14:paraId="27B30F05" w14:textId="5E6E062C" w:rsidR="00817638" w:rsidRDefault="00817638" w:rsidP="00DB7D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6A20">
          <w:rPr>
            <w:rStyle w:val="Nmerodepgina"/>
            <w:noProof/>
          </w:rPr>
          <w:t>1</w:t>
        </w:r>
        <w:r>
          <w:rPr>
            <w:rStyle w:val="Nmerodepgina"/>
          </w:rPr>
          <w:fldChar w:fldCharType="end"/>
        </w:r>
      </w:p>
    </w:sdtContent>
  </w:sdt>
  <w:p w14:paraId="7BC957DA" w14:textId="77777777" w:rsidR="00817638" w:rsidRDefault="00817638" w:rsidP="0081763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536687757"/>
      <w:docPartObj>
        <w:docPartGallery w:val="Page Numbers (Bottom of Page)"/>
        <w:docPartUnique/>
      </w:docPartObj>
    </w:sdtPr>
    <w:sdtEndPr>
      <w:rPr>
        <w:rStyle w:val="Nmerodepgina"/>
      </w:rPr>
    </w:sdtEndPr>
    <w:sdtContent>
      <w:p w14:paraId="74A38A53" w14:textId="52995FC3" w:rsidR="00817638" w:rsidRDefault="00817638" w:rsidP="00DB7D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71FCF">
          <w:rPr>
            <w:rStyle w:val="Nmerodepgina"/>
            <w:noProof/>
          </w:rPr>
          <w:t>1</w:t>
        </w:r>
        <w:r>
          <w:rPr>
            <w:rStyle w:val="Nmerodepgina"/>
          </w:rPr>
          <w:fldChar w:fldCharType="end"/>
        </w:r>
      </w:p>
    </w:sdtContent>
  </w:sdt>
  <w:p w14:paraId="02E0F7BC" w14:textId="77777777" w:rsidR="00817638" w:rsidRDefault="00817638" w:rsidP="0081763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DEF2F" w14:textId="77777777" w:rsidR="00ED2008" w:rsidRDefault="00ED2008" w:rsidP="00817638">
      <w:r>
        <w:separator/>
      </w:r>
    </w:p>
  </w:footnote>
  <w:footnote w:type="continuationSeparator" w:id="0">
    <w:p w14:paraId="67AA8002" w14:textId="77777777" w:rsidR="00ED2008" w:rsidRDefault="00ED2008" w:rsidP="00817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36898" w14:textId="77777777" w:rsidR="00C8764F" w:rsidRPr="00DB1D51" w:rsidRDefault="00C8764F" w:rsidP="00C8764F">
    <w:pPr>
      <w:pStyle w:val="Encabezado"/>
      <w:jc w:val="right"/>
      <w:rPr>
        <w:rFonts w:ascii="Rage Italic" w:hAnsi="Rage Italic"/>
        <w:sz w:val="28"/>
        <w:szCs w:val="28"/>
      </w:rPr>
    </w:pPr>
    <w:r w:rsidRPr="00DB1D51">
      <w:rPr>
        <w:rFonts w:ascii="Rage Italic" w:hAnsi="Rage Italic"/>
        <w:sz w:val="28"/>
        <w:szCs w:val="28"/>
      </w:rPr>
      <w:t>“2022, Año del Centenario de la Llegada de la Comunidad Menonita a Chihuahua”</w:t>
    </w:r>
  </w:p>
  <w:p w14:paraId="762038CD" w14:textId="77777777" w:rsidR="00C8764F" w:rsidRPr="00F90BAA" w:rsidRDefault="00C8764F" w:rsidP="00C8764F">
    <w:pPr>
      <w:pStyle w:val="Encabezado"/>
      <w:jc w:val="right"/>
      <w:rPr>
        <w:rFonts w:ascii="Bradley Hand" w:hAnsi="Bradley Hand"/>
      </w:rPr>
    </w:pPr>
    <w:r>
      <w:rPr>
        <w:rFonts w:ascii="Bradley Hand" w:hAnsi="Bradley Hand"/>
        <w:noProof/>
      </w:rPr>
      <w:drawing>
        <wp:inline distT="0" distB="0" distL="0" distR="0" wp14:anchorId="46E5BB37" wp14:editId="764BFE0D">
          <wp:extent cx="700405" cy="13409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94610" cy="152125"/>
                  </a:xfrm>
                  <a:prstGeom prst="rect">
                    <a:avLst/>
                  </a:prstGeom>
                </pic:spPr>
              </pic:pic>
            </a:graphicData>
          </a:graphic>
        </wp:inline>
      </w:drawing>
    </w:r>
  </w:p>
  <w:p w14:paraId="4D300968" w14:textId="77777777" w:rsidR="00C8764F" w:rsidRPr="00DB1D51" w:rsidRDefault="00C8764F" w:rsidP="00C8764F">
    <w:pPr>
      <w:pStyle w:val="Encabezado"/>
    </w:pPr>
  </w:p>
  <w:p w14:paraId="77BBF644" w14:textId="77777777" w:rsidR="00C8764F" w:rsidRDefault="00C876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64"/>
    <w:rsid w:val="000265F3"/>
    <w:rsid w:val="00054AC9"/>
    <w:rsid w:val="000565B6"/>
    <w:rsid w:val="00072C3B"/>
    <w:rsid w:val="000833B0"/>
    <w:rsid w:val="00090CA3"/>
    <w:rsid w:val="00093F4B"/>
    <w:rsid w:val="000D6E86"/>
    <w:rsid w:val="000E10A2"/>
    <w:rsid w:val="00136DDD"/>
    <w:rsid w:val="00151413"/>
    <w:rsid w:val="00157FEF"/>
    <w:rsid w:val="00173658"/>
    <w:rsid w:val="00177650"/>
    <w:rsid w:val="00190C95"/>
    <w:rsid w:val="001B66A8"/>
    <w:rsid w:val="001C656D"/>
    <w:rsid w:val="00211D88"/>
    <w:rsid w:val="00212027"/>
    <w:rsid w:val="00213AEB"/>
    <w:rsid w:val="00236239"/>
    <w:rsid w:val="00242C4E"/>
    <w:rsid w:val="00274C36"/>
    <w:rsid w:val="00291811"/>
    <w:rsid w:val="002A235A"/>
    <w:rsid w:val="002B1561"/>
    <w:rsid w:val="002B1BBB"/>
    <w:rsid w:val="002B7DA0"/>
    <w:rsid w:val="002C4E8E"/>
    <w:rsid w:val="002D481D"/>
    <w:rsid w:val="0032590F"/>
    <w:rsid w:val="003740F0"/>
    <w:rsid w:val="00374CAC"/>
    <w:rsid w:val="003804C7"/>
    <w:rsid w:val="003A0A16"/>
    <w:rsid w:val="003B1534"/>
    <w:rsid w:val="003D7D9E"/>
    <w:rsid w:val="00416402"/>
    <w:rsid w:val="00427E12"/>
    <w:rsid w:val="00437D47"/>
    <w:rsid w:val="00442CF5"/>
    <w:rsid w:val="00451049"/>
    <w:rsid w:val="00477555"/>
    <w:rsid w:val="00485CDA"/>
    <w:rsid w:val="004C0631"/>
    <w:rsid w:val="004E473D"/>
    <w:rsid w:val="004E7CBF"/>
    <w:rsid w:val="005201BA"/>
    <w:rsid w:val="00551EB7"/>
    <w:rsid w:val="00573A71"/>
    <w:rsid w:val="005A23DB"/>
    <w:rsid w:val="005A2B94"/>
    <w:rsid w:val="005B7E64"/>
    <w:rsid w:val="005C4319"/>
    <w:rsid w:val="005E7D33"/>
    <w:rsid w:val="006214CC"/>
    <w:rsid w:val="00646A20"/>
    <w:rsid w:val="00654523"/>
    <w:rsid w:val="00654B94"/>
    <w:rsid w:val="00661A9B"/>
    <w:rsid w:val="00663885"/>
    <w:rsid w:val="006741D1"/>
    <w:rsid w:val="00681F14"/>
    <w:rsid w:val="00687402"/>
    <w:rsid w:val="006A1E1F"/>
    <w:rsid w:val="006A4533"/>
    <w:rsid w:val="006A5881"/>
    <w:rsid w:val="006D69C1"/>
    <w:rsid w:val="006E05FA"/>
    <w:rsid w:val="007202E1"/>
    <w:rsid w:val="0075413D"/>
    <w:rsid w:val="00785FF3"/>
    <w:rsid w:val="00786664"/>
    <w:rsid w:val="007C48C2"/>
    <w:rsid w:val="007D33AF"/>
    <w:rsid w:val="007E2883"/>
    <w:rsid w:val="0080106E"/>
    <w:rsid w:val="008171CB"/>
    <w:rsid w:val="00817638"/>
    <w:rsid w:val="00865367"/>
    <w:rsid w:val="00883F6A"/>
    <w:rsid w:val="00891964"/>
    <w:rsid w:val="00892391"/>
    <w:rsid w:val="008938A5"/>
    <w:rsid w:val="008B220C"/>
    <w:rsid w:val="008B52F2"/>
    <w:rsid w:val="008C1A5D"/>
    <w:rsid w:val="008C2EE3"/>
    <w:rsid w:val="008D3B6F"/>
    <w:rsid w:val="008E2EE7"/>
    <w:rsid w:val="009229E7"/>
    <w:rsid w:val="00933E0C"/>
    <w:rsid w:val="009411A8"/>
    <w:rsid w:val="00953076"/>
    <w:rsid w:val="0098791C"/>
    <w:rsid w:val="00991F1B"/>
    <w:rsid w:val="009E3D3E"/>
    <w:rsid w:val="009E6110"/>
    <w:rsid w:val="009F1B09"/>
    <w:rsid w:val="009F67A7"/>
    <w:rsid w:val="00A10454"/>
    <w:rsid w:val="00A6728E"/>
    <w:rsid w:val="00A734F9"/>
    <w:rsid w:val="00A75927"/>
    <w:rsid w:val="00A8002D"/>
    <w:rsid w:val="00AB69C9"/>
    <w:rsid w:val="00AC2532"/>
    <w:rsid w:val="00B31CE0"/>
    <w:rsid w:val="00B65C5B"/>
    <w:rsid w:val="00BB24AA"/>
    <w:rsid w:val="00BC0EBE"/>
    <w:rsid w:val="00BC2131"/>
    <w:rsid w:val="00C134FD"/>
    <w:rsid w:val="00C13656"/>
    <w:rsid w:val="00C157C6"/>
    <w:rsid w:val="00C34108"/>
    <w:rsid w:val="00C44067"/>
    <w:rsid w:val="00C85E69"/>
    <w:rsid w:val="00C8764F"/>
    <w:rsid w:val="00C90DDA"/>
    <w:rsid w:val="00C94593"/>
    <w:rsid w:val="00CA5582"/>
    <w:rsid w:val="00CB5FD7"/>
    <w:rsid w:val="00CC3A95"/>
    <w:rsid w:val="00CE4B67"/>
    <w:rsid w:val="00CF4AE1"/>
    <w:rsid w:val="00D04EB3"/>
    <w:rsid w:val="00D26242"/>
    <w:rsid w:val="00D540CC"/>
    <w:rsid w:val="00D56921"/>
    <w:rsid w:val="00D73DFB"/>
    <w:rsid w:val="00D94AB8"/>
    <w:rsid w:val="00DB747F"/>
    <w:rsid w:val="00DC60BD"/>
    <w:rsid w:val="00DD2F53"/>
    <w:rsid w:val="00DE418B"/>
    <w:rsid w:val="00E0067E"/>
    <w:rsid w:val="00E04955"/>
    <w:rsid w:val="00E44488"/>
    <w:rsid w:val="00E75AE7"/>
    <w:rsid w:val="00E8466E"/>
    <w:rsid w:val="00EA61AE"/>
    <w:rsid w:val="00EA61EC"/>
    <w:rsid w:val="00EB140E"/>
    <w:rsid w:val="00ED2008"/>
    <w:rsid w:val="00EE32FC"/>
    <w:rsid w:val="00F37046"/>
    <w:rsid w:val="00F55CA1"/>
    <w:rsid w:val="00F633E6"/>
    <w:rsid w:val="00F71FCF"/>
    <w:rsid w:val="00F73A62"/>
    <w:rsid w:val="00F80D60"/>
    <w:rsid w:val="00F9066D"/>
    <w:rsid w:val="00F974F5"/>
    <w:rsid w:val="00FA5AF5"/>
    <w:rsid w:val="00FE0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3665"/>
  <w15:chartTrackingRefBased/>
  <w15:docId w15:val="{A65AD668-9A74-AD48-B9E1-48462180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7E64"/>
    <w:pPr>
      <w:spacing w:before="100" w:beforeAutospacing="1" w:after="100" w:afterAutospacing="1"/>
    </w:pPr>
    <w:rPr>
      <w:rFonts w:ascii="Times New Roman" w:hAnsi="Times New Roman" w:cs="Times New Roman"/>
      <w:sz w:val="24"/>
      <w:szCs w:val="24"/>
    </w:rPr>
  </w:style>
  <w:style w:type="paragraph" w:styleId="Encabezado">
    <w:name w:val="header"/>
    <w:basedOn w:val="Normal"/>
    <w:link w:val="EncabezadoCar"/>
    <w:uiPriority w:val="99"/>
    <w:unhideWhenUsed/>
    <w:rsid w:val="00817638"/>
    <w:pPr>
      <w:tabs>
        <w:tab w:val="center" w:pos="4419"/>
        <w:tab w:val="right" w:pos="8838"/>
      </w:tabs>
    </w:pPr>
  </w:style>
  <w:style w:type="character" w:customStyle="1" w:styleId="EncabezadoCar">
    <w:name w:val="Encabezado Car"/>
    <w:basedOn w:val="Fuentedeprrafopredeter"/>
    <w:link w:val="Encabezado"/>
    <w:uiPriority w:val="99"/>
    <w:rsid w:val="00817638"/>
  </w:style>
  <w:style w:type="paragraph" w:styleId="Piedepgina">
    <w:name w:val="footer"/>
    <w:basedOn w:val="Normal"/>
    <w:link w:val="PiedepginaCar"/>
    <w:uiPriority w:val="99"/>
    <w:unhideWhenUsed/>
    <w:rsid w:val="00817638"/>
    <w:pPr>
      <w:tabs>
        <w:tab w:val="center" w:pos="4419"/>
        <w:tab w:val="right" w:pos="8838"/>
      </w:tabs>
    </w:pPr>
  </w:style>
  <w:style w:type="character" w:customStyle="1" w:styleId="PiedepginaCar">
    <w:name w:val="Pie de página Car"/>
    <w:basedOn w:val="Fuentedeprrafopredeter"/>
    <w:link w:val="Piedepgina"/>
    <w:uiPriority w:val="99"/>
    <w:rsid w:val="00817638"/>
  </w:style>
  <w:style w:type="character" w:styleId="Nmerodepgina">
    <w:name w:val="page number"/>
    <w:basedOn w:val="Fuentedeprrafopredeter"/>
    <w:uiPriority w:val="99"/>
    <w:semiHidden/>
    <w:unhideWhenUsed/>
    <w:rsid w:val="00817638"/>
  </w:style>
  <w:style w:type="character" w:styleId="Textodelmarcadordeposicin">
    <w:name w:val="Placeholder Text"/>
    <w:basedOn w:val="Fuentedeprrafopredeter"/>
    <w:uiPriority w:val="99"/>
    <w:semiHidden/>
    <w:rsid w:val="009E3D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05389">
      <w:marLeft w:val="0"/>
      <w:marRight w:val="0"/>
      <w:marTop w:val="0"/>
      <w:marBottom w:val="0"/>
      <w:divBdr>
        <w:top w:val="none" w:sz="0" w:space="0" w:color="auto"/>
        <w:left w:val="none" w:sz="0" w:space="0" w:color="auto"/>
        <w:bottom w:val="none" w:sz="0" w:space="0" w:color="auto"/>
        <w:right w:val="none" w:sz="0" w:space="0" w:color="auto"/>
      </w:divBdr>
    </w:div>
    <w:div w:id="1531991242">
      <w:marLeft w:val="-108"/>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2175</Words>
  <Characters>11965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Brenda Sarahi Gonzalez Dominguez</cp:lastModifiedBy>
  <cp:revision>2</cp:revision>
  <dcterms:created xsi:type="dcterms:W3CDTF">2022-09-19T19:59:00Z</dcterms:created>
  <dcterms:modified xsi:type="dcterms:W3CDTF">2022-09-19T19:59:00Z</dcterms:modified>
</cp:coreProperties>
</file>