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36DEF" w14:textId="2DC1778C" w:rsidR="00C40C6D" w:rsidRPr="00DB1D51" w:rsidRDefault="00C40C6D" w:rsidP="00DB1D51">
      <w:pPr>
        <w:spacing w:after="0" w:line="360" w:lineRule="auto"/>
        <w:jc w:val="both"/>
        <w:rPr>
          <w:rFonts w:ascii="Century Gothic" w:hAnsi="Century Gothic" w:cs="Arial"/>
          <w:b/>
          <w:sz w:val="24"/>
          <w:szCs w:val="24"/>
        </w:rPr>
      </w:pPr>
      <w:bookmarkStart w:id="0" w:name="_GoBack"/>
      <w:bookmarkEnd w:id="0"/>
      <w:r w:rsidRPr="00DB1D51">
        <w:rPr>
          <w:rFonts w:ascii="Century Gothic" w:hAnsi="Century Gothic" w:cs="Arial"/>
          <w:b/>
          <w:sz w:val="24"/>
          <w:szCs w:val="24"/>
        </w:rPr>
        <w:t>H. CONGRESO DEL ESTADO</w:t>
      </w:r>
      <w:r w:rsidR="00877CFD" w:rsidRPr="00DB1D51">
        <w:rPr>
          <w:rFonts w:ascii="Century Gothic" w:hAnsi="Century Gothic" w:cs="Arial"/>
          <w:b/>
          <w:sz w:val="24"/>
          <w:szCs w:val="24"/>
        </w:rPr>
        <w:t xml:space="preserve"> DE CHIHUAHUA</w:t>
      </w:r>
    </w:p>
    <w:p w14:paraId="15C2F9CE" w14:textId="77777777" w:rsidR="00570DC5" w:rsidRPr="00DB1D51" w:rsidRDefault="00570DC5" w:rsidP="00DB1D51">
      <w:pPr>
        <w:spacing w:after="0" w:line="360" w:lineRule="auto"/>
        <w:jc w:val="both"/>
        <w:rPr>
          <w:rFonts w:ascii="Century Gothic" w:hAnsi="Century Gothic" w:cs="Arial"/>
          <w:b/>
          <w:sz w:val="24"/>
          <w:szCs w:val="24"/>
        </w:rPr>
      </w:pPr>
      <w:r w:rsidRPr="00DB1D51">
        <w:rPr>
          <w:rFonts w:ascii="Century Gothic" w:hAnsi="Century Gothic" w:cs="Arial"/>
          <w:b/>
          <w:sz w:val="24"/>
          <w:szCs w:val="24"/>
        </w:rPr>
        <w:t xml:space="preserve">P R E S E N T E. </w:t>
      </w:r>
    </w:p>
    <w:p w14:paraId="73F61000" w14:textId="77777777" w:rsidR="00570DC5" w:rsidRPr="00DB1D51" w:rsidRDefault="00570DC5" w:rsidP="00DB1D51">
      <w:pPr>
        <w:spacing w:after="0" w:line="360" w:lineRule="auto"/>
        <w:jc w:val="both"/>
        <w:rPr>
          <w:rFonts w:ascii="Century Gothic" w:hAnsi="Century Gothic" w:cs="Arial"/>
          <w:b/>
          <w:sz w:val="24"/>
          <w:szCs w:val="24"/>
        </w:rPr>
      </w:pPr>
    </w:p>
    <w:p w14:paraId="3E5BEC9D" w14:textId="42F9BEBE" w:rsidR="00DB1D51" w:rsidRPr="00DB1D51" w:rsidRDefault="00DB1D51" w:rsidP="00DB1D51">
      <w:pPr>
        <w:spacing w:after="0" w:line="360" w:lineRule="auto"/>
        <w:jc w:val="both"/>
        <w:rPr>
          <w:rFonts w:ascii="Century Gothic" w:hAnsi="Century Gothic" w:cs="Arial"/>
          <w:b/>
          <w:bCs/>
          <w:sz w:val="24"/>
          <w:szCs w:val="24"/>
        </w:rPr>
      </w:pPr>
      <w:r>
        <w:rPr>
          <w:rFonts w:ascii="Century Gothic" w:hAnsi="Century Gothic" w:cs="Arial"/>
          <w:sz w:val="24"/>
          <w:szCs w:val="24"/>
        </w:rPr>
        <w:t>Quienes</w:t>
      </w:r>
      <w:r w:rsidR="002620BF" w:rsidRPr="00DB1D51">
        <w:rPr>
          <w:rFonts w:ascii="Century Gothic" w:hAnsi="Century Gothic" w:cs="Arial"/>
          <w:sz w:val="24"/>
          <w:szCs w:val="24"/>
        </w:rPr>
        <w:t xml:space="preserve"> suscriben, </w:t>
      </w:r>
      <w:r w:rsidR="00D96985" w:rsidRPr="00DB1D51">
        <w:rPr>
          <w:rFonts w:ascii="Century Gothic" w:hAnsi="Century Gothic" w:cs="Arial"/>
          <w:b/>
          <w:sz w:val="24"/>
          <w:szCs w:val="24"/>
        </w:rPr>
        <w:t>Benjamín Carrera Chávez</w:t>
      </w:r>
      <w:r w:rsidR="00D96985">
        <w:rPr>
          <w:rFonts w:ascii="Century Gothic" w:hAnsi="Century Gothic" w:cs="Arial"/>
          <w:b/>
          <w:sz w:val="24"/>
          <w:szCs w:val="24"/>
        </w:rPr>
        <w:t xml:space="preserve">, </w:t>
      </w:r>
      <w:r w:rsidR="002620BF" w:rsidRPr="00DB1D51">
        <w:rPr>
          <w:rFonts w:ascii="Century Gothic" w:hAnsi="Century Gothic" w:cs="Arial"/>
          <w:b/>
          <w:sz w:val="24"/>
          <w:szCs w:val="24"/>
        </w:rPr>
        <w:t>Edin Cuauhtémoc Estrada Sotelo, Leticia Ortega Máynez, Óscar Daniel Avitia Arellanes, Rosana Díaz Reyes, Gustavo de la Rosa Hickerson, Magdalena Rentería Pére</w:t>
      </w:r>
      <w:r w:rsidR="00F443C2" w:rsidRPr="00DB1D51">
        <w:rPr>
          <w:rFonts w:ascii="Century Gothic" w:hAnsi="Century Gothic" w:cs="Arial"/>
          <w:b/>
          <w:sz w:val="24"/>
          <w:szCs w:val="24"/>
        </w:rPr>
        <w:t>z, María Antonieta Pérez Reyes</w:t>
      </w:r>
      <w:r w:rsidR="00DB4FA6" w:rsidRPr="00DB1D51">
        <w:rPr>
          <w:rFonts w:ascii="Century Gothic" w:hAnsi="Century Gothic" w:cs="Arial"/>
          <w:b/>
          <w:sz w:val="24"/>
          <w:szCs w:val="24"/>
        </w:rPr>
        <w:t xml:space="preserve">, </w:t>
      </w:r>
      <w:r w:rsidR="002620BF" w:rsidRPr="00DB1D51">
        <w:rPr>
          <w:rFonts w:ascii="Century Gothic" w:hAnsi="Century Gothic" w:cs="Arial"/>
          <w:b/>
          <w:sz w:val="24"/>
          <w:szCs w:val="24"/>
        </w:rPr>
        <w:t>David Óscar Castrejón Rivas</w:t>
      </w:r>
      <w:r w:rsidR="008A4834" w:rsidRPr="00DB1D51">
        <w:rPr>
          <w:rFonts w:ascii="Century Gothic" w:hAnsi="Century Gothic" w:cs="Arial"/>
          <w:b/>
          <w:sz w:val="24"/>
          <w:szCs w:val="24"/>
        </w:rPr>
        <w:t xml:space="preserve"> e</w:t>
      </w:r>
      <w:r w:rsidR="00DB4FA6" w:rsidRPr="00DB1D51">
        <w:rPr>
          <w:rFonts w:ascii="Century Gothic" w:hAnsi="Century Gothic" w:cs="Arial"/>
          <w:b/>
          <w:sz w:val="24"/>
          <w:szCs w:val="24"/>
        </w:rPr>
        <w:t xml:space="preserve"> Ilse América García Soto</w:t>
      </w:r>
      <w:r w:rsidR="002620BF" w:rsidRPr="00DB1D51">
        <w:rPr>
          <w:rFonts w:ascii="Century Gothic" w:hAnsi="Century Gothic" w:cs="Arial"/>
          <w:bCs/>
          <w:sz w:val="24"/>
          <w:szCs w:val="24"/>
        </w:rPr>
        <w:t>, en nuestro carácter de Diputados de la</w:t>
      </w:r>
      <w:r w:rsidR="002620BF" w:rsidRPr="00DB1D51">
        <w:rPr>
          <w:rFonts w:ascii="Century Gothic" w:hAnsi="Century Gothic" w:cs="Arial"/>
          <w:sz w:val="24"/>
          <w:szCs w:val="24"/>
        </w:rPr>
        <w:t xml:space="preserve"> Sexagésima Séptima Legislatura del Honorable Congreso del Estado de Chihuahua e integrantes del </w:t>
      </w:r>
      <w:r w:rsidR="002620BF" w:rsidRPr="00DB1D51">
        <w:rPr>
          <w:rFonts w:ascii="Century Gothic" w:hAnsi="Century Gothic" w:cs="Arial"/>
          <w:bCs/>
          <w:sz w:val="24"/>
          <w:szCs w:val="24"/>
        </w:rPr>
        <w:t>Grupo Parlamentario de Morena</w:t>
      </w:r>
      <w:r w:rsidR="002620BF" w:rsidRPr="00DB1D51">
        <w:rPr>
          <w:rFonts w:ascii="Century Gothic" w:hAnsi="Century Gothic" w:cs="Arial"/>
          <w:sz w:val="24"/>
          <w:szCs w:val="24"/>
        </w:rPr>
        <w:t xml:space="preserve">, con fundamento en lo dispuesto por los artículos 68 fracción I, de la Constitución Política; 167 fracción I, </w:t>
      </w:r>
      <w:r w:rsidRPr="00DB1D51">
        <w:rPr>
          <w:rFonts w:ascii="Century Gothic" w:hAnsi="Century Gothic" w:cs="Arial"/>
          <w:sz w:val="24"/>
          <w:szCs w:val="24"/>
        </w:rPr>
        <w:t xml:space="preserve">168 </w:t>
      </w:r>
      <w:r w:rsidR="002620BF" w:rsidRPr="00DB1D51">
        <w:rPr>
          <w:rFonts w:ascii="Century Gothic" w:hAnsi="Century Gothic" w:cs="Arial"/>
          <w:sz w:val="24"/>
          <w:szCs w:val="24"/>
        </w:rPr>
        <w:t xml:space="preserve">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002620BF" w:rsidRPr="00DB1D51">
        <w:rPr>
          <w:rFonts w:ascii="Century Gothic" w:hAnsi="Century Gothic" w:cs="Arial"/>
          <w:bCs/>
          <w:sz w:val="24"/>
          <w:szCs w:val="24"/>
        </w:rPr>
        <w:t xml:space="preserve">carácter de </w:t>
      </w:r>
      <w:r w:rsidR="002620BF" w:rsidRPr="00DB1D51">
        <w:rPr>
          <w:rFonts w:ascii="Century Gothic" w:hAnsi="Century Gothic" w:cs="Arial"/>
          <w:b/>
          <w:bCs/>
          <w:sz w:val="24"/>
          <w:szCs w:val="24"/>
        </w:rPr>
        <w:t>DECRETO,</w:t>
      </w:r>
      <w:r w:rsidR="00CC7B35" w:rsidRPr="00DB1D51">
        <w:rPr>
          <w:rFonts w:ascii="Century Gothic" w:hAnsi="Century Gothic" w:cs="Arial"/>
          <w:b/>
          <w:bCs/>
          <w:sz w:val="24"/>
          <w:szCs w:val="24"/>
        </w:rPr>
        <w:t xml:space="preserve"> </w:t>
      </w:r>
      <w:r w:rsidR="00D261CB" w:rsidRPr="00DB1D51">
        <w:rPr>
          <w:rFonts w:ascii="Century Gothic" w:hAnsi="Century Gothic" w:cs="Arial"/>
          <w:b/>
          <w:bCs/>
          <w:sz w:val="24"/>
          <w:szCs w:val="24"/>
        </w:rPr>
        <w:t xml:space="preserve">a fin de </w:t>
      </w:r>
      <w:r w:rsidR="005E433C" w:rsidRPr="00DB1D51">
        <w:rPr>
          <w:rFonts w:ascii="Century Gothic" w:hAnsi="Century Gothic" w:cs="Arial"/>
          <w:b/>
          <w:bCs/>
          <w:sz w:val="24"/>
          <w:szCs w:val="24"/>
        </w:rPr>
        <w:t>ADICIONAR</w:t>
      </w:r>
      <w:r w:rsidR="00D261CB" w:rsidRPr="00DB1D51">
        <w:rPr>
          <w:rFonts w:ascii="Century Gothic" w:hAnsi="Century Gothic" w:cs="Arial"/>
          <w:b/>
          <w:bCs/>
          <w:sz w:val="24"/>
          <w:szCs w:val="24"/>
        </w:rPr>
        <w:t xml:space="preserve"> una fracción, al artículo 31, del Código Municipal para el Estado de Chihuahua, con el propósito de incorporar la Comisión de los Derechos de l</w:t>
      </w:r>
      <w:r w:rsidRPr="00DB1D51">
        <w:rPr>
          <w:rFonts w:ascii="Century Gothic" w:hAnsi="Century Gothic" w:cs="Arial"/>
          <w:b/>
          <w:bCs/>
          <w:sz w:val="24"/>
          <w:szCs w:val="24"/>
        </w:rPr>
        <w:t>os Niños, Niñas y Adolescente</w:t>
      </w:r>
      <w:r>
        <w:rPr>
          <w:rFonts w:ascii="Century Gothic" w:hAnsi="Century Gothic" w:cs="Arial"/>
          <w:b/>
          <w:bCs/>
          <w:sz w:val="24"/>
          <w:szCs w:val="24"/>
        </w:rPr>
        <w:t>s</w:t>
      </w:r>
      <w:r w:rsidRPr="00DB1D51">
        <w:rPr>
          <w:rFonts w:ascii="Century Gothic" w:hAnsi="Century Gothic" w:cs="Arial"/>
          <w:b/>
          <w:bCs/>
          <w:sz w:val="24"/>
          <w:szCs w:val="24"/>
        </w:rPr>
        <w:t xml:space="preserve">. </w:t>
      </w:r>
    </w:p>
    <w:p w14:paraId="02174F93" w14:textId="77777777" w:rsidR="00D96985" w:rsidRDefault="00D96985" w:rsidP="00DB1D51">
      <w:pPr>
        <w:spacing w:after="0" w:line="360" w:lineRule="auto"/>
        <w:jc w:val="both"/>
        <w:rPr>
          <w:rFonts w:ascii="Century Gothic" w:hAnsi="Century Gothic" w:cs="Arial"/>
          <w:bCs/>
          <w:sz w:val="24"/>
          <w:szCs w:val="24"/>
        </w:rPr>
      </w:pPr>
    </w:p>
    <w:p w14:paraId="4AF4AEBA" w14:textId="0FE95BE0" w:rsidR="00E85E61" w:rsidRPr="00DB1D51" w:rsidRDefault="00DB1D51" w:rsidP="00DB1D51">
      <w:pPr>
        <w:spacing w:after="0" w:line="360" w:lineRule="auto"/>
        <w:jc w:val="both"/>
        <w:rPr>
          <w:rFonts w:ascii="Century Gothic" w:hAnsi="Century Gothic" w:cs="Arial"/>
          <w:bCs/>
          <w:sz w:val="24"/>
          <w:szCs w:val="24"/>
        </w:rPr>
      </w:pPr>
      <w:r w:rsidRPr="00DB1D51">
        <w:rPr>
          <w:rFonts w:ascii="Century Gothic" w:hAnsi="Century Gothic" w:cs="Arial"/>
          <w:bCs/>
          <w:sz w:val="24"/>
          <w:szCs w:val="24"/>
        </w:rPr>
        <w:t>L</w:t>
      </w:r>
      <w:r w:rsidR="002620BF" w:rsidRPr="00DB1D51">
        <w:rPr>
          <w:rFonts w:ascii="Century Gothic" w:hAnsi="Century Gothic" w:cs="Arial"/>
          <w:bCs/>
          <w:sz w:val="24"/>
          <w:szCs w:val="24"/>
        </w:rPr>
        <w:t>o anterior con sustento en la siguiente:</w:t>
      </w:r>
    </w:p>
    <w:p w14:paraId="571B27DB" w14:textId="77777777" w:rsidR="00E85E61" w:rsidRPr="00DB1D51" w:rsidRDefault="00E85E61" w:rsidP="00DB1D51">
      <w:pPr>
        <w:spacing w:after="0" w:line="360" w:lineRule="auto"/>
        <w:jc w:val="both"/>
        <w:rPr>
          <w:rFonts w:ascii="Century Gothic" w:hAnsi="Century Gothic" w:cs="Arial"/>
          <w:bCs/>
          <w:sz w:val="24"/>
          <w:szCs w:val="24"/>
        </w:rPr>
      </w:pPr>
    </w:p>
    <w:p w14:paraId="02CE82A0" w14:textId="22F33EDE" w:rsidR="0075244C" w:rsidRPr="00DB1D51" w:rsidRDefault="00D02970" w:rsidP="00DB1D51">
      <w:pPr>
        <w:spacing w:after="0" w:line="360" w:lineRule="auto"/>
        <w:jc w:val="center"/>
        <w:rPr>
          <w:rFonts w:ascii="Century Gothic" w:hAnsi="Century Gothic" w:cs="Arial"/>
          <w:b/>
          <w:sz w:val="24"/>
          <w:szCs w:val="24"/>
        </w:rPr>
      </w:pPr>
      <w:r w:rsidRPr="00DB1D51">
        <w:rPr>
          <w:rFonts w:ascii="Century Gothic" w:hAnsi="Century Gothic" w:cs="Arial"/>
          <w:b/>
          <w:sz w:val="24"/>
          <w:szCs w:val="24"/>
        </w:rPr>
        <w:t>EXPOSICIÓN DE MOTIVOS</w:t>
      </w:r>
      <w:r w:rsidR="00FB2459" w:rsidRPr="00DB1D51">
        <w:rPr>
          <w:rFonts w:ascii="Century Gothic" w:hAnsi="Century Gothic" w:cs="Arial"/>
          <w:b/>
          <w:sz w:val="24"/>
          <w:szCs w:val="24"/>
        </w:rPr>
        <w:t>:</w:t>
      </w:r>
    </w:p>
    <w:p w14:paraId="133CEA3F" w14:textId="77777777" w:rsidR="00FB2459" w:rsidRDefault="00FB2459" w:rsidP="000776A1">
      <w:pPr>
        <w:spacing w:after="0" w:line="240" w:lineRule="auto"/>
        <w:rPr>
          <w:rFonts w:ascii="Arial" w:hAnsi="Arial" w:cs="Arial"/>
          <w:sz w:val="24"/>
          <w:szCs w:val="24"/>
        </w:rPr>
      </w:pPr>
    </w:p>
    <w:p w14:paraId="2527FC5B" w14:textId="77777777" w:rsidR="001112BB" w:rsidRDefault="001112BB" w:rsidP="000776A1">
      <w:pPr>
        <w:spacing w:after="0" w:line="240" w:lineRule="auto"/>
        <w:jc w:val="both"/>
        <w:rPr>
          <w:rFonts w:ascii="Arial" w:hAnsi="Arial" w:cs="Arial"/>
          <w:sz w:val="24"/>
          <w:szCs w:val="24"/>
        </w:rPr>
      </w:pPr>
    </w:p>
    <w:p w14:paraId="4C82B646" w14:textId="447815C6" w:rsidR="00DB1D51" w:rsidRDefault="00DB1D51" w:rsidP="00DB1D51">
      <w:pPr>
        <w:spacing w:line="360" w:lineRule="auto"/>
        <w:jc w:val="both"/>
        <w:rPr>
          <w:rFonts w:ascii="Century Gothic" w:hAnsi="Century Gothic"/>
          <w:sz w:val="24"/>
          <w:szCs w:val="24"/>
        </w:rPr>
      </w:pPr>
      <w:r w:rsidRPr="00B400EB">
        <w:rPr>
          <w:rFonts w:ascii="Century Gothic" w:hAnsi="Century Gothic"/>
          <w:sz w:val="24"/>
          <w:szCs w:val="24"/>
        </w:rPr>
        <w:t>La Convención so</w:t>
      </w:r>
      <w:r>
        <w:rPr>
          <w:rFonts w:ascii="Century Gothic" w:hAnsi="Century Gothic"/>
          <w:sz w:val="24"/>
          <w:szCs w:val="24"/>
        </w:rPr>
        <w:t>bre los Derechos del Niño</w:t>
      </w:r>
      <w:r w:rsidRPr="00B400EB">
        <w:rPr>
          <w:rFonts w:ascii="Century Gothic" w:hAnsi="Century Gothic"/>
          <w:sz w:val="24"/>
          <w:szCs w:val="24"/>
        </w:rPr>
        <w:t xml:space="preserve"> aprobada por la Asamblea General de las Naciones Unidas </w:t>
      </w:r>
      <w:r>
        <w:rPr>
          <w:rFonts w:ascii="Century Gothic" w:hAnsi="Century Gothic"/>
          <w:sz w:val="24"/>
          <w:szCs w:val="24"/>
        </w:rPr>
        <w:t xml:space="preserve">establece dentro de su articulado que toda </w:t>
      </w:r>
      <w:r>
        <w:rPr>
          <w:rFonts w:ascii="Century Gothic" w:hAnsi="Century Gothic"/>
          <w:sz w:val="24"/>
          <w:szCs w:val="24"/>
        </w:rPr>
        <w:lastRenderedPageBreak/>
        <w:t>institución pública, privada, de bienestar social así como autoridades administrativas y órganos legislativos, deberán orientar en sus medidas a la consideración primordial de atender el interés superior de la niñez.</w:t>
      </w:r>
    </w:p>
    <w:p w14:paraId="4D978740" w14:textId="77777777" w:rsidR="00DB1D51" w:rsidRDefault="00DB1D51" w:rsidP="00DB1D51">
      <w:pPr>
        <w:spacing w:line="360" w:lineRule="auto"/>
        <w:jc w:val="both"/>
        <w:rPr>
          <w:rFonts w:ascii="Century Gothic" w:hAnsi="Century Gothic"/>
          <w:sz w:val="24"/>
          <w:szCs w:val="24"/>
        </w:rPr>
      </w:pPr>
      <w:r>
        <w:rPr>
          <w:rFonts w:ascii="Century Gothic" w:hAnsi="Century Gothic"/>
          <w:sz w:val="24"/>
          <w:szCs w:val="24"/>
        </w:rPr>
        <w:t>Si bien la convención en comento es un instrumento de finales del siglo pasado, el interés superior de la niñez se contempla de alguna manera desde la Declaración Universal de los Derechos Humanos desde 1948, que en su artículo 25 señala que la infancia tiene derecho a cuidados y asistencias especiales.  Posteriormente, en 1979 la Convención sobre la Eliminación de Todas las Formas de Discriminación Contra la Mujer señala que “los intereses de las hijas e hijos serán la consideración primordial”</w:t>
      </w:r>
    </w:p>
    <w:p w14:paraId="0676EB6F" w14:textId="4DE8166F" w:rsidR="00DB1D51" w:rsidRPr="00DB1D51" w:rsidRDefault="00DB1D51" w:rsidP="00DB1D51">
      <w:pPr>
        <w:spacing w:line="360" w:lineRule="auto"/>
        <w:jc w:val="both"/>
        <w:rPr>
          <w:rFonts w:ascii="Century Gothic" w:hAnsi="Century Gothic"/>
          <w:sz w:val="24"/>
          <w:szCs w:val="24"/>
        </w:rPr>
      </w:pPr>
      <w:r>
        <w:rPr>
          <w:rFonts w:ascii="Century Gothic" w:hAnsi="Century Gothic"/>
          <w:sz w:val="24"/>
          <w:szCs w:val="24"/>
        </w:rPr>
        <w:t>Ahora bien, contemplado en diversas legislaciones, este principio busca a través de su aplicación, satisfacer las necesidades de niñas, niños y adolescentes, exigiendo adoptar un enfoque basado en la protección de derechos que garantice a su vez la protección a la dignidad e integridad física, psicológica y mental, preponderando por ende en la toma de decisiones, lo que sea mejor para las y los menores.</w:t>
      </w:r>
    </w:p>
    <w:p w14:paraId="73DAFEBC" w14:textId="545D2EBF" w:rsidR="00DB1D51" w:rsidRDefault="00DB1D51" w:rsidP="00DB1D51">
      <w:pPr>
        <w:spacing w:after="0" w:line="360" w:lineRule="auto"/>
        <w:jc w:val="both"/>
        <w:rPr>
          <w:rFonts w:ascii="Century Gothic" w:hAnsi="Century Gothic" w:cs="Arial"/>
          <w:sz w:val="24"/>
          <w:szCs w:val="24"/>
        </w:rPr>
      </w:pPr>
      <w:r>
        <w:rPr>
          <w:rFonts w:ascii="Century Gothic" w:hAnsi="Century Gothic" w:cs="Arial"/>
          <w:sz w:val="24"/>
          <w:szCs w:val="24"/>
        </w:rPr>
        <w:t>Partiendo de lo anterior, e</w:t>
      </w:r>
      <w:r w:rsidRPr="00D17793">
        <w:rPr>
          <w:rFonts w:ascii="Century Gothic" w:hAnsi="Century Gothic" w:cs="Arial"/>
          <w:sz w:val="24"/>
          <w:szCs w:val="24"/>
        </w:rPr>
        <w:t>n días pasados se realizó en Ciudad Juárez, el Conversatorio y Foro de Consulta: “</w:t>
      </w:r>
      <w:r w:rsidRPr="00C53B1A">
        <w:rPr>
          <w:rFonts w:ascii="Century Gothic" w:hAnsi="Century Gothic" w:cs="Arial"/>
          <w:i/>
          <w:sz w:val="24"/>
          <w:szCs w:val="24"/>
        </w:rPr>
        <w:t>Reforma Constitucional y el Interés Superior de la Niñez</w:t>
      </w:r>
      <w:r>
        <w:rPr>
          <w:rFonts w:ascii="Century Gothic" w:hAnsi="Century Gothic" w:cs="Arial"/>
          <w:sz w:val="24"/>
          <w:szCs w:val="24"/>
        </w:rPr>
        <w:t>” por primera vez y como</w:t>
      </w:r>
      <w:r w:rsidRPr="00D17793">
        <w:rPr>
          <w:rFonts w:ascii="Century Gothic" w:hAnsi="Century Gothic" w:cs="Arial"/>
          <w:sz w:val="24"/>
          <w:szCs w:val="24"/>
        </w:rPr>
        <w:t xml:space="preserve"> </w:t>
      </w:r>
      <w:r>
        <w:rPr>
          <w:rFonts w:ascii="Century Gothic" w:hAnsi="Century Gothic" w:cs="Arial"/>
          <w:sz w:val="24"/>
          <w:szCs w:val="24"/>
        </w:rPr>
        <w:t xml:space="preserve">un ejercicio de </w:t>
      </w:r>
      <w:r w:rsidRPr="00D17793">
        <w:rPr>
          <w:rFonts w:ascii="Century Gothic" w:hAnsi="Century Gothic" w:cs="Arial"/>
          <w:sz w:val="24"/>
          <w:szCs w:val="24"/>
        </w:rPr>
        <w:t xml:space="preserve">parlamento abierto </w:t>
      </w:r>
      <w:r>
        <w:rPr>
          <w:rFonts w:ascii="Century Gothic" w:hAnsi="Century Gothic" w:cs="Arial"/>
          <w:sz w:val="24"/>
          <w:szCs w:val="24"/>
        </w:rPr>
        <w:t>orientado a recabar</w:t>
      </w:r>
      <w:r w:rsidRPr="00D17793">
        <w:rPr>
          <w:rFonts w:ascii="Century Gothic" w:hAnsi="Century Gothic" w:cs="Arial"/>
          <w:sz w:val="24"/>
          <w:szCs w:val="24"/>
        </w:rPr>
        <w:t xml:space="preserve"> </w:t>
      </w:r>
      <w:r>
        <w:rPr>
          <w:rFonts w:ascii="Century Gothic" w:hAnsi="Century Gothic" w:cs="Arial"/>
          <w:sz w:val="24"/>
          <w:szCs w:val="24"/>
        </w:rPr>
        <w:t xml:space="preserve">no solo la </w:t>
      </w:r>
      <w:r w:rsidRPr="00D17793">
        <w:rPr>
          <w:rFonts w:ascii="Century Gothic" w:hAnsi="Century Gothic" w:cs="Arial"/>
          <w:sz w:val="24"/>
          <w:szCs w:val="24"/>
        </w:rPr>
        <w:t xml:space="preserve">opinión de diversos expertos en la </w:t>
      </w:r>
      <w:r>
        <w:rPr>
          <w:rFonts w:ascii="Century Gothic" w:hAnsi="Century Gothic" w:cs="Arial"/>
          <w:sz w:val="24"/>
          <w:szCs w:val="24"/>
        </w:rPr>
        <w:t xml:space="preserve">materia, sino de </w:t>
      </w:r>
      <w:r w:rsidRPr="00D17793">
        <w:rPr>
          <w:rFonts w:ascii="Century Gothic" w:hAnsi="Century Gothic" w:cs="Arial"/>
          <w:sz w:val="24"/>
          <w:szCs w:val="24"/>
        </w:rPr>
        <w:t xml:space="preserve">las niñas, niños y adolescentes, con la finalidad de </w:t>
      </w:r>
      <w:r>
        <w:rPr>
          <w:rFonts w:ascii="Century Gothic" w:hAnsi="Century Gothic" w:cs="Arial"/>
          <w:sz w:val="24"/>
          <w:szCs w:val="24"/>
        </w:rPr>
        <w:t xml:space="preserve">integrarlas </w:t>
      </w:r>
      <w:r w:rsidRPr="00D17793">
        <w:rPr>
          <w:rFonts w:ascii="Century Gothic" w:hAnsi="Century Gothic" w:cs="Arial"/>
          <w:sz w:val="24"/>
          <w:szCs w:val="24"/>
        </w:rPr>
        <w:t>al proceso de la Reforma Integral a la Constitución P</w:t>
      </w:r>
      <w:r>
        <w:rPr>
          <w:rFonts w:ascii="Century Gothic" w:hAnsi="Century Gothic" w:cs="Arial"/>
          <w:sz w:val="24"/>
          <w:szCs w:val="24"/>
        </w:rPr>
        <w:t>olítica del Estado.</w:t>
      </w:r>
    </w:p>
    <w:p w14:paraId="15D747CE" w14:textId="77777777" w:rsidR="00DB1D51" w:rsidRPr="00DB1D51" w:rsidRDefault="00DB1D51" w:rsidP="00DB1D51">
      <w:pPr>
        <w:spacing w:after="0" w:line="360" w:lineRule="auto"/>
        <w:jc w:val="both"/>
        <w:rPr>
          <w:rFonts w:ascii="Century Gothic" w:hAnsi="Century Gothic" w:cs="Arial"/>
          <w:sz w:val="24"/>
          <w:szCs w:val="24"/>
        </w:rPr>
      </w:pPr>
    </w:p>
    <w:p w14:paraId="02FCBE5D" w14:textId="4CADCFD6" w:rsidR="00D261CB" w:rsidRDefault="00D261CB" w:rsidP="00DB1D51">
      <w:pPr>
        <w:spacing w:after="0" w:line="360" w:lineRule="auto"/>
        <w:jc w:val="both"/>
        <w:rPr>
          <w:rFonts w:ascii="Century Gothic" w:hAnsi="Century Gothic" w:cs="Arial"/>
          <w:sz w:val="24"/>
          <w:szCs w:val="24"/>
        </w:rPr>
      </w:pPr>
      <w:r w:rsidRPr="00DB1D51">
        <w:rPr>
          <w:rFonts w:ascii="Century Gothic" w:hAnsi="Century Gothic" w:cs="Arial"/>
          <w:sz w:val="24"/>
          <w:szCs w:val="24"/>
        </w:rPr>
        <w:lastRenderedPageBreak/>
        <w:t xml:space="preserve">Quienes integramos el Grupo </w:t>
      </w:r>
      <w:r w:rsidR="00030373" w:rsidRPr="00DB1D51">
        <w:rPr>
          <w:rFonts w:ascii="Century Gothic" w:hAnsi="Century Gothic" w:cs="Arial"/>
          <w:sz w:val="24"/>
          <w:szCs w:val="24"/>
        </w:rPr>
        <w:t>P</w:t>
      </w:r>
      <w:r w:rsidRPr="00DB1D51">
        <w:rPr>
          <w:rFonts w:ascii="Century Gothic" w:hAnsi="Century Gothic" w:cs="Arial"/>
          <w:sz w:val="24"/>
          <w:szCs w:val="24"/>
        </w:rPr>
        <w:t>arlamentario de Morena, estamos más que convencidos de la urgen</w:t>
      </w:r>
      <w:r w:rsidR="00F54840" w:rsidRPr="00DB1D51">
        <w:rPr>
          <w:rFonts w:ascii="Century Gothic" w:hAnsi="Century Gothic" w:cs="Arial"/>
          <w:sz w:val="24"/>
          <w:szCs w:val="24"/>
        </w:rPr>
        <w:t>cia el de</w:t>
      </w:r>
      <w:r w:rsidRPr="00DB1D51">
        <w:rPr>
          <w:rFonts w:ascii="Century Gothic" w:hAnsi="Century Gothic" w:cs="Arial"/>
          <w:sz w:val="24"/>
          <w:szCs w:val="24"/>
        </w:rPr>
        <w:t xml:space="preserve"> garantizar el interés superior de nuestros </w:t>
      </w:r>
      <w:r w:rsidR="00DB1D51" w:rsidRPr="00DB1D51">
        <w:rPr>
          <w:rFonts w:ascii="Century Gothic" w:hAnsi="Century Gothic" w:cs="Arial"/>
          <w:sz w:val="24"/>
          <w:szCs w:val="24"/>
        </w:rPr>
        <w:t>niñas</w:t>
      </w:r>
      <w:r w:rsidR="00DB1D51">
        <w:rPr>
          <w:rFonts w:ascii="Century Gothic" w:hAnsi="Century Gothic" w:cs="Arial"/>
          <w:sz w:val="24"/>
          <w:szCs w:val="24"/>
        </w:rPr>
        <w:t xml:space="preserve">, niños </w:t>
      </w:r>
      <w:r w:rsidRPr="00DB1D51">
        <w:rPr>
          <w:rFonts w:ascii="Century Gothic" w:hAnsi="Century Gothic" w:cs="Arial"/>
          <w:sz w:val="24"/>
          <w:szCs w:val="24"/>
        </w:rPr>
        <w:t xml:space="preserve">y adolescentes, sobre todo </w:t>
      </w:r>
      <w:r w:rsidR="00F54840" w:rsidRPr="00DB1D51">
        <w:rPr>
          <w:rFonts w:ascii="Century Gothic" w:hAnsi="Century Gothic" w:cs="Arial"/>
          <w:sz w:val="24"/>
          <w:szCs w:val="24"/>
        </w:rPr>
        <w:t xml:space="preserve">en </w:t>
      </w:r>
      <w:r w:rsidRPr="00DB1D51">
        <w:rPr>
          <w:rFonts w:ascii="Century Gothic" w:hAnsi="Century Gothic" w:cs="Arial"/>
          <w:sz w:val="24"/>
          <w:szCs w:val="24"/>
        </w:rPr>
        <w:t xml:space="preserve">evitar que se encuentren expuestos </w:t>
      </w:r>
      <w:r w:rsidR="00F54840" w:rsidRPr="00DB1D51">
        <w:rPr>
          <w:rFonts w:ascii="Century Gothic" w:hAnsi="Century Gothic" w:cs="Arial"/>
          <w:sz w:val="24"/>
          <w:szCs w:val="24"/>
        </w:rPr>
        <w:t>en un</w:t>
      </w:r>
      <w:r w:rsidRPr="00DB1D51">
        <w:rPr>
          <w:rFonts w:ascii="Century Gothic" w:hAnsi="Century Gothic" w:cs="Arial"/>
          <w:sz w:val="24"/>
          <w:szCs w:val="24"/>
        </w:rPr>
        <w:t xml:space="preserve"> ambiente de violencia física, moral y sexual, desde luego </w:t>
      </w:r>
      <w:r w:rsidR="00F54840" w:rsidRPr="00DB1D51">
        <w:rPr>
          <w:rFonts w:ascii="Century Gothic" w:hAnsi="Century Gothic" w:cs="Arial"/>
          <w:sz w:val="24"/>
          <w:szCs w:val="24"/>
        </w:rPr>
        <w:t xml:space="preserve">que </w:t>
      </w:r>
      <w:r w:rsidRPr="00DB1D51">
        <w:rPr>
          <w:rFonts w:ascii="Century Gothic" w:hAnsi="Century Gothic" w:cs="Arial"/>
          <w:sz w:val="24"/>
          <w:szCs w:val="24"/>
        </w:rPr>
        <w:t>no son los únicos aspectos que habrán de tomarse en cuenta para garantizar una verdadera y efectiva protección a sus derechos, puesto que, los mismos se extienden al ámbito educativo, vivienda, alimentación, recreación y todos los demás aspectos necesarios para un desarrollo adecuado de nuestros menores.</w:t>
      </w:r>
    </w:p>
    <w:p w14:paraId="430B2746" w14:textId="77777777" w:rsidR="00DB1D51" w:rsidRDefault="00DB1D51" w:rsidP="00DB1D51">
      <w:pPr>
        <w:spacing w:after="0" w:line="360" w:lineRule="auto"/>
        <w:jc w:val="both"/>
        <w:rPr>
          <w:rFonts w:ascii="Century Gothic" w:hAnsi="Century Gothic" w:cs="Arial"/>
          <w:sz w:val="24"/>
          <w:szCs w:val="24"/>
        </w:rPr>
      </w:pPr>
    </w:p>
    <w:p w14:paraId="6930AC40" w14:textId="5E51D82E" w:rsidR="00D261CB" w:rsidRPr="00DB1D51" w:rsidRDefault="00DB1D51" w:rsidP="00DB1D51">
      <w:pPr>
        <w:spacing w:line="360" w:lineRule="auto"/>
        <w:jc w:val="both"/>
        <w:rPr>
          <w:rFonts w:ascii="Century Gothic" w:hAnsi="Century Gothic"/>
          <w:sz w:val="24"/>
          <w:szCs w:val="24"/>
        </w:rPr>
      </w:pPr>
      <w:r>
        <w:rPr>
          <w:rFonts w:ascii="Century Gothic" w:hAnsi="Century Gothic" w:cs="Arial"/>
          <w:sz w:val="24"/>
          <w:szCs w:val="24"/>
        </w:rPr>
        <w:t xml:space="preserve">Al respecto, recordemos que México ratificó desde 1990 la </w:t>
      </w:r>
      <w:r w:rsidRPr="00B400EB">
        <w:rPr>
          <w:rFonts w:ascii="Century Gothic" w:hAnsi="Century Gothic"/>
          <w:sz w:val="24"/>
          <w:szCs w:val="24"/>
        </w:rPr>
        <w:t>Convención so</w:t>
      </w:r>
      <w:r>
        <w:rPr>
          <w:rFonts w:ascii="Century Gothic" w:hAnsi="Century Gothic"/>
          <w:sz w:val="24"/>
          <w:szCs w:val="24"/>
        </w:rPr>
        <w:t>bre los Derechos del Niño, incorporando en 2011 el principio de interés superior de la niñez en la Constitución. Por otra parte, la Ley General de los Derechos de Niñas, Niños y Adolescentes reconoce a este grupo, su carácter de titulares de derechos bajo el mismo principio, distribuyendo entre los órdenes de gobierno distintas facultades y obligaciones, contemplando a los municipios como un ente a través del cual generar políticas públicas transversales.</w:t>
      </w:r>
    </w:p>
    <w:p w14:paraId="55921736" w14:textId="28C5487D" w:rsidR="00D261CB" w:rsidRPr="00DB1D51" w:rsidRDefault="00DB1D51" w:rsidP="00DB1D51">
      <w:pPr>
        <w:spacing w:after="0" w:line="360" w:lineRule="auto"/>
        <w:jc w:val="both"/>
        <w:rPr>
          <w:rFonts w:ascii="Century Gothic" w:hAnsi="Century Gothic" w:cs="Arial"/>
          <w:sz w:val="24"/>
          <w:szCs w:val="24"/>
        </w:rPr>
      </w:pPr>
      <w:r>
        <w:rPr>
          <w:rFonts w:ascii="Century Gothic" w:hAnsi="Century Gothic" w:cs="Arial"/>
          <w:sz w:val="24"/>
          <w:szCs w:val="24"/>
        </w:rPr>
        <w:t>Al respecto precisamente encontramos que e</w:t>
      </w:r>
      <w:r w:rsidR="00D261CB" w:rsidRPr="00DB1D51">
        <w:rPr>
          <w:rFonts w:ascii="Century Gothic" w:hAnsi="Century Gothic" w:cs="Arial"/>
          <w:sz w:val="24"/>
          <w:szCs w:val="24"/>
        </w:rPr>
        <w:t>n el ámbito municipal actualmente no existe una comisión encargada de velar por los derechos de los niños, niñas y adolescentes, es por ello que</w:t>
      </w:r>
      <w:r w:rsidR="00F54840" w:rsidRPr="00DB1D51">
        <w:rPr>
          <w:rFonts w:ascii="Century Gothic" w:hAnsi="Century Gothic" w:cs="Arial"/>
          <w:sz w:val="24"/>
          <w:szCs w:val="24"/>
        </w:rPr>
        <w:t>,</w:t>
      </w:r>
      <w:r w:rsidR="00D261CB" w:rsidRPr="00DB1D51">
        <w:rPr>
          <w:rFonts w:ascii="Century Gothic" w:hAnsi="Century Gothic" w:cs="Arial"/>
          <w:sz w:val="24"/>
          <w:szCs w:val="24"/>
        </w:rPr>
        <w:t xml:space="preserve"> </w:t>
      </w:r>
      <w:r w:rsidR="00F54840" w:rsidRPr="00DB1D51">
        <w:rPr>
          <w:rFonts w:ascii="Century Gothic" w:hAnsi="Century Gothic" w:cs="Arial"/>
          <w:sz w:val="24"/>
          <w:szCs w:val="24"/>
        </w:rPr>
        <w:t>consideramos</w:t>
      </w:r>
      <w:r w:rsidR="00D261CB" w:rsidRPr="00DB1D51">
        <w:rPr>
          <w:rFonts w:ascii="Century Gothic" w:hAnsi="Century Gothic" w:cs="Arial"/>
          <w:sz w:val="24"/>
          <w:szCs w:val="24"/>
        </w:rPr>
        <w:t xml:space="preserve"> necesario </w:t>
      </w:r>
      <w:r w:rsidR="00F54840" w:rsidRPr="00DB1D51">
        <w:rPr>
          <w:rFonts w:ascii="Century Gothic" w:hAnsi="Century Gothic" w:cs="Arial"/>
          <w:sz w:val="24"/>
          <w:szCs w:val="24"/>
        </w:rPr>
        <w:t xml:space="preserve">el </w:t>
      </w:r>
      <w:r w:rsidR="00D261CB" w:rsidRPr="00DB1D51">
        <w:rPr>
          <w:rFonts w:ascii="Century Gothic" w:hAnsi="Century Gothic" w:cs="Arial"/>
          <w:sz w:val="24"/>
          <w:szCs w:val="24"/>
        </w:rPr>
        <w:t>modificar el Código Municipal</w:t>
      </w:r>
      <w:r w:rsidR="00F54840" w:rsidRPr="00DB1D51">
        <w:rPr>
          <w:rFonts w:ascii="Century Gothic" w:hAnsi="Century Gothic" w:cs="Arial"/>
          <w:sz w:val="24"/>
          <w:szCs w:val="24"/>
        </w:rPr>
        <w:t xml:space="preserve"> para el Estado de Chihuahua,</w:t>
      </w:r>
      <w:r w:rsidR="00D261CB" w:rsidRPr="00DB1D51">
        <w:rPr>
          <w:rFonts w:ascii="Century Gothic" w:hAnsi="Century Gothic" w:cs="Arial"/>
          <w:sz w:val="24"/>
          <w:szCs w:val="24"/>
        </w:rPr>
        <w:t xml:space="preserve"> para establecer que los 67 municipios del Estado, deberán de </w:t>
      </w:r>
      <w:r w:rsidR="00F54840" w:rsidRPr="00DB1D51">
        <w:rPr>
          <w:rFonts w:ascii="Century Gothic" w:hAnsi="Century Gothic" w:cs="Arial"/>
          <w:sz w:val="24"/>
          <w:szCs w:val="24"/>
        </w:rPr>
        <w:t>contar</w:t>
      </w:r>
      <w:r w:rsidR="00D261CB" w:rsidRPr="00DB1D51">
        <w:rPr>
          <w:rFonts w:ascii="Century Gothic" w:hAnsi="Century Gothic" w:cs="Arial"/>
          <w:sz w:val="24"/>
          <w:szCs w:val="24"/>
        </w:rPr>
        <w:t xml:space="preserve"> </w:t>
      </w:r>
      <w:r w:rsidR="00F54840" w:rsidRPr="00DB1D51">
        <w:rPr>
          <w:rFonts w:ascii="Century Gothic" w:hAnsi="Century Gothic" w:cs="Arial"/>
          <w:sz w:val="24"/>
          <w:szCs w:val="24"/>
        </w:rPr>
        <w:t xml:space="preserve">con </w:t>
      </w:r>
      <w:r w:rsidR="00D261CB" w:rsidRPr="00DB1D51">
        <w:rPr>
          <w:rFonts w:ascii="Century Gothic" w:hAnsi="Century Gothic" w:cs="Arial"/>
          <w:sz w:val="24"/>
          <w:szCs w:val="24"/>
        </w:rPr>
        <w:t>una Comisión cuya función primordial sea establecer políticas públicas que tengan como objetivo</w:t>
      </w:r>
      <w:r w:rsidR="00F54840" w:rsidRPr="00DB1D51">
        <w:rPr>
          <w:rFonts w:ascii="Century Gothic" w:hAnsi="Century Gothic" w:cs="Arial"/>
          <w:sz w:val="24"/>
          <w:szCs w:val="24"/>
        </w:rPr>
        <w:t xml:space="preserve"> el</w:t>
      </w:r>
      <w:r w:rsidR="009A37DF" w:rsidRPr="00DB1D51">
        <w:rPr>
          <w:rFonts w:ascii="Century Gothic" w:hAnsi="Century Gothic" w:cs="Arial"/>
          <w:sz w:val="24"/>
          <w:szCs w:val="24"/>
        </w:rPr>
        <w:t xml:space="preserve"> velar por los derechos de los niñas, niños y </w:t>
      </w:r>
      <w:r w:rsidR="009A37DF" w:rsidRPr="00DB1D51">
        <w:rPr>
          <w:rFonts w:ascii="Century Gothic" w:hAnsi="Century Gothic" w:cs="Arial"/>
          <w:sz w:val="24"/>
          <w:szCs w:val="24"/>
        </w:rPr>
        <w:lastRenderedPageBreak/>
        <w:t xml:space="preserve">adolescentes, de esta manera estimamos que realmente se le estará dando la importancia </w:t>
      </w:r>
      <w:r w:rsidR="00F54840" w:rsidRPr="00DB1D51">
        <w:rPr>
          <w:rFonts w:ascii="Century Gothic" w:hAnsi="Century Gothic" w:cs="Arial"/>
          <w:sz w:val="24"/>
          <w:szCs w:val="24"/>
        </w:rPr>
        <w:t>a</w:t>
      </w:r>
      <w:r w:rsidR="009A37DF" w:rsidRPr="00DB1D51">
        <w:rPr>
          <w:rFonts w:ascii="Century Gothic" w:hAnsi="Century Gothic" w:cs="Arial"/>
          <w:sz w:val="24"/>
          <w:szCs w:val="24"/>
        </w:rPr>
        <w:t>l tema</w:t>
      </w:r>
      <w:r w:rsidR="00F54840" w:rsidRPr="00DB1D51">
        <w:rPr>
          <w:rFonts w:ascii="Century Gothic" w:hAnsi="Century Gothic" w:cs="Arial"/>
          <w:sz w:val="24"/>
          <w:szCs w:val="24"/>
        </w:rPr>
        <w:t xml:space="preserve"> que</w:t>
      </w:r>
      <w:r w:rsidR="009A37DF" w:rsidRPr="00DB1D51">
        <w:rPr>
          <w:rFonts w:ascii="Century Gothic" w:hAnsi="Century Gothic" w:cs="Arial"/>
          <w:sz w:val="24"/>
          <w:szCs w:val="24"/>
        </w:rPr>
        <w:t xml:space="preserve"> amerita.</w:t>
      </w:r>
    </w:p>
    <w:p w14:paraId="739840B7" w14:textId="77777777" w:rsidR="009A37DF" w:rsidRPr="00DB1D51" w:rsidRDefault="009A37DF" w:rsidP="00DB1D51">
      <w:pPr>
        <w:spacing w:after="0" w:line="360" w:lineRule="auto"/>
        <w:jc w:val="both"/>
        <w:rPr>
          <w:rFonts w:ascii="Century Gothic" w:hAnsi="Century Gothic" w:cs="Arial"/>
          <w:sz w:val="24"/>
          <w:szCs w:val="24"/>
        </w:rPr>
      </w:pPr>
    </w:p>
    <w:p w14:paraId="61B15271" w14:textId="793EA1D3" w:rsidR="009A37DF" w:rsidRPr="00DB1D51" w:rsidRDefault="009A37DF" w:rsidP="00DB1D51">
      <w:pPr>
        <w:spacing w:after="0" w:line="360" w:lineRule="auto"/>
        <w:jc w:val="both"/>
        <w:rPr>
          <w:rFonts w:ascii="Century Gothic" w:hAnsi="Century Gothic" w:cs="Arial"/>
          <w:sz w:val="24"/>
          <w:szCs w:val="24"/>
        </w:rPr>
      </w:pPr>
      <w:r w:rsidRPr="00DB1D51">
        <w:rPr>
          <w:rFonts w:ascii="Century Gothic" w:hAnsi="Century Gothic" w:cs="Arial"/>
          <w:sz w:val="24"/>
          <w:szCs w:val="24"/>
        </w:rPr>
        <w:t xml:space="preserve">La propuesta que hoy sometemos a la consideración de esta </w:t>
      </w:r>
      <w:r w:rsidR="00F54840" w:rsidRPr="00DB1D51">
        <w:rPr>
          <w:rFonts w:ascii="Century Gothic" w:hAnsi="Century Gothic" w:cs="Arial"/>
          <w:sz w:val="24"/>
          <w:szCs w:val="24"/>
        </w:rPr>
        <w:t>A</w:t>
      </w:r>
      <w:r w:rsidRPr="00DB1D51">
        <w:rPr>
          <w:rFonts w:ascii="Century Gothic" w:hAnsi="Century Gothic" w:cs="Arial"/>
          <w:sz w:val="24"/>
          <w:szCs w:val="24"/>
        </w:rPr>
        <w:t>samblea</w:t>
      </w:r>
      <w:r w:rsidR="00F54840" w:rsidRPr="00DB1D51">
        <w:rPr>
          <w:rFonts w:ascii="Century Gothic" w:hAnsi="Century Gothic" w:cs="Arial"/>
          <w:sz w:val="24"/>
          <w:szCs w:val="24"/>
        </w:rPr>
        <w:t xml:space="preserve"> Legislativa</w:t>
      </w:r>
      <w:r w:rsidRPr="00DB1D51">
        <w:rPr>
          <w:rFonts w:ascii="Century Gothic" w:hAnsi="Century Gothic" w:cs="Arial"/>
          <w:sz w:val="24"/>
          <w:szCs w:val="24"/>
        </w:rPr>
        <w:t xml:space="preserve"> va más allá de crear una comisión en cada uno de los municipios, proponemos otorgarle derechos y obligaciones para que sea esta </w:t>
      </w:r>
      <w:r w:rsidR="002C04F9" w:rsidRPr="00DB1D51">
        <w:rPr>
          <w:rFonts w:ascii="Century Gothic" w:hAnsi="Century Gothic" w:cs="Arial"/>
          <w:sz w:val="24"/>
          <w:szCs w:val="24"/>
        </w:rPr>
        <w:t>la instancia</w:t>
      </w:r>
      <w:r w:rsidRPr="00DB1D51">
        <w:rPr>
          <w:rFonts w:ascii="Century Gothic" w:hAnsi="Century Gothic" w:cs="Arial"/>
          <w:sz w:val="24"/>
          <w:szCs w:val="24"/>
        </w:rPr>
        <w:t xml:space="preserve"> municipal la encargada de proponer que en el presupuesto de egresos del ejercicio fiscal que correspondan, se incluya una partida presupuestal etiquetada a la protección de los derechos de niñas, niños y adolescentes, de esta manera se garantiza</w:t>
      </w:r>
      <w:r w:rsidR="00F443C2" w:rsidRPr="00DB1D51">
        <w:rPr>
          <w:rFonts w:ascii="Century Gothic" w:hAnsi="Century Gothic" w:cs="Arial"/>
          <w:sz w:val="24"/>
          <w:szCs w:val="24"/>
        </w:rPr>
        <w:t>rá</w:t>
      </w:r>
      <w:r w:rsidRPr="00DB1D51">
        <w:rPr>
          <w:rFonts w:ascii="Century Gothic" w:hAnsi="Century Gothic" w:cs="Arial"/>
          <w:sz w:val="24"/>
          <w:szCs w:val="24"/>
        </w:rPr>
        <w:t xml:space="preserve"> que</w:t>
      </w:r>
      <w:r w:rsidR="00F443C2" w:rsidRPr="00DB1D51">
        <w:rPr>
          <w:rFonts w:ascii="Century Gothic" w:hAnsi="Century Gothic" w:cs="Arial"/>
          <w:sz w:val="24"/>
          <w:szCs w:val="24"/>
        </w:rPr>
        <w:t xml:space="preserve"> en</w:t>
      </w:r>
      <w:r w:rsidRPr="00DB1D51">
        <w:rPr>
          <w:rFonts w:ascii="Century Gothic" w:hAnsi="Century Gothic" w:cs="Arial"/>
          <w:sz w:val="24"/>
          <w:szCs w:val="24"/>
        </w:rPr>
        <w:t xml:space="preserve"> los 67 municipios del Estado</w:t>
      </w:r>
      <w:r w:rsidR="00F443C2" w:rsidRPr="00DB1D51">
        <w:rPr>
          <w:rFonts w:ascii="Century Gothic" w:hAnsi="Century Gothic" w:cs="Arial"/>
          <w:sz w:val="24"/>
          <w:szCs w:val="24"/>
        </w:rPr>
        <w:t>,</w:t>
      </w:r>
      <w:r w:rsidRPr="00DB1D51">
        <w:rPr>
          <w:rFonts w:ascii="Century Gothic" w:hAnsi="Century Gothic" w:cs="Arial"/>
          <w:sz w:val="24"/>
          <w:szCs w:val="24"/>
        </w:rPr>
        <w:t xml:space="preserve"> destinen recursos públicos que busquen mejorar las condiciones de los menores de edad, luego así estaremos en </w:t>
      </w:r>
      <w:r w:rsidR="005E433C" w:rsidRPr="00DB1D51">
        <w:rPr>
          <w:rFonts w:ascii="Century Gothic" w:hAnsi="Century Gothic" w:cs="Arial"/>
          <w:sz w:val="24"/>
          <w:szCs w:val="24"/>
        </w:rPr>
        <w:t>oportunidad</w:t>
      </w:r>
      <w:r w:rsidRPr="00DB1D51">
        <w:rPr>
          <w:rFonts w:ascii="Century Gothic" w:hAnsi="Century Gothic" w:cs="Arial"/>
          <w:sz w:val="24"/>
          <w:szCs w:val="24"/>
        </w:rPr>
        <w:t xml:space="preserve"> de ir construyendo un sistema estatal de protección a los derechos de las niñas, niños y adolescentes, solo así estaremos en posibilidades</w:t>
      </w:r>
      <w:r w:rsidRPr="00DB1D51">
        <w:rPr>
          <w:rFonts w:ascii="Century Gothic" w:hAnsi="Century Gothic" w:cs="Arial"/>
          <w:b/>
          <w:sz w:val="24"/>
          <w:szCs w:val="24"/>
        </w:rPr>
        <w:t xml:space="preserve"> </w:t>
      </w:r>
      <w:r w:rsidRPr="00DB1D51">
        <w:rPr>
          <w:rFonts w:ascii="Century Gothic" w:hAnsi="Century Gothic" w:cs="Arial"/>
          <w:sz w:val="24"/>
          <w:szCs w:val="24"/>
        </w:rPr>
        <w:t xml:space="preserve">de coordinar </w:t>
      </w:r>
      <w:r w:rsidR="002C04F9" w:rsidRPr="00DB1D51">
        <w:rPr>
          <w:rFonts w:ascii="Century Gothic" w:hAnsi="Century Gothic" w:cs="Arial"/>
          <w:sz w:val="24"/>
          <w:szCs w:val="24"/>
        </w:rPr>
        <w:t xml:space="preserve">los </w:t>
      </w:r>
      <w:r w:rsidRPr="00DB1D51">
        <w:rPr>
          <w:rFonts w:ascii="Century Gothic" w:hAnsi="Century Gothic" w:cs="Arial"/>
          <w:sz w:val="24"/>
          <w:szCs w:val="24"/>
        </w:rPr>
        <w:t xml:space="preserve">esfuerzos en beneficio de este sector de la población al cual debemos proporcionarles una atención real y </w:t>
      </w:r>
      <w:r w:rsidR="002C04F9" w:rsidRPr="00DB1D51">
        <w:rPr>
          <w:rFonts w:ascii="Century Gothic" w:hAnsi="Century Gothic" w:cs="Arial"/>
          <w:sz w:val="24"/>
          <w:szCs w:val="24"/>
        </w:rPr>
        <w:t>urgente, puesto que, las niñas,</w:t>
      </w:r>
      <w:r w:rsidRPr="00DB1D51">
        <w:rPr>
          <w:rFonts w:ascii="Century Gothic" w:hAnsi="Century Gothic" w:cs="Arial"/>
          <w:sz w:val="24"/>
          <w:szCs w:val="24"/>
        </w:rPr>
        <w:t xml:space="preserve"> niños</w:t>
      </w:r>
      <w:r w:rsidR="002C04F9" w:rsidRPr="00DB1D51">
        <w:rPr>
          <w:rFonts w:ascii="Century Gothic" w:hAnsi="Century Gothic" w:cs="Arial"/>
          <w:sz w:val="24"/>
          <w:szCs w:val="24"/>
        </w:rPr>
        <w:t xml:space="preserve"> y adolescentes</w:t>
      </w:r>
      <w:r w:rsidRPr="00DB1D51">
        <w:rPr>
          <w:rFonts w:ascii="Century Gothic" w:hAnsi="Century Gothic" w:cs="Arial"/>
          <w:sz w:val="24"/>
          <w:szCs w:val="24"/>
        </w:rPr>
        <w:t xml:space="preserve"> de hoy en poco tiempo serán los adultos del mañana, lo que sin duda repercutirá en todos los aspectos de la sociedad.</w:t>
      </w:r>
    </w:p>
    <w:p w14:paraId="2A2A7DBB" w14:textId="77777777" w:rsidR="00E71D78" w:rsidRPr="00DB1D51" w:rsidRDefault="00E71D78" w:rsidP="00DB1D51">
      <w:pPr>
        <w:spacing w:after="0" w:line="360" w:lineRule="auto"/>
        <w:jc w:val="both"/>
        <w:rPr>
          <w:rFonts w:ascii="Century Gothic" w:hAnsi="Century Gothic" w:cs="Arial"/>
          <w:sz w:val="24"/>
          <w:szCs w:val="24"/>
        </w:rPr>
      </w:pPr>
    </w:p>
    <w:p w14:paraId="755C2064" w14:textId="55D601D7" w:rsidR="00E71D78" w:rsidRPr="00DB1D51" w:rsidRDefault="00E71D78" w:rsidP="00DB1D51">
      <w:pPr>
        <w:spacing w:after="0" w:line="360" w:lineRule="auto"/>
        <w:jc w:val="both"/>
        <w:rPr>
          <w:rFonts w:ascii="Century Gothic" w:hAnsi="Century Gothic" w:cs="Arial"/>
          <w:sz w:val="24"/>
          <w:szCs w:val="24"/>
        </w:rPr>
      </w:pPr>
      <w:r w:rsidRPr="00DB1D51">
        <w:rPr>
          <w:rFonts w:ascii="Century Gothic" w:hAnsi="Century Gothic" w:cs="Arial"/>
          <w:sz w:val="24"/>
          <w:szCs w:val="24"/>
        </w:rPr>
        <w:t xml:space="preserve">La propuesta que hoy formulamos sin duda tendría un impacto </w:t>
      </w:r>
      <w:r w:rsidR="00105806" w:rsidRPr="00DB1D51">
        <w:rPr>
          <w:rFonts w:ascii="Century Gothic" w:hAnsi="Century Gothic" w:cs="Arial"/>
          <w:sz w:val="24"/>
          <w:szCs w:val="24"/>
        </w:rPr>
        <w:t>significativo</w:t>
      </w:r>
      <w:r w:rsidRPr="00DB1D51">
        <w:rPr>
          <w:rFonts w:ascii="Century Gothic" w:hAnsi="Century Gothic" w:cs="Arial"/>
          <w:sz w:val="24"/>
          <w:szCs w:val="24"/>
        </w:rPr>
        <w:t xml:space="preserve"> </w:t>
      </w:r>
      <w:r w:rsidR="00105806" w:rsidRPr="00DB1D51">
        <w:rPr>
          <w:rFonts w:ascii="Century Gothic" w:hAnsi="Century Gothic" w:cs="Arial"/>
          <w:sz w:val="24"/>
          <w:szCs w:val="24"/>
        </w:rPr>
        <w:t>en al menos 1 millón 268 mil 656 niñas, niños y adolescentes, lo que representa el 34%, del total de la población, debiendo de señalar que los datos a que se hacen referencia corresponden a información de INEGI. Censo de Población y Vivienda 2020</w:t>
      </w:r>
      <w:r w:rsidR="00030373" w:rsidRPr="00DB1D51">
        <w:rPr>
          <w:rStyle w:val="Refdenotaalpie"/>
          <w:rFonts w:ascii="Century Gothic" w:hAnsi="Century Gothic" w:cs="Arial"/>
          <w:sz w:val="24"/>
          <w:szCs w:val="24"/>
        </w:rPr>
        <w:footnoteReference w:id="1"/>
      </w:r>
      <w:r w:rsidR="00105806" w:rsidRPr="00DB1D51">
        <w:rPr>
          <w:rFonts w:ascii="Century Gothic" w:hAnsi="Century Gothic" w:cs="Arial"/>
          <w:sz w:val="24"/>
          <w:szCs w:val="24"/>
        </w:rPr>
        <w:t>, siendo los siguientes:</w:t>
      </w:r>
    </w:p>
    <w:p w14:paraId="6A53835A" w14:textId="77777777" w:rsidR="00E71D78" w:rsidRPr="00DB1D51" w:rsidRDefault="00E71D78" w:rsidP="000776A1">
      <w:pPr>
        <w:spacing w:after="0" w:line="240" w:lineRule="auto"/>
        <w:jc w:val="both"/>
        <w:rPr>
          <w:rFonts w:ascii="Century Gothic" w:hAnsi="Century Gothic" w:cs="Arial"/>
          <w:sz w:val="24"/>
          <w:szCs w:val="24"/>
        </w:rPr>
      </w:pPr>
    </w:p>
    <w:bookmarkStart w:id="1" w:name="_MON_1723968219"/>
    <w:bookmarkEnd w:id="1"/>
    <w:p w14:paraId="41FCFC91" w14:textId="59A4D66F" w:rsidR="00E71D78" w:rsidRPr="00DB1D51" w:rsidRDefault="00F54840" w:rsidP="00105806">
      <w:pPr>
        <w:spacing w:after="0" w:line="240" w:lineRule="auto"/>
        <w:jc w:val="center"/>
        <w:rPr>
          <w:rFonts w:ascii="Century Gothic" w:hAnsi="Century Gothic" w:cs="Arial"/>
          <w:sz w:val="24"/>
          <w:szCs w:val="24"/>
        </w:rPr>
      </w:pPr>
      <w:r w:rsidRPr="00DB1D51">
        <w:rPr>
          <w:rFonts w:ascii="Century Gothic" w:hAnsi="Century Gothic" w:cs="Arial"/>
          <w:sz w:val="24"/>
          <w:szCs w:val="24"/>
        </w:rPr>
        <w:object w:dxaOrig="5160" w:dyaOrig="1860" w14:anchorId="30483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69.75pt;mso-position-horizontal:absolute" o:ole="">
            <v:imagedata r:id="rId8" o:title=""/>
          </v:shape>
          <o:OLEObject Type="Embed" ProgID="Excel.Sheet.12" ShapeID="_x0000_i1025" DrawAspect="Content" ObjectID="_1724575276" r:id="rId9"/>
        </w:object>
      </w:r>
    </w:p>
    <w:p w14:paraId="3B2628EE" w14:textId="77777777" w:rsidR="00E71D78" w:rsidRPr="00DB1D51" w:rsidRDefault="00E71D78" w:rsidP="000776A1">
      <w:pPr>
        <w:spacing w:after="0" w:line="240" w:lineRule="auto"/>
        <w:jc w:val="both"/>
        <w:rPr>
          <w:rFonts w:ascii="Century Gothic" w:hAnsi="Century Gothic" w:cs="Arial"/>
          <w:sz w:val="24"/>
          <w:szCs w:val="24"/>
        </w:rPr>
      </w:pPr>
    </w:p>
    <w:p w14:paraId="337AA26D" w14:textId="77777777" w:rsidR="00DB1D51" w:rsidRDefault="00DB1D51" w:rsidP="000776A1">
      <w:pPr>
        <w:spacing w:after="0" w:line="240" w:lineRule="auto"/>
        <w:jc w:val="both"/>
        <w:rPr>
          <w:rFonts w:ascii="Century Gothic" w:hAnsi="Century Gothic" w:cs="Arial"/>
          <w:sz w:val="24"/>
          <w:szCs w:val="24"/>
        </w:rPr>
      </w:pPr>
    </w:p>
    <w:p w14:paraId="29B29E3D" w14:textId="485A1E5B" w:rsidR="004D3D68" w:rsidRPr="00DB1D51" w:rsidRDefault="00DB1D51" w:rsidP="00DB1D51">
      <w:pPr>
        <w:spacing w:after="0" w:line="360" w:lineRule="auto"/>
        <w:jc w:val="both"/>
        <w:rPr>
          <w:rFonts w:ascii="Century Gothic" w:hAnsi="Century Gothic" w:cs="Arial"/>
          <w:sz w:val="24"/>
          <w:szCs w:val="24"/>
        </w:rPr>
      </w:pPr>
      <w:r>
        <w:rPr>
          <w:rFonts w:ascii="Century Gothic" w:hAnsi="Century Gothic" w:cs="Arial"/>
          <w:sz w:val="24"/>
          <w:szCs w:val="24"/>
        </w:rPr>
        <w:t>A su vez, la</w:t>
      </w:r>
      <w:r w:rsidR="00446DF9">
        <w:rPr>
          <w:rFonts w:ascii="Century Gothic" w:hAnsi="Century Gothic" w:cs="Arial"/>
          <w:sz w:val="24"/>
          <w:szCs w:val="24"/>
        </w:rPr>
        <w:t>s Comisiones</w:t>
      </w:r>
      <w:r w:rsidR="004D3D68" w:rsidRPr="00DB1D51">
        <w:rPr>
          <w:rFonts w:ascii="Century Gothic" w:hAnsi="Century Gothic" w:cs="Arial"/>
          <w:sz w:val="24"/>
          <w:szCs w:val="24"/>
        </w:rPr>
        <w:t xml:space="preserve"> de </w:t>
      </w:r>
      <w:r w:rsidR="00446DF9">
        <w:rPr>
          <w:rFonts w:ascii="Century Gothic" w:hAnsi="Century Gothic" w:cs="Arial"/>
          <w:sz w:val="24"/>
          <w:szCs w:val="24"/>
        </w:rPr>
        <w:t>Derechos de la</w:t>
      </w:r>
      <w:r w:rsidR="004D3D68" w:rsidRPr="00DB1D51">
        <w:rPr>
          <w:rFonts w:ascii="Century Gothic" w:hAnsi="Century Gothic" w:cs="Arial"/>
          <w:sz w:val="24"/>
          <w:szCs w:val="24"/>
        </w:rPr>
        <w:t>s Niñas, Niños y Adolescentes</w:t>
      </w:r>
      <w:r>
        <w:rPr>
          <w:rFonts w:ascii="Century Gothic" w:hAnsi="Century Gothic" w:cs="Arial"/>
          <w:sz w:val="24"/>
          <w:szCs w:val="24"/>
        </w:rPr>
        <w:t xml:space="preserve"> que se pretende</w:t>
      </w:r>
      <w:r w:rsidR="00446DF9">
        <w:rPr>
          <w:rFonts w:ascii="Century Gothic" w:hAnsi="Century Gothic" w:cs="Arial"/>
          <w:sz w:val="24"/>
          <w:szCs w:val="24"/>
        </w:rPr>
        <w:t>n</w:t>
      </w:r>
      <w:r>
        <w:rPr>
          <w:rFonts w:ascii="Century Gothic" w:hAnsi="Century Gothic" w:cs="Arial"/>
          <w:sz w:val="24"/>
          <w:szCs w:val="24"/>
        </w:rPr>
        <w:t xml:space="preserve"> crear</w:t>
      </w:r>
      <w:r w:rsidR="004D3D68" w:rsidRPr="00DB1D51">
        <w:rPr>
          <w:rFonts w:ascii="Century Gothic" w:hAnsi="Century Gothic" w:cs="Arial"/>
          <w:sz w:val="24"/>
          <w:szCs w:val="24"/>
        </w:rPr>
        <w:t xml:space="preserve"> e</w:t>
      </w:r>
      <w:r>
        <w:rPr>
          <w:rFonts w:ascii="Century Gothic" w:hAnsi="Century Gothic" w:cs="Arial"/>
          <w:sz w:val="24"/>
          <w:szCs w:val="24"/>
        </w:rPr>
        <w:t>n los 67 Municipios, considerará</w:t>
      </w:r>
      <w:r w:rsidR="004D3D68" w:rsidRPr="00DB1D51">
        <w:rPr>
          <w:rFonts w:ascii="Century Gothic" w:hAnsi="Century Gothic" w:cs="Arial"/>
          <w:sz w:val="24"/>
          <w:szCs w:val="24"/>
        </w:rPr>
        <w:t xml:space="preserve">n al menos el 5%, en el presupuesto de libre disposición cada ejercicio fiscal que corresponda, con el objetivo </w:t>
      </w:r>
      <w:r>
        <w:rPr>
          <w:rFonts w:ascii="Century Gothic" w:hAnsi="Century Gothic" w:cs="Arial"/>
          <w:sz w:val="24"/>
          <w:szCs w:val="24"/>
        </w:rPr>
        <w:t>de contar con suficiencia</w:t>
      </w:r>
      <w:r w:rsidR="004D3D68" w:rsidRPr="00DB1D51">
        <w:rPr>
          <w:rFonts w:ascii="Century Gothic" w:hAnsi="Century Gothic" w:cs="Arial"/>
          <w:sz w:val="24"/>
          <w:szCs w:val="24"/>
        </w:rPr>
        <w:t xml:space="preserve"> presupuestal y con ello garantizar </w:t>
      </w:r>
      <w:r>
        <w:rPr>
          <w:rFonts w:ascii="Century Gothic" w:hAnsi="Century Gothic" w:cs="Arial"/>
          <w:sz w:val="24"/>
          <w:szCs w:val="24"/>
        </w:rPr>
        <w:t xml:space="preserve">acciones tendientes a proteger </w:t>
      </w:r>
      <w:r w:rsidR="004D3D68" w:rsidRPr="00DB1D51">
        <w:rPr>
          <w:rFonts w:ascii="Century Gothic" w:hAnsi="Century Gothic" w:cs="Arial"/>
          <w:sz w:val="24"/>
          <w:szCs w:val="24"/>
        </w:rPr>
        <w:t>el interés superior de las niñas, niñ</w:t>
      </w:r>
      <w:r>
        <w:rPr>
          <w:rFonts w:ascii="Century Gothic" w:hAnsi="Century Gothic" w:cs="Arial"/>
          <w:sz w:val="24"/>
          <w:szCs w:val="24"/>
        </w:rPr>
        <w:t xml:space="preserve">os y adolescentes en el Estado; </w:t>
      </w:r>
      <w:r w:rsidR="004D3D68" w:rsidRPr="00DB1D51">
        <w:rPr>
          <w:rFonts w:ascii="Century Gothic" w:hAnsi="Century Gothic" w:cs="Arial"/>
          <w:sz w:val="24"/>
          <w:szCs w:val="24"/>
        </w:rPr>
        <w:t>el importe a destinarse a la Comisión que hoy se propone tomando en cuenta el presupuesto del año 2022, para efectos ilustrativos, se integra de la siguiente forma:</w:t>
      </w:r>
    </w:p>
    <w:p w14:paraId="32AD4FE4" w14:textId="20BA800E" w:rsidR="004D3D68" w:rsidRDefault="004D3D68" w:rsidP="000776A1">
      <w:pPr>
        <w:spacing w:after="0" w:line="240" w:lineRule="auto"/>
        <w:jc w:val="both"/>
        <w:rPr>
          <w:rFonts w:ascii="Arial" w:hAnsi="Arial" w:cs="Arial"/>
          <w:sz w:val="24"/>
          <w:szCs w:val="24"/>
        </w:rPr>
      </w:pPr>
    </w:p>
    <w:p w14:paraId="4E84026A" w14:textId="77777777" w:rsidR="00D96985" w:rsidRDefault="00D96985" w:rsidP="00D96985">
      <w:pPr>
        <w:spacing w:after="0" w:line="240" w:lineRule="auto"/>
        <w:jc w:val="both"/>
        <w:rPr>
          <w:rFonts w:ascii="Arial" w:hAnsi="Arial" w:cs="Arial"/>
          <w:sz w:val="24"/>
          <w:szCs w:val="24"/>
        </w:rPr>
      </w:pPr>
    </w:p>
    <w:p w14:paraId="395D7A3E" w14:textId="77777777" w:rsidR="00D96985" w:rsidRDefault="00D96985" w:rsidP="00D96985">
      <w:pPr>
        <w:spacing w:after="0" w:line="240" w:lineRule="auto"/>
        <w:jc w:val="both"/>
        <w:rPr>
          <w:rFonts w:ascii="Arial" w:hAnsi="Arial" w:cs="Arial"/>
          <w:sz w:val="24"/>
          <w:szCs w:val="24"/>
        </w:rPr>
      </w:pPr>
    </w:p>
    <w:bookmarkStart w:id="2" w:name="_MON_1724569643"/>
    <w:bookmarkEnd w:id="2"/>
    <w:p w14:paraId="52277F47" w14:textId="77777777" w:rsidR="00D96985" w:rsidRDefault="00D96985" w:rsidP="00D96985">
      <w:pPr>
        <w:spacing w:after="0" w:line="240" w:lineRule="auto"/>
        <w:jc w:val="center"/>
        <w:rPr>
          <w:rFonts w:ascii="Arial" w:hAnsi="Arial" w:cs="Arial"/>
          <w:sz w:val="24"/>
          <w:szCs w:val="24"/>
        </w:rPr>
      </w:pPr>
      <w:r>
        <w:rPr>
          <w:rFonts w:ascii="Arial" w:hAnsi="Arial" w:cs="Arial"/>
          <w:sz w:val="24"/>
          <w:szCs w:val="24"/>
        </w:rPr>
        <w:object w:dxaOrig="12998" w:dyaOrig="21440" w14:anchorId="6B7A510B">
          <v:shape id="_x0000_i1026" type="#_x0000_t75" style="width:298.5pt;height:492pt" o:ole="">
            <v:imagedata r:id="rId10" o:title=""/>
          </v:shape>
          <o:OLEObject Type="Embed" ProgID="Excel.Sheet.12" ShapeID="_x0000_i1026" DrawAspect="Content" ObjectID="_1724575277" r:id="rId11"/>
        </w:object>
      </w:r>
    </w:p>
    <w:p w14:paraId="504AB011" w14:textId="77777777" w:rsidR="00D96985" w:rsidRDefault="00D96985" w:rsidP="00D96985">
      <w:pPr>
        <w:spacing w:after="0" w:line="240" w:lineRule="auto"/>
        <w:jc w:val="both"/>
        <w:rPr>
          <w:rFonts w:ascii="Arial" w:hAnsi="Arial" w:cs="Arial"/>
          <w:sz w:val="24"/>
          <w:szCs w:val="24"/>
        </w:rPr>
      </w:pPr>
    </w:p>
    <w:p w14:paraId="3168FF48" w14:textId="161FB22E" w:rsidR="004D3D68" w:rsidRDefault="004D3D68" w:rsidP="00F443C2">
      <w:pPr>
        <w:spacing w:after="0" w:line="240" w:lineRule="auto"/>
        <w:jc w:val="center"/>
        <w:rPr>
          <w:rFonts w:ascii="Arial" w:hAnsi="Arial" w:cs="Arial"/>
          <w:sz w:val="24"/>
          <w:szCs w:val="24"/>
        </w:rPr>
      </w:pPr>
    </w:p>
    <w:p w14:paraId="605A2B82" w14:textId="77777777" w:rsidR="00D96985" w:rsidRDefault="00D96985" w:rsidP="00F443C2">
      <w:pPr>
        <w:spacing w:after="0" w:line="240" w:lineRule="auto"/>
        <w:jc w:val="center"/>
        <w:rPr>
          <w:rFonts w:ascii="Arial" w:hAnsi="Arial" w:cs="Arial"/>
          <w:sz w:val="24"/>
          <w:szCs w:val="24"/>
        </w:rPr>
      </w:pPr>
    </w:p>
    <w:p w14:paraId="6EEB30F9" w14:textId="3DDEB8CB" w:rsidR="004D3D68" w:rsidRDefault="004D3D68" w:rsidP="000776A1">
      <w:pPr>
        <w:spacing w:after="0" w:line="240" w:lineRule="auto"/>
        <w:jc w:val="both"/>
        <w:rPr>
          <w:rFonts w:ascii="Arial" w:hAnsi="Arial" w:cs="Arial"/>
          <w:sz w:val="24"/>
          <w:szCs w:val="24"/>
        </w:rPr>
      </w:pPr>
    </w:p>
    <w:p w14:paraId="5E075A2A" w14:textId="68D4CCCB" w:rsidR="00997EEA" w:rsidRPr="00446DF9" w:rsidRDefault="000A4F99" w:rsidP="00446DF9">
      <w:pPr>
        <w:spacing w:after="0" w:line="360" w:lineRule="auto"/>
        <w:jc w:val="both"/>
        <w:rPr>
          <w:rFonts w:ascii="Century Gothic" w:hAnsi="Century Gothic" w:cs="Arial"/>
          <w:sz w:val="24"/>
          <w:szCs w:val="24"/>
        </w:rPr>
      </w:pPr>
      <w:r w:rsidRPr="00446DF9">
        <w:rPr>
          <w:rFonts w:ascii="Century Gothic" w:hAnsi="Century Gothic" w:cs="Arial"/>
          <w:sz w:val="24"/>
          <w:szCs w:val="24"/>
        </w:rPr>
        <w:t>En virtud de lo anterior y atendiendo a lo antes expuesto y fundado, someto a consideración de esta Soberanía, la siguiente Iniciativa con carácter de:</w:t>
      </w:r>
    </w:p>
    <w:p w14:paraId="680EC157" w14:textId="77777777" w:rsidR="000E4783" w:rsidRPr="00446DF9" w:rsidRDefault="000E4783" w:rsidP="00446DF9">
      <w:pPr>
        <w:spacing w:after="0" w:line="360" w:lineRule="auto"/>
        <w:jc w:val="both"/>
        <w:rPr>
          <w:rFonts w:ascii="Century Gothic" w:hAnsi="Century Gothic" w:cs="Arial"/>
          <w:sz w:val="24"/>
          <w:szCs w:val="24"/>
        </w:rPr>
      </w:pPr>
    </w:p>
    <w:p w14:paraId="67C4B2C3" w14:textId="0F32F229" w:rsidR="00D80C55" w:rsidRPr="00446DF9" w:rsidRDefault="00D80C55" w:rsidP="00446DF9">
      <w:pPr>
        <w:spacing w:after="0" w:line="360" w:lineRule="auto"/>
        <w:jc w:val="center"/>
        <w:rPr>
          <w:rFonts w:ascii="Century Gothic" w:hAnsi="Century Gothic" w:cs="Arial"/>
          <w:b/>
          <w:sz w:val="24"/>
          <w:szCs w:val="24"/>
        </w:rPr>
      </w:pPr>
      <w:r w:rsidRPr="00446DF9">
        <w:rPr>
          <w:rFonts w:ascii="Century Gothic" w:hAnsi="Century Gothic" w:cs="Arial"/>
          <w:b/>
          <w:sz w:val="24"/>
          <w:szCs w:val="24"/>
        </w:rPr>
        <w:t>D E C R E T O:</w:t>
      </w:r>
    </w:p>
    <w:p w14:paraId="3C56FF09" w14:textId="77777777" w:rsidR="00407062" w:rsidRPr="00446DF9" w:rsidRDefault="00407062" w:rsidP="00446DF9">
      <w:pPr>
        <w:spacing w:after="0" w:line="360" w:lineRule="auto"/>
        <w:jc w:val="both"/>
        <w:rPr>
          <w:rFonts w:ascii="Century Gothic" w:hAnsi="Century Gothic" w:cs="Arial"/>
          <w:sz w:val="24"/>
          <w:szCs w:val="24"/>
        </w:rPr>
      </w:pPr>
    </w:p>
    <w:p w14:paraId="54D2257E" w14:textId="0D559048" w:rsidR="00B07A41" w:rsidRDefault="002D31C7" w:rsidP="00446DF9">
      <w:pPr>
        <w:spacing w:after="0" w:line="360" w:lineRule="auto"/>
        <w:ind w:right="-93"/>
        <w:jc w:val="both"/>
        <w:rPr>
          <w:rFonts w:ascii="Century Gothic" w:hAnsi="Century Gothic" w:cs="Arial"/>
          <w:bCs/>
          <w:sz w:val="24"/>
          <w:szCs w:val="24"/>
        </w:rPr>
      </w:pPr>
      <w:r w:rsidRPr="00446DF9">
        <w:rPr>
          <w:rFonts w:ascii="Century Gothic" w:hAnsi="Century Gothic" w:cs="Arial"/>
          <w:b/>
          <w:sz w:val="24"/>
          <w:szCs w:val="24"/>
        </w:rPr>
        <w:t>PRIMERO</w:t>
      </w:r>
      <w:r w:rsidR="00D80C55" w:rsidRPr="00446DF9">
        <w:rPr>
          <w:rFonts w:ascii="Century Gothic" w:hAnsi="Century Gothic" w:cs="Arial"/>
          <w:b/>
          <w:sz w:val="24"/>
          <w:szCs w:val="24"/>
        </w:rPr>
        <w:t>.-</w:t>
      </w:r>
      <w:r w:rsidR="00D80C55" w:rsidRPr="00446DF9">
        <w:rPr>
          <w:rFonts w:ascii="Century Gothic" w:hAnsi="Century Gothic" w:cs="Arial"/>
          <w:sz w:val="24"/>
          <w:szCs w:val="24"/>
        </w:rPr>
        <w:t xml:space="preserve"> </w:t>
      </w:r>
      <w:r w:rsidR="009A37DF" w:rsidRPr="00446DF9">
        <w:rPr>
          <w:rFonts w:ascii="Century Gothic" w:hAnsi="Century Gothic" w:cs="Arial"/>
          <w:sz w:val="24"/>
          <w:szCs w:val="24"/>
        </w:rPr>
        <w:t xml:space="preserve">Se adiciona </w:t>
      </w:r>
      <w:r w:rsidR="00446DF9">
        <w:rPr>
          <w:rFonts w:ascii="Century Gothic" w:hAnsi="Century Gothic" w:cs="Arial"/>
          <w:bCs/>
          <w:sz w:val="24"/>
          <w:szCs w:val="24"/>
        </w:rPr>
        <w:t xml:space="preserve">una fracción octava </w:t>
      </w:r>
      <w:r w:rsidR="00543A84">
        <w:rPr>
          <w:rFonts w:ascii="Century Gothic" w:hAnsi="Century Gothic" w:cs="Arial"/>
          <w:bCs/>
          <w:sz w:val="24"/>
          <w:szCs w:val="24"/>
        </w:rPr>
        <w:t>y se recorren las subsecuentes del</w:t>
      </w:r>
      <w:r w:rsidR="009A37DF" w:rsidRPr="00446DF9">
        <w:rPr>
          <w:rFonts w:ascii="Century Gothic" w:hAnsi="Century Gothic" w:cs="Arial"/>
          <w:bCs/>
          <w:sz w:val="24"/>
          <w:szCs w:val="24"/>
        </w:rPr>
        <w:t xml:space="preserve"> artículo 31, del Código Municipal para el Estado de Chihuahua, para quedar redactado de la siguiente manera:</w:t>
      </w:r>
    </w:p>
    <w:p w14:paraId="0821E702" w14:textId="77777777" w:rsidR="00446DF9" w:rsidRDefault="00446DF9" w:rsidP="00446DF9">
      <w:pPr>
        <w:spacing w:after="0" w:line="360" w:lineRule="auto"/>
        <w:ind w:right="-93"/>
        <w:jc w:val="both"/>
        <w:rPr>
          <w:rFonts w:ascii="Century Gothic" w:hAnsi="Century Gothic" w:cs="Arial"/>
          <w:bCs/>
          <w:sz w:val="24"/>
          <w:szCs w:val="24"/>
        </w:rPr>
      </w:pPr>
    </w:p>
    <w:p w14:paraId="52F83076" w14:textId="2D361291" w:rsidR="00446DF9" w:rsidRPr="00446DF9" w:rsidRDefault="00446DF9" w:rsidP="00446DF9">
      <w:pPr>
        <w:spacing w:after="0" w:line="360" w:lineRule="auto"/>
        <w:ind w:right="-93"/>
        <w:jc w:val="center"/>
        <w:rPr>
          <w:rFonts w:ascii="Century Gothic" w:hAnsi="Century Gothic"/>
        </w:rPr>
      </w:pPr>
      <w:r w:rsidRPr="00446DF9">
        <w:rPr>
          <w:rFonts w:ascii="Century Gothic" w:hAnsi="Century Gothic"/>
        </w:rPr>
        <w:t>CÓDIGO MUNICIPAL PARA EL ESTADO DE CHIHUAHUA</w:t>
      </w:r>
    </w:p>
    <w:p w14:paraId="15BF5383" w14:textId="77777777" w:rsidR="009A37DF" w:rsidRPr="00446DF9" w:rsidRDefault="009A37DF" w:rsidP="00446DF9">
      <w:pPr>
        <w:spacing w:after="0" w:line="360" w:lineRule="auto"/>
        <w:ind w:right="-93"/>
        <w:jc w:val="both"/>
        <w:rPr>
          <w:rFonts w:ascii="Century Gothic" w:hAnsi="Century Gothic" w:cs="Arial"/>
          <w:b/>
          <w:bCs/>
          <w:sz w:val="24"/>
          <w:szCs w:val="24"/>
        </w:rPr>
      </w:pPr>
    </w:p>
    <w:p w14:paraId="67F385CE" w14:textId="39BE4DBA" w:rsidR="009A37DF" w:rsidRPr="00446DF9" w:rsidRDefault="009A37DF" w:rsidP="00446DF9">
      <w:pPr>
        <w:spacing w:after="0" w:line="360" w:lineRule="auto"/>
        <w:ind w:right="-93" w:firstLine="708"/>
        <w:jc w:val="both"/>
        <w:rPr>
          <w:rFonts w:ascii="Century Gothic" w:hAnsi="Century Gothic" w:cs="Arial"/>
          <w:b/>
          <w:bCs/>
        </w:rPr>
      </w:pPr>
      <w:r w:rsidRPr="00446DF9">
        <w:rPr>
          <w:rFonts w:ascii="Century Gothic" w:hAnsi="Century Gothic" w:cs="Arial"/>
          <w:b/>
          <w:bCs/>
        </w:rPr>
        <w:t>Art</w:t>
      </w:r>
      <w:r w:rsidR="00DF638C" w:rsidRPr="00446DF9">
        <w:rPr>
          <w:rFonts w:ascii="Century Gothic" w:hAnsi="Century Gothic" w:cs="Arial"/>
          <w:b/>
          <w:bCs/>
        </w:rPr>
        <w:t>ículo 31…</w:t>
      </w:r>
    </w:p>
    <w:p w14:paraId="54B8BCD3" w14:textId="77777777" w:rsidR="00DF638C" w:rsidRPr="00446DF9" w:rsidRDefault="00DF638C" w:rsidP="00446DF9">
      <w:pPr>
        <w:spacing w:after="0" w:line="360" w:lineRule="auto"/>
        <w:ind w:right="-93"/>
        <w:jc w:val="both"/>
        <w:rPr>
          <w:rFonts w:ascii="Century Gothic" w:hAnsi="Century Gothic" w:cs="Arial"/>
          <w:b/>
          <w:bCs/>
        </w:rPr>
      </w:pPr>
    </w:p>
    <w:p w14:paraId="4E30C5D7" w14:textId="61FE799F" w:rsidR="00DF638C" w:rsidRPr="00446DF9" w:rsidRDefault="00DF638C" w:rsidP="00446DF9">
      <w:pPr>
        <w:spacing w:after="0" w:line="360" w:lineRule="auto"/>
        <w:ind w:right="-93" w:firstLine="708"/>
        <w:jc w:val="both"/>
        <w:rPr>
          <w:rFonts w:ascii="Century Gothic" w:hAnsi="Century Gothic" w:cs="Arial"/>
          <w:bCs/>
        </w:rPr>
      </w:pPr>
      <w:r w:rsidRPr="00446DF9">
        <w:rPr>
          <w:rFonts w:ascii="Century Gothic" w:hAnsi="Century Gothic" w:cs="Arial"/>
          <w:bCs/>
        </w:rPr>
        <w:t>Las Comisiones serán de:</w:t>
      </w:r>
    </w:p>
    <w:p w14:paraId="519FAA4B" w14:textId="77777777" w:rsidR="009A37DF" w:rsidRPr="00446DF9" w:rsidRDefault="009A37DF" w:rsidP="00446DF9">
      <w:pPr>
        <w:spacing w:after="0" w:line="360" w:lineRule="auto"/>
        <w:ind w:right="-93"/>
        <w:jc w:val="both"/>
        <w:rPr>
          <w:rFonts w:ascii="Century Gothic" w:hAnsi="Century Gothic" w:cs="Arial"/>
          <w:b/>
          <w:bCs/>
        </w:rPr>
      </w:pPr>
    </w:p>
    <w:p w14:paraId="19D9FA48" w14:textId="5C515DE2" w:rsidR="009A37DF" w:rsidRDefault="009A37DF" w:rsidP="00D96985">
      <w:pPr>
        <w:spacing w:after="0" w:line="360" w:lineRule="auto"/>
        <w:ind w:left="708" w:right="-93"/>
        <w:jc w:val="both"/>
        <w:rPr>
          <w:rFonts w:ascii="Century Gothic" w:hAnsi="Century Gothic" w:cs="Arial"/>
          <w:b/>
          <w:bCs/>
          <w:i/>
        </w:rPr>
      </w:pPr>
      <w:r w:rsidRPr="00446DF9">
        <w:rPr>
          <w:rFonts w:ascii="Century Gothic" w:hAnsi="Century Gothic" w:cs="Arial"/>
          <w:b/>
          <w:bCs/>
          <w:i/>
        </w:rPr>
        <w:t xml:space="preserve">VIII. </w:t>
      </w:r>
      <w:r w:rsidR="00DF638C" w:rsidRPr="00446DF9">
        <w:rPr>
          <w:rFonts w:ascii="Century Gothic" w:hAnsi="Century Gothic" w:cs="Arial"/>
          <w:b/>
          <w:bCs/>
          <w:i/>
        </w:rPr>
        <w:t xml:space="preserve">De </w:t>
      </w:r>
      <w:r w:rsidRPr="00446DF9">
        <w:rPr>
          <w:rFonts w:ascii="Century Gothic" w:hAnsi="Century Gothic" w:cs="Arial"/>
          <w:b/>
          <w:bCs/>
          <w:i/>
        </w:rPr>
        <w:t>D</w:t>
      </w:r>
      <w:r w:rsidR="00DF638C" w:rsidRPr="00446DF9">
        <w:rPr>
          <w:rFonts w:ascii="Century Gothic" w:hAnsi="Century Gothic" w:cs="Arial"/>
          <w:b/>
          <w:bCs/>
          <w:i/>
        </w:rPr>
        <w:t>erechos de las N</w:t>
      </w:r>
      <w:r w:rsidRPr="00446DF9">
        <w:rPr>
          <w:rFonts w:ascii="Century Gothic" w:hAnsi="Century Gothic" w:cs="Arial"/>
          <w:b/>
          <w:bCs/>
          <w:i/>
        </w:rPr>
        <w:t>iñas, Niños y Adolescentes.</w:t>
      </w:r>
    </w:p>
    <w:p w14:paraId="388B7B8C" w14:textId="77777777" w:rsidR="00D96985" w:rsidRPr="00446DF9" w:rsidRDefault="00D96985" w:rsidP="00D96985">
      <w:pPr>
        <w:spacing w:after="0" w:line="360" w:lineRule="auto"/>
        <w:ind w:left="708" w:right="-93"/>
        <w:jc w:val="both"/>
        <w:rPr>
          <w:rFonts w:ascii="Century Gothic" w:hAnsi="Century Gothic" w:cs="Arial"/>
          <w:b/>
          <w:bCs/>
          <w:i/>
        </w:rPr>
      </w:pPr>
    </w:p>
    <w:p w14:paraId="69AA69AB" w14:textId="7F437DB5" w:rsidR="00997EEA" w:rsidRPr="00446DF9" w:rsidRDefault="009A37DF" w:rsidP="00446DF9">
      <w:pPr>
        <w:spacing w:after="0" w:line="360" w:lineRule="auto"/>
        <w:ind w:left="708" w:right="-93"/>
        <w:jc w:val="both"/>
        <w:rPr>
          <w:rFonts w:ascii="Century Gothic" w:hAnsi="Century Gothic" w:cs="Arial"/>
          <w:bCs/>
          <w:iCs/>
        </w:rPr>
      </w:pPr>
      <w:r w:rsidRPr="00446DF9">
        <w:rPr>
          <w:rFonts w:ascii="Century Gothic" w:hAnsi="Century Gothic" w:cs="Arial"/>
          <w:b/>
          <w:bCs/>
          <w:i/>
        </w:rPr>
        <w:t>Quienes in</w:t>
      </w:r>
      <w:r w:rsidR="00D96985">
        <w:rPr>
          <w:rFonts w:ascii="Century Gothic" w:hAnsi="Century Gothic" w:cs="Arial"/>
          <w:b/>
          <w:bCs/>
          <w:i/>
        </w:rPr>
        <w:t>tegren está Comisión, deberán</w:t>
      </w:r>
      <w:r w:rsidRPr="00446DF9">
        <w:rPr>
          <w:rFonts w:ascii="Century Gothic" w:hAnsi="Century Gothic" w:cs="Arial"/>
          <w:b/>
          <w:bCs/>
          <w:i/>
        </w:rPr>
        <w:t xml:space="preserve"> proponer </w:t>
      </w:r>
      <w:r w:rsidR="00D96985">
        <w:rPr>
          <w:rFonts w:ascii="Century Gothic" w:hAnsi="Century Gothic" w:cs="Arial"/>
          <w:b/>
          <w:bCs/>
          <w:i/>
        </w:rPr>
        <w:t xml:space="preserve">en el presupuesto de egresos </w:t>
      </w:r>
      <w:r w:rsidRPr="00446DF9">
        <w:rPr>
          <w:rFonts w:ascii="Century Gothic" w:hAnsi="Century Gothic" w:cs="Arial"/>
          <w:b/>
          <w:bCs/>
          <w:i/>
        </w:rPr>
        <w:t xml:space="preserve">una partida presupuestal, la cual se </w:t>
      </w:r>
      <w:r w:rsidR="00ED20E2" w:rsidRPr="00446DF9">
        <w:rPr>
          <w:rFonts w:ascii="Century Gothic" w:hAnsi="Century Gothic" w:cs="Arial"/>
          <w:b/>
          <w:bCs/>
          <w:i/>
        </w:rPr>
        <w:t>destinara</w:t>
      </w:r>
      <w:r w:rsidRPr="00446DF9">
        <w:rPr>
          <w:rFonts w:ascii="Century Gothic" w:hAnsi="Century Gothic" w:cs="Arial"/>
          <w:b/>
          <w:bCs/>
          <w:i/>
        </w:rPr>
        <w:t xml:space="preserve"> única y </w:t>
      </w:r>
      <w:r w:rsidR="00ED20E2" w:rsidRPr="00446DF9">
        <w:rPr>
          <w:rFonts w:ascii="Century Gothic" w:hAnsi="Century Gothic" w:cs="Arial"/>
          <w:b/>
          <w:bCs/>
          <w:i/>
        </w:rPr>
        <w:t>exclusivamente para</w:t>
      </w:r>
      <w:r w:rsidR="00D96985">
        <w:rPr>
          <w:rFonts w:ascii="Century Gothic" w:hAnsi="Century Gothic" w:cs="Arial"/>
          <w:b/>
          <w:bCs/>
          <w:i/>
        </w:rPr>
        <w:t xml:space="preserve"> implementar acciones tendientes a</w:t>
      </w:r>
      <w:r w:rsidR="00ED20E2" w:rsidRPr="00446DF9">
        <w:rPr>
          <w:rFonts w:ascii="Century Gothic" w:hAnsi="Century Gothic" w:cs="Arial"/>
          <w:b/>
          <w:bCs/>
          <w:i/>
        </w:rPr>
        <w:t xml:space="preserve"> garantizar el interés superior de las niñas, niños y adolescentes.</w:t>
      </w:r>
      <w:r w:rsidRPr="00446DF9">
        <w:rPr>
          <w:rFonts w:ascii="Century Gothic" w:hAnsi="Century Gothic" w:cs="Arial"/>
          <w:b/>
          <w:bCs/>
          <w:i/>
        </w:rPr>
        <w:t xml:space="preserve"> </w:t>
      </w:r>
    </w:p>
    <w:p w14:paraId="669482ED" w14:textId="77777777" w:rsidR="00DF638C" w:rsidRPr="00446DF9" w:rsidRDefault="00DF638C" w:rsidP="00446DF9">
      <w:pPr>
        <w:spacing w:after="0" w:line="360" w:lineRule="auto"/>
        <w:ind w:right="-93"/>
        <w:jc w:val="both"/>
        <w:rPr>
          <w:rFonts w:ascii="Century Gothic" w:hAnsi="Century Gothic" w:cs="Arial"/>
          <w:bCs/>
          <w:iCs/>
          <w:sz w:val="24"/>
          <w:szCs w:val="24"/>
        </w:rPr>
      </w:pPr>
    </w:p>
    <w:p w14:paraId="5374E51C" w14:textId="3BFEFC89" w:rsidR="004B2A48" w:rsidRPr="00446DF9" w:rsidRDefault="00F514F0" w:rsidP="00446DF9">
      <w:pPr>
        <w:spacing w:after="0" w:line="360" w:lineRule="auto"/>
        <w:contextualSpacing/>
        <w:jc w:val="center"/>
        <w:rPr>
          <w:rFonts w:ascii="Century Gothic" w:hAnsi="Century Gothic" w:cs="Arial"/>
          <w:b/>
          <w:sz w:val="24"/>
          <w:szCs w:val="24"/>
          <w:shd w:val="clear" w:color="auto" w:fill="FFFFFF"/>
        </w:rPr>
      </w:pPr>
      <w:r w:rsidRPr="00446DF9">
        <w:rPr>
          <w:rFonts w:ascii="Century Gothic" w:hAnsi="Century Gothic" w:cs="Arial"/>
          <w:b/>
          <w:sz w:val="24"/>
          <w:szCs w:val="24"/>
          <w:shd w:val="clear" w:color="auto" w:fill="FFFFFF"/>
        </w:rPr>
        <w:t>T R A N S I T O R I O</w:t>
      </w:r>
      <w:r w:rsidR="00605BF0" w:rsidRPr="00446DF9">
        <w:rPr>
          <w:rFonts w:ascii="Century Gothic" w:hAnsi="Century Gothic" w:cs="Arial"/>
          <w:b/>
          <w:sz w:val="24"/>
          <w:szCs w:val="24"/>
          <w:shd w:val="clear" w:color="auto" w:fill="FFFFFF"/>
        </w:rPr>
        <w:t xml:space="preserve"> S</w:t>
      </w:r>
      <w:r w:rsidR="004B2A48" w:rsidRPr="00446DF9">
        <w:rPr>
          <w:rFonts w:ascii="Century Gothic" w:hAnsi="Century Gothic" w:cs="Arial"/>
          <w:b/>
          <w:sz w:val="24"/>
          <w:szCs w:val="24"/>
          <w:shd w:val="clear" w:color="auto" w:fill="FFFFFF"/>
        </w:rPr>
        <w:t>:</w:t>
      </w:r>
    </w:p>
    <w:p w14:paraId="1F356F46" w14:textId="77777777" w:rsidR="00122DFC" w:rsidRPr="00446DF9" w:rsidRDefault="00122DFC" w:rsidP="00446DF9">
      <w:pPr>
        <w:spacing w:after="0" w:line="360" w:lineRule="auto"/>
        <w:jc w:val="both"/>
        <w:rPr>
          <w:rFonts w:ascii="Century Gothic" w:eastAsia="MS Mincho" w:hAnsi="Century Gothic" w:cs="Arial"/>
          <w:sz w:val="24"/>
          <w:szCs w:val="24"/>
          <w:lang w:eastAsia="es-ES"/>
        </w:rPr>
      </w:pPr>
    </w:p>
    <w:p w14:paraId="59BB9F05" w14:textId="50E82BA9" w:rsidR="00122DFC" w:rsidRPr="00446DF9" w:rsidRDefault="00614C93" w:rsidP="00446DF9">
      <w:pPr>
        <w:spacing w:after="0" w:line="360" w:lineRule="auto"/>
        <w:jc w:val="both"/>
        <w:rPr>
          <w:rFonts w:ascii="Century Gothic" w:eastAsia="MS Mincho" w:hAnsi="Century Gothic" w:cs="Arial"/>
          <w:sz w:val="24"/>
          <w:szCs w:val="24"/>
          <w:lang w:eastAsia="es-ES"/>
        </w:rPr>
      </w:pPr>
      <w:r w:rsidRPr="00446DF9">
        <w:rPr>
          <w:rFonts w:ascii="Century Gothic" w:eastAsia="MS Mincho" w:hAnsi="Century Gothic" w:cs="Arial"/>
          <w:b/>
          <w:sz w:val="24"/>
          <w:szCs w:val="24"/>
          <w:lang w:eastAsia="es-ES"/>
        </w:rPr>
        <w:t>ÚNICO</w:t>
      </w:r>
      <w:r w:rsidR="004B7A86" w:rsidRPr="00446DF9">
        <w:rPr>
          <w:rFonts w:ascii="Century Gothic" w:eastAsia="MS Mincho" w:hAnsi="Century Gothic" w:cs="Arial"/>
          <w:b/>
          <w:sz w:val="24"/>
          <w:szCs w:val="24"/>
          <w:lang w:eastAsia="es-ES"/>
        </w:rPr>
        <w:t xml:space="preserve">.- </w:t>
      </w:r>
      <w:r w:rsidR="00122DFC" w:rsidRPr="00446DF9">
        <w:rPr>
          <w:rFonts w:ascii="Century Gothic" w:eastAsia="MS Mincho" w:hAnsi="Century Gothic" w:cs="Arial"/>
          <w:sz w:val="24"/>
          <w:szCs w:val="24"/>
          <w:lang w:eastAsia="es-ES"/>
        </w:rPr>
        <w:t>El presente Decreto entrará en vigor al día siguiente de su publicación en el Periódico Oficial del Estado.</w:t>
      </w:r>
    </w:p>
    <w:p w14:paraId="40EBFC08" w14:textId="77777777" w:rsidR="00CF22B0" w:rsidRPr="00446DF9" w:rsidRDefault="00CF22B0" w:rsidP="00446DF9">
      <w:pPr>
        <w:spacing w:after="0" w:line="360" w:lineRule="auto"/>
        <w:jc w:val="both"/>
        <w:rPr>
          <w:rFonts w:ascii="Century Gothic" w:eastAsia="MS Mincho" w:hAnsi="Century Gothic" w:cs="Arial"/>
          <w:b/>
          <w:sz w:val="24"/>
          <w:szCs w:val="24"/>
          <w:lang w:eastAsia="es-ES"/>
        </w:rPr>
      </w:pPr>
    </w:p>
    <w:p w14:paraId="582D6239" w14:textId="002BD444" w:rsidR="004B7A86" w:rsidRPr="00446DF9" w:rsidRDefault="004B7A86" w:rsidP="00446DF9">
      <w:pPr>
        <w:spacing w:after="0" w:line="360" w:lineRule="auto"/>
        <w:jc w:val="both"/>
        <w:rPr>
          <w:rFonts w:ascii="Century Gothic" w:eastAsia="MS Mincho" w:hAnsi="Century Gothic" w:cs="Arial"/>
          <w:b/>
          <w:sz w:val="24"/>
          <w:szCs w:val="24"/>
          <w:lang w:eastAsia="es-ES"/>
        </w:rPr>
      </w:pPr>
      <w:r w:rsidRPr="00446DF9">
        <w:rPr>
          <w:rFonts w:ascii="Century Gothic" w:eastAsia="MS Mincho" w:hAnsi="Century Gothic" w:cs="Arial"/>
          <w:b/>
          <w:sz w:val="24"/>
          <w:szCs w:val="24"/>
          <w:lang w:eastAsia="es-ES"/>
        </w:rPr>
        <w:t xml:space="preserve">ECONÓMICO.- </w:t>
      </w:r>
      <w:r w:rsidRPr="00446DF9">
        <w:rPr>
          <w:rFonts w:ascii="Century Gothic" w:eastAsia="MS Mincho" w:hAnsi="Century Gothic" w:cs="Arial"/>
          <w:sz w:val="24"/>
          <w:szCs w:val="24"/>
          <w:lang w:eastAsia="es-ES"/>
        </w:rPr>
        <w:t>Aprobado que sea, túrnese a la Secretaría</w:t>
      </w:r>
      <w:r w:rsidR="00614C93" w:rsidRPr="00446DF9">
        <w:rPr>
          <w:rFonts w:ascii="Century Gothic" w:eastAsia="MS Mincho" w:hAnsi="Century Gothic" w:cs="Arial"/>
          <w:sz w:val="24"/>
          <w:szCs w:val="24"/>
          <w:lang w:eastAsia="es-ES"/>
        </w:rPr>
        <w:t xml:space="preserve"> de Asuntos Legislativos y Jurídicos</w:t>
      </w:r>
      <w:r w:rsidRPr="00446DF9">
        <w:rPr>
          <w:rFonts w:ascii="Century Gothic" w:eastAsia="MS Mincho" w:hAnsi="Century Gothic" w:cs="Arial"/>
          <w:sz w:val="24"/>
          <w:szCs w:val="24"/>
          <w:lang w:eastAsia="es-ES"/>
        </w:rPr>
        <w:t xml:space="preserve"> para que elabore la minuta de Decreto, en los términos en que deba publicarse.</w:t>
      </w:r>
    </w:p>
    <w:p w14:paraId="1D3AFFED" w14:textId="77777777" w:rsidR="004B7A86" w:rsidRPr="00446DF9" w:rsidRDefault="004B7A86" w:rsidP="00446DF9">
      <w:pPr>
        <w:spacing w:after="0" w:line="360" w:lineRule="auto"/>
        <w:jc w:val="both"/>
        <w:rPr>
          <w:rFonts w:ascii="Century Gothic" w:eastAsia="MS Mincho" w:hAnsi="Century Gothic" w:cs="Arial"/>
          <w:b/>
          <w:sz w:val="24"/>
          <w:szCs w:val="24"/>
          <w:lang w:eastAsia="es-ES"/>
        </w:rPr>
      </w:pPr>
    </w:p>
    <w:p w14:paraId="1B4AB52B" w14:textId="4A20E8E3" w:rsidR="00EF645F" w:rsidRDefault="00F514F0" w:rsidP="00446DF9">
      <w:pPr>
        <w:spacing w:after="0" w:line="360" w:lineRule="auto"/>
        <w:contextualSpacing/>
        <w:jc w:val="both"/>
        <w:rPr>
          <w:rFonts w:ascii="Century Gothic" w:hAnsi="Century Gothic" w:cs="Arial"/>
          <w:sz w:val="24"/>
          <w:szCs w:val="24"/>
        </w:rPr>
      </w:pPr>
      <w:r w:rsidRPr="00446DF9">
        <w:rPr>
          <w:rFonts w:ascii="Century Gothic" w:hAnsi="Century Gothic" w:cs="Arial"/>
          <w:b/>
          <w:sz w:val="24"/>
          <w:szCs w:val="24"/>
        </w:rPr>
        <w:t>D A D O</w:t>
      </w:r>
      <w:r w:rsidRPr="00446DF9">
        <w:rPr>
          <w:rFonts w:ascii="Century Gothic" w:hAnsi="Century Gothic" w:cs="Arial"/>
          <w:sz w:val="24"/>
          <w:szCs w:val="24"/>
        </w:rPr>
        <w:t xml:space="preserve"> en el salón de sesiones del Poder Legislativo en la Ciudad de Chihuahua, Chih., a los </w:t>
      </w:r>
      <w:r w:rsidR="00446DF9" w:rsidRPr="00446DF9">
        <w:rPr>
          <w:rFonts w:ascii="Century Gothic" w:hAnsi="Century Gothic" w:cs="Arial"/>
          <w:bCs/>
          <w:sz w:val="24"/>
          <w:szCs w:val="24"/>
        </w:rPr>
        <w:t>14</w:t>
      </w:r>
      <w:r w:rsidRPr="00446DF9">
        <w:rPr>
          <w:rFonts w:ascii="Century Gothic" w:hAnsi="Century Gothic" w:cs="Arial"/>
          <w:sz w:val="24"/>
          <w:szCs w:val="24"/>
        </w:rPr>
        <w:t xml:space="preserve"> días del mes de </w:t>
      </w:r>
      <w:r w:rsidR="005E433C" w:rsidRPr="00446DF9">
        <w:rPr>
          <w:rFonts w:ascii="Century Gothic" w:hAnsi="Century Gothic" w:cs="Arial"/>
          <w:sz w:val="24"/>
          <w:szCs w:val="24"/>
        </w:rPr>
        <w:t>septiembre</w:t>
      </w:r>
      <w:r w:rsidRPr="00446DF9">
        <w:rPr>
          <w:rFonts w:ascii="Century Gothic" w:hAnsi="Century Gothic" w:cs="Arial"/>
          <w:b/>
          <w:sz w:val="24"/>
          <w:szCs w:val="24"/>
        </w:rPr>
        <w:t xml:space="preserve"> </w:t>
      </w:r>
      <w:r w:rsidRPr="00446DF9">
        <w:rPr>
          <w:rFonts w:ascii="Century Gothic" w:hAnsi="Century Gothic" w:cs="Arial"/>
          <w:sz w:val="24"/>
          <w:szCs w:val="24"/>
        </w:rPr>
        <w:t xml:space="preserve">del año dos mil veintidós. </w:t>
      </w:r>
    </w:p>
    <w:p w14:paraId="535477FE" w14:textId="77777777" w:rsidR="00D96985" w:rsidRPr="00446DF9" w:rsidRDefault="00D96985" w:rsidP="00446DF9">
      <w:pPr>
        <w:spacing w:after="0" w:line="360" w:lineRule="auto"/>
        <w:contextualSpacing/>
        <w:jc w:val="both"/>
        <w:rPr>
          <w:rFonts w:ascii="Century Gothic" w:hAnsi="Century Gothic" w:cs="Arial"/>
          <w:sz w:val="24"/>
          <w:szCs w:val="24"/>
        </w:rPr>
      </w:pPr>
    </w:p>
    <w:p w14:paraId="3398E012" w14:textId="1F3EDDC7" w:rsidR="00D96985" w:rsidRPr="00D96985" w:rsidRDefault="00D96985" w:rsidP="00D96985">
      <w:pPr>
        <w:jc w:val="center"/>
        <w:rPr>
          <w:rFonts w:ascii="Times New Roman" w:hAnsi="Times New Roman" w:cs="Times New Roman"/>
          <w:sz w:val="24"/>
          <w:szCs w:val="24"/>
        </w:rPr>
      </w:pPr>
      <w:r w:rsidRPr="00D96985">
        <w:rPr>
          <w:rFonts w:ascii="Century Gothic" w:hAnsi="Century Gothic" w:cs="Times New Roman"/>
          <w:b/>
          <w:bCs/>
          <w:color w:val="000000"/>
          <w:sz w:val="24"/>
          <w:szCs w:val="24"/>
        </w:rPr>
        <w:t>ATENTAMENTE,</w:t>
      </w:r>
    </w:p>
    <w:p w14:paraId="0AD8DF58" w14:textId="77777777" w:rsidR="00D96985" w:rsidRDefault="00D96985" w:rsidP="00D96985">
      <w:pPr>
        <w:spacing w:after="240"/>
        <w:rPr>
          <w:rFonts w:ascii="Times New Roman" w:eastAsia="Times New Roman" w:hAnsi="Times New Roman" w:cs="Times New Roman"/>
          <w:sz w:val="24"/>
          <w:szCs w:val="24"/>
        </w:rPr>
      </w:pPr>
    </w:p>
    <w:p w14:paraId="3CFCED6A" w14:textId="77777777" w:rsidR="00D96985" w:rsidRPr="006437D8" w:rsidRDefault="00D96985" w:rsidP="00D96985">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4160"/>
        <w:gridCol w:w="4678"/>
      </w:tblGrid>
      <w:tr w:rsidR="00D96985" w:rsidRPr="006437D8" w14:paraId="15D5EEB0" w14:textId="77777777" w:rsidTr="00E62333">
        <w:tc>
          <w:tcPr>
            <w:tcW w:w="0" w:type="auto"/>
            <w:tcMar>
              <w:top w:w="0" w:type="dxa"/>
              <w:left w:w="108" w:type="dxa"/>
              <w:bottom w:w="0" w:type="dxa"/>
              <w:right w:w="108" w:type="dxa"/>
            </w:tcMar>
            <w:hideMark/>
          </w:tcPr>
          <w:p w14:paraId="4E2CC90F"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BENJAMÍN CARRERA CHÁVEZ</w:t>
            </w:r>
            <w:r>
              <w:rPr>
                <w:rFonts w:ascii="Century Gothic" w:hAnsi="Century Gothic" w:cs="Times New Roman"/>
                <w:b/>
                <w:bCs/>
                <w:color w:val="000000"/>
                <w:sz w:val="24"/>
                <w:szCs w:val="24"/>
              </w:rPr>
              <w:t>.</w:t>
            </w:r>
          </w:p>
        </w:tc>
        <w:tc>
          <w:tcPr>
            <w:tcW w:w="0" w:type="auto"/>
            <w:tcMar>
              <w:top w:w="0" w:type="dxa"/>
              <w:left w:w="108" w:type="dxa"/>
              <w:bottom w:w="0" w:type="dxa"/>
              <w:right w:w="108" w:type="dxa"/>
            </w:tcMar>
            <w:hideMark/>
          </w:tcPr>
          <w:p w14:paraId="272A1E37"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EDIN CUAUHTÉMOC ESTRADA SOTELO</w:t>
            </w:r>
            <w:r>
              <w:rPr>
                <w:rFonts w:ascii="Century Gothic" w:hAnsi="Century Gothic" w:cs="Times New Roman"/>
                <w:b/>
                <w:bCs/>
                <w:color w:val="000000"/>
                <w:sz w:val="24"/>
                <w:szCs w:val="24"/>
              </w:rPr>
              <w:t>.</w:t>
            </w:r>
          </w:p>
        </w:tc>
      </w:tr>
      <w:tr w:rsidR="00D96985" w:rsidRPr="006437D8" w14:paraId="050BFBA6" w14:textId="77777777" w:rsidTr="00E62333">
        <w:tc>
          <w:tcPr>
            <w:tcW w:w="0" w:type="auto"/>
            <w:tcMar>
              <w:top w:w="0" w:type="dxa"/>
              <w:left w:w="108" w:type="dxa"/>
              <w:bottom w:w="0" w:type="dxa"/>
              <w:right w:w="108" w:type="dxa"/>
            </w:tcMar>
            <w:hideMark/>
          </w:tcPr>
          <w:p w14:paraId="4B328D16"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6D5B52D7" w14:textId="77777777" w:rsidR="00D96985" w:rsidRPr="006437D8"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6385F7BE" w14:textId="77777777" w:rsidR="00D96985" w:rsidRPr="006437D8" w:rsidRDefault="00D96985" w:rsidP="00E62333">
            <w:pPr>
              <w:ind w:left="-2" w:hanging="2"/>
              <w:rPr>
                <w:rFonts w:ascii="Times New Roman" w:hAnsi="Times New Roman" w:cs="Times New Roman"/>
                <w:sz w:val="24"/>
                <w:szCs w:val="24"/>
              </w:rPr>
            </w:pPr>
            <w:r w:rsidRPr="006437D8">
              <w:rPr>
                <w:rFonts w:ascii="Century Gothic" w:hAnsi="Century Gothic" w:cs="Times New Roman"/>
                <w:b/>
                <w:bCs/>
                <w:color w:val="000000"/>
                <w:sz w:val="24"/>
                <w:szCs w:val="24"/>
              </w:rPr>
              <w:t>DIP. LETICIA ORTEGA MÁYNEZ</w:t>
            </w:r>
            <w:r>
              <w:rPr>
                <w:rFonts w:ascii="Century Gothic" w:hAnsi="Century Gothic" w:cs="Times New Roman"/>
                <w:b/>
                <w:bCs/>
                <w:color w:val="000000"/>
                <w:sz w:val="24"/>
                <w:szCs w:val="24"/>
              </w:rPr>
              <w:t>.</w:t>
            </w:r>
          </w:p>
        </w:tc>
        <w:tc>
          <w:tcPr>
            <w:tcW w:w="0" w:type="auto"/>
            <w:tcMar>
              <w:top w:w="0" w:type="dxa"/>
              <w:left w:w="108" w:type="dxa"/>
              <w:bottom w:w="0" w:type="dxa"/>
              <w:right w:w="108" w:type="dxa"/>
            </w:tcMar>
            <w:hideMark/>
          </w:tcPr>
          <w:p w14:paraId="257E14C2"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70EF1D0E" w14:textId="77777777" w:rsidR="00D96985" w:rsidRPr="006437D8"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203AA656"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OSCAR DANIEL AVITIA ARELLANES</w:t>
            </w:r>
            <w:r>
              <w:rPr>
                <w:rFonts w:ascii="Century Gothic" w:hAnsi="Century Gothic" w:cs="Times New Roman"/>
                <w:b/>
                <w:bCs/>
                <w:color w:val="000000"/>
                <w:sz w:val="24"/>
                <w:szCs w:val="24"/>
              </w:rPr>
              <w:t>.</w:t>
            </w:r>
          </w:p>
        </w:tc>
      </w:tr>
      <w:tr w:rsidR="00D96985" w:rsidRPr="006437D8" w14:paraId="0E866A27" w14:textId="77777777" w:rsidTr="00E62333">
        <w:tc>
          <w:tcPr>
            <w:tcW w:w="0" w:type="auto"/>
            <w:tcMar>
              <w:top w:w="0" w:type="dxa"/>
              <w:left w:w="108" w:type="dxa"/>
              <w:bottom w:w="0" w:type="dxa"/>
              <w:right w:w="108" w:type="dxa"/>
            </w:tcMar>
            <w:hideMark/>
          </w:tcPr>
          <w:p w14:paraId="37C1D0F1"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r w:rsidRPr="006437D8">
              <w:rPr>
                <w:rFonts w:ascii="Times New Roman" w:eastAsia="Times New Roman" w:hAnsi="Times New Roman" w:cs="Times New Roman"/>
                <w:sz w:val="24"/>
                <w:szCs w:val="24"/>
              </w:rPr>
              <w:br/>
            </w:r>
          </w:p>
          <w:p w14:paraId="21798BE3" w14:textId="77777777" w:rsidR="00D96985" w:rsidRPr="006437D8" w:rsidRDefault="00D96985" w:rsidP="00E62333">
            <w:pPr>
              <w:spacing w:after="240"/>
              <w:rPr>
                <w:rFonts w:ascii="Times New Roman" w:eastAsia="Times New Roman" w:hAnsi="Times New Roman" w:cs="Times New Roman"/>
                <w:sz w:val="24"/>
                <w:szCs w:val="24"/>
              </w:rPr>
            </w:pPr>
          </w:p>
          <w:p w14:paraId="4EF8513D" w14:textId="77777777" w:rsidR="00D96985" w:rsidRDefault="00D96985" w:rsidP="00E62333">
            <w:pPr>
              <w:ind w:left="-2" w:hanging="2"/>
              <w:jc w:val="center"/>
              <w:rPr>
                <w:rFonts w:ascii="Century Gothic" w:hAnsi="Century Gothic" w:cs="Times New Roman"/>
                <w:b/>
                <w:bCs/>
                <w:color w:val="000000"/>
                <w:sz w:val="24"/>
                <w:szCs w:val="24"/>
              </w:rPr>
            </w:pPr>
          </w:p>
          <w:p w14:paraId="27517FD5" w14:textId="77777777" w:rsidR="00D96985" w:rsidRPr="006437D8" w:rsidRDefault="00D96985" w:rsidP="00E62333">
            <w:pPr>
              <w:ind w:left="-2" w:hanging="2"/>
              <w:rPr>
                <w:rFonts w:ascii="Times New Roman" w:hAnsi="Times New Roman" w:cs="Times New Roman"/>
                <w:sz w:val="24"/>
                <w:szCs w:val="24"/>
              </w:rPr>
            </w:pPr>
            <w:r w:rsidRPr="006437D8">
              <w:rPr>
                <w:rFonts w:ascii="Century Gothic" w:hAnsi="Century Gothic" w:cs="Times New Roman"/>
                <w:b/>
                <w:bCs/>
                <w:color w:val="000000"/>
                <w:sz w:val="24"/>
                <w:szCs w:val="24"/>
              </w:rPr>
              <w:t>DIP. ROSANA DÍAZ REYES</w:t>
            </w:r>
            <w:r>
              <w:rPr>
                <w:rFonts w:ascii="Century Gothic" w:hAnsi="Century Gothic" w:cs="Times New Roman"/>
                <w:b/>
                <w:bCs/>
                <w:color w:val="000000"/>
                <w:sz w:val="24"/>
                <w:szCs w:val="24"/>
              </w:rPr>
              <w:t>.</w:t>
            </w:r>
          </w:p>
        </w:tc>
        <w:tc>
          <w:tcPr>
            <w:tcW w:w="0" w:type="auto"/>
            <w:tcMar>
              <w:top w:w="0" w:type="dxa"/>
              <w:left w:w="108" w:type="dxa"/>
              <w:bottom w:w="0" w:type="dxa"/>
              <w:right w:w="108" w:type="dxa"/>
            </w:tcMar>
            <w:hideMark/>
          </w:tcPr>
          <w:p w14:paraId="7CA1CCB7"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66378D7A"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49CEECAA" w14:textId="77777777" w:rsidR="00D96985" w:rsidRPr="006437D8" w:rsidRDefault="00D96985" w:rsidP="00E62333">
            <w:pPr>
              <w:spacing w:after="240"/>
              <w:rPr>
                <w:rFonts w:ascii="Times New Roman" w:eastAsia="Times New Roman" w:hAnsi="Times New Roman" w:cs="Times New Roman"/>
                <w:sz w:val="24"/>
                <w:szCs w:val="24"/>
              </w:rPr>
            </w:pPr>
          </w:p>
          <w:p w14:paraId="7C3B6B0A"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GUSTAVO DE LA ROSA HICKERSON</w:t>
            </w:r>
            <w:r>
              <w:rPr>
                <w:rFonts w:ascii="Century Gothic" w:hAnsi="Century Gothic" w:cs="Times New Roman"/>
                <w:b/>
                <w:bCs/>
                <w:color w:val="000000"/>
                <w:sz w:val="24"/>
                <w:szCs w:val="24"/>
              </w:rPr>
              <w:t>.</w:t>
            </w:r>
          </w:p>
        </w:tc>
      </w:tr>
      <w:tr w:rsidR="00D96985" w:rsidRPr="006437D8" w14:paraId="07815D89" w14:textId="77777777" w:rsidTr="00E62333">
        <w:tc>
          <w:tcPr>
            <w:tcW w:w="0" w:type="auto"/>
            <w:tcMar>
              <w:top w:w="0" w:type="dxa"/>
              <w:left w:w="108" w:type="dxa"/>
              <w:bottom w:w="0" w:type="dxa"/>
              <w:right w:w="108" w:type="dxa"/>
            </w:tcMar>
            <w:hideMark/>
          </w:tcPr>
          <w:p w14:paraId="55A31609"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6C913620"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19D6682E" w14:textId="77777777" w:rsidR="00D96985" w:rsidRPr="006437D8" w:rsidRDefault="00D96985" w:rsidP="00E62333">
            <w:pPr>
              <w:spacing w:after="240"/>
              <w:rPr>
                <w:rFonts w:ascii="Times New Roman" w:eastAsia="Times New Roman" w:hAnsi="Times New Roman" w:cs="Times New Roman"/>
                <w:sz w:val="24"/>
                <w:szCs w:val="24"/>
              </w:rPr>
            </w:pPr>
          </w:p>
          <w:p w14:paraId="51677E9B"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MAGDALENA RENTERÍA PÉREZ</w:t>
            </w:r>
            <w:r>
              <w:rPr>
                <w:rFonts w:ascii="Century Gothic" w:hAnsi="Century Gothic" w:cs="Times New Roman"/>
                <w:b/>
                <w:bCs/>
                <w:color w:val="000000"/>
                <w:sz w:val="24"/>
                <w:szCs w:val="24"/>
              </w:rPr>
              <w:t>.</w:t>
            </w:r>
          </w:p>
        </w:tc>
        <w:tc>
          <w:tcPr>
            <w:tcW w:w="0" w:type="auto"/>
            <w:tcMar>
              <w:top w:w="0" w:type="dxa"/>
              <w:left w:w="108" w:type="dxa"/>
              <w:bottom w:w="0" w:type="dxa"/>
              <w:right w:w="108" w:type="dxa"/>
            </w:tcMar>
            <w:hideMark/>
          </w:tcPr>
          <w:p w14:paraId="0A70EE9B"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r w:rsidRPr="006437D8">
              <w:rPr>
                <w:rFonts w:ascii="Times New Roman" w:eastAsia="Times New Roman" w:hAnsi="Times New Roman" w:cs="Times New Roman"/>
                <w:sz w:val="24"/>
                <w:szCs w:val="24"/>
              </w:rPr>
              <w:br/>
            </w:r>
          </w:p>
          <w:p w14:paraId="297E722C" w14:textId="77777777" w:rsidR="00D96985" w:rsidRDefault="00D96985" w:rsidP="00E62333">
            <w:pPr>
              <w:spacing w:after="240"/>
              <w:rPr>
                <w:rFonts w:ascii="Times New Roman" w:eastAsia="Times New Roman" w:hAnsi="Times New Roman" w:cs="Times New Roman"/>
                <w:sz w:val="24"/>
                <w:szCs w:val="24"/>
              </w:rPr>
            </w:pPr>
          </w:p>
          <w:p w14:paraId="72EECEDC" w14:textId="77777777" w:rsidR="00D96985" w:rsidRPr="006437D8" w:rsidRDefault="00D96985" w:rsidP="00E62333">
            <w:pPr>
              <w:spacing w:after="240"/>
              <w:rPr>
                <w:rFonts w:ascii="Times New Roman" w:eastAsia="Times New Roman" w:hAnsi="Times New Roman" w:cs="Times New Roman"/>
                <w:sz w:val="24"/>
                <w:szCs w:val="24"/>
              </w:rPr>
            </w:pPr>
          </w:p>
          <w:p w14:paraId="4E82B5B2" w14:textId="77777777" w:rsidR="00D96985" w:rsidRPr="006437D8" w:rsidRDefault="00D96985" w:rsidP="00E62333">
            <w:pPr>
              <w:ind w:left="-2" w:hanging="2"/>
              <w:jc w:val="center"/>
              <w:rPr>
                <w:rFonts w:ascii="Times New Roman" w:hAnsi="Times New Roman" w:cs="Times New Roman"/>
                <w:sz w:val="24"/>
                <w:szCs w:val="24"/>
              </w:rPr>
            </w:pPr>
            <w:r w:rsidRPr="006437D8">
              <w:rPr>
                <w:rFonts w:ascii="Century Gothic" w:hAnsi="Century Gothic" w:cs="Times New Roman"/>
                <w:b/>
                <w:bCs/>
                <w:color w:val="000000"/>
                <w:sz w:val="24"/>
                <w:szCs w:val="24"/>
              </w:rPr>
              <w:t>DIP. MARÍA ANTONIETA PÉREZ REYES</w:t>
            </w:r>
            <w:r>
              <w:rPr>
                <w:rFonts w:ascii="Century Gothic" w:hAnsi="Century Gothic" w:cs="Times New Roman"/>
                <w:b/>
                <w:bCs/>
                <w:color w:val="000000"/>
                <w:sz w:val="24"/>
                <w:szCs w:val="24"/>
              </w:rPr>
              <w:t>.</w:t>
            </w:r>
          </w:p>
        </w:tc>
      </w:tr>
      <w:tr w:rsidR="00D96985" w:rsidRPr="006437D8" w14:paraId="30367D1E" w14:textId="77777777" w:rsidTr="00E62333">
        <w:tc>
          <w:tcPr>
            <w:tcW w:w="0" w:type="auto"/>
            <w:tcMar>
              <w:top w:w="0" w:type="dxa"/>
              <w:left w:w="108" w:type="dxa"/>
              <w:bottom w:w="0" w:type="dxa"/>
              <w:right w:w="108" w:type="dxa"/>
            </w:tcMar>
            <w:hideMark/>
          </w:tcPr>
          <w:p w14:paraId="08EE0B84"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r w:rsidRPr="006437D8">
              <w:rPr>
                <w:rFonts w:ascii="Times New Roman" w:eastAsia="Times New Roman" w:hAnsi="Times New Roman" w:cs="Times New Roman"/>
                <w:sz w:val="24"/>
                <w:szCs w:val="24"/>
              </w:rPr>
              <w:br/>
            </w:r>
          </w:p>
          <w:p w14:paraId="2F3C8A04" w14:textId="77777777" w:rsidR="00D96985" w:rsidRPr="006437D8"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408784BC" w14:textId="77777777" w:rsidR="00D96985" w:rsidRPr="006437D8" w:rsidRDefault="00D96985" w:rsidP="00E62333">
            <w:pPr>
              <w:rPr>
                <w:rFonts w:ascii="Times New Roman" w:hAnsi="Times New Roman" w:cs="Times New Roman"/>
                <w:sz w:val="24"/>
                <w:szCs w:val="24"/>
              </w:rPr>
            </w:pPr>
            <w:r w:rsidRPr="006437D8">
              <w:rPr>
                <w:rFonts w:ascii="Century Gothic" w:hAnsi="Century Gothic" w:cs="Times New Roman"/>
                <w:b/>
                <w:bCs/>
                <w:color w:val="000000"/>
                <w:sz w:val="24"/>
                <w:szCs w:val="24"/>
              </w:rPr>
              <w:t>DIP. DAVID OSCAR CASTREJÓN RIVAS</w:t>
            </w:r>
            <w:r>
              <w:rPr>
                <w:rFonts w:ascii="Century Gothic" w:hAnsi="Century Gothic" w:cs="Times New Roman"/>
                <w:b/>
                <w:bCs/>
                <w:color w:val="000000"/>
                <w:sz w:val="24"/>
                <w:szCs w:val="24"/>
              </w:rPr>
              <w:t>.</w:t>
            </w:r>
          </w:p>
        </w:tc>
        <w:tc>
          <w:tcPr>
            <w:tcW w:w="0" w:type="auto"/>
            <w:tcMar>
              <w:top w:w="0" w:type="dxa"/>
              <w:left w:w="108" w:type="dxa"/>
              <w:bottom w:w="0" w:type="dxa"/>
              <w:right w:w="108" w:type="dxa"/>
            </w:tcMar>
            <w:hideMark/>
          </w:tcPr>
          <w:p w14:paraId="29FBEC80" w14:textId="77777777" w:rsidR="00D96985"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r w:rsidRPr="006437D8">
              <w:rPr>
                <w:rFonts w:ascii="Times New Roman" w:eastAsia="Times New Roman" w:hAnsi="Times New Roman" w:cs="Times New Roman"/>
                <w:sz w:val="24"/>
                <w:szCs w:val="24"/>
              </w:rPr>
              <w:br/>
            </w:r>
          </w:p>
          <w:p w14:paraId="40ACB9ED" w14:textId="77777777" w:rsidR="00D96985" w:rsidRPr="006437D8" w:rsidRDefault="00D96985" w:rsidP="00E62333">
            <w:pPr>
              <w:spacing w:after="240"/>
              <w:rPr>
                <w:rFonts w:ascii="Times New Roman" w:eastAsia="Times New Roman" w:hAnsi="Times New Roman" w:cs="Times New Roman"/>
                <w:sz w:val="24"/>
                <w:szCs w:val="24"/>
              </w:rPr>
            </w:pPr>
            <w:r w:rsidRPr="006437D8">
              <w:rPr>
                <w:rFonts w:ascii="Times New Roman" w:eastAsia="Times New Roman" w:hAnsi="Times New Roman" w:cs="Times New Roman"/>
                <w:sz w:val="24"/>
                <w:szCs w:val="24"/>
              </w:rPr>
              <w:br/>
            </w:r>
          </w:p>
          <w:p w14:paraId="3D658141" w14:textId="77777777" w:rsidR="00D96985" w:rsidRPr="00F93CC4" w:rsidRDefault="00D96985" w:rsidP="00E62333">
            <w:pPr>
              <w:spacing w:line="360" w:lineRule="auto"/>
              <w:jc w:val="both"/>
              <w:rPr>
                <w:rFonts w:ascii="Century Gothic" w:hAnsi="Century Gothic" w:cs="Times New Roman"/>
                <w:b/>
                <w:bCs/>
                <w:color w:val="000000"/>
                <w:sz w:val="24"/>
                <w:szCs w:val="24"/>
              </w:rPr>
            </w:pPr>
            <w:r w:rsidRPr="00F93CC4">
              <w:rPr>
                <w:rFonts w:ascii="Century Gothic" w:hAnsi="Century Gothic" w:cs="Times New Roman"/>
                <w:b/>
                <w:bCs/>
                <w:color w:val="000000"/>
                <w:sz w:val="24"/>
                <w:szCs w:val="24"/>
              </w:rPr>
              <w:t>DIP. ILSE AMÉRICA GARCÍA SOTO.</w:t>
            </w:r>
          </w:p>
          <w:p w14:paraId="7A1C7161" w14:textId="77777777" w:rsidR="00D96985" w:rsidRPr="006437D8" w:rsidRDefault="00D96985" w:rsidP="00E62333">
            <w:pPr>
              <w:ind w:left="-2" w:hanging="2"/>
              <w:jc w:val="center"/>
              <w:rPr>
                <w:rFonts w:ascii="Times New Roman" w:hAnsi="Times New Roman" w:cs="Times New Roman"/>
                <w:sz w:val="24"/>
                <w:szCs w:val="24"/>
              </w:rPr>
            </w:pPr>
          </w:p>
        </w:tc>
      </w:tr>
    </w:tbl>
    <w:p w14:paraId="7DD02858" w14:textId="77777777" w:rsidR="00E77062" w:rsidRPr="00446DF9" w:rsidRDefault="00E77062" w:rsidP="00446DF9">
      <w:pPr>
        <w:spacing w:after="0" w:line="360" w:lineRule="auto"/>
        <w:contextualSpacing/>
        <w:jc w:val="both"/>
        <w:rPr>
          <w:rFonts w:ascii="Century Gothic" w:hAnsi="Century Gothic" w:cs="Arial"/>
          <w:sz w:val="24"/>
          <w:szCs w:val="24"/>
        </w:rPr>
      </w:pPr>
    </w:p>
    <w:p w14:paraId="7CFCC78C" w14:textId="77777777" w:rsidR="002620BF" w:rsidRDefault="002620BF" w:rsidP="00F443C2">
      <w:pPr>
        <w:spacing w:after="0" w:line="240" w:lineRule="auto"/>
        <w:rPr>
          <w:rFonts w:ascii="Arial" w:hAnsi="Arial" w:cs="Arial"/>
          <w:sz w:val="24"/>
          <w:szCs w:val="24"/>
        </w:rPr>
      </w:pPr>
    </w:p>
    <w:p w14:paraId="0880422B" w14:textId="0DD7D997" w:rsidR="002620BF" w:rsidRPr="00D96985" w:rsidRDefault="00D96985" w:rsidP="000776A1">
      <w:pPr>
        <w:spacing w:after="0" w:line="240" w:lineRule="auto"/>
        <w:jc w:val="both"/>
        <w:rPr>
          <w:rFonts w:ascii="Century Gothic" w:hAnsi="Century Gothic" w:cs="Arial"/>
          <w:i/>
          <w:sz w:val="18"/>
          <w:szCs w:val="18"/>
        </w:rPr>
      </w:pPr>
      <w:r w:rsidRPr="00D96985">
        <w:rPr>
          <w:rFonts w:ascii="Century Gothic" w:eastAsia="Arial Unicode MS" w:hAnsi="Century Gothic" w:cs="Arial"/>
          <w:bCs/>
          <w:i/>
          <w:iCs/>
          <w:sz w:val="18"/>
          <w:szCs w:val="18"/>
        </w:rPr>
        <w:t>La presente</w:t>
      </w:r>
      <w:r w:rsidR="002620BF" w:rsidRPr="00D96985">
        <w:rPr>
          <w:rFonts w:ascii="Century Gothic" w:eastAsia="Arial Unicode MS" w:hAnsi="Century Gothic" w:cs="Arial"/>
          <w:bCs/>
          <w:i/>
          <w:iCs/>
          <w:sz w:val="18"/>
          <w:szCs w:val="18"/>
        </w:rPr>
        <w:t xml:space="preserve"> hoja de firma</w:t>
      </w:r>
      <w:r w:rsidR="0093209F" w:rsidRPr="00D96985">
        <w:rPr>
          <w:rFonts w:ascii="Century Gothic" w:eastAsia="Arial Unicode MS" w:hAnsi="Century Gothic" w:cs="Arial"/>
          <w:bCs/>
          <w:i/>
          <w:iCs/>
          <w:sz w:val="18"/>
          <w:szCs w:val="18"/>
        </w:rPr>
        <w:t>s</w:t>
      </w:r>
      <w:r w:rsidR="006961C0" w:rsidRPr="00D96985">
        <w:rPr>
          <w:rFonts w:ascii="Century Gothic" w:eastAsia="Arial Unicode MS" w:hAnsi="Century Gothic" w:cs="Arial"/>
          <w:bCs/>
          <w:i/>
          <w:iCs/>
          <w:sz w:val="18"/>
          <w:szCs w:val="18"/>
        </w:rPr>
        <w:t>,</w:t>
      </w:r>
      <w:r w:rsidRPr="00D96985">
        <w:rPr>
          <w:rFonts w:ascii="Century Gothic" w:eastAsia="Arial Unicode MS" w:hAnsi="Century Gothic" w:cs="Arial"/>
          <w:bCs/>
          <w:i/>
          <w:iCs/>
          <w:sz w:val="18"/>
          <w:szCs w:val="18"/>
        </w:rPr>
        <w:t xml:space="preserve"> corresponde</w:t>
      </w:r>
      <w:r w:rsidR="006961C0" w:rsidRPr="00D96985">
        <w:rPr>
          <w:rFonts w:ascii="Century Gothic" w:eastAsia="Arial Unicode MS" w:hAnsi="Century Gothic" w:cs="Arial"/>
          <w:bCs/>
          <w:i/>
          <w:iCs/>
          <w:sz w:val="18"/>
          <w:szCs w:val="18"/>
        </w:rPr>
        <w:t xml:space="preserve"> a la</w:t>
      </w:r>
      <w:r w:rsidR="002620BF" w:rsidRPr="00D96985">
        <w:rPr>
          <w:rFonts w:ascii="Century Gothic" w:eastAsia="Arial Unicode MS" w:hAnsi="Century Gothic" w:cs="Arial"/>
          <w:bCs/>
          <w:i/>
          <w:iCs/>
          <w:sz w:val="18"/>
          <w:szCs w:val="18"/>
        </w:rPr>
        <w:t xml:space="preserve"> iniciativa</w:t>
      </w:r>
      <w:r w:rsidR="00136AD1" w:rsidRPr="00D96985">
        <w:rPr>
          <w:rFonts w:ascii="Century Gothic" w:eastAsia="Arial Unicode MS" w:hAnsi="Century Gothic" w:cs="Arial"/>
          <w:bCs/>
          <w:i/>
          <w:iCs/>
          <w:sz w:val="18"/>
          <w:szCs w:val="18"/>
        </w:rPr>
        <w:t xml:space="preserve"> con</w:t>
      </w:r>
      <w:r w:rsidR="002620BF" w:rsidRPr="00D96985">
        <w:rPr>
          <w:rFonts w:ascii="Century Gothic" w:eastAsia="Arial Unicode MS" w:hAnsi="Century Gothic" w:cs="Arial"/>
          <w:bCs/>
          <w:i/>
          <w:iCs/>
          <w:sz w:val="18"/>
          <w:szCs w:val="18"/>
        </w:rPr>
        <w:t xml:space="preserve"> carácter de </w:t>
      </w:r>
      <w:r w:rsidR="002620BF" w:rsidRPr="00D96985">
        <w:rPr>
          <w:rFonts w:ascii="Century Gothic" w:eastAsia="Arial Unicode MS" w:hAnsi="Century Gothic" w:cs="Arial"/>
          <w:b/>
          <w:bCs/>
          <w:i/>
          <w:iCs/>
          <w:sz w:val="18"/>
          <w:szCs w:val="18"/>
        </w:rPr>
        <w:t>DECRETO</w:t>
      </w:r>
      <w:r w:rsidR="00CF22B0" w:rsidRPr="00D96985">
        <w:rPr>
          <w:rFonts w:ascii="Century Gothic" w:eastAsia="Arial Unicode MS" w:hAnsi="Century Gothic" w:cs="Arial"/>
          <w:bCs/>
          <w:i/>
          <w:iCs/>
          <w:sz w:val="18"/>
          <w:szCs w:val="18"/>
        </w:rPr>
        <w:t xml:space="preserve">, </w:t>
      </w:r>
      <w:r w:rsidR="00F54840" w:rsidRPr="00D96985">
        <w:rPr>
          <w:rFonts w:ascii="Century Gothic" w:eastAsia="Arial Unicode MS" w:hAnsi="Century Gothic" w:cs="Arial"/>
          <w:bCs/>
          <w:i/>
          <w:iCs/>
          <w:sz w:val="18"/>
          <w:szCs w:val="18"/>
        </w:rPr>
        <w:t xml:space="preserve">a fin de </w:t>
      </w:r>
      <w:r w:rsidR="00F54840" w:rsidRPr="00D96985">
        <w:rPr>
          <w:rFonts w:ascii="Century Gothic" w:eastAsia="Arial Unicode MS" w:hAnsi="Century Gothic" w:cs="Arial"/>
          <w:b/>
          <w:bCs/>
          <w:i/>
          <w:iCs/>
          <w:sz w:val="18"/>
          <w:szCs w:val="18"/>
        </w:rPr>
        <w:t xml:space="preserve">ADICIONAR </w:t>
      </w:r>
      <w:r w:rsidR="00F54840" w:rsidRPr="00D96985">
        <w:rPr>
          <w:rFonts w:ascii="Century Gothic" w:eastAsia="Arial Unicode MS" w:hAnsi="Century Gothic" w:cs="Arial"/>
          <w:bCs/>
          <w:i/>
          <w:iCs/>
          <w:sz w:val="18"/>
          <w:szCs w:val="18"/>
        </w:rPr>
        <w:t>una fracción, al artículo 31, del Código Municipal para el Estado de Chihuahua, con el propósito de incorporar la Comisión de los Derechos de l</w:t>
      </w:r>
      <w:r w:rsidRPr="00D96985">
        <w:rPr>
          <w:rFonts w:ascii="Century Gothic" w:eastAsia="Arial Unicode MS" w:hAnsi="Century Gothic" w:cs="Arial"/>
          <w:bCs/>
          <w:i/>
          <w:iCs/>
          <w:sz w:val="18"/>
          <w:szCs w:val="18"/>
        </w:rPr>
        <w:t>os Niños, Niñas y Adolescentes.</w:t>
      </w:r>
    </w:p>
    <w:sectPr w:rsidR="002620BF" w:rsidRPr="00D96985" w:rsidSect="006961C0">
      <w:headerReference w:type="default" r:id="rId12"/>
      <w:footerReference w:type="default" r:id="rId13"/>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68A8" w14:textId="77777777" w:rsidR="00DE637B" w:rsidRDefault="00DE637B" w:rsidP="002953CA">
      <w:pPr>
        <w:spacing w:after="0" w:line="240" w:lineRule="auto"/>
      </w:pPr>
      <w:r>
        <w:separator/>
      </w:r>
    </w:p>
  </w:endnote>
  <w:endnote w:type="continuationSeparator" w:id="0">
    <w:p w14:paraId="40CEE309" w14:textId="77777777" w:rsidR="00DE637B" w:rsidRDefault="00DE637B" w:rsidP="0029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Rage Italic">
    <w:panose1 w:val="03070502040507070304"/>
    <w:charset w:val="00"/>
    <w:family w:val="script"/>
    <w:pitch w:val="variable"/>
    <w:sig w:usb0="00000003" w:usb1="00000000" w:usb2="00000000" w:usb3="00000000" w:csb0="00000001" w:csb1="00000000"/>
  </w:font>
  <w:font w:name="Bradley Hand">
    <w:altName w:val="Courier New"/>
    <w:charset w:val="4D"/>
    <w:family w:val="auto"/>
    <w:pitch w:val="variable"/>
    <w:sig w:usb0="00000001" w:usb1="50002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es-ES"/>
      </w:rPr>
      <w:id w:val="-1270151333"/>
      <w:docPartObj>
        <w:docPartGallery w:val="Page Numbers (Bottom of Page)"/>
        <w:docPartUnique/>
      </w:docPartObj>
    </w:sdtPr>
    <w:sdtEndPr>
      <w:rPr>
        <w:rFonts w:ascii="Arial" w:hAnsi="Arial" w:cs="Arial"/>
        <w:b/>
        <w:sz w:val="20"/>
        <w:szCs w:val="20"/>
        <w:lang w:val="es-ES_tradnl"/>
      </w:rPr>
    </w:sdtEndPr>
    <w:sdtContent>
      <w:p w14:paraId="519B9993" w14:textId="40E2DC31" w:rsidR="00136AD1" w:rsidRPr="00136AD1" w:rsidRDefault="00136AD1">
        <w:pPr>
          <w:pStyle w:val="Piedepgina"/>
          <w:jc w:val="right"/>
          <w:rPr>
            <w:rFonts w:ascii="Arial" w:eastAsiaTheme="majorEastAsia" w:hAnsi="Arial" w:cs="Arial"/>
            <w:b/>
            <w:sz w:val="20"/>
            <w:szCs w:val="20"/>
          </w:rPr>
        </w:pPr>
        <w:r w:rsidRPr="00136AD1">
          <w:rPr>
            <w:rFonts w:ascii="Arial" w:eastAsiaTheme="majorEastAsia" w:hAnsi="Arial" w:cs="Arial"/>
            <w:b/>
            <w:sz w:val="20"/>
            <w:szCs w:val="20"/>
            <w:lang w:val="es-ES"/>
          </w:rPr>
          <w:t xml:space="preserve">pág. </w:t>
        </w:r>
        <w:r w:rsidRPr="00136AD1">
          <w:rPr>
            <w:rFonts w:ascii="Arial" w:eastAsiaTheme="minorEastAsia" w:hAnsi="Arial" w:cs="Arial"/>
            <w:b/>
            <w:sz w:val="20"/>
            <w:szCs w:val="20"/>
          </w:rPr>
          <w:fldChar w:fldCharType="begin"/>
        </w:r>
        <w:r w:rsidRPr="00136AD1">
          <w:rPr>
            <w:rFonts w:ascii="Arial" w:hAnsi="Arial" w:cs="Arial"/>
            <w:b/>
            <w:sz w:val="20"/>
            <w:szCs w:val="20"/>
          </w:rPr>
          <w:instrText>PAGE    \* MERGEFORMAT</w:instrText>
        </w:r>
        <w:r w:rsidRPr="00136AD1">
          <w:rPr>
            <w:rFonts w:ascii="Arial" w:eastAsiaTheme="minorEastAsia" w:hAnsi="Arial" w:cs="Arial"/>
            <w:b/>
            <w:sz w:val="20"/>
            <w:szCs w:val="20"/>
          </w:rPr>
          <w:fldChar w:fldCharType="separate"/>
        </w:r>
        <w:r w:rsidR="003A6712" w:rsidRPr="003A6712">
          <w:rPr>
            <w:rFonts w:ascii="Arial" w:eastAsiaTheme="majorEastAsia" w:hAnsi="Arial" w:cs="Arial"/>
            <w:b/>
            <w:noProof/>
            <w:sz w:val="20"/>
            <w:szCs w:val="20"/>
            <w:lang w:val="es-ES"/>
          </w:rPr>
          <w:t>2</w:t>
        </w:r>
        <w:r w:rsidRPr="00136AD1">
          <w:rPr>
            <w:rFonts w:ascii="Arial" w:eastAsiaTheme="majorEastAsia" w:hAnsi="Arial" w:cs="Arial"/>
            <w:b/>
            <w:sz w:val="20"/>
            <w:szCs w:val="20"/>
          </w:rPr>
          <w:fldChar w:fldCharType="end"/>
        </w:r>
      </w:p>
    </w:sdtContent>
  </w:sdt>
  <w:p w14:paraId="50C8FCC6" w14:textId="77777777" w:rsidR="006961C0" w:rsidRDefault="006961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0786C" w14:textId="77777777" w:rsidR="00DE637B" w:rsidRDefault="00DE637B" w:rsidP="002953CA">
      <w:pPr>
        <w:spacing w:after="0" w:line="240" w:lineRule="auto"/>
      </w:pPr>
      <w:r>
        <w:separator/>
      </w:r>
    </w:p>
  </w:footnote>
  <w:footnote w:type="continuationSeparator" w:id="0">
    <w:p w14:paraId="5DC2C501" w14:textId="77777777" w:rsidR="00DE637B" w:rsidRDefault="00DE637B" w:rsidP="002953CA">
      <w:pPr>
        <w:spacing w:after="0" w:line="240" w:lineRule="auto"/>
      </w:pPr>
      <w:r>
        <w:continuationSeparator/>
      </w:r>
    </w:p>
  </w:footnote>
  <w:footnote w:id="1">
    <w:p w14:paraId="4B488FA3" w14:textId="60812785" w:rsidR="00030373" w:rsidRPr="00DB1D51" w:rsidRDefault="00030373">
      <w:pPr>
        <w:pStyle w:val="Textonotapie"/>
        <w:rPr>
          <w:rFonts w:ascii="Century Gothic" w:hAnsi="Century Gothic" w:cs="Arial"/>
          <w:sz w:val="18"/>
          <w:szCs w:val="18"/>
          <w:lang w:val="es-MX"/>
        </w:rPr>
      </w:pPr>
      <w:r w:rsidRPr="00DB1D51">
        <w:rPr>
          <w:rStyle w:val="Refdenotaalpie"/>
          <w:rFonts w:ascii="Century Gothic" w:hAnsi="Century Gothic" w:cs="Arial"/>
          <w:sz w:val="18"/>
          <w:szCs w:val="18"/>
        </w:rPr>
        <w:footnoteRef/>
      </w:r>
      <w:r w:rsidRPr="00DB1D51">
        <w:rPr>
          <w:rFonts w:ascii="Century Gothic" w:hAnsi="Century Gothic" w:cs="Arial"/>
          <w:sz w:val="18"/>
          <w:szCs w:val="18"/>
        </w:rPr>
        <w:t xml:space="preserve"> </w:t>
      </w:r>
      <w:r w:rsidRPr="00DB1D51">
        <w:rPr>
          <w:rFonts w:ascii="Century Gothic" w:hAnsi="Century Gothic" w:cs="Arial"/>
          <w:color w:val="333333"/>
          <w:sz w:val="18"/>
          <w:szCs w:val="18"/>
          <w:shd w:val="clear" w:color="auto" w:fill="FFFFFF"/>
        </w:rPr>
        <w:t>INEGI. Censo de Población y Vivienda 2020. https://www.inegi.org.mx/app/tabulados/interactivos/?pxq=Poblacion_Poblacion_01_e60cd8cf-927f-4b94-823e-972457a12d4b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4E2C" w14:textId="77777777" w:rsidR="00DB1D51" w:rsidRPr="00DB1D51" w:rsidRDefault="00DB1D51" w:rsidP="00DB1D51">
    <w:pPr>
      <w:pStyle w:val="Encabezado"/>
      <w:jc w:val="right"/>
      <w:rPr>
        <w:rFonts w:ascii="Rage Italic" w:hAnsi="Rage Italic"/>
        <w:sz w:val="28"/>
        <w:szCs w:val="28"/>
      </w:rPr>
    </w:pPr>
    <w:r w:rsidRPr="00DB1D51">
      <w:rPr>
        <w:rFonts w:ascii="Rage Italic" w:hAnsi="Rage Italic"/>
        <w:sz w:val="28"/>
        <w:szCs w:val="28"/>
      </w:rPr>
      <w:t>“2022, Año del Centenario de la Llegada de la Comunidad Menonita a Chihuahua”</w:t>
    </w:r>
  </w:p>
  <w:p w14:paraId="172AE99E" w14:textId="77777777" w:rsidR="00DB1D51" w:rsidRPr="00F90BAA" w:rsidRDefault="00DB1D51" w:rsidP="00DB1D51">
    <w:pPr>
      <w:pStyle w:val="Encabezado"/>
      <w:jc w:val="right"/>
      <w:rPr>
        <w:rFonts w:ascii="Bradley Hand" w:hAnsi="Bradley Hand"/>
      </w:rPr>
    </w:pPr>
    <w:r>
      <w:rPr>
        <w:rFonts w:ascii="Bradley Hand" w:hAnsi="Bradley Hand"/>
        <w:noProof/>
        <w:lang w:val="es-MX" w:eastAsia="es-MX"/>
      </w:rPr>
      <w:drawing>
        <wp:inline distT="0" distB="0" distL="0" distR="0" wp14:anchorId="64512125" wp14:editId="11ADD1FA">
          <wp:extent cx="700405" cy="13409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94610" cy="152125"/>
                  </a:xfrm>
                  <a:prstGeom prst="rect">
                    <a:avLst/>
                  </a:prstGeom>
                </pic:spPr>
              </pic:pic>
            </a:graphicData>
          </a:graphic>
        </wp:inline>
      </w:drawing>
    </w:r>
  </w:p>
  <w:p w14:paraId="3714961D" w14:textId="77777777" w:rsidR="001E41D2" w:rsidRPr="00DB1D51" w:rsidRDefault="001E41D2" w:rsidP="00DB1D5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A50"/>
    <w:multiLevelType w:val="hybridMultilevel"/>
    <w:tmpl w:val="4BEC2AA2"/>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4846C52"/>
    <w:multiLevelType w:val="hybridMultilevel"/>
    <w:tmpl w:val="B9C2F2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054532"/>
    <w:multiLevelType w:val="hybridMultilevel"/>
    <w:tmpl w:val="87427A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777A"/>
    <w:multiLevelType w:val="hybridMultilevel"/>
    <w:tmpl w:val="BD8674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9A3DCC"/>
    <w:multiLevelType w:val="hybridMultilevel"/>
    <w:tmpl w:val="EBD25C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C000A"/>
    <w:multiLevelType w:val="hybridMultilevel"/>
    <w:tmpl w:val="514AD51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177B7C94"/>
    <w:multiLevelType w:val="hybridMultilevel"/>
    <w:tmpl w:val="19B6DD40"/>
    <w:lvl w:ilvl="0" w:tplc="EE62A74A">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72286"/>
    <w:multiLevelType w:val="hybridMultilevel"/>
    <w:tmpl w:val="03BEE066"/>
    <w:lvl w:ilvl="0" w:tplc="0590DA36">
      <w:start w:val="2"/>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980B83"/>
    <w:multiLevelType w:val="hybridMultilevel"/>
    <w:tmpl w:val="C73E16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9A6189"/>
    <w:multiLevelType w:val="hybridMultilevel"/>
    <w:tmpl w:val="13C832FE"/>
    <w:lvl w:ilvl="0" w:tplc="D1D455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71954"/>
    <w:multiLevelType w:val="hybridMultilevel"/>
    <w:tmpl w:val="B2781A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A41716"/>
    <w:multiLevelType w:val="hybridMultilevel"/>
    <w:tmpl w:val="C9B006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406F88"/>
    <w:multiLevelType w:val="hybridMultilevel"/>
    <w:tmpl w:val="2306EA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D1549"/>
    <w:multiLevelType w:val="hybridMultilevel"/>
    <w:tmpl w:val="8390D20C"/>
    <w:lvl w:ilvl="0" w:tplc="CC72B8C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670BA4"/>
    <w:multiLevelType w:val="hybridMultilevel"/>
    <w:tmpl w:val="677EB4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1116C1"/>
    <w:multiLevelType w:val="hybridMultilevel"/>
    <w:tmpl w:val="2A50AC1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7427340"/>
    <w:multiLevelType w:val="hybridMultilevel"/>
    <w:tmpl w:val="7E0E6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BF3E14"/>
    <w:multiLevelType w:val="hybridMultilevel"/>
    <w:tmpl w:val="A7CE1E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F67BCF"/>
    <w:multiLevelType w:val="hybridMultilevel"/>
    <w:tmpl w:val="029681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FB6B6E"/>
    <w:multiLevelType w:val="hybridMultilevel"/>
    <w:tmpl w:val="F24A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8944A5"/>
    <w:multiLevelType w:val="hybridMultilevel"/>
    <w:tmpl w:val="62C8EA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E40258"/>
    <w:multiLevelType w:val="hybridMultilevel"/>
    <w:tmpl w:val="4530B8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A11421"/>
    <w:multiLevelType w:val="hybridMultilevel"/>
    <w:tmpl w:val="BF0A6AAE"/>
    <w:lvl w:ilvl="0" w:tplc="B94C4208">
      <w:start w:val="53"/>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DC0D0E"/>
    <w:multiLevelType w:val="hybridMultilevel"/>
    <w:tmpl w:val="EB78F3DE"/>
    <w:lvl w:ilvl="0" w:tplc="EB4A082C">
      <w:start w:val="53"/>
      <w:numFmt w:val="upperRoman"/>
      <w:lvlText w:val="%1."/>
      <w:lvlJc w:val="left"/>
      <w:pPr>
        <w:ind w:left="2420" w:hanging="720"/>
      </w:pPr>
      <w:rPr>
        <w:rFonts w:hint="default"/>
      </w:rPr>
    </w:lvl>
    <w:lvl w:ilvl="1" w:tplc="080A0019" w:tentative="1">
      <w:start w:val="1"/>
      <w:numFmt w:val="lowerLetter"/>
      <w:lvlText w:val="%2."/>
      <w:lvlJc w:val="left"/>
      <w:pPr>
        <w:ind w:left="2780" w:hanging="360"/>
      </w:pPr>
    </w:lvl>
    <w:lvl w:ilvl="2" w:tplc="080A001B" w:tentative="1">
      <w:start w:val="1"/>
      <w:numFmt w:val="lowerRoman"/>
      <w:lvlText w:val="%3."/>
      <w:lvlJc w:val="right"/>
      <w:pPr>
        <w:ind w:left="3500" w:hanging="180"/>
      </w:pPr>
    </w:lvl>
    <w:lvl w:ilvl="3" w:tplc="080A000F" w:tentative="1">
      <w:start w:val="1"/>
      <w:numFmt w:val="decimal"/>
      <w:lvlText w:val="%4."/>
      <w:lvlJc w:val="left"/>
      <w:pPr>
        <w:ind w:left="4220" w:hanging="360"/>
      </w:pPr>
    </w:lvl>
    <w:lvl w:ilvl="4" w:tplc="080A0019" w:tentative="1">
      <w:start w:val="1"/>
      <w:numFmt w:val="lowerLetter"/>
      <w:lvlText w:val="%5."/>
      <w:lvlJc w:val="left"/>
      <w:pPr>
        <w:ind w:left="4940" w:hanging="360"/>
      </w:pPr>
    </w:lvl>
    <w:lvl w:ilvl="5" w:tplc="080A001B" w:tentative="1">
      <w:start w:val="1"/>
      <w:numFmt w:val="lowerRoman"/>
      <w:lvlText w:val="%6."/>
      <w:lvlJc w:val="right"/>
      <w:pPr>
        <w:ind w:left="5660" w:hanging="180"/>
      </w:pPr>
    </w:lvl>
    <w:lvl w:ilvl="6" w:tplc="080A000F" w:tentative="1">
      <w:start w:val="1"/>
      <w:numFmt w:val="decimal"/>
      <w:lvlText w:val="%7."/>
      <w:lvlJc w:val="left"/>
      <w:pPr>
        <w:ind w:left="6380" w:hanging="360"/>
      </w:pPr>
    </w:lvl>
    <w:lvl w:ilvl="7" w:tplc="080A0019" w:tentative="1">
      <w:start w:val="1"/>
      <w:numFmt w:val="lowerLetter"/>
      <w:lvlText w:val="%8."/>
      <w:lvlJc w:val="left"/>
      <w:pPr>
        <w:ind w:left="7100" w:hanging="360"/>
      </w:pPr>
    </w:lvl>
    <w:lvl w:ilvl="8" w:tplc="080A001B" w:tentative="1">
      <w:start w:val="1"/>
      <w:numFmt w:val="lowerRoman"/>
      <w:lvlText w:val="%9."/>
      <w:lvlJc w:val="right"/>
      <w:pPr>
        <w:ind w:left="7820" w:hanging="180"/>
      </w:pPr>
    </w:lvl>
  </w:abstractNum>
  <w:abstractNum w:abstractNumId="24" w15:restartNumberingAfterBreak="0">
    <w:nsid w:val="642109E9"/>
    <w:multiLevelType w:val="hybridMultilevel"/>
    <w:tmpl w:val="C2D062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A1E84"/>
    <w:multiLevelType w:val="hybridMultilevel"/>
    <w:tmpl w:val="B0BE0C3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92D3F18"/>
    <w:multiLevelType w:val="hybridMultilevel"/>
    <w:tmpl w:val="6014487E"/>
    <w:lvl w:ilvl="0" w:tplc="91B44224">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DA24D1"/>
    <w:multiLevelType w:val="hybridMultilevel"/>
    <w:tmpl w:val="3D74F9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3A0D2B"/>
    <w:multiLevelType w:val="hybridMultilevel"/>
    <w:tmpl w:val="13C6D416"/>
    <w:lvl w:ilvl="0" w:tplc="0AF842A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DE58D1"/>
    <w:multiLevelType w:val="hybridMultilevel"/>
    <w:tmpl w:val="15D26DA0"/>
    <w:lvl w:ilvl="0" w:tplc="CC88113E">
      <w:start w:val="5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8F32FE"/>
    <w:multiLevelType w:val="hybridMultilevel"/>
    <w:tmpl w:val="089CC3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8"/>
  </w:num>
  <w:num w:numId="3">
    <w:abstractNumId w:val="13"/>
  </w:num>
  <w:num w:numId="4">
    <w:abstractNumId w:val="28"/>
  </w:num>
  <w:num w:numId="5">
    <w:abstractNumId w:val="25"/>
  </w:num>
  <w:num w:numId="6">
    <w:abstractNumId w:val="9"/>
  </w:num>
  <w:num w:numId="7">
    <w:abstractNumId w:val="15"/>
  </w:num>
  <w:num w:numId="8">
    <w:abstractNumId w:val="7"/>
  </w:num>
  <w:num w:numId="9">
    <w:abstractNumId w:val="23"/>
  </w:num>
  <w:num w:numId="10">
    <w:abstractNumId w:val="4"/>
  </w:num>
  <w:num w:numId="11">
    <w:abstractNumId w:val="29"/>
  </w:num>
  <w:num w:numId="12">
    <w:abstractNumId w:val="22"/>
  </w:num>
  <w:num w:numId="13">
    <w:abstractNumId w:val="2"/>
  </w:num>
  <w:num w:numId="14">
    <w:abstractNumId w:val="26"/>
  </w:num>
  <w:num w:numId="15">
    <w:abstractNumId w:val="16"/>
  </w:num>
  <w:num w:numId="16">
    <w:abstractNumId w:val="6"/>
  </w:num>
  <w:num w:numId="17">
    <w:abstractNumId w:val="27"/>
  </w:num>
  <w:num w:numId="18">
    <w:abstractNumId w:val="19"/>
  </w:num>
  <w:num w:numId="19">
    <w:abstractNumId w:val="5"/>
  </w:num>
  <w:num w:numId="20">
    <w:abstractNumId w:val="20"/>
  </w:num>
  <w:num w:numId="21">
    <w:abstractNumId w:val="3"/>
  </w:num>
  <w:num w:numId="22">
    <w:abstractNumId w:val="21"/>
  </w:num>
  <w:num w:numId="23">
    <w:abstractNumId w:val="1"/>
  </w:num>
  <w:num w:numId="24">
    <w:abstractNumId w:val="30"/>
  </w:num>
  <w:num w:numId="25">
    <w:abstractNumId w:val="8"/>
  </w:num>
  <w:num w:numId="26">
    <w:abstractNumId w:val="10"/>
  </w:num>
  <w:num w:numId="27">
    <w:abstractNumId w:val="14"/>
  </w:num>
  <w:num w:numId="28">
    <w:abstractNumId w:val="24"/>
  </w:num>
  <w:num w:numId="29">
    <w:abstractNumId w:val="12"/>
  </w:num>
  <w:num w:numId="30">
    <w:abstractNumId w:val="17"/>
  </w:num>
  <w:num w:numId="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CA"/>
    <w:rsid w:val="00000F4E"/>
    <w:rsid w:val="00013BF7"/>
    <w:rsid w:val="00030373"/>
    <w:rsid w:val="000314A5"/>
    <w:rsid w:val="000468DD"/>
    <w:rsid w:val="00053469"/>
    <w:rsid w:val="00057E97"/>
    <w:rsid w:val="00062252"/>
    <w:rsid w:val="00064980"/>
    <w:rsid w:val="00065E71"/>
    <w:rsid w:val="000710B3"/>
    <w:rsid w:val="000733CE"/>
    <w:rsid w:val="00077349"/>
    <w:rsid w:val="000776A1"/>
    <w:rsid w:val="00077D79"/>
    <w:rsid w:val="00084BCB"/>
    <w:rsid w:val="00093C8B"/>
    <w:rsid w:val="00097A6B"/>
    <w:rsid w:val="000A0D5F"/>
    <w:rsid w:val="000A4F99"/>
    <w:rsid w:val="000A6106"/>
    <w:rsid w:val="000B2CE5"/>
    <w:rsid w:val="000B70A8"/>
    <w:rsid w:val="000C1E03"/>
    <w:rsid w:val="000C7EF9"/>
    <w:rsid w:val="000E2538"/>
    <w:rsid w:val="000E4783"/>
    <w:rsid w:val="000F46E7"/>
    <w:rsid w:val="000F4EC8"/>
    <w:rsid w:val="000F6A54"/>
    <w:rsid w:val="00104E64"/>
    <w:rsid w:val="00105806"/>
    <w:rsid w:val="001112BB"/>
    <w:rsid w:val="00113B1F"/>
    <w:rsid w:val="001171AA"/>
    <w:rsid w:val="00122DFC"/>
    <w:rsid w:val="00125388"/>
    <w:rsid w:val="00125D85"/>
    <w:rsid w:val="00136AD1"/>
    <w:rsid w:val="00141E14"/>
    <w:rsid w:val="0014664C"/>
    <w:rsid w:val="001475E6"/>
    <w:rsid w:val="00152C6B"/>
    <w:rsid w:val="001534C5"/>
    <w:rsid w:val="00155176"/>
    <w:rsid w:val="00155983"/>
    <w:rsid w:val="00160525"/>
    <w:rsid w:val="00166282"/>
    <w:rsid w:val="00171FD5"/>
    <w:rsid w:val="0017566B"/>
    <w:rsid w:val="00193DE4"/>
    <w:rsid w:val="001A0C10"/>
    <w:rsid w:val="001A7A22"/>
    <w:rsid w:val="001B162D"/>
    <w:rsid w:val="001B7AA4"/>
    <w:rsid w:val="001C501B"/>
    <w:rsid w:val="001C5AD9"/>
    <w:rsid w:val="001C747A"/>
    <w:rsid w:val="001C7FD6"/>
    <w:rsid w:val="001D1168"/>
    <w:rsid w:val="001D1ABE"/>
    <w:rsid w:val="001D6AE4"/>
    <w:rsid w:val="001E41D2"/>
    <w:rsid w:val="001E52AA"/>
    <w:rsid w:val="001F39F3"/>
    <w:rsid w:val="001F78F2"/>
    <w:rsid w:val="0020088D"/>
    <w:rsid w:val="0020200A"/>
    <w:rsid w:val="00207970"/>
    <w:rsid w:val="002149E5"/>
    <w:rsid w:val="00214A7D"/>
    <w:rsid w:val="0022534F"/>
    <w:rsid w:val="00227835"/>
    <w:rsid w:val="00227AA5"/>
    <w:rsid w:val="00232B3E"/>
    <w:rsid w:val="002348C2"/>
    <w:rsid w:val="00242173"/>
    <w:rsid w:val="00244B79"/>
    <w:rsid w:val="00246D15"/>
    <w:rsid w:val="002620BF"/>
    <w:rsid w:val="00271078"/>
    <w:rsid w:val="00275FF7"/>
    <w:rsid w:val="00281A53"/>
    <w:rsid w:val="0028453E"/>
    <w:rsid w:val="00287738"/>
    <w:rsid w:val="002908B6"/>
    <w:rsid w:val="0029115F"/>
    <w:rsid w:val="00293450"/>
    <w:rsid w:val="002953CA"/>
    <w:rsid w:val="00296E9E"/>
    <w:rsid w:val="002A7698"/>
    <w:rsid w:val="002B5983"/>
    <w:rsid w:val="002B6392"/>
    <w:rsid w:val="002C04F9"/>
    <w:rsid w:val="002C0C09"/>
    <w:rsid w:val="002D1212"/>
    <w:rsid w:val="002D1388"/>
    <w:rsid w:val="002D2BA9"/>
    <w:rsid w:val="002D2EAC"/>
    <w:rsid w:val="002D31C7"/>
    <w:rsid w:val="002D3870"/>
    <w:rsid w:val="002D5C05"/>
    <w:rsid w:val="002E536F"/>
    <w:rsid w:val="002E78E4"/>
    <w:rsid w:val="002F1A6C"/>
    <w:rsid w:val="002F41E8"/>
    <w:rsid w:val="002F68B2"/>
    <w:rsid w:val="00304AEB"/>
    <w:rsid w:val="00304DCD"/>
    <w:rsid w:val="00305637"/>
    <w:rsid w:val="003172F8"/>
    <w:rsid w:val="003344AF"/>
    <w:rsid w:val="00335985"/>
    <w:rsid w:val="00336255"/>
    <w:rsid w:val="0034309A"/>
    <w:rsid w:val="00344BA7"/>
    <w:rsid w:val="00357063"/>
    <w:rsid w:val="00381793"/>
    <w:rsid w:val="00382239"/>
    <w:rsid w:val="0038461C"/>
    <w:rsid w:val="0039027D"/>
    <w:rsid w:val="003902EC"/>
    <w:rsid w:val="00395739"/>
    <w:rsid w:val="003A0098"/>
    <w:rsid w:val="003A22B5"/>
    <w:rsid w:val="003A6712"/>
    <w:rsid w:val="003B4279"/>
    <w:rsid w:val="003C64C5"/>
    <w:rsid w:val="003E49BD"/>
    <w:rsid w:val="003E7825"/>
    <w:rsid w:val="003F1A41"/>
    <w:rsid w:val="00402D05"/>
    <w:rsid w:val="0040546D"/>
    <w:rsid w:val="00407062"/>
    <w:rsid w:val="00412090"/>
    <w:rsid w:val="00413ED9"/>
    <w:rsid w:val="00415B2E"/>
    <w:rsid w:val="00443D3F"/>
    <w:rsid w:val="00446DF9"/>
    <w:rsid w:val="00454D79"/>
    <w:rsid w:val="00463CD3"/>
    <w:rsid w:val="004863E9"/>
    <w:rsid w:val="004875EC"/>
    <w:rsid w:val="004A5416"/>
    <w:rsid w:val="004A6D84"/>
    <w:rsid w:val="004B2A48"/>
    <w:rsid w:val="004B5543"/>
    <w:rsid w:val="004B7A86"/>
    <w:rsid w:val="004D3D68"/>
    <w:rsid w:val="004D42A3"/>
    <w:rsid w:val="004E2636"/>
    <w:rsid w:val="004E6602"/>
    <w:rsid w:val="0050058A"/>
    <w:rsid w:val="00515251"/>
    <w:rsid w:val="00520D76"/>
    <w:rsid w:val="005313DB"/>
    <w:rsid w:val="0054248F"/>
    <w:rsid w:val="00543A84"/>
    <w:rsid w:val="00551F13"/>
    <w:rsid w:val="00563FC7"/>
    <w:rsid w:val="00565A9C"/>
    <w:rsid w:val="0057099D"/>
    <w:rsid w:val="00570DC5"/>
    <w:rsid w:val="00573CD5"/>
    <w:rsid w:val="00575E61"/>
    <w:rsid w:val="00577EB6"/>
    <w:rsid w:val="00580D38"/>
    <w:rsid w:val="00586DB8"/>
    <w:rsid w:val="0059073D"/>
    <w:rsid w:val="005B14A7"/>
    <w:rsid w:val="005D4519"/>
    <w:rsid w:val="005E433C"/>
    <w:rsid w:val="005E73B6"/>
    <w:rsid w:val="00605BF0"/>
    <w:rsid w:val="00614C93"/>
    <w:rsid w:val="006173B9"/>
    <w:rsid w:val="00620988"/>
    <w:rsid w:val="00636B42"/>
    <w:rsid w:val="00642027"/>
    <w:rsid w:val="00642279"/>
    <w:rsid w:val="00657531"/>
    <w:rsid w:val="006579C6"/>
    <w:rsid w:val="00657C63"/>
    <w:rsid w:val="006667DC"/>
    <w:rsid w:val="00674940"/>
    <w:rsid w:val="0068295E"/>
    <w:rsid w:val="00682C49"/>
    <w:rsid w:val="00685330"/>
    <w:rsid w:val="00685638"/>
    <w:rsid w:val="00685FA5"/>
    <w:rsid w:val="00686AA4"/>
    <w:rsid w:val="006920A1"/>
    <w:rsid w:val="0069247A"/>
    <w:rsid w:val="00692D5B"/>
    <w:rsid w:val="006961C0"/>
    <w:rsid w:val="006A2542"/>
    <w:rsid w:val="006A7B49"/>
    <w:rsid w:val="006B086C"/>
    <w:rsid w:val="006B1B8D"/>
    <w:rsid w:val="006C08B9"/>
    <w:rsid w:val="006D746C"/>
    <w:rsid w:val="006E0931"/>
    <w:rsid w:val="006F081A"/>
    <w:rsid w:val="007017A0"/>
    <w:rsid w:val="0070289B"/>
    <w:rsid w:val="007107EE"/>
    <w:rsid w:val="0072097A"/>
    <w:rsid w:val="00726868"/>
    <w:rsid w:val="007268FA"/>
    <w:rsid w:val="00732745"/>
    <w:rsid w:val="00732C8C"/>
    <w:rsid w:val="007353D9"/>
    <w:rsid w:val="00747855"/>
    <w:rsid w:val="00747B87"/>
    <w:rsid w:val="00747D49"/>
    <w:rsid w:val="00751CE7"/>
    <w:rsid w:val="0075244C"/>
    <w:rsid w:val="00756F43"/>
    <w:rsid w:val="007672D5"/>
    <w:rsid w:val="00774E0F"/>
    <w:rsid w:val="007765AE"/>
    <w:rsid w:val="00785B62"/>
    <w:rsid w:val="007904DC"/>
    <w:rsid w:val="00794191"/>
    <w:rsid w:val="007943A4"/>
    <w:rsid w:val="00794869"/>
    <w:rsid w:val="00794E4B"/>
    <w:rsid w:val="00794F7B"/>
    <w:rsid w:val="007B0664"/>
    <w:rsid w:val="007B1779"/>
    <w:rsid w:val="007B2632"/>
    <w:rsid w:val="007C20C0"/>
    <w:rsid w:val="007C551B"/>
    <w:rsid w:val="007C79FC"/>
    <w:rsid w:val="007D0C2E"/>
    <w:rsid w:val="007D3541"/>
    <w:rsid w:val="007E6A80"/>
    <w:rsid w:val="007F5FCB"/>
    <w:rsid w:val="007F7ACD"/>
    <w:rsid w:val="008073A3"/>
    <w:rsid w:val="0081629D"/>
    <w:rsid w:val="00822B89"/>
    <w:rsid w:val="0082491C"/>
    <w:rsid w:val="008253D0"/>
    <w:rsid w:val="00832EA9"/>
    <w:rsid w:val="008331F0"/>
    <w:rsid w:val="00833B8E"/>
    <w:rsid w:val="00834ED3"/>
    <w:rsid w:val="00842218"/>
    <w:rsid w:val="008423E5"/>
    <w:rsid w:val="0084744E"/>
    <w:rsid w:val="0084760A"/>
    <w:rsid w:val="00851506"/>
    <w:rsid w:val="00855BBD"/>
    <w:rsid w:val="008656F6"/>
    <w:rsid w:val="00866FA4"/>
    <w:rsid w:val="00867132"/>
    <w:rsid w:val="00877CFD"/>
    <w:rsid w:val="00887535"/>
    <w:rsid w:val="00887A7F"/>
    <w:rsid w:val="00896DDA"/>
    <w:rsid w:val="008A1176"/>
    <w:rsid w:val="008A4834"/>
    <w:rsid w:val="008B0CA5"/>
    <w:rsid w:val="008D2AD3"/>
    <w:rsid w:val="008D3EE8"/>
    <w:rsid w:val="008E029F"/>
    <w:rsid w:val="008E2794"/>
    <w:rsid w:val="008E76C8"/>
    <w:rsid w:val="008F331A"/>
    <w:rsid w:val="008F7DD2"/>
    <w:rsid w:val="0090096E"/>
    <w:rsid w:val="009049CC"/>
    <w:rsid w:val="0091219F"/>
    <w:rsid w:val="00920C41"/>
    <w:rsid w:val="009230FF"/>
    <w:rsid w:val="0093209F"/>
    <w:rsid w:val="009363FD"/>
    <w:rsid w:val="0093681C"/>
    <w:rsid w:val="00937216"/>
    <w:rsid w:val="009421C2"/>
    <w:rsid w:val="00943D91"/>
    <w:rsid w:val="00962390"/>
    <w:rsid w:val="00965D3F"/>
    <w:rsid w:val="00984669"/>
    <w:rsid w:val="009870FB"/>
    <w:rsid w:val="009906D9"/>
    <w:rsid w:val="00997EEA"/>
    <w:rsid w:val="009A2EF9"/>
    <w:rsid w:val="009A37DF"/>
    <w:rsid w:val="009B1438"/>
    <w:rsid w:val="009C7C92"/>
    <w:rsid w:val="009D3C2C"/>
    <w:rsid w:val="009D7232"/>
    <w:rsid w:val="009E18D0"/>
    <w:rsid w:val="009E36E6"/>
    <w:rsid w:val="00A01C18"/>
    <w:rsid w:val="00A02674"/>
    <w:rsid w:val="00A03009"/>
    <w:rsid w:val="00A03157"/>
    <w:rsid w:val="00A05A6F"/>
    <w:rsid w:val="00A06FF6"/>
    <w:rsid w:val="00A13BCB"/>
    <w:rsid w:val="00A23F1D"/>
    <w:rsid w:val="00A33A35"/>
    <w:rsid w:val="00A3659D"/>
    <w:rsid w:val="00A37DF0"/>
    <w:rsid w:val="00A4238D"/>
    <w:rsid w:val="00A50E3B"/>
    <w:rsid w:val="00A6349D"/>
    <w:rsid w:val="00A6406B"/>
    <w:rsid w:val="00A70D4F"/>
    <w:rsid w:val="00A81363"/>
    <w:rsid w:val="00A8137E"/>
    <w:rsid w:val="00A85474"/>
    <w:rsid w:val="00A86119"/>
    <w:rsid w:val="00A95970"/>
    <w:rsid w:val="00A97194"/>
    <w:rsid w:val="00AA6F2F"/>
    <w:rsid w:val="00AB5248"/>
    <w:rsid w:val="00AC126B"/>
    <w:rsid w:val="00AC1D17"/>
    <w:rsid w:val="00AC3373"/>
    <w:rsid w:val="00AC5D8B"/>
    <w:rsid w:val="00AD5FD4"/>
    <w:rsid w:val="00AF7D27"/>
    <w:rsid w:val="00B07A41"/>
    <w:rsid w:val="00B110DB"/>
    <w:rsid w:val="00B14741"/>
    <w:rsid w:val="00B20FA8"/>
    <w:rsid w:val="00B24F98"/>
    <w:rsid w:val="00B27762"/>
    <w:rsid w:val="00B31F36"/>
    <w:rsid w:val="00B36DB5"/>
    <w:rsid w:val="00B42278"/>
    <w:rsid w:val="00B47AD5"/>
    <w:rsid w:val="00B52787"/>
    <w:rsid w:val="00B53459"/>
    <w:rsid w:val="00B53575"/>
    <w:rsid w:val="00B557CE"/>
    <w:rsid w:val="00B64DA6"/>
    <w:rsid w:val="00B70935"/>
    <w:rsid w:val="00B73688"/>
    <w:rsid w:val="00B83F1E"/>
    <w:rsid w:val="00B91C31"/>
    <w:rsid w:val="00B929E3"/>
    <w:rsid w:val="00BA2EDE"/>
    <w:rsid w:val="00BA56A1"/>
    <w:rsid w:val="00BA7375"/>
    <w:rsid w:val="00BA7B2D"/>
    <w:rsid w:val="00BB2160"/>
    <w:rsid w:val="00BB46BD"/>
    <w:rsid w:val="00BC2022"/>
    <w:rsid w:val="00BC37B8"/>
    <w:rsid w:val="00BC5884"/>
    <w:rsid w:val="00BD047F"/>
    <w:rsid w:val="00BD0DD3"/>
    <w:rsid w:val="00BD21A8"/>
    <w:rsid w:val="00BD236A"/>
    <w:rsid w:val="00BD3C65"/>
    <w:rsid w:val="00BE0254"/>
    <w:rsid w:val="00BF0C56"/>
    <w:rsid w:val="00BF28A4"/>
    <w:rsid w:val="00C009EC"/>
    <w:rsid w:val="00C05700"/>
    <w:rsid w:val="00C24CBD"/>
    <w:rsid w:val="00C303AB"/>
    <w:rsid w:val="00C31063"/>
    <w:rsid w:val="00C36547"/>
    <w:rsid w:val="00C3701A"/>
    <w:rsid w:val="00C40C6D"/>
    <w:rsid w:val="00C43DD3"/>
    <w:rsid w:val="00C451EA"/>
    <w:rsid w:val="00C45B1B"/>
    <w:rsid w:val="00C4643B"/>
    <w:rsid w:val="00C51195"/>
    <w:rsid w:val="00C5129F"/>
    <w:rsid w:val="00C52330"/>
    <w:rsid w:val="00C53EA2"/>
    <w:rsid w:val="00C60D14"/>
    <w:rsid w:val="00C623F5"/>
    <w:rsid w:val="00C65CAE"/>
    <w:rsid w:val="00C70A56"/>
    <w:rsid w:val="00C7322F"/>
    <w:rsid w:val="00C7746E"/>
    <w:rsid w:val="00C82327"/>
    <w:rsid w:val="00C82BA8"/>
    <w:rsid w:val="00C85DE9"/>
    <w:rsid w:val="00C87015"/>
    <w:rsid w:val="00C94B59"/>
    <w:rsid w:val="00C971E1"/>
    <w:rsid w:val="00CA49B7"/>
    <w:rsid w:val="00CA4C25"/>
    <w:rsid w:val="00CC3842"/>
    <w:rsid w:val="00CC621E"/>
    <w:rsid w:val="00CC7B35"/>
    <w:rsid w:val="00CF22B0"/>
    <w:rsid w:val="00CF236E"/>
    <w:rsid w:val="00CF2E7A"/>
    <w:rsid w:val="00CF3743"/>
    <w:rsid w:val="00D0022E"/>
    <w:rsid w:val="00D02970"/>
    <w:rsid w:val="00D04EE7"/>
    <w:rsid w:val="00D065FE"/>
    <w:rsid w:val="00D1795B"/>
    <w:rsid w:val="00D261CB"/>
    <w:rsid w:val="00D310CE"/>
    <w:rsid w:val="00D34934"/>
    <w:rsid w:val="00D428D3"/>
    <w:rsid w:val="00D436B8"/>
    <w:rsid w:val="00D57916"/>
    <w:rsid w:val="00D60110"/>
    <w:rsid w:val="00D60909"/>
    <w:rsid w:val="00D6466E"/>
    <w:rsid w:val="00D80C55"/>
    <w:rsid w:val="00D8264F"/>
    <w:rsid w:val="00D850EB"/>
    <w:rsid w:val="00D870F7"/>
    <w:rsid w:val="00D92644"/>
    <w:rsid w:val="00D96263"/>
    <w:rsid w:val="00D96985"/>
    <w:rsid w:val="00D96D03"/>
    <w:rsid w:val="00D97D28"/>
    <w:rsid w:val="00DB1337"/>
    <w:rsid w:val="00DB171F"/>
    <w:rsid w:val="00DB1D51"/>
    <w:rsid w:val="00DB24BE"/>
    <w:rsid w:val="00DB4FA6"/>
    <w:rsid w:val="00DC0220"/>
    <w:rsid w:val="00DC11C2"/>
    <w:rsid w:val="00DC50F2"/>
    <w:rsid w:val="00DC68B0"/>
    <w:rsid w:val="00DD147C"/>
    <w:rsid w:val="00DD2576"/>
    <w:rsid w:val="00DD66FD"/>
    <w:rsid w:val="00DE0DCE"/>
    <w:rsid w:val="00DE1906"/>
    <w:rsid w:val="00DE545A"/>
    <w:rsid w:val="00DE637B"/>
    <w:rsid w:val="00DE6A9C"/>
    <w:rsid w:val="00DF3E1F"/>
    <w:rsid w:val="00DF638C"/>
    <w:rsid w:val="00DF67C7"/>
    <w:rsid w:val="00E03E4E"/>
    <w:rsid w:val="00E04859"/>
    <w:rsid w:val="00E1423A"/>
    <w:rsid w:val="00E36F45"/>
    <w:rsid w:val="00E42022"/>
    <w:rsid w:val="00E43C49"/>
    <w:rsid w:val="00E52E21"/>
    <w:rsid w:val="00E6062F"/>
    <w:rsid w:val="00E612C7"/>
    <w:rsid w:val="00E627AF"/>
    <w:rsid w:val="00E71D78"/>
    <w:rsid w:val="00E77062"/>
    <w:rsid w:val="00E85E61"/>
    <w:rsid w:val="00E87CF4"/>
    <w:rsid w:val="00EA3FA6"/>
    <w:rsid w:val="00EA5F17"/>
    <w:rsid w:val="00EB09EE"/>
    <w:rsid w:val="00EB1E9E"/>
    <w:rsid w:val="00EC1074"/>
    <w:rsid w:val="00ED20E2"/>
    <w:rsid w:val="00EE27CA"/>
    <w:rsid w:val="00EE667E"/>
    <w:rsid w:val="00EF383F"/>
    <w:rsid w:val="00EF645F"/>
    <w:rsid w:val="00F0073E"/>
    <w:rsid w:val="00F014D7"/>
    <w:rsid w:val="00F2138C"/>
    <w:rsid w:val="00F24F3D"/>
    <w:rsid w:val="00F400F6"/>
    <w:rsid w:val="00F419AE"/>
    <w:rsid w:val="00F443C2"/>
    <w:rsid w:val="00F44BFF"/>
    <w:rsid w:val="00F47CDE"/>
    <w:rsid w:val="00F514F0"/>
    <w:rsid w:val="00F54494"/>
    <w:rsid w:val="00F54840"/>
    <w:rsid w:val="00F549A8"/>
    <w:rsid w:val="00F54E5D"/>
    <w:rsid w:val="00F57FCB"/>
    <w:rsid w:val="00F612DB"/>
    <w:rsid w:val="00F65415"/>
    <w:rsid w:val="00F667FF"/>
    <w:rsid w:val="00F66AD9"/>
    <w:rsid w:val="00F7434F"/>
    <w:rsid w:val="00F7549C"/>
    <w:rsid w:val="00F7685D"/>
    <w:rsid w:val="00F93FE8"/>
    <w:rsid w:val="00F950CC"/>
    <w:rsid w:val="00F96499"/>
    <w:rsid w:val="00FA344A"/>
    <w:rsid w:val="00FB2060"/>
    <w:rsid w:val="00FB2459"/>
    <w:rsid w:val="00FB2717"/>
    <w:rsid w:val="00FB68E5"/>
    <w:rsid w:val="00FB7B80"/>
    <w:rsid w:val="00FD3B09"/>
    <w:rsid w:val="00FD71BA"/>
    <w:rsid w:val="00FF6018"/>
    <w:rsid w:val="00FF7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FE2999"/>
  <w15:chartTrackingRefBased/>
  <w15:docId w15:val="{85D8EFBC-F4A8-4006-AA26-D49E3796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C5"/>
    <w:rPr>
      <w:lang w:val="es-ES_tradnl"/>
    </w:rPr>
  </w:style>
  <w:style w:type="paragraph" w:styleId="Ttulo1">
    <w:name w:val="heading 1"/>
    <w:basedOn w:val="Normal"/>
    <w:link w:val="Ttulo1Car"/>
    <w:uiPriority w:val="1"/>
    <w:qFormat/>
    <w:rsid w:val="00F0073E"/>
    <w:pPr>
      <w:widowControl w:val="0"/>
      <w:autoSpaceDE w:val="0"/>
      <w:autoSpaceDN w:val="0"/>
      <w:spacing w:before="9" w:after="0" w:line="240" w:lineRule="auto"/>
      <w:ind w:left="134"/>
      <w:outlineLvl w:val="0"/>
    </w:pPr>
    <w:rPr>
      <w:rFonts w:ascii="Arial MT" w:eastAsia="Arial MT" w:hAnsi="Arial MT" w:cs="Arial MT"/>
      <w:sz w:val="25"/>
      <w:szCs w:val="25"/>
      <w:lang w:val="es-ES"/>
    </w:rPr>
  </w:style>
  <w:style w:type="paragraph" w:styleId="Ttulo3">
    <w:name w:val="heading 3"/>
    <w:basedOn w:val="Normal"/>
    <w:next w:val="Normal"/>
    <w:link w:val="Ttulo3Car"/>
    <w:uiPriority w:val="9"/>
    <w:semiHidden/>
    <w:unhideWhenUsed/>
    <w:qFormat/>
    <w:rsid w:val="00DB4F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073E"/>
    <w:rPr>
      <w:rFonts w:ascii="Arial MT" w:eastAsia="Arial MT" w:hAnsi="Arial MT" w:cs="Arial MT"/>
      <w:sz w:val="25"/>
      <w:szCs w:val="25"/>
      <w:lang w:val="es-ES"/>
    </w:rPr>
  </w:style>
  <w:style w:type="paragraph" w:styleId="Textonotapie">
    <w:name w:val="footnote text"/>
    <w:basedOn w:val="Normal"/>
    <w:link w:val="TextonotapieCar"/>
    <w:uiPriority w:val="99"/>
    <w:semiHidden/>
    <w:unhideWhenUsed/>
    <w:rsid w:val="00295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CA"/>
    <w:rPr>
      <w:sz w:val="20"/>
      <w:szCs w:val="20"/>
    </w:rPr>
  </w:style>
  <w:style w:type="character" w:styleId="Refdenotaalpie">
    <w:name w:val="footnote reference"/>
    <w:basedOn w:val="Fuentedeprrafopredeter"/>
    <w:uiPriority w:val="99"/>
    <w:semiHidden/>
    <w:unhideWhenUsed/>
    <w:rsid w:val="002953CA"/>
    <w:rPr>
      <w:vertAlign w:val="superscript"/>
    </w:rPr>
  </w:style>
  <w:style w:type="character" w:styleId="Hipervnculo">
    <w:name w:val="Hyperlink"/>
    <w:basedOn w:val="Fuentedeprrafopredeter"/>
    <w:uiPriority w:val="99"/>
    <w:unhideWhenUsed/>
    <w:rsid w:val="002953CA"/>
    <w:rPr>
      <w:color w:val="0563C1" w:themeColor="hyperlink"/>
      <w:u w:val="single"/>
    </w:rPr>
  </w:style>
  <w:style w:type="paragraph" w:styleId="Textodeglobo">
    <w:name w:val="Balloon Text"/>
    <w:basedOn w:val="Normal"/>
    <w:link w:val="TextodegloboCar"/>
    <w:uiPriority w:val="99"/>
    <w:semiHidden/>
    <w:unhideWhenUsed/>
    <w:rsid w:val="002D2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EAC"/>
    <w:rPr>
      <w:rFonts w:ascii="Segoe UI" w:hAnsi="Segoe UI" w:cs="Segoe UI"/>
      <w:sz w:val="18"/>
      <w:szCs w:val="18"/>
    </w:rPr>
  </w:style>
  <w:style w:type="paragraph" w:styleId="Encabezado">
    <w:name w:val="header"/>
    <w:basedOn w:val="Normal"/>
    <w:link w:val="EncabezadoCar"/>
    <w:uiPriority w:val="99"/>
    <w:unhideWhenUsed/>
    <w:rsid w:val="00570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DC5"/>
  </w:style>
  <w:style w:type="paragraph" w:styleId="Piedepgina">
    <w:name w:val="footer"/>
    <w:basedOn w:val="Normal"/>
    <w:link w:val="PiedepginaCar"/>
    <w:uiPriority w:val="99"/>
    <w:unhideWhenUsed/>
    <w:rsid w:val="00570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DC5"/>
  </w:style>
  <w:style w:type="table" w:styleId="Tablaconcuadrcula">
    <w:name w:val="Table Grid"/>
    <w:basedOn w:val="Tablanormal"/>
    <w:uiPriority w:val="39"/>
    <w:rsid w:val="00F5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022"/>
    <w:rPr>
      <w:color w:val="954F72" w:themeColor="followedHyperlink"/>
      <w:u w:val="single"/>
    </w:rPr>
  </w:style>
  <w:style w:type="paragraph" w:styleId="Prrafodelista">
    <w:name w:val="List Paragraph"/>
    <w:aliases w:val="Imagen,Tabla de contenido"/>
    <w:basedOn w:val="Normal"/>
    <w:link w:val="PrrafodelistaCar"/>
    <w:uiPriority w:val="34"/>
    <w:qFormat/>
    <w:rsid w:val="00CF3743"/>
    <w:pPr>
      <w:ind w:left="720"/>
      <w:contextualSpacing/>
    </w:pPr>
  </w:style>
  <w:style w:type="character" w:customStyle="1" w:styleId="PrrafodelistaCar">
    <w:name w:val="Párrafo de lista Car"/>
    <w:aliases w:val="Imagen Car,Tabla de contenido Car"/>
    <w:link w:val="Prrafodelista"/>
    <w:uiPriority w:val="34"/>
    <w:locked/>
    <w:rsid w:val="004A6D84"/>
  </w:style>
  <w:style w:type="paragraph" w:customStyle="1" w:styleId="TableParagraph">
    <w:name w:val="Table Paragraph"/>
    <w:basedOn w:val="Normal"/>
    <w:uiPriority w:val="1"/>
    <w:qFormat/>
    <w:rsid w:val="00F0073E"/>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F00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0073E"/>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2149E5"/>
    <w:rPr>
      <w:sz w:val="16"/>
      <w:szCs w:val="16"/>
    </w:rPr>
  </w:style>
  <w:style w:type="paragraph" w:styleId="Textocomentario">
    <w:name w:val="annotation text"/>
    <w:basedOn w:val="Normal"/>
    <w:link w:val="TextocomentarioCar"/>
    <w:uiPriority w:val="99"/>
    <w:semiHidden/>
    <w:unhideWhenUsed/>
    <w:rsid w:val="0021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9E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149E5"/>
    <w:rPr>
      <w:b/>
      <w:bCs/>
    </w:rPr>
  </w:style>
  <w:style w:type="character" w:customStyle="1" w:styleId="AsuntodelcomentarioCar">
    <w:name w:val="Asunto del comentario Car"/>
    <w:basedOn w:val="TextocomentarioCar"/>
    <w:link w:val="Asuntodelcomentario"/>
    <w:uiPriority w:val="99"/>
    <w:semiHidden/>
    <w:rsid w:val="002149E5"/>
    <w:rPr>
      <w:b/>
      <w:bCs/>
      <w:sz w:val="20"/>
      <w:szCs w:val="20"/>
      <w:lang w:val="es-ES_tradnl"/>
    </w:rPr>
  </w:style>
  <w:style w:type="character" w:customStyle="1" w:styleId="Ttulo3Car">
    <w:name w:val="Título 3 Car"/>
    <w:basedOn w:val="Fuentedeprrafopredeter"/>
    <w:link w:val="Ttulo3"/>
    <w:uiPriority w:val="9"/>
    <w:semiHidden/>
    <w:rsid w:val="00DB4FA6"/>
    <w:rPr>
      <w:rFonts w:asciiTheme="majorHAnsi" w:eastAsiaTheme="majorEastAsia" w:hAnsiTheme="majorHAnsi" w:cstheme="majorBidi"/>
      <w:color w:val="1F4D78" w:themeColor="accent1" w:themeShade="7F"/>
      <w:sz w:val="24"/>
      <w:szCs w:val="24"/>
      <w:lang w:val="es-ES_tradnl"/>
    </w:rPr>
  </w:style>
  <w:style w:type="paragraph" w:styleId="Textonotaalfinal">
    <w:name w:val="endnote text"/>
    <w:basedOn w:val="Normal"/>
    <w:link w:val="TextonotaalfinalCar"/>
    <w:uiPriority w:val="99"/>
    <w:semiHidden/>
    <w:unhideWhenUsed/>
    <w:rsid w:val="0003037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30373"/>
    <w:rPr>
      <w:sz w:val="20"/>
      <w:szCs w:val="20"/>
      <w:lang w:val="es-ES_tradnl"/>
    </w:rPr>
  </w:style>
  <w:style w:type="character" w:styleId="Refdenotaalfinal">
    <w:name w:val="endnote reference"/>
    <w:basedOn w:val="Fuentedeprrafopredeter"/>
    <w:uiPriority w:val="99"/>
    <w:semiHidden/>
    <w:unhideWhenUsed/>
    <w:rsid w:val="000303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165">
      <w:bodyDiv w:val="1"/>
      <w:marLeft w:val="0"/>
      <w:marRight w:val="0"/>
      <w:marTop w:val="0"/>
      <w:marBottom w:val="0"/>
      <w:divBdr>
        <w:top w:val="none" w:sz="0" w:space="0" w:color="auto"/>
        <w:left w:val="none" w:sz="0" w:space="0" w:color="auto"/>
        <w:bottom w:val="none" w:sz="0" w:space="0" w:color="auto"/>
        <w:right w:val="none" w:sz="0" w:space="0" w:color="auto"/>
      </w:divBdr>
    </w:div>
    <w:div w:id="12030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{8153C5DD-80B7-45BD-99DC-5D97F534C12A}</b:Guid>
    <b:RefOrder>1</b:RefOrder>
  </b:Source>
</b:Sources>
</file>

<file path=customXml/itemProps1.xml><?xml version="1.0" encoding="utf-8"?>
<ds:datastoreItem xmlns:ds="http://schemas.openxmlformats.org/officeDocument/2006/customXml" ds:itemID="{1411A64C-47AB-44CD-8841-B67E9147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1319</Words>
  <Characters>7256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Cruces Franco</dc:creator>
  <cp:keywords/>
  <dc:description/>
  <cp:lastModifiedBy>Liliana Vargas Anchondo</cp:lastModifiedBy>
  <cp:revision>2</cp:revision>
  <cp:lastPrinted>2022-08-26T16:26:00Z</cp:lastPrinted>
  <dcterms:created xsi:type="dcterms:W3CDTF">2022-09-13T17:55:00Z</dcterms:created>
  <dcterms:modified xsi:type="dcterms:W3CDTF">2022-09-13T17:55:00Z</dcterms:modified>
</cp:coreProperties>
</file>