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04F08" w14:textId="77777777" w:rsidR="004655CB" w:rsidRPr="00B359B2" w:rsidRDefault="004655CB" w:rsidP="004655CB">
      <w:pPr>
        <w:pStyle w:val="NormalWeb"/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bookmarkStart w:id="0" w:name="_GoBack"/>
      <w:bookmarkEnd w:id="0"/>
      <w:r w:rsidRPr="00B359B2">
        <w:rPr>
          <w:rFonts w:ascii="Verdana" w:hAnsi="Verdana" w:cs="Arial"/>
          <w:color w:val="000000"/>
          <w:sz w:val="22"/>
          <w:szCs w:val="22"/>
        </w:rPr>
        <w:t>HONORABLE CONGRESO DEL ESTADO DE CHIHUAHUA</w:t>
      </w:r>
    </w:p>
    <w:p w14:paraId="1F24DC12" w14:textId="77777777" w:rsidR="004655CB" w:rsidRPr="00B359B2" w:rsidRDefault="004655CB" w:rsidP="004655CB">
      <w:pPr>
        <w:pStyle w:val="NormalWeb"/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B359B2">
        <w:rPr>
          <w:rFonts w:ascii="Verdana" w:hAnsi="Verdana" w:cs="Arial"/>
          <w:color w:val="000000"/>
          <w:sz w:val="22"/>
          <w:szCs w:val="22"/>
        </w:rPr>
        <w:t>P R E S E N T E.-</w:t>
      </w:r>
    </w:p>
    <w:p w14:paraId="641B632C" w14:textId="2A7A3D20" w:rsidR="004655CB" w:rsidRPr="00B359B2" w:rsidRDefault="004655CB" w:rsidP="004655CB">
      <w:pPr>
        <w:pStyle w:val="NormalWeb"/>
        <w:spacing w:line="360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B359B2">
        <w:rPr>
          <w:rFonts w:ascii="Verdana" w:hAnsi="Verdana" w:cs="Arial"/>
          <w:color w:val="000000"/>
          <w:sz w:val="22"/>
          <w:szCs w:val="22"/>
        </w:rPr>
        <w:t xml:space="preserve">LIC. EDGAR JOSE PIÑON DOMINGUEZ, Diputado de esta Sexagésima Séptima Legislatura del Congreso del Estado de Chihuahua e integrante del Grupo Parlamentario del Partido Revolucionario Institucional, con fundamento en lo dispuesto por el artículo 68, fracción I, de la Constitución Política del Estado de Chihuahua; los artículos 57, 167 fracción I, 168 y 169 de la Ley Orgánica del Poder Legislativo, así como los artículos 13 fracción IV, 75, 76 y 77 fracción I, del Reglamento Interior y de Prácticas Parlamentarias del Poder Legislativo </w:t>
      </w:r>
      <w:r w:rsidRPr="003B2849">
        <w:rPr>
          <w:rFonts w:ascii="Verdana" w:hAnsi="Verdana" w:cs="Arial"/>
          <w:color w:val="000000"/>
          <w:sz w:val="22"/>
          <w:szCs w:val="22"/>
        </w:rPr>
        <w:t xml:space="preserve">comparezco ante este H. Congreso a fin de presentar una </w:t>
      </w:r>
      <w:r w:rsidRPr="003B2849">
        <w:rPr>
          <w:rFonts w:ascii="Verdana" w:hAnsi="Verdana" w:cs="Arial"/>
          <w:b/>
          <w:bCs/>
          <w:color w:val="000000"/>
          <w:sz w:val="22"/>
          <w:szCs w:val="22"/>
        </w:rPr>
        <w:t xml:space="preserve">Proposición con carácter de Punto de Acuerdo a efecto de exhortar </w:t>
      </w:r>
      <w:r w:rsidR="003B2849" w:rsidRPr="003B2849">
        <w:rPr>
          <w:rFonts w:ascii="Verdana" w:hAnsi="Verdana" w:cs="Arial"/>
          <w:b/>
          <w:bCs/>
          <w:color w:val="000000"/>
          <w:sz w:val="22"/>
          <w:szCs w:val="22"/>
        </w:rPr>
        <w:t xml:space="preserve">al </w:t>
      </w:r>
      <w:r w:rsidR="003B2849" w:rsidRPr="003B2849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3B2849" w:rsidRPr="003B2849">
        <w:rPr>
          <w:rFonts w:ascii="Verdana" w:hAnsi="Verdana" w:cs="Arial"/>
          <w:b/>
          <w:bCs/>
          <w:color w:val="000000"/>
          <w:sz w:val="22"/>
          <w:szCs w:val="22"/>
        </w:rPr>
        <w:t xml:space="preserve">Poder Ejecutivo Federal a través de la Secretaria de Seguridad y Protección Ciudadana en coordinación con la Guardia Nacional, Secretaria de Comunicaciones y </w:t>
      </w:r>
      <w:r w:rsidR="00FA17F4">
        <w:rPr>
          <w:rFonts w:ascii="Verdana" w:hAnsi="Verdana" w:cs="Arial"/>
          <w:b/>
          <w:bCs/>
          <w:color w:val="000000"/>
          <w:sz w:val="22"/>
          <w:szCs w:val="22"/>
        </w:rPr>
        <w:t>T</w:t>
      </w:r>
      <w:r w:rsidR="003B2849" w:rsidRPr="003B2849">
        <w:rPr>
          <w:rFonts w:ascii="Verdana" w:hAnsi="Verdana" w:cs="Arial"/>
          <w:b/>
          <w:bCs/>
          <w:color w:val="000000"/>
          <w:sz w:val="22"/>
          <w:szCs w:val="22"/>
        </w:rPr>
        <w:t>ransportes; así como al Poder Ejecutivo Estatal, a través de la Secretaria de Seguridad Pública</w:t>
      </w:r>
      <w:r w:rsidR="004C7D6F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4C7D6F">
        <w:rPr>
          <w:rFonts w:ascii="Verdana" w:hAnsi="Verdana" w:cs="Arial"/>
          <w:color w:val="000000"/>
        </w:rPr>
        <w:t xml:space="preserve">para que en razón de sus atribuciones tomen la medidas necesarias y realicen los actos imprescindibles para lograr una vigilancia fehaciente en las carreteras de nuestro Estado y  se verifique el estado de los tractocamiones que circulan por ellas así como la condición de salud de sus conductores, a través de exámenes médicos y de exámenes toxicológicos y/o antidoping ubicados en puntos estratégicos de las carreteras. </w:t>
      </w:r>
      <w:r w:rsidRPr="003B2849">
        <w:rPr>
          <w:rFonts w:ascii="Verdana" w:hAnsi="Verdana" w:cs="Arial"/>
          <w:color w:val="000000"/>
          <w:sz w:val="22"/>
          <w:szCs w:val="22"/>
        </w:rPr>
        <w:t>Lo anterior al tenor de l</w:t>
      </w:r>
      <w:r w:rsidR="00B359B2" w:rsidRPr="003B2849">
        <w:rPr>
          <w:rFonts w:ascii="Verdana" w:hAnsi="Verdana" w:cs="Arial"/>
          <w:color w:val="000000"/>
          <w:sz w:val="22"/>
          <w:szCs w:val="22"/>
        </w:rPr>
        <w:t>a</w:t>
      </w:r>
      <w:r w:rsidRPr="003B2849">
        <w:rPr>
          <w:rFonts w:ascii="Verdana" w:hAnsi="Verdana" w:cs="Arial"/>
          <w:color w:val="000000"/>
          <w:sz w:val="22"/>
          <w:szCs w:val="22"/>
        </w:rPr>
        <w:t xml:space="preserve"> siguiente</w:t>
      </w:r>
      <w:r w:rsidR="00B359B2" w:rsidRPr="003B2849">
        <w:rPr>
          <w:rFonts w:ascii="Verdana" w:hAnsi="Verdana" w:cs="Arial"/>
          <w:color w:val="000000"/>
          <w:sz w:val="22"/>
          <w:szCs w:val="22"/>
        </w:rPr>
        <w:t>:</w:t>
      </w:r>
    </w:p>
    <w:p w14:paraId="6744CB83" w14:textId="08277352" w:rsidR="004655CB" w:rsidRPr="00B359B2" w:rsidRDefault="00B359B2" w:rsidP="00B359B2">
      <w:pPr>
        <w:spacing w:line="360" w:lineRule="auto"/>
        <w:ind w:firstLine="720"/>
        <w:jc w:val="center"/>
        <w:rPr>
          <w:rFonts w:ascii="Verdana" w:hAnsi="Verdana"/>
          <w:lang w:val="es-MX"/>
        </w:rPr>
      </w:pPr>
      <w:r>
        <w:rPr>
          <w:rFonts w:ascii="Verdana" w:hAnsi="Verdana"/>
          <w:lang w:val="es-MX"/>
        </w:rPr>
        <w:t>EXPOSICION DE MOTIVOS</w:t>
      </w:r>
    </w:p>
    <w:p w14:paraId="41DC67E0" w14:textId="189149EB" w:rsidR="005C12F1" w:rsidRPr="00B359B2" w:rsidRDefault="00B264C9" w:rsidP="00EF1B9F">
      <w:pPr>
        <w:spacing w:line="360" w:lineRule="auto"/>
        <w:ind w:firstLine="720"/>
        <w:jc w:val="both"/>
        <w:rPr>
          <w:rFonts w:ascii="Verdana" w:hAnsi="Verdana"/>
          <w:lang w:val="es-MX"/>
        </w:rPr>
      </w:pPr>
      <w:r w:rsidRPr="00B359B2">
        <w:rPr>
          <w:rFonts w:ascii="Verdana" w:hAnsi="Verdana"/>
          <w:lang w:val="es-MX"/>
        </w:rPr>
        <w:t xml:space="preserve">El estado de Chihuahua </w:t>
      </w:r>
      <w:r w:rsidR="005C12F1" w:rsidRPr="00B359B2">
        <w:rPr>
          <w:rFonts w:ascii="Verdana" w:hAnsi="Verdana"/>
          <w:lang w:val="es-MX"/>
        </w:rPr>
        <w:t>por su gran extensión territorial con 247</w:t>
      </w:r>
      <w:r w:rsidR="00A74D49" w:rsidRPr="00B359B2">
        <w:rPr>
          <w:rFonts w:ascii="Verdana" w:hAnsi="Verdana"/>
          <w:lang w:val="es-MX"/>
        </w:rPr>
        <w:t xml:space="preserve"> mil </w:t>
      </w:r>
      <w:r w:rsidR="005C12F1" w:rsidRPr="00B359B2">
        <w:rPr>
          <w:rFonts w:ascii="Verdana" w:hAnsi="Verdana"/>
          <w:lang w:val="es-MX"/>
        </w:rPr>
        <w:t>455 kilómetros cuadrados de superficie</w:t>
      </w:r>
      <w:r w:rsidR="00266B67" w:rsidRPr="00B359B2">
        <w:rPr>
          <w:rFonts w:ascii="Verdana" w:hAnsi="Verdana"/>
          <w:lang w:val="es-MX"/>
        </w:rPr>
        <w:t xml:space="preserve"> </w:t>
      </w:r>
      <w:r w:rsidRPr="00B359B2">
        <w:rPr>
          <w:rFonts w:ascii="Verdana" w:hAnsi="Verdana"/>
          <w:lang w:val="es-MX"/>
        </w:rPr>
        <w:t xml:space="preserve">y </w:t>
      </w:r>
      <w:r w:rsidR="00266B67" w:rsidRPr="00B359B2">
        <w:rPr>
          <w:rFonts w:ascii="Verdana" w:hAnsi="Verdana"/>
          <w:lang w:val="es-ES"/>
        </w:rPr>
        <w:t>dadas las condiciones geográficas</w:t>
      </w:r>
      <w:r w:rsidRPr="00B359B2">
        <w:rPr>
          <w:rFonts w:ascii="Verdana" w:hAnsi="Verdana"/>
          <w:lang w:val="es-MX"/>
        </w:rPr>
        <w:t xml:space="preserve"> siendo </w:t>
      </w:r>
      <w:r w:rsidRPr="00B359B2">
        <w:rPr>
          <w:rFonts w:ascii="Verdana" w:hAnsi="Verdana"/>
          <w:lang w:val="es-MX"/>
        </w:rPr>
        <w:lastRenderedPageBreak/>
        <w:t xml:space="preserve">frontera con Estados Unidos, representa uno de los </w:t>
      </w:r>
      <w:r w:rsidR="00A74D49" w:rsidRPr="00B359B2">
        <w:rPr>
          <w:rFonts w:ascii="Verdana" w:hAnsi="Verdana"/>
          <w:lang w:val="es-MX"/>
        </w:rPr>
        <w:t>corredor</w:t>
      </w:r>
      <w:r w:rsidR="003D56E1" w:rsidRPr="003D56E1">
        <w:rPr>
          <w:rFonts w:ascii="Verdana" w:hAnsi="Verdana" w:cs="Arial"/>
          <w:color w:val="000000"/>
        </w:rPr>
        <w:t xml:space="preserve"> </w:t>
      </w:r>
      <w:r w:rsidR="003D56E1">
        <w:rPr>
          <w:rFonts w:ascii="Verdana" w:hAnsi="Verdana" w:cs="Arial"/>
          <w:color w:val="000000"/>
        </w:rPr>
        <w:t>para que en razón de sus atribuciones tomen la medidas necesarias y realicen los actos imprescindibles para lograr una vigilancia fehaciente en las carreteras de nuestro Estado y  se verifique el estado de los tractocamiones que circulan por ellas así como la condición de salud de sus conductores, a través de exámenes médicos y de exámenes toxicológicos y/o antidoping ubicados en puntos estratégicos de las carreteras.</w:t>
      </w:r>
      <w:r w:rsidR="00A74D49" w:rsidRPr="00B359B2">
        <w:rPr>
          <w:rFonts w:ascii="Verdana" w:hAnsi="Verdana"/>
          <w:lang w:val="es-MX"/>
        </w:rPr>
        <w:t>es</w:t>
      </w:r>
      <w:r w:rsidRPr="00B359B2">
        <w:rPr>
          <w:rFonts w:ascii="Verdana" w:hAnsi="Verdana"/>
          <w:lang w:val="es-MX"/>
        </w:rPr>
        <w:t xml:space="preserve"> </w:t>
      </w:r>
      <w:r w:rsidR="00266B67" w:rsidRPr="00B359B2">
        <w:rPr>
          <w:rFonts w:ascii="Verdana" w:hAnsi="Verdana"/>
          <w:lang w:val="es-MX"/>
        </w:rPr>
        <w:t>más</w:t>
      </w:r>
      <w:r w:rsidRPr="00B359B2">
        <w:rPr>
          <w:rFonts w:ascii="Verdana" w:hAnsi="Verdana"/>
          <w:lang w:val="es-MX"/>
        </w:rPr>
        <w:t xml:space="preserve"> importantes </w:t>
      </w:r>
      <w:r w:rsidR="00266B67" w:rsidRPr="00B359B2">
        <w:rPr>
          <w:rFonts w:ascii="Verdana" w:hAnsi="Verdana"/>
          <w:lang w:val="es-MX"/>
        </w:rPr>
        <w:t xml:space="preserve">para el tránsito de </w:t>
      </w:r>
      <w:r w:rsidRPr="00B359B2">
        <w:rPr>
          <w:rFonts w:ascii="Verdana" w:hAnsi="Verdana"/>
          <w:lang w:val="es-MX"/>
        </w:rPr>
        <w:t>miles de vehículos</w:t>
      </w:r>
      <w:r w:rsidR="00266B67" w:rsidRPr="00B359B2">
        <w:rPr>
          <w:rFonts w:ascii="Verdana" w:hAnsi="Verdana"/>
          <w:lang w:val="es-MX"/>
        </w:rPr>
        <w:t>.</w:t>
      </w:r>
    </w:p>
    <w:p w14:paraId="1673251F" w14:textId="13967EB2" w:rsidR="00266B67" w:rsidRPr="00B359B2" w:rsidRDefault="00266B67" w:rsidP="004F6961">
      <w:pPr>
        <w:spacing w:line="360" w:lineRule="auto"/>
        <w:jc w:val="both"/>
        <w:rPr>
          <w:rFonts w:ascii="Verdana" w:hAnsi="Verdana"/>
          <w:lang w:val="es-MX"/>
        </w:rPr>
      </w:pPr>
      <w:r w:rsidRPr="00B359B2">
        <w:rPr>
          <w:rFonts w:ascii="Verdana" w:hAnsi="Verdana"/>
          <w:lang w:val="es-MX"/>
        </w:rPr>
        <w:t>La red de caminos y carreteras distribuidos en todo el territorio estatal suma más de 19 mil kilómetros de longitud.</w:t>
      </w:r>
    </w:p>
    <w:p w14:paraId="389B163D" w14:textId="1F78F579" w:rsidR="006D1492" w:rsidRPr="00B359B2" w:rsidRDefault="006D1492" w:rsidP="004F6961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>En el caso de la</w:t>
      </w:r>
      <w:r w:rsidR="00B264C9" w:rsidRPr="00B359B2">
        <w:rPr>
          <w:rFonts w:ascii="Verdana" w:hAnsi="Verdana"/>
          <w:lang w:val="es-ES"/>
        </w:rPr>
        <w:t xml:space="preserve"> Carretera Federal 45, también denominada </w:t>
      </w:r>
      <w:r w:rsidRPr="00B359B2">
        <w:rPr>
          <w:rFonts w:ascii="Verdana" w:hAnsi="Verdana"/>
          <w:lang w:val="es-ES"/>
        </w:rPr>
        <w:t>“</w:t>
      </w:r>
      <w:r w:rsidR="00B264C9" w:rsidRPr="00B359B2">
        <w:rPr>
          <w:rFonts w:ascii="Verdana" w:hAnsi="Verdana"/>
          <w:lang w:val="es-ES"/>
        </w:rPr>
        <w:t>Panamericana</w:t>
      </w:r>
      <w:r w:rsidRPr="00B359B2">
        <w:rPr>
          <w:rFonts w:ascii="Verdana" w:hAnsi="Verdana"/>
          <w:lang w:val="es-ES"/>
        </w:rPr>
        <w:t>”</w:t>
      </w:r>
      <w:r w:rsidR="00B264C9" w:rsidRPr="00B359B2">
        <w:rPr>
          <w:rFonts w:ascii="Verdana" w:hAnsi="Verdana"/>
          <w:lang w:val="es-ES"/>
        </w:rPr>
        <w:t xml:space="preserve">, </w:t>
      </w:r>
      <w:r w:rsidR="00A74D49" w:rsidRPr="00B359B2">
        <w:rPr>
          <w:rFonts w:ascii="Verdana" w:hAnsi="Verdana"/>
          <w:lang w:val="es-ES"/>
        </w:rPr>
        <w:t>tiene una longitud de más de</w:t>
      </w:r>
      <w:r w:rsidR="00041CA4" w:rsidRPr="00B359B2">
        <w:rPr>
          <w:rFonts w:ascii="Verdana" w:hAnsi="Verdana"/>
          <w:lang w:val="es-ES"/>
        </w:rPr>
        <w:t xml:space="preserve"> 600</w:t>
      </w:r>
      <w:r w:rsidR="00A74D49" w:rsidRPr="00B359B2">
        <w:rPr>
          <w:rFonts w:ascii="Verdana" w:hAnsi="Verdana"/>
          <w:lang w:val="es-ES"/>
        </w:rPr>
        <w:t xml:space="preserve"> </w:t>
      </w:r>
      <w:r w:rsidR="00041CA4" w:rsidRPr="00B359B2">
        <w:rPr>
          <w:rFonts w:ascii="Verdana" w:hAnsi="Verdana"/>
          <w:lang w:val="es-ES"/>
        </w:rPr>
        <w:t>km</w:t>
      </w:r>
      <w:r w:rsidRPr="00B359B2">
        <w:rPr>
          <w:rFonts w:ascii="Verdana" w:hAnsi="Verdana"/>
          <w:lang w:val="es-ES"/>
        </w:rPr>
        <w:t xml:space="preserve"> </w:t>
      </w:r>
      <w:r w:rsidR="00041CA4" w:rsidRPr="00B359B2">
        <w:rPr>
          <w:rFonts w:ascii="Verdana" w:hAnsi="Verdana"/>
          <w:lang w:val="es-ES"/>
        </w:rPr>
        <w:t xml:space="preserve">en </w:t>
      </w:r>
      <w:r w:rsidRPr="00B359B2">
        <w:rPr>
          <w:rFonts w:ascii="Verdana" w:hAnsi="Verdana"/>
          <w:lang w:val="es-ES"/>
        </w:rPr>
        <w:t>C</w:t>
      </w:r>
      <w:r w:rsidR="00041CA4" w:rsidRPr="00B359B2">
        <w:rPr>
          <w:rFonts w:ascii="Verdana" w:hAnsi="Verdana"/>
          <w:lang w:val="es-ES"/>
        </w:rPr>
        <w:t>hihuahua,</w:t>
      </w:r>
      <w:r w:rsidRPr="00B359B2">
        <w:rPr>
          <w:rFonts w:ascii="Verdana" w:hAnsi="Verdana"/>
          <w:lang w:val="es-ES"/>
        </w:rPr>
        <w:t xml:space="preserve"> además de ser </w:t>
      </w:r>
      <w:r w:rsidR="00B264C9" w:rsidRPr="00B359B2">
        <w:rPr>
          <w:rFonts w:ascii="Verdana" w:hAnsi="Verdana"/>
          <w:lang w:val="es-ES"/>
        </w:rPr>
        <w:t>considerada la principal en el estado</w:t>
      </w:r>
      <w:r w:rsidRPr="00B359B2">
        <w:rPr>
          <w:rFonts w:ascii="Verdana" w:hAnsi="Verdana"/>
          <w:lang w:val="es-ES"/>
        </w:rPr>
        <w:t>,</w:t>
      </w:r>
      <w:r w:rsidR="00041CA4" w:rsidRPr="00B359B2">
        <w:rPr>
          <w:rFonts w:ascii="Verdana" w:hAnsi="Verdana"/>
          <w:lang w:val="es-ES"/>
        </w:rPr>
        <w:t xml:space="preserve"> ya que conecta</w:t>
      </w:r>
      <w:r w:rsidR="005C12F1" w:rsidRPr="00B359B2">
        <w:rPr>
          <w:rFonts w:ascii="Verdana" w:hAnsi="Verdana"/>
          <w:lang w:val="es-ES"/>
        </w:rPr>
        <w:t xml:space="preserve"> de norte a sur</w:t>
      </w:r>
      <w:r w:rsidRPr="00B359B2">
        <w:rPr>
          <w:rFonts w:ascii="Verdana" w:hAnsi="Verdana"/>
          <w:lang w:val="es-ES"/>
        </w:rPr>
        <w:t xml:space="preserve"> al estado.</w:t>
      </w:r>
    </w:p>
    <w:p w14:paraId="2B217C1B" w14:textId="656A68A2" w:rsidR="00FE5A69" w:rsidRPr="00B359B2" w:rsidRDefault="006268A0" w:rsidP="004F6961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>M</w:t>
      </w:r>
      <w:r w:rsidR="006D1492" w:rsidRPr="00B359B2">
        <w:rPr>
          <w:rFonts w:ascii="Verdana" w:hAnsi="Verdana"/>
          <w:lang w:val="es-ES"/>
        </w:rPr>
        <w:t xml:space="preserve">iles de </w:t>
      </w:r>
      <w:r w:rsidR="005C12F1" w:rsidRPr="00B359B2">
        <w:rPr>
          <w:rFonts w:ascii="Verdana" w:hAnsi="Verdana"/>
          <w:lang w:val="es-ES"/>
        </w:rPr>
        <w:t>vehículos</w:t>
      </w:r>
      <w:r w:rsidR="006D1492" w:rsidRPr="00B359B2">
        <w:rPr>
          <w:rFonts w:ascii="Verdana" w:hAnsi="Verdana"/>
          <w:lang w:val="es-ES"/>
        </w:rPr>
        <w:t xml:space="preserve">, </w:t>
      </w:r>
      <w:r w:rsidR="005C12F1" w:rsidRPr="00B359B2">
        <w:rPr>
          <w:rFonts w:ascii="Verdana" w:hAnsi="Verdana"/>
          <w:lang w:val="es-ES"/>
        </w:rPr>
        <w:t>turistas y chihuahuenses,</w:t>
      </w:r>
      <w:r w:rsidR="006D1492" w:rsidRPr="00B359B2">
        <w:rPr>
          <w:rFonts w:ascii="Verdana" w:hAnsi="Verdana"/>
          <w:lang w:val="es-ES"/>
        </w:rPr>
        <w:t xml:space="preserve"> la recorren </w:t>
      </w:r>
      <w:r w:rsidRPr="00B359B2">
        <w:rPr>
          <w:rFonts w:ascii="Verdana" w:hAnsi="Verdana"/>
          <w:lang w:val="es-ES"/>
        </w:rPr>
        <w:t>diariamente</w:t>
      </w:r>
      <w:r w:rsidR="006D1492" w:rsidRPr="00B359B2">
        <w:rPr>
          <w:rFonts w:ascii="Verdana" w:hAnsi="Verdana"/>
          <w:lang w:val="es-ES"/>
        </w:rPr>
        <w:t>,</w:t>
      </w:r>
      <w:r w:rsidR="005C12F1" w:rsidRPr="00B359B2">
        <w:rPr>
          <w:rFonts w:ascii="Verdana" w:hAnsi="Verdana"/>
          <w:lang w:val="es-ES"/>
        </w:rPr>
        <w:t xml:space="preserve"> pero también es la principal fuente de alimentación de transporte internacional</w:t>
      </w:r>
      <w:r w:rsidRPr="00B359B2">
        <w:rPr>
          <w:rFonts w:ascii="Verdana" w:hAnsi="Verdana"/>
          <w:lang w:val="es-ES"/>
        </w:rPr>
        <w:t xml:space="preserve"> y comercio</w:t>
      </w:r>
      <w:r w:rsidR="00583012" w:rsidRPr="00B359B2">
        <w:rPr>
          <w:rFonts w:ascii="Verdana" w:hAnsi="Verdana"/>
          <w:lang w:val="es-ES"/>
        </w:rPr>
        <w:t>,</w:t>
      </w:r>
      <w:r w:rsidR="005C12F1" w:rsidRPr="00B359B2">
        <w:rPr>
          <w:rFonts w:ascii="Verdana" w:hAnsi="Verdana"/>
          <w:lang w:val="es-ES"/>
        </w:rPr>
        <w:t xml:space="preserve"> fungiendo como arteria importante </w:t>
      </w:r>
      <w:r w:rsidRPr="00B359B2">
        <w:rPr>
          <w:rFonts w:ascii="Verdana" w:hAnsi="Verdana"/>
          <w:lang w:val="es-ES"/>
        </w:rPr>
        <w:t xml:space="preserve">en </w:t>
      </w:r>
      <w:r w:rsidR="005C12F1" w:rsidRPr="00B359B2">
        <w:rPr>
          <w:rFonts w:ascii="Verdana" w:hAnsi="Verdana"/>
          <w:lang w:val="es-ES"/>
        </w:rPr>
        <w:t>nuestro país.</w:t>
      </w:r>
    </w:p>
    <w:p w14:paraId="7BDFE71D" w14:textId="4E6903EE" w:rsidR="00041CA4" w:rsidRPr="00B359B2" w:rsidRDefault="006268A0" w:rsidP="004F6961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 xml:space="preserve">En conformidad con los datos </w:t>
      </w:r>
      <w:r w:rsidR="004E630B" w:rsidRPr="00B359B2">
        <w:rPr>
          <w:rFonts w:ascii="Verdana" w:hAnsi="Verdana"/>
          <w:lang w:val="es-ES"/>
        </w:rPr>
        <w:t xml:space="preserve">del Instituto Mexicano del </w:t>
      </w:r>
      <w:r w:rsidRPr="00B359B2">
        <w:rPr>
          <w:rFonts w:ascii="Verdana" w:hAnsi="Verdana"/>
          <w:lang w:val="es-ES"/>
        </w:rPr>
        <w:t>T</w:t>
      </w:r>
      <w:r w:rsidR="004E630B" w:rsidRPr="00B359B2">
        <w:rPr>
          <w:rFonts w:ascii="Verdana" w:hAnsi="Verdana"/>
          <w:lang w:val="es-ES"/>
        </w:rPr>
        <w:t xml:space="preserve">ransporte para el año 2021 en Chihuahua, se presentaron 342 accidentes carreteros donde </w:t>
      </w:r>
      <w:r w:rsidR="004F6961" w:rsidRPr="00B359B2">
        <w:rPr>
          <w:rFonts w:ascii="Verdana" w:hAnsi="Verdana"/>
          <w:lang w:val="es-ES"/>
        </w:rPr>
        <w:t xml:space="preserve">el 42% de estos, estuvieron involucrados vehículos de tipo C, es decir, Camión sencillo y combinado, furgoneta y pick up, </w:t>
      </w:r>
      <w:r w:rsidRPr="00B359B2">
        <w:rPr>
          <w:rFonts w:ascii="Verdana" w:hAnsi="Verdana"/>
          <w:lang w:val="es-ES"/>
        </w:rPr>
        <w:t xml:space="preserve">el </w:t>
      </w:r>
      <w:r w:rsidR="004F6961" w:rsidRPr="00B359B2">
        <w:rPr>
          <w:rFonts w:ascii="Verdana" w:hAnsi="Verdana"/>
          <w:lang w:val="es-ES"/>
        </w:rPr>
        <w:t xml:space="preserve">1.41% </w:t>
      </w:r>
      <w:r w:rsidRPr="00B359B2">
        <w:rPr>
          <w:rFonts w:ascii="Verdana" w:hAnsi="Verdana"/>
          <w:lang w:val="es-ES"/>
        </w:rPr>
        <w:t xml:space="preserve">corresponde a </w:t>
      </w:r>
      <w:r w:rsidR="004F6961" w:rsidRPr="00B359B2">
        <w:rPr>
          <w:rFonts w:ascii="Verdana" w:hAnsi="Verdana"/>
          <w:lang w:val="es-ES"/>
        </w:rPr>
        <w:t>autobuses</w:t>
      </w:r>
      <w:r w:rsidRPr="00B359B2">
        <w:rPr>
          <w:rFonts w:ascii="Verdana" w:hAnsi="Verdana"/>
          <w:lang w:val="es-ES"/>
        </w:rPr>
        <w:t xml:space="preserve"> pasajeros</w:t>
      </w:r>
      <w:r w:rsidR="004F6961" w:rsidRPr="00B359B2">
        <w:rPr>
          <w:rFonts w:ascii="Verdana" w:hAnsi="Verdana"/>
          <w:lang w:val="es-ES"/>
        </w:rPr>
        <w:t xml:space="preserve">, 51.84% automóviles, 1.21% motocicletas </w:t>
      </w:r>
      <w:r w:rsidRPr="00B359B2">
        <w:rPr>
          <w:rFonts w:ascii="Verdana" w:hAnsi="Verdana"/>
          <w:lang w:val="es-ES"/>
        </w:rPr>
        <w:t xml:space="preserve">en tanto que </w:t>
      </w:r>
      <w:r w:rsidR="003B2849" w:rsidRPr="00B359B2">
        <w:rPr>
          <w:rFonts w:ascii="Verdana" w:hAnsi="Verdana"/>
          <w:lang w:val="es-ES"/>
        </w:rPr>
        <w:t>el 2.62</w:t>
      </w:r>
      <w:r w:rsidR="004F6961" w:rsidRPr="00B359B2">
        <w:rPr>
          <w:rFonts w:ascii="Verdana" w:hAnsi="Verdana"/>
          <w:lang w:val="es-ES"/>
        </w:rPr>
        <w:t xml:space="preserve">% </w:t>
      </w:r>
      <w:r w:rsidRPr="00B359B2">
        <w:rPr>
          <w:rFonts w:ascii="Verdana" w:hAnsi="Verdana"/>
          <w:lang w:val="es-ES"/>
        </w:rPr>
        <w:t xml:space="preserve">refiere a </w:t>
      </w:r>
      <w:r w:rsidR="004F6961" w:rsidRPr="00B359B2">
        <w:rPr>
          <w:rFonts w:ascii="Verdana" w:hAnsi="Verdana"/>
          <w:lang w:val="es-ES"/>
        </w:rPr>
        <w:t>otros automotores como (maquinaria agrícola</w:t>
      </w:r>
      <w:r w:rsidRPr="00B359B2">
        <w:rPr>
          <w:rFonts w:ascii="Verdana" w:hAnsi="Verdana"/>
          <w:lang w:val="es-ES"/>
        </w:rPr>
        <w:t xml:space="preserve">, </w:t>
      </w:r>
      <w:r w:rsidR="004F6961" w:rsidRPr="00B359B2">
        <w:rPr>
          <w:rFonts w:ascii="Verdana" w:hAnsi="Verdana"/>
          <w:lang w:val="es-ES"/>
        </w:rPr>
        <w:t xml:space="preserve">de construcción, tren y vehículos no identificados). </w:t>
      </w:r>
    </w:p>
    <w:p w14:paraId="5872E5A9" w14:textId="0F718A89" w:rsidR="009C26D0" w:rsidRPr="00B359B2" w:rsidRDefault="007860A4" w:rsidP="004F6961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 xml:space="preserve">Además, </w:t>
      </w:r>
      <w:r w:rsidR="006268A0" w:rsidRPr="00B359B2">
        <w:rPr>
          <w:rFonts w:ascii="Verdana" w:hAnsi="Verdana"/>
          <w:lang w:val="es-ES"/>
        </w:rPr>
        <w:t>casi el 50% de ellos fueron causados por exceso de velocidad, imprudencia, invadir carril o por estado de ebriedad del conductor lo que equivale a</w:t>
      </w:r>
      <w:r w:rsidRPr="00B359B2">
        <w:rPr>
          <w:rFonts w:ascii="Verdana" w:hAnsi="Verdana"/>
          <w:lang w:val="es-ES"/>
        </w:rPr>
        <w:t xml:space="preserve"> 170 de los 342 accidente</w:t>
      </w:r>
      <w:r w:rsidR="006268A0" w:rsidRPr="00B359B2">
        <w:rPr>
          <w:rFonts w:ascii="Verdana" w:hAnsi="Verdana"/>
          <w:lang w:val="es-ES"/>
        </w:rPr>
        <w:t>s.</w:t>
      </w:r>
      <w:r w:rsidRPr="00B359B2">
        <w:rPr>
          <w:rFonts w:ascii="Verdana" w:hAnsi="Verdana"/>
          <w:lang w:val="es-ES"/>
        </w:rPr>
        <w:t xml:space="preserve"> </w:t>
      </w:r>
    </w:p>
    <w:p w14:paraId="2E675887" w14:textId="77777777" w:rsidR="00C444F1" w:rsidRPr="00B359B2" w:rsidRDefault="00EF1B9F" w:rsidP="00EF1B9F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lastRenderedPageBreak/>
        <w:t xml:space="preserve">Según el </w:t>
      </w:r>
      <w:r w:rsidR="006268A0" w:rsidRPr="00B359B2">
        <w:rPr>
          <w:rFonts w:ascii="Verdana" w:hAnsi="Verdana"/>
          <w:lang w:val="es-ES"/>
        </w:rPr>
        <w:t>A</w:t>
      </w:r>
      <w:r w:rsidRPr="00B359B2">
        <w:rPr>
          <w:rFonts w:ascii="Verdana" w:hAnsi="Verdana"/>
          <w:lang w:val="es-ES"/>
        </w:rPr>
        <w:t xml:space="preserve">nuario </w:t>
      </w:r>
      <w:r w:rsidR="006268A0" w:rsidRPr="00B359B2">
        <w:rPr>
          <w:rFonts w:ascii="Verdana" w:hAnsi="Verdana"/>
          <w:lang w:val="es-ES"/>
        </w:rPr>
        <w:t>E</w:t>
      </w:r>
      <w:r w:rsidRPr="00B359B2">
        <w:rPr>
          <w:rFonts w:ascii="Verdana" w:hAnsi="Verdana"/>
          <w:lang w:val="es-ES"/>
        </w:rPr>
        <w:t xml:space="preserve">stadístico de </w:t>
      </w:r>
      <w:r w:rsidR="006268A0" w:rsidRPr="00B359B2">
        <w:rPr>
          <w:rFonts w:ascii="Verdana" w:hAnsi="Verdana"/>
          <w:lang w:val="es-ES"/>
        </w:rPr>
        <w:t>A</w:t>
      </w:r>
      <w:r w:rsidRPr="00B359B2">
        <w:rPr>
          <w:rFonts w:ascii="Verdana" w:hAnsi="Verdana"/>
          <w:lang w:val="es-ES"/>
        </w:rPr>
        <w:t xml:space="preserve">ccidentes en </w:t>
      </w:r>
      <w:r w:rsidR="006268A0" w:rsidRPr="00B359B2">
        <w:rPr>
          <w:rFonts w:ascii="Verdana" w:hAnsi="Verdana"/>
          <w:lang w:val="es-ES"/>
        </w:rPr>
        <w:t>C</w:t>
      </w:r>
      <w:r w:rsidRPr="00B359B2">
        <w:rPr>
          <w:rFonts w:ascii="Verdana" w:hAnsi="Verdana"/>
          <w:lang w:val="es-ES"/>
        </w:rPr>
        <w:t xml:space="preserve">arreteras </w:t>
      </w:r>
      <w:r w:rsidR="006268A0" w:rsidRPr="00B359B2">
        <w:rPr>
          <w:rFonts w:ascii="Verdana" w:hAnsi="Verdana"/>
          <w:lang w:val="es-ES"/>
        </w:rPr>
        <w:t>F</w:t>
      </w:r>
      <w:r w:rsidRPr="00B359B2">
        <w:rPr>
          <w:rFonts w:ascii="Verdana" w:hAnsi="Verdana"/>
          <w:lang w:val="es-ES"/>
        </w:rPr>
        <w:t>ederales más de 11</w:t>
      </w:r>
      <w:r w:rsidR="006268A0" w:rsidRPr="00B359B2">
        <w:rPr>
          <w:rFonts w:ascii="Verdana" w:hAnsi="Verdana"/>
          <w:lang w:val="es-ES"/>
        </w:rPr>
        <w:t xml:space="preserve"> mil </w:t>
      </w:r>
      <w:r w:rsidRPr="00B359B2">
        <w:rPr>
          <w:rFonts w:ascii="Verdana" w:hAnsi="Verdana"/>
          <w:lang w:val="es-ES"/>
        </w:rPr>
        <w:t xml:space="preserve">630 accidentes fueron relacionados al factor humano prevaleciendo la imprudencia </w:t>
      </w:r>
      <w:r w:rsidR="006268A0" w:rsidRPr="00B359B2">
        <w:rPr>
          <w:rFonts w:ascii="Verdana" w:hAnsi="Verdana"/>
          <w:lang w:val="es-ES"/>
        </w:rPr>
        <w:t>y la desatenci</w:t>
      </w:r>
      <w:r w:rsidR="00C444F1" w:rsidRPr="00B359B2">
        <w:rPr>
          <w:rFonts w:ascii="Verdana" w:hAnsi="Verdana"/>
          <w:lang w:val="es-ES"/>
        </w:rPr>
        <w:t>ó</w:t>
      </w:r>
      <w:r w:rsidR="006268A0" w:rsidRPr="00B359B2">
        <w:rPr>
          <w:rFonts w:ascii="Verdana" w:hAnsi="Verdana"/>
          <w:lang w:val="es-ES"/>
        </w:rPr>
        <w:t>n</w:t>
      </w:r>
      <w:r w:rsidRPr="00B359B2">
        <w:rPr>
          <w:rFonts w:ascii="Verdana" w:hAnsi="Verdana"/>
          <w:lang w:val="es-ES"/>
        </w:rPr>
        <w:t>, siendo esta la principal causa, seguida de fallas mecánicas, características del camino y condiciones climatológicas.</w:t>
      </w:r>
    </w:p>
    <w:p w14:paraId="285CA6F0" w14:textId="61C9C4F5" w:rsidR="00EF1B9F" w:rsidRPr="00B359B2" w:rsidRDefault="00B359B2" w:rsidP="00EF1B9F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>Así</w:t>
      </w:r>
      <w:r>
        <w:rPr>
          <w:rFonts w:ascii="Verdana" w:hAnsi="Verdana"/>
          <w:lang w:val="es-ES"/>
        </w:rPr>
        <w:t xml:space="preserve"> </w:t>
      </w:r>
      <w:r w:rsidR="00C444F1" w:rsidRPr="00B359B2">
        <w:rPr>
          <w:rFonts w:ascii="Verdana" w:hAnsi="Verdana"/>
          <w:lang w:val="es-ES"/>
        </w:rPr>
        <w:t>mismo en</w:t>
      </w:r>
      <w:r w:rsidR="00EF1B9F" w:rsidRPr="00B359B2">
        <w:rPr>
          <w:rFonts w:ascii="Verdana" w:hAnsi="Verdana"/>
          <w:lang w:val="es-ES"/>
        </w:rPr>
        <w:t xml:space="preserve"> la proyección del </w:t>
      </w:r>
      <w:r w:rsidR="00C444F1" w:rsidRPr="00B359B2">
        <w:rPr>
          <w:rFonts w:ascii="Verdana" w:hAnsi="Verdana"/>
          <w:lang w:val="es-ES"/>
        </w:rPr>
        <w:t>R</w:t>
      </w:r>
      <w:r w:rsidR="00EF1B9F" w:rsidRPr="00B359B2">
        <w:rPr>
          <w:rFonts w:ascii="Verdana" w:hAnsi="Verdana"/>
          <w:lang w:val="es-ES"/>
        </w:rPr>
        <w:t xml:space="preserve">esumen </w:t>
      </w:r>
      <w:r w:rsidR="00C444F1" w:rsidRPr="00B359B2">
        <w:rPr>
          <w:rFonts w:ascii="Verdana" w:hAnsi="Verdana"/>
          <w:lang w:val="es-ES"/>
        </w:rPr>
        <w:t>N</w:t>
      </w:r>
      <w:r w:rsidR="00EF1B9F" w:rsidRPr="00B359B2">
        <w:rPr>
          <w:rFonts w:ascii="Verdana" w:hAnsi="Verdana"/>
          <w:lang w:val="es-ES"/>
        </w:rPr>
        <w:t xml:space="preserve">acional es </w:t>
      </w:r>
      <w:r w:rsidR="00C444F1" w:rsidRPr="00B359B2">
        <w:rPr>
          <w:rFonts w:ascii="Verdana" w:hAnsi="Verdana"/>
          <w:lang w:val="es-ES"/>
        </w:rPr>
        <w:t>P</w:t>
      </w:r>
      <w:r w:rsidR="00EF1B9F" w:rsidRPr="00B359B2">
        <w:rPr>
          <w:rFonts w:ascii="Verdana" w:hAnsi="Verdana"/>
          <w:lang w:val="es-ES"/>
        </w:rPr>
        <w:t>osible apreciar que el conductor como única causal</w:t>
      </w:r>
      <w:r w:rsidR="00C444F1" w:rsidRPr="00B359B2">
        <w:rPr>
          <w:rFonts w:ascii="Verdana" w:hAnsi="Verdana"/>
          <w:lang w:val="es-ES"/>
        </w:rPr>
        <w:t>,</w:t>
      </w:r>
      <w:r w:rsidR="00EF1B9F" w:rsidRPr="00B359B2">
        <w:rPr>
          <w:rFonts w:ascii="Verdana" w:hAnsi="Verdana"/>
          <w:lang w:val="es-ES"/>
        </w:rPr>
        <w:t xml:space="preserve"> gene</w:t>
      </w:r>
      <w:r w:rsidR="00C444F1" w:rsidRPr="00B359B2">
        <w:rPr>
          <w:rFonts w:ascii="Verdana" w:hAnsi="Verdana"/>
          <w:lang w:val="es-ES"/>
        </w:rPr>
        <w:t>ró</w:t>
      </w:r>
      <w:r w:rsidR="00EF1B9F" w:rsidRPr="00B359B2">
        <w:rPr>
          <w:rFonts w:ascii="Verdana" w:hAnsi="Verdana"/>
          <w:lang w:val="es-ES"/>
        </w:rPr>
        <w:t xml:space="preserve"> 9</w:t>
      </w:r>
      <w:r w:rsidR="006268A0" w:rsidRPr="00B359B2">
        <w:rPr>
          <w:rFonts w:ascii="Verdana" w:hAnsi="Verdana"/>
          <w:lang w:val="es-ES"/>
        </w:rPr>
        <w:t xml:space="preserve"> mil </w:t>
      </w:r>
      <w:r w:rsidR="00EF1B9F" w:rsidRPr="00B359B2">
        <w:rPr>
          <w:rFonts w:ascii="Verdana" w:hAnsi="Verdana"/>
          <w:lang w:val="es-ES"/>
        </w:rPr>
        <w:t>370 colisiones que dejaron un total de 9</w:t>
      </w:r>
      <w:r w:rsidR="00C444F1" w:rsidRPr="00B359B2">
        <w:rPr>
          <w:rFonts w:ascii="Verdana" w:hAnsi="Verdana"/>
          <w:lang w:val="es-ES"/>
        </w:rPr>
        <w:t xml:space="preserve"> mil </w:t>
      </w:r>
      <w:r w:rsidR="00EF1B9F" w:rsidRPr="00B359B2">
        <w:rPr>
          <w:rFonts w:ascii="Verdana" w:hAnsi="Verdana"/>
          <w:lang w:val="es-ES"/>
        </w:rPr>
        <w:t>083 víctimas.</w:t>
      </w:r>
    </w:p>
    <w:p w14:paraId="165E83A7" w14:textId="3BF98C98" w:rsidR="00EF1B9F" w:rsidRPr="00B359B2" w:rsidRDefault="00EF1B9F" w:rsidP="004F6961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>Es decir, la imprudencia y falta de pericia en los conductores provoca la muerte de civiles</w:t>
      </w:r>
      <w:r w:rsidR="00C444F1" w:rsidRPr="00B359B2">
        <w:rPr>
          <w:rFonts w:ascii="Verdana" w:hAnsi="Verdana"/>
          <w:lang w:val="es-ES"/>
        </w:rPr>
        <w:t>. P</w:t>
      </w:r>
      <w:r w:rsidRPr="00B359B2">
        <w:rPr>
          <w:rFonts w:ascii="Verdana" w:hAnsi="Verdana"/>
          <w:lang w:val="es-ES"/>
        </w:rPr>
        <w:t>ero</w:t>
      </w:r>
      <w:r w:rsidR="00C444F1" w:rsidRPr="00B359B2">
        <w:rPr>
          <w:rFonts w:ascii="Verdana" w:hAnsi="Verdana"/>
          <w:lang w:val="es-ES"/>
        </w:rPr>
        <w:t>,</w:t>
      </w:r>
      <w:r w:rsidRPr="00B359B2">
        <w:rPr>
          <w:rFonts w:ascii="Verdana" w:hAnsi="Verdana"/>
          <w:lang w:val="es-ES"/>
        </w:rPr>
        <w:t xml:space="preserve"> si a esto le agregamos</w:t>
      </w:r>
      <w:r w:rsidR="00C444F1" w:rsidRPr="00B359B2">
        <w:rPr>
          <w:rFonts w:ascii="Verdana" w:hAnsi="Verdana"/>
          <w:lang w:val="es-ES"/>
        </w:rPr>
        <w:t>,</w:t>
      </w:r>
      <w:r w:rsidRPr="00B359B2">
        <w:rPr>
          <w:rFonts w:ascii="Verdana" w:hAnsi="Verdana"/>
          <w:lang w:val="es-ES"/>
        </w:rPr>
        <w:t xml:space="preserve"> una situación de efectos por sustancias estupefacientes.</w:t>
      </w:r>
      <w:r w:rsidR="00C444F1" w:rsidRPr="00B359B2">
        <w:rPr>
          <w:rFonts w:ascii="Verdana" w:hAnsi="Verdana"/>
          <w:lang w:val="es-ES"/>
        </w:rPr>
        <w:t xml:space="preserve"> </w:t>
      </w:r>
      <w:r w:rsidRPr="00B359B2">
        <w:rPr>
          <w:rFonts w:ascii="Verdana" w:hAnsi="Verdana"/>
          <w:lang w:val="es-ES"/>
        </w:rPr>
        <w:t>El nivel de irresponsabilidad es mucho mayor y es algo que debe prevenirse por todas las vías posibles.</w:t>
      </w:r>
    </w:p>
    <w:p w14:paraId="4FAFC237" w14:textId="261F3A30" w:rsidR="007860A4" w:rsidRPr="00B359B2" w:rsidRDefault="00C444F1" w:rsidP="004F6961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>La pregunta es</w:t>
      </w:r>
      <w:r w:rsidR="009C26D0" w:rsidRPr="00B359B2">
        <w:rPr>
          <w:rFonts w:ascii="Verdana" w:hAnsi="Verdana"/>
          <w:lang w:val="es-ES"/>
        </w:rPr>
        <w:t xml:space="preserve"> </w:t>
      </w:r>
      <w:r w:rsidRPr="00B359B2">
        <w:rPr>
          <w:rFonts w:ascii="Verdana" w:hAnsi="Verdana"/>
          <w:lang w:val="es-ES"/>
        </w:rPr>
        <w:t>¿cuántos</w:t>
      </w:r>
      <w:r w:rsidR="009C26D0" w:rsidRPr="00B359B2">
        <w:rPr>
          <w:rFonts w:ascii="Verdana" w:hAnsi="Verdana"/>
          <w:lang w:val="es-ES"/>
        </w:rPr>
        <w:t xml:space="preserve"> de todos aquellos conductores qu</w:t>
      </w:r>
      <w:r w:rsidRPr="00B359B2">
        <w:rPr>
          <w:rFonts w:ascii="Verdana" w:hAnsi="Verdana"/>
          <w:lang w:val="es-ES"/>
        </w:rPr>
        <w:t>é</w:t>
      </w:r>
      <w:r w:rsidR="009C26D0" w:rsidRPr="00B359B2">
        <w:rPr>
          <w:rFonts w:ascii="Verdana" w:hAnsi="Verdana"/>
          <w:lang w:val="es-ES"/>
        </w:rPr>
        <w:t xml:space="preserve"> transitaron por las carreteras del nuestro estado durante el año pasado, lo realizaban en estado de ebriedad o bajo el consumo de alguna droga o sustancia que altera los sentidos y disminuye la concentración para </w:t>
      </w:r>
      <w:r w:rsidR="002871A8" w:rsidRPr="00B359B2">
        <w:rPr>
          <w:rFonts w:ascii="Verdana" w:hAnsi="Verdana"/>
          <w:lang w:val="es-ES"/>
        </w:rPr>
        <w:t>conducir algún vehículo</w:t>
      </w:r>
      <w:r w:rsidRPr="00B359B2">
        <w:rPr>
          <w:rFonts w:ascii="Verdana" w:hAnsi="Verdana"/>
          <w:lang w:val="es-ES"/>
        </w:rPr>
        <w:t>?</w:t>
      </w:r>
    </w:p>
    <w:p w14:paraId="200A2826" w14:textId="36661828" w:rsidR="00C444F1" w:rsidRPr="00B359B2" w:rsidRDefault="00C444F1" w:rsidP="00C444F1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 xml:space="preserve">Es difícil responder a </w:t>
      </w:r>
      <w:r w:rsidR="00B359B2" w:rsidRPr="00B359B2">
        <w:rPr>
          <w:rFonts w:ascii="Verdana" w:hAnsi="Verdana"/>
          <w:lang w:val="es-ES"/>
        </w:rPr>
        <w:t>este</w:t>
      </w:r>
      <w:r w:rsidRPr="00B359B2">
        <w:rPr>
          <w:rFonts w:ascii="Verdana" w:hAnsi="Verdana"/>
          <w:lang w:val="es-ES"/>
        </w:rPr>
        <w:t xml:space="preserve"> cuestionamiento, pues medir la cantidad de conductores que</w:t>
      </w:r>
      <w:r w:rsidR="006A1142" w:rsidRPr="00B359B2">
        <w:rPr>
          <w:rFonts w:ascii="Verdana" w:hAnsi="Verdana"/>
          <w:lang w:val="es-ES"/>
        </w:rPr>
        <w:t xml:space="preserve"> manejan </w:t>
      </w:r>
      <w:r w:rsidRPr="00B359B2">
        <w:rPr>
          <w:rFonts w:ascii="Verdana" w:hAnsi="Verdana"/>
          <w:lang w:val="es-ES"/>
        </w:rPr>
        <w:t xml:space="preserve">bajo el efecto de alguna sustancia, alcohol o estupefaciente, es </w:t>
      </w:r>
      <w:r w:rsidR="00B359B2" w:rsidRPr="00B359B2">
        <w:rPr>
          <w:rFonts w:ascii="Verdana" w:hAnsi="Verdana"/>
          <w:lang w:val="es-ES"/>
        </w:rPr>
        <w:t>nulo</w:t>
      </w:r>
      <w:r w:rsidRPr="00B359B2">
        <w:rPr>
          <w:rFonts w:ascii="Verdana" w:hAnsi="Verdana"/>
          <w:lang w:val="es-ES"/>
        </w:rPr>
        <w:t xml:space="preserve">, cuando en la red carretera estatal o federal, no existe presencia recurrente </w:t>
      </w:r>
      <w:r w:rsidR="006A1142" w:rsidRPr="00B359B2">
        <w:rPr>
          <w:rFonts w:ascii="Verdana" w:hAnsi="Verdana"/>
          <w:lang w:val="es-ES"/>
        </w:rPr>
        <w:t>de la autoridad competente para evitar que conductores sean detectados en estado físico no apto.</w:t>
      </w:r>
    </w:p>
    <w:p w14:paraId="3572B3A0" w14:textId="5B646092" w:rsidR="002871A8" w:rsidRPr="00B359B2" w:rsidRDefault="006A1142" w:rsidP="004F6961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 xml:space="preserve">De acuerdo a estadísticas en el vecino país del Norte, </w:t>
      </w:r>
      <w:r w:rsidR="002C59D3" w:rsidRPr="00B359B2">
        <w:rPr>
          <w:rFonts w:ascii="Verdana" w:hAnsi="Verdana"/>
          <w:lang w:val="es-ES"/>
        </w:rPr>
        <w:t>la Encuesta Nacional sobre Consumo de Drogas y la Salud de 2018</w:t>
      </w:r>
      <w:r w:rsidR="00827CEA" w:rsidRPr="00B359B2">
        <w:rPr>
          <w:rFonts w:ascii="Verdana" w:hAnsi="Verdana"/>
          <w:lang w:val="es-ES"/>
        </w:rPr>
        <w:t xml:space="preserve"> </w:t>
      </w:r>
      <w:r w:rsidR="002C59D3" w:rsidRPr="00B359B2">
        <w:rPr>
          <w:rFonts w:ascii="Verdana" w:hAnsi="Verdana"/>
          <w:lang w:val="es-ES"/>
        </w:rPr>
        <w:t xml:space="preserve">(NSDUH, National Survey on Drug Use and Health), 20.5 millones de personas de 16 años o más condujeron bajo el efecto del alcohol el año </w:t>
      </w:r>
      <w:r w:rsidRPr="00B359B2">
        <w:rPr>
          <w:rFonts w:ascii="Verdana" w:hAnsi="Verdana"/>
          <w:lang w:val="es-ES"/>
        </w:rPr>
        <w:t>previo (2017)</w:t>
      </w:r>
      <w:r w:rsidR="002C59D3" w:rsidRPr="00B359B2">
        <w:rPr>
          <w:rFonts w:ascii="Verdana" w:hAnsi="Verdana"/>
          <w:lang w:val="es-ES"/>
        </w:rPr>
        <w:t>, y 12.6 millones condujeron bajo el efecto de drogas ilegales.</w:t>
      </w:r>
    </w:p>
    <w:p w14:paraId="743BD890" w14:textId="1D6EEB46" w:rsidR="00827CEA" w:rsidRPr="00B359B2" w:rsidRDefault="00583012" w:rsidP="004F6961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lastRenderedPageBreak/>
        <w:t xml:space="preserve">Por otra parte, </w:t>
      </w:r>
      <w:r w:rsidR="00827CEA" w:rsidRPr="00B359B2">
        <w:rPr>
          <w:rFonts w:ascii="Verdana" w:hAnsi="Verdana"/>
          <w:lang w:val="es-ES"/>
        </w:rPr>
        <w:t>la Governors Highway Safety Association, el 43.6 % de los conductores que fallecieron en 2016 arrojaron resultados positivos de drogas; más de la mitad de esos conductores</w:t>
      </w:r>
      <w:r w:rsidR="006A1142" w:rsidRPr="00B359B2">
        <w:rPr>
          <w:rFonts w:ascii="Verdana" w:hAnsi="Verdana"/>
          <w:lang w:val="es-ES"/>
        </w:rPr>
        <w:t xml:space="preserve"> fueron detectados en su organismo</w:t>
      </w:r>
      <w:r w:rsidR="00827CEA" w:rsidRPr="00B359B2">
        <w:rPr>
          <w:rFonts w:ascii="Verdana" w:hAnsi="Verdana"/>
          <w:lang w:val="es-ES"/>
        </w:rPr>
        <w:t xml:space="preserve"> dos o más </w:t>
      </w:r>
      <w:r w:rsidR="006A1142" w:rsidRPr="00B359B2">
        <w:rPr>
          <w:rFonts w:ascii="Verdana" w:hAnsi="Verdana"/>
          <w:lang w:val="es-ES"/>
        </w:rPr>
        <w:t>sustancias</w:t>
      </w:r>
      <w:r w:rsidRPr="00B359B2">
        <w:rPr>
          <w:rFonts w:ascii="Verdana" w:hAnsi="Verdana"/>
          <w:lang w:val="es-ES"/>
        </w:rPr>
        <w:t>.</w:t>
      </w:r>
    </w:p>
    <w:p w14:paraId="4344AA48" w14:textId="4E5ED0BD" w:rsidR="006A1142" w:rsidRPr="00B359B2" w:rsidRDefault="006A1142" w:rsidP="004F6961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>Esto representa un problema de seguridad para ambos países, pues existe un número amplio de transportistas trasnacionales que pudieran estar</w:t>
      </w:r>
      <w:r w:rsidR="004655CB" w:rsidRPr="00B359B2">
        <w:rPr>
          <w:rFonts w:ascii="Verdana" w:hAnsi="Verdana"/>
          <w:lang w:val="es-ES"/>
        </w:rPr>
        <w:t xml:space="preserve"> circulando sin supervisión física.</w:t>
      </w:r>
    </w:p>
    <w:p w14:paraId="6DA66EA0" w14:textId="43DD9550" w:rsidR="004655CB" w:rsidRPr="00B359B2" w:rsidRDefault="004655CB" w:rsidP="004F6961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 xml:space="preserve">El caso </w:t>
      </w:r>
      <w:r w:rsidR="00B359B2" w:rsidRPr="00B359B2">
        <w:rPr>
          <w:rFonts w:ascii="Verdana" w:hAnsi="Verdana"/>
          <w:lang w:val="es-ES"/>
        </w:rPr>
        <w:t>más</w:t>
      </w:r>
      <w:r w:rsidRPr="00B359B2">
        <w:rPr>
          <w:rFonts w:ascii="Verdana" w:hAnsi="Verdana"/>
          <w:lang w:val="es-ES"/>
        </w:rPr>
        <w:t xml:space="preserve"> reciente que nos ubica en un escenario de riesgo, es lo acontecido en días pasados, en el Municipio de Villa Ahumada, en don</w:t>
      </w:r>
      <w:r w:rsidR="00872702">
        <w:rPr>
          <w:rFonts w:ascii="Verdana" w:hAnsi="Verdana"/>
          <w:lang w:val="es-ES"/>
        </w:rPr>
        <w:t>d</w:t>
      </w:r>
      <w:r w:rsidRPr="00B359B2">
        <w:rPr>
          <w:rFonts w:ascii="Verdana" w:hAnsi="Verdana"/>
          <w:lang w:val="es-ES"/>
        </w:rPr>
        <w:t xml:space="preserve">e 10 personas perdieron la vida, y otras tantas resultaron heridas de gravedad, y todo, por la </w:t>
      </w:r>
      <w:r w:rsidR="00B359B2" w:rsidRPr="00B359B2">
        <w:rPr>
          <w:rFonts w:ascii="Verdana" w:hAnsi="Verdana"/>
          <w:lang w:val="es-ES"/>
        </w:rPr>
        <w:t>omisión</w:t>
      </w:r>
      <w:r w:rsidRPr="00B359B2">
        <w:rPr>
          <w:rFonts w:ascii="Verdana" w:hAnsi="Verdana"/>
          <w:lang w:val="es-ES"/>
        </w:rPr>
        <w:t xml:space="preserve"> de un conductor, que viajaba y conducía su unidad de transporte, bajo los efectos de sustancias que aminoraron sus sentidos, desencadenando un hecho lamentable.</w:t>
      </w:r>
    </w:p>
    <w:p w14:paraId="7DD94F77" w14:textId="777EDD5A" w:rsidR="00583012" w:rsidRPr="00B359B2" w:rsidRDefault="004655CB" w:rsidP="004F6961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 xml:space="preserve">Es por tanto que se </w:t>
      </w:r>
      <w:r w:rsidR="00583012" w:rsidRPr="00B359B2">
        <w:rPr>
          <w:rFonts w:ascii="Verdana" w:hAnsi="Verdana"/>
          <w:lang w:val="es-ES"/>
        </w:rPr>
        <w:t xml:space="preserve">busca que se generen mayores condiciones operativas en temas de seguridad para la prevención de accidentes, </w:t>
      </w:r>
      <w:r w:rsidRPr="00B359B2">
        <w:rPr>
          <w:rFonts w:ascii="Verdana" w:hAnsi="Verdana"/>
          <w:lang w:val="es-ES"/>
        </w:rPr>
        <w:t xml:space="preserve">y </w:t>
      </w:r>
      <w:r w:rsidR="00583012" w:rsidRPr="00B359B2">
        <w:rPr>
          <w:rFonts w:ascii="Verdana" w:hAnsi="Verdana"/>
          <w:lang w:val="es-ES"/>
        </w:rPr>
        <w:t>detectar aquellos conductores que se encuentren bajo el consumo de alcohol o alguna droga.</w:t>
      </w:r>
    </w:p>
    <w:p w14:paraId="0D2BB321" w14:textId="5DB158A1" w:rsidR="00872702" w:rsidRPr="00872702" w:rsidRDefault="009F31DF" w:rsidP="004F6961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 xml:space="preserve">Para ello, es necesario la incursión de </w:t>
      </w:r>
      <w:r w:rsidR="00A74D49" w:rsidRPr="00B359B2">
        <w:rPr>
          <w:rFonts w:ascii="Verdana" w:hAnsi="Verdana"/>
          <w:lang w:val="es-ES"/>
        </w:rPr>
        <w:t xml:space="preserve">puntos </w:t>
      </w:r>
      <w:r w:rsidRPr="00B359B2">
        <w:rPr>
          <w:rFonts w:ascii="Verdana" w:hAnsi="Verdana"/>
          <w:lang w:val="es-ES"/>
        </w:rPr>
        <w:t xml:space="preserve">de inspección, supervisión, vigilancia </w:t>
      </w:r>
      <w:r w:rsidR="00A74D49" w:rsidRPr="00B359B2">
        <w:rPr>
          <w:rFonts w:ascii="Verdana" w:hAnsi="Verdana"/>
          <w:lang w:val="es-ES"/>
        </w:rPr>
        <w:t xml:space="preserve">y </w:t>
      </w:r>
      <w:r w:rsidRPr="00B359B2">
        <w:rPr>
          <w:rFonts w:ascii="Verdana" w:hAnsi="Verdana"/>
          <w:lang w:val="es-ES"/>
        </w:rPr>
        <w:t>monitoreo del estado físico y mental de quienes conducen las unidades de carga, a efectos de garantizar</w:t>
      </w:r>
      <w:r w:rsidR="005E36FB" w:rsidRPr="00B359B2">
        <w:rPr>
          <w:rFonts w:ascii="Verdana" w:hAnsi="Verdana"/>
          <w:lang w:val="es-ES"/>
        </w:rPr>
        <w:t xml:space="preserve"> la seguridad de los viajeros y conductores</w:t>
      </w:r>
      <w:r w:rsidRPr="00B359B2">
        <w:rPr>
          <w:rFonts w:ascii="Verdana" w:hAnsi="Verdana"/>
          <w:lang w:val="es-ES"/>
        </w:rPr>
        <w:t>,</w:t>
      </w:r>
      <w:r w:rsidR="005E36FB" w:rsidRPr="00B359B2">
        <w:rPr>
          <w:rFonts w:ascii="Verdana" w:hAnsi="Verdana"/>
          <w:lang w:val="es-ES"/>
        </w:rPr>
        <w:t xml:space="preserve"> tanto locales como aquellos que son turistas y transitan por nuestro estado</w:t>
      </w:r>
      <w:r w:rsidR="00493F0A" w:rsidRPr="00B359B2">
        <w:rPr>
          <w:rFonts w:ascii="Verdana" w:hAnsi="Verdana"/>
          <w:lang w:val="es-ES"/>
        </w:rPr>
        <w:t>.</w:t>
      </w:r>
    </w:p>
    <w:p w14:paraId="2F21FD03" w14:textId="77A20F3F" w:rsidR="00872702" w:rsidRDefault="009F31DF" w:rsidP="009F31DF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>Es muy importante señalar que con esta iniciativa no se pretende bajo ninguna circunstancia estereotipar a los chóferes de transporte de carga, ya que la gran mayoría son personas responsables, prudentes y cuidadosas.</w:t>
      </w:r>
    </w:p>
    <w:p w14:paraId="2D98EADE" w14:textId="004A919C" w:rsidR="00872702" w:rsidRDefault="00872702" w:rsidP="009F31DF">
      <w:pPr>
        <w:spacing w:line="360" w:lineRule="auto"/>
        <w:jc w:val="both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Reconocemos el trabajo que realizan en beneficio de toda la sociedad, </w:t>
      </w:r>
      <w:r w:rsidR="0038285F">
        <w:rPr>
          <w:rFonts w:ascii="Verdana" w:hAnsi="Verdana"/>
          <w:lang w:val="es-ES"/>
        </w:rPr>
        <w:t xml:space="preserve">pues gracias </w:t>
      </w:r>
      <w:r w:rsidRPr="00872702">
        <w:rPr>
          <w:rFonts w:ascii="Verdana" w:hAnsi="Verdana"/>
          <w:lang w:val="es-ES"/>
        </w:rPr>
        <w:t>a ellos</w:t>
      </w:r>
      <w:r w:rsidR="0038285F">
        <w:rPr>
          <w:rFonts w:ascii="Verdana" w:hAnsi="Verdana"/>
          <w:lang w:val="es-ES"/>
        </w:rPr>
        <w:t>, contamos con</w:t>
      </w:r>
      <w:r w:rsidRPr="00872702">
        <w:rPr>
          <w:rFonts w:ascii="Verdana" w:hAnsi="Verdana"/>
          <w:lang w:val="es-ES"/>
        </w:rPr>
        <w:t xml:space="preserve"> alimentos, tenemos insumos, medicamentos, herramientas</w:t>
      </w:r>
      <w:r w:rsidR="0091773D">
        <w:rPr>
          <w:rFonts w:ascii="Verdana" w:hAnsi="Verdana"/>
          <w:lang w:val="es-ES"/>
        </w:rPr>
        <w:t xml:space="preserve"> y todo aquel producto que requiere ser trasladado a nuestras ciudades. </w:t>
      </w:r>
    </w:p>
    <w:p w14:paraId="0E3E4C73" w14:textId="07B6B87F" w:rsidR="009F31DF" w:rsidRPr="00B359B2" w:rsidRDefault="009F31DF" w:rsidP="009F31DF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 xml:space="preserve">Sin </w:t>
      </w:r>
      <w:r w:rsidR="00B359B2" w:rsidRPr="00B359B2">
        <w:rPr>
          <w:rFonts w:ascii="Verdana" w:hAnsi="Verdana"/>
          <w:lang w:val="es-ES"/>
        </w:rPr>
        <w:t>embargo</w:t>
      </w:r>
      <w:r w:rsidR="0038285F">
        <w:rPr>
          <w:rFonts w:ascii="Verdana" w:hAnsi="Verdana"/>
          <w:lang w:val="es-ES"/>
        </w:rPr>
        <w:t xml:space="preserve">, </w:t>
      </w:r>
      <w:r w:rsidR="0091773D">
        <w:rPr>
          <w:rFonts w:ascii="Verdana" w:hAnsi="Verdana"/>
          <w:lang w:val="es-ES"/>
        </w:rPr>
        <w:t>no todo el gremio corresponde a dichas características, y es imperante señalar y detectar a los choferes que utilizan sustancias estupefacientes o drogas y que</w:t>
      </w:r>
      <w:r w:rsidR="0038285F">
        <w:rPr>
          <w:rFonts w:ascii="Verdana" w:hAnsi="Verdana"/>
          <w:lang w:val="es-ES"/>
        </w:rPr>
        <w:t xml:space="preserve"> </w:t>
      </w:r>
      <w:r w:rsidR="00A74D49" w:rsidRPr="00B359B2">
        <w:rPr>
          <w:rFonts w:ascii="Verdana" w:hAnsi="Verdana"/>
          <w:lang w:val="es-ES"/>
        </w:rPr>
        <w:t xml:space="preserve">propician altercados viales graves, que </w:t>
      </w:r>
      <w:r w:rsidRPr="00B359B2">
        <w:rPr>
          <w:rFonts w:ascii="Verdana" w:hAnsi="Verdana"/>
          <w:lang w:val="es-ES"/>
        </w:rPr>
        <w:t>afectan al gremio</w:t>
      </w:r>
      <w:r w:rsidR="0091773D">
        <w:rPr>
          <w:rFonts w:ascii="Verdana" w:hAnsi="Verdana"/>
          <w:lang w:val="es-ES"/>
        </w:rPr>
        <w:t xml:space="preserve"> y a la sociedad en general</w:t>
      </w:r>
      <w:r w:rsidR="00A74D49" w:rsidRPr="00B359B2">
        <w:rPr>
          <w:rFonts w:ascii="Verdana" w:hAnsi="Verdana"/>
          <w:lang w:val="es-ES"/>
        </w:rPr>
        <w:t xml:space="preserve">; por lo tanto, </w:t>
      </w:r>
      <w:r w:rsidRPr="00B359B2">
        <w:rPr>
          <w:rFonts w:ascii="Verdana" w:hAnsi="Verdana"/>
          <w:lang w:val="es-ES"/>
        </w:rPr>
        <w:t>esto se debe evitar</w:t>
      </w:r>
      <w:r w:rsidR="00A74D49" w:rsidRPr="00B359B2">
        <w:rPr>
          <w:rFonts w:ascii="Verdana" w:hAnsi="Verdana"/>
          <w:lang w:val="es-ES"/>
        </w:rPr>
        <w:t>.</w:t>
      </w:r>
    </w:p>
    <w:p w14:paraId="4FE60FD0" w14:textId="012919D4" w:rsidR="00C9528A" w:rsidRPr="00B359B2" w:rsidRDefault="004655CB" w:rsidP="00C9528A">
      <w:pPr>
        <w:spacing w:line="360" w:lineRule="auto"/>
        <w:jc w:val="both"/>
        <w:rPr>
          <w:rFonts w:ascii="Verdana" w:hAnsi="Verdana"/>
          <w:lang w:val="es-ES"/>
        </w:rPr>
      </w:pPr>
      <w:r w:rsidRPr="00B359B2">
        <w:rPr>
          <w:rFonts w:ascii="Verdana" w:hAnsi="Verdana"/>
          <w:lang w:val="es-ES"/>
        </w:rPr>
        <w:t xml:space="preserve">Es por lo anterior, que realizamos un llamado urgente </w:t>
      </w:r>
      <w:r w:rsidR="00C9528A" w:rsidRPr="00B359B2">
        <w:rPr>
          <w:rFonts w:ascii="Verdana" w:hAnsi="Verdana"/>
          <w:lang w:val="es-ES"/>
        </w:rPr>
        <w:t>y con fundamento en lo dispuesto en los artículos invocados en el proemio, sometemos a su consideración el siguiente proyecto de Urgente Resolución con carácter de:</w:t>
      </w:r>
    </w:p>
    <w:p w14:paraId="39D239D8" w14:textId="77777777" w:rsidR="00B359B2" w:rsidRPr="00B359B2" w:rsidRDefault="00B359B2" w:rsidP="00B359B2">
      <w:pPr>
        <w:spacing w:line="360" w:lineRule="auto"/>
        <w:jc w:val="center"/>
        <w:rPr>
          <w:rFonts w:ascii="Verdana" w:hAnsi="Verdana"/>
          <w:lang w:val="es-MX"/>
        </w:rPr>
      </w:pPr>
      <w:r w:rsidRPr="00B359B2">
        <w:rPr>
          <w:rFonts w:ascii="Verdana" w:hAnsi="Verdana" w:cs="Arial"/>
          <w:b/>
          <w:bCs/>
          <w:color w:val="000000"/>
          <w:lang w:val="es-MX"/>
        </w:rPr>
        <w:t>Proposición con carácter de Punto de Acuerdo</w:t>
      </w:r>
    </w:p>
    <w:p w14:paraId="4E846934" w14:textId="5ABE4D20" w:rsidR="00B359B2" w:rsidRDefault="00B359B2" w:rsidP="00B359B2">
      <w:pPr>
        <w:spacing w:line="360" w:lineRule="auto"/>
        <w:jc w:val="both"/>
        <w:rPr>
          <w:rFonts w:ascii="Verdana" w:hAnsi="Verdana" w:cs="Arial"/>
          <w:color w:val="000000"/>
        </w:rPr>
      </w:pPr>
      <w:r w:rsidRPr="00B359B2">
        <w:rPr>
          <w:rFonts w:ascii="Verdana" w:hAnsi="Verdana"/>
          <w:lang w:val="es-MX"/>
        </w:rPr>
        <w:t xml:space="preserve">UNICO. – Para </w:t>
      </w:r>
      <w:r w:rsidRPr="00B359B2">
        <w:rPr>
          <w:rFonts w:ascii="Verdana" w:hAnsi="Verdana" w:cs="Arial"/>
          <w:lang w:val="es-MX"/>
        </w:rPr>
        <w:t xml:space="preserve">EXHORTAR  </w:t>
      </w:r>
      <w:r w:rsidRPr="00B359B2">
        <w:rPr>
          <w:rFonts w:ascii="Verdana" w:hAnsi="Verdana" w:cs="Arial"/>
          <w:b/>
          <w:bCs/>
          <w:color w:val="000000"/>
          <w:lang w:val="es-MX"/>
        </w:rPr>
        <w:t xml:space="preserve">al </w:t>
      </w:r>
      <w:r w:rsidRPr="00B359B2">
        <w:rPr>
          <w:rFonts w:ascii="Verdana" w:hAnsi="Verdana" w:cs="Arial"/>
          <w:color w:val="000000"/>
          <w:lang w:val="es-MX"/>
        </w:rPr>
        <w:t xml:space="preserve"> </w:t>
      </w:r>
      <w:r w:rsidRPr="00B359B2">
        <w:rPr>
          <w:rFonts w:ascii="Verdana" w:hAnsi="Verdana" w:cs="Arial"/>
          <w:b/>
          <w:bCs/>
          <w:color w:val="000000"/>
          <w:lang w:val="es-MX"/>
        </w:rPr>
        <w:t>Poder Ejecutivo Federal a través de la Secretaria de Seguridad y Protección Ciudadana en coordinación con la Guardia Nacional, Secretaria de Comunicaciones y transportes; así como al Poder Ejecutivo Estatal, a través de la Secretaria de Seguridad Pública</w:t>
      </w:r>
      <w:r w:rsidRPr="00B359B2">
        <w:rPr>
          <w:rFonts w:ascii="Verdana" w:hAnsi="Verdana" w:cs="Arial"/>
          <w:color w:val="000000"/>
          <w:lang w:val="es-MX"/>
        </w:rPr>
        <w:t xml:space="preserve"> </w:t>
      </w:r>
      <w:r w:rsidR="003D56E1">
        <w:rPr>
          <w:rFonts w:ascii="Verdana" w:hAnsi="Verdana" w:cs="Arial"/>
          <w:color w:val="000000"/>
        </w:rPr>
        <w:t>para que en razón de sus atribuciones tomen la medidas necesarias y realicen los actos imprescindibles para lograr una vigilancia fehaciente en las carreteras de nuestro Estado y  se verifique el estado de los tractocamiones que circulan por ellas así como la condición de salud de sus conductores, a través de exámenes médicos y de exámenes toxicológicos y/o antidoping ubicados en puntos estratégicos de las carreteras.</w:t>
      </w:r>
    </w:p>
    <w:p w14:paraId="51A1A847" w14:textId="77777777" w:rsidR="003D56E1" w:rsidRPr="00D9344C" w:rsidRDefault="003D56E1" w:rsidP="00B359B2">
      <w:pPr>
        <w:spacing w:line="360" w:lineRule="auto"/>
        <w:jc w:val="both"/>
        <w:rPr>
          <w:rFonts w:ascii="Verdana" w:hAnsi="Verdana" w:cs="Arial"/>
          <w:lang w:val="es-MX"/>
        </w:rPr>
      </w:pPr>
    </w:p>
    <w:p w14:paraId="40E917B1" w14:textId="09A71A3B" w:rsidR="00B359B2" w:rsidRPr="00B359B2" w:rsidRDefault="00B359B2" w:rsidP="00B359B2">
      <w:pPr>
        <w:spacing w:line="360" w:lineRule="auto"/>
        <w:jc w:val="both"/>
        <w:rPr>
          <w:rFonts w:ascii="Verdana" w:hAnsi="Verdana"/>
          <w:lang w:val="es-MX"/>
        </w:rPr>
      </w:pPr>
      <w:r w:rsidRPr="00B359B2">
        <w:rPr>
          <w:rFonts w:ascii="Verdana" w:hAnsi="Verdana"/>
          <w:lang w:val="es-MX"/>
        </w:rPr>
        <w:t xml:space="preserve">ECONÓMICO. Aprobado que sea, túrnese a la Secretaría para que labore la minuta de acuerdo correspondiente.  </w:t>
      </w:r>
    </w:p>
    <w:p w14:paraId="493EB78B" w14:textId="7F4E4C82" w:rsidR="00B359B2" w:rsidRDefault="00B359B2" w:rsidP="00B359B2">
      <w:pPr>
        <w:spacing w:line="360" w:lineRule="auto"/>
        <w:jc w:val="both"/>
        <w:rPr>
          <w:rFonts w:ascii="Verdana" w:hAnsi="Verdana"/>
          <w:lang w:val="es-MX"/>
        </w:rPr>
      </w:pPr>
      <w:r w:rsidRPr="00B359B2">
        <w:rPr>
          <w:rFonts w:ascii="Verdana" w:hAnsi="Verdana"/>
          <w:lang w:val="es-MX"/>
        </w:rPr>
        <w:t>D A D O en el Salón de Sesiones del Palacio del Poder Legislativo a los Trece días del mes de septiembre del año dos mil veintiuno.</w:t>
      </w:r>
    </w:p>
    <w:p w14:paraId="79DA134E" w14:textId="3E238FBF" w:rsidR="00D9344C" w:rsidRDefault="00D9344C" w:rsidP="00B359B2">
      <w:pPr>
        <w:spacing w:line="360" w:lineRule="auto"/>
        <w:jc w:val="both"/>
        <w:rPr>
          <w:rFonts w:ascii="Verdana" w:hAnsi="Verdana"/>
          <w:lang w:val="es-MX"/>
        </w:rPr>
      </w:pPr>
    </w:p>
    <w:p w14:paraId="754E6854" w14:textId="77777777" w:rsidR="00D9344C" w:rsidRPr="00B359B2" w:rsidRDefault="00D9344C" w:rsidP="00B359B2">
      <w:pPr>
        <w:spacing w:line="360" w:lineRule="auto"/>
        <w:jc w:val="both"/>
        <w:rPr>
          <w:rFonts w:ascii="Verdana" w:hAnsi="Verdana"/>
          <w:lang w:val="es-MX"/>
        </w:rPr>
      </w:pPr>
    </w:p>
    <w:p w14:paraId="06142BF6" w14:textId="77777777" w:rsidR="00B359B2" w:rsidRPr="00B359B2" w:rsidRDefault="00B359B2" w:rsidP="00B359B2">
      <w:pPr>
        <w:spacing w:line="360" w:lineRule="auto"/>
        <w:jc w:val="center"/>
        <w:rPr>
          <w:rFonts w:ascii="Verdana" w:hAnsi="Verdana"/>
          <w:lang w:val="es-MX"/>
        </w:rPr>
      </w:pPr>
      <w:r w:rsidRPr="00B359B2">
        <w:rPr>
          <w:rFonts w:ascii="Verdana" w:hAnsi="Verdana"/>
          <w:lang w:val="es-MX"/>
        </w:rPr>
        <w:t>ATENTAMENTE</w:t>
      </w:r>
    </w:p>
    <w:p w14:paraId="4EE73563" w14:textId="77777777" w:rsidR="00B359B2" w:rsidRPr="00B359B2" w:rsidRDefault="00B359B2" w:rsidP="00B359B2">
      <w:pPr>
        <w:spacing w:line="360" w:lineRule="auto"/>
        <w:jc w:val="both"/>
        <w:rPr>
          <w:rFonts w:ascii="Verdana" w:hAnsi="Verdana"/>
          <w:lang w:val="es-MX"/>
        </w:rPr>
      </w:pPr>
    </w:p>
    <w:p w14:paraId="16F7F993" w14:textId="77777777" w:rsidR="00B359B2" w:rsidRPr="00B359B2" w:rsidRDefault="00B359B2" w:rsidP="00B359B2">
      <w:pPr>
        <w:spacing w:line="360" w:lineRule="auto"/>
        <w:jc w:val="center"/>
        <w:rPr>
          <w:rFonts w:ascii="Verdana" w:hAnsi="Verdana"/>
          <w:lang w:val="es-MX"/>
        </w:rPr>
      </w:pPr>
      <w:r w:rsidRPr="00B359B2">
        <w:rPr>
          <w:rFonts w:ascii="Verdana" w:hAnsi="Verdana"/>
          <w:lang w:val="es-MX"/>
        </w:rPr>
        <w:t>DIP. EDGAR JOSE PIÑÓN DOMINGUEZ</w:t>
      </w:r>
    </w:p>
    <w:p w14:paraId="422E3160" w14:textId="77777777" w:rsidR="00B359B2" w:rsidRPr="00B359B2" w:rsidRDefault="00B359B2" w:rsidP="00B359B2">
      <w:pPr>
        <w:spacing w:line="360" w:lineRule="auto"/>
        <w:jc w:val="center"/>
        <w:rPr>
          <w:rFonts w:ascii="Verdana" w:hAnsi="Verdana" w:cs="Arial"/>
          <w:lang w:val="es-MX"/>
        </w:rPr>
      </w:pPr>
      <w:r w:rsidRPr="00B359B2">
        <w:rPr>
          <w:rFonts w:ascii="Verdana" w:hAnsi="Verdana"/>
          <w:lang w:val="es-MX"/>
        </w:rPr>
        <w:t>PARTIDO REVOLUCIONARIO INSTITUCIONAL</w:t>
      </w:r>
    </w:p>
    <w:p w14:paraId="47F96EBD" w14:textId="71590F25" w:rsidR="00C9528A" w:rsidRPr="00B359B2" w:rsidRDefault="00C9528A" w:rsidP="00C9528A">
      <w:pPr>
        <w:spacing w:line="360" w:lineRule="auto"/>
        <w:jc w:val="both"/>
        <w:rPr>
          <w:rFonts w:ascii="Verdana" w:hAnsi="Verdana"/>
          <w:sz w:val="24"/>
          <w:szCs w:val="24"/>
          <w:lang w:val="es-MX"/>
        </w:rPr>
      </w:pPr>
    </w:p>
    <w:p w14:paraId="7E326F92" w14:textId="77777777" w:rsidR="00266B67" w:rsidRPr="00266B67" w:rsidRDefault="00266B67" w:rsidP="004F6961">
      <w:pPr>
        <w:spacing w:line="360" w:lineRule="auto"/>
        <w:jc w:val="both"/>
        <w:rPr>
          <w:rFonts w:ascii="Verdana" w:hAnsi="Verdana"/>
          <w:sz w:val="24"/>
          <w:szCs w:val="24"/>
          <w:lang w:val="es-ES"/>
        </w:rPr>
      </w:pPr>
    </w:p>
    <w:sectPr w:rsidR="00266B67" w:rsidRPr="00266B67" w:rsidSect="003B2849">
      <w:footerReference w:type="default" r:id="rId7"/>
      <w:pgSz w:w="12240" w:h="15840"/>
      <w:pgMar w:top="3403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35878" w14:textId="77777777" w:rsidR="00DE7D99" w:rsidRDefault="00DE7D99" w:rsidP="00C638C2">
      <w:pPr>
        <w:spacing w:after="0" w:line="240" w:lineRule="auto"/>
      </w:pPr>
      <w:r>
        <w:separator/>
      </w:r>
    </w:p>
  </w:endnote>
  <w:endnote w:type="continuationSeparator" w:id="0">
    <w:p w14:paraId="29D3EDEB" w14:textId="77777777" w:rsidR="00DE7D99" w:rsidRDefault="00DE7D99" w:rsidP="00C6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-960333966"/>
      <w:docPartObj>
        <w:docPartGallery w:val="Page Numbers (Bottom of Page)"/>
        <w:docPartUnique/>
      </w:docPartObj>
    </w:sdtPr>
    <w:sdtEndPr/>
    <w:sdtContent>
      <w:p w14:paraId="0DC43B6D" w14:textId="7839FB12" w:rsidR="00C638C2" w:rsidRPr="00C638C2" w:rsidRDefault="00C638C2">
        <w:pPr>
          <w:pStyle w:val="Piedepgina"/>
          <w:jc w:val="center"/>
          <w:rPr>
            <w:rFonts w:ascii="Verdana" w:hAnsi="Verdana"/>
            <w:sz w:val="16"/>
            <w:szCs w:val="16"/>
          </w:rPr>
        </w:pPr>
        <w:r w:rsidRPr="00C638C2">
          <w:rPr>
            <w:rFonts w:ascii="Verdana" w:hAnsi="Verdana"/>
            <w:sz w:val="16"/>
            <w:szCs w:val="16"/>
          </w:rPr>
          <w:fldChar w:fldCharType="begin"/>
        </w:r>
        <w:r w:rsidRPr="00C638C2">
          <w:rPr>
            <w:rFonts w:ascii="Verdana" w:hAnsi="Verdana"/>
            <w:sz w:val="16"/>
            <w:szCs w:val="16"/>
          </w:rPr>
          <w:instrText>PAGE   \* MERGEFORMAT</w:instrText>
        </w:r>
        <w:r w:rsidRPr="00C638C2">
          <w:rPr>
            <w:rFonts w:ascii="Verdana" w:hAnsi="Verdana"/>
            <w:sz w:val="16"/>
            <w:szCs w:val="16"/>
          </w:rPr>
          <w:fldChar w:fldCharType="separate"/>
        </w:r>
        <w:r w:rsidR="00DC2BE9" w:rsidRPr="00DC2BE9">
          <w:rPr>
            <w:rFonts w:ascii="Verdana" w:hAnsi="Verdana"/>
            <w:noProof/>
            <w:sz w:val="16"/>
            <w:szCs w:val="16"/>
            <w:lang w:val="es-ES"/>
          </w:rPr>
          <w:t>1</w:t>
        </w:r>
        <w:r w:rsidRPr="00C638C2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1E4877F1" w14:textId="77777777" w:rsidR="00C638C2" w:rsidRDefault="00C638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6A5F1" w14:textId="77777777" w:rsidR="00DE7D99" w:rsidRDefault="00DE7D99" w:rsidP="00C638C2">
      <w:pPr>
        <w:spacing w:after="0" w:line="240" w:lineRule="auto"/>
      </w:pPr>
      <w:r>
        <w:separator/>
      </w:r>
    </w:p>
  </w:footnote>
  <w:footnote w:type="continuationSeparator" w:id="0">
    <w:p w14:paraId="0B3D9B95" w14:textId="77777777" w:rsidR="00DE7D99" w:rsidRDefault="00DE7D99" w:rsidP="00C63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C9"/>
    <w:rsid w:val="00041CA4"/>
    <w:rsid w:val="00266B67"/>
    <w:rsid w:val="002871A8"/>
    <w:rsid w:val="002C59D3"/>
    <w:rsid w:val="0038285F"/>
    <w:rsid w:val="003B2849"/>
    <w:rsid w:val="003D56E1"/>
    <w:rsid w:val="004655CB"/>
    <w:rsid w:val="00493F0A"/>
    <w:rsid w:val="004C7D6F"/>
    <w:rsid w:val="004E630B"/>
    <w:rsid w:val="004F6961"/>
    <w:rsid w:val="00583012"/>
    <w:rsid w:val="005C12F1"/>
    <w:rsid w:val="005E36FB"/>
    <w:rsid w:val="006268A0"/>
    <w:rsid w:val="006A1142"/>
    <w:rsid w:val="006D1492"/>
    <w:rsid w:val="007860A4"/>
    <w:rsid w:val="00827CEA"/>
    <w:rsid w:val="00872702"/>
    <w:rsid w:val="0091773D"/>
    <w:rsid w:val="00920CBB"/>
    <w:rsid w:val="00950B06"/>
    <w:rsid w:val="009C26D0"/>
    <w:rsid w:val="009F31DF"/>
    <w:rsid w:val="00A74D49"/>
    <w:rsid w:val="00B264C9"/>
    <w:rsid w:val="00B359B2"/>
    <w:rsid w:val="00B65907"/>
    <w:rsid w:val="00BC0B44"/>
    <w:rsid w:val="00C33405"/>
    <w:rsid w:val="00C444F1"/>
    <w:rsid w:val="00C638C2"/>
    <w:rsid w:val="00C9528A"/>
    <w:rsid w:val="00D06C62"/>
    <w:rsid w:val="00D57D1A"/>
    <w:rsid w:val="00D9344C"/>
    <w:rsid w:val="00DC2BE9"/>
    <w:rsid w:val="00DE7D99"/>
    <w:rsid w:val="00E561AF"/>
    <w:rsid w:val="00EF1B9F"/>
    <w:rsid w:val="00FA17F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ADDA"/>
  <w15:chartTrackingRefBased/>
  <w15:docId w15:val="{A6AB9745-AF25-4EE3-89D1-6D1D2F17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63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38C2"/>
  </w:style>
  <w:style w:type="paragraph" w:styleId="Piedepgina">
    <w:name w:val="footer"/>
    <w:basedOn w:val="Normal"/>
    <w:link w:val="PiedepginaCar"/>
    <w:uiPriority w:val="99"/>
    <w:unhideWhenUsed/>
    <w:rsid w:val="00C638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B66A-A3B4-4091-B8C6-0C151EBD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1306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Esquivel</dc:creator>
  <cp:keywords/>
  <dc:description/>
  <cp:lastModifiedBy>Brenda Sarahi Gonzalez Dominguez</cp:lastModifiedBy>
  <cp:revision>2</cp:revision>
  <dcterms:created xsi:type="dcterms:W3CDTF">2022-09-12T20:42:00Z</dcterms:created>
  <dcterms:modified xsi:type="dcterms:W3CDTF">2022-09-12T20:42:00Z</dcterms:modified>
</cp:coreProperties>
</file>