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36BDB" w14:textId="77777777" w:rsidR="00E50775" w:rsidRDefault="00E50775" w:rsidP="00E50775">
      <w:pPr>
        <w:jc w:val="both"/>
        <w:rPr>
          <w:rFonts w:ascii="Century Gothic" w:hAnsi="Century Gothic" w:cstheme="minorHAnsi"/>
          <w:b/>
          <w:sz w:val="32"/>
          <w:szCs w:val="28"/>
        </w:rPr>
      </w:pPr>
    </w:p>
    <w:p w14:paraId="054538CC" w14:textId="77777777" w:rsidR="00E50775" w:rsidRDefault="00E50775" w:rsidP="00E50775">
      <w:pPr>
        <w:jc w:val="both"/>
        <w:rPr>
          <w:rFonts w:ascii="Century Gothic" w:hAnsi="Century Gothic" w:cstheme="minorHAnsi"/>
          <w:b/>
          <w:sz w:val="32"/>
          <w:szCs w:val="28"/>
        </w:rPr>
      </w:pPr>
    </w:p>
    <w:p w14:paraId="27A1514C" w14:textId="4BA0AC32" w:rsidR="00E50775" w:rsidRPr="00912A5F" w:rsidRDefault="00E50775" w:rsidP="00E50775">
      <w:pPr>
        <w:jc w:val="both"/>
        <w:rPr>
          <w:rFonts w:ascii="Century Gothic" w:hAnsi="Century Gothic" w:cstheme="minorHAnsi"/>
          <w:b/>
          <w:sz w:val="32"/>
          <w:szCs w:val="28"/>
        </w:rPr>
      </w:pPr>
      <w:r w:rsidRPr="00912A5F">
        <w:rPr>
          <w:rFonts w:ascii="Century Gothic" w:hAnsi="Century Gothic" w:cstheme="minorHAnsi"/>
          <w:b/>
          <w:sz w:val="32"/>
          <w:szCs w:val="28"/>
        </w:rPr>
        <w:t>H. CONGRESO DEL ESTADO DE CHIHUAHUA</w:t>
      </w:r>
    </w:p>
    <w:p w14:paraId="72B88EF2" w14:textId="77777777" w:rsidR="00E50775" w:rsidRPr="00912A5F" w:rsidRDefault="00E50775" w:rsidP="00E50775">
      <w:pPr>
        <w:jc w:val="both"/>
        <w:rPr>
          <w:rFonts w:ascii="Century Gothic" w:hAnsi="Century Gothic" w:cstheme="minorHAnsi"/>
          <w:b/>
          <w:sz w:val="32"/>
          <w:szCs w:val="28"/>
        </w:rPr>
      </w:pPr>
      <w:r w:rsidRPr="00912A5F">
        <w:rPr>
          <w:rFonts w:ascii="Century Gothic" w:hAnsi="Century Gothic" w:cstheme="minorHAnsi"/>
          <w:b/>
          <w:sz w:val="32"/>
          <w:szCs w:val="28"/>
        </w:rPr>
        <w:t xml:space="preserve">P R E S E N T E. </w:t>
      </w:r>
    </w:p>
    <w:p w14:paraId="2D50DEEA" w14:textId="77777777" w:rsidR="00E50775" w:rsidRPr="00912A5F" w:rsidRDefault="00E50775" w:rsidP="00E50775">
      <w:pPr>
        <w:jc w:val="both"/>
        <w:rPr>
          <w:rFonts w:ascii="Century Gothic" w:hAnsi="Century Gothic" w:cs="Arial"/>
          <w:b/>
          <w:sz w:val="28"/>
          <w:szCs w:val="24"/>
          <w:lang w:val="es-ES_tradnl"/>
        </w:rPr>
      </w:pPr>
    </w:p>
    <w:p w14:paraId="12847A5F" w14:textId="177DBC39" w:rsidR="00E50775" w:rsidRPr="00912A5F" w:rsidRDefault="00E50775" w:rsidP="00E50775">
      <w:pPr>
        <w:spacing w:line="360" w:lineRule="auto"/>
        <w:jc w:val="both"/>
        <w:rPr>
          <w:rFonts w:ascii="Century Gothic" w:hAnsi="Century Gothic" w:cstheme="minorHAnsi"/>
          <w:sz w:val="28"/>
          <w:szCs w:val="24"/>
        </w:rPr>
      </w:pPr>
      <w:r w:rsidRPr="00912A5F">
        <w:rPr>
          <w:rFonts w:ascii="Century Gothic" w:hAnsi="Century Gothic" w:cstheme="minorHAnsi"/>
          <w:sz w:val="28"/>
          <w:szCs w:val="24"/>
        </w:rPr>
        <w:t xml:space="preserve">Los que suscriben, </w:t>
      </w:r>
      <w:r>
        <w:rPr>
          <w:rFonts w:ascii="Century Gothic" w:eastAsia="Times New Roman" w:hAnsi="Century Gothic" w:cstheme="minorHAnsi"/>
          <w:b/>
          <w:sz w:val="28"/>
          <w:szCs w:val="24"/>
        </w:rPr>
        <w:t>Marí</w:t>
      </w:r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>a Antonieta Pérez Reyes,</w:t>
      </w:r>
      <w:r w:rsidRPr="00912A5F">
        <w:rPr>
          <w:rFonts w:ascii="Century Gothic" w:eastAsia="Times New Roman" w:hAnsi="Century Gothic" w:cstheme="minorHAnsi"/>
          <w:sz w:val="28"/>
          <w:szCs w:val="24"/>
        </w:rPr>
        <w:t xml:space="preserve"> </w:t>
      </w:r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 xml:space="preserve">Leticia Ortega Máynez, Óscar Daniel </w:t>
      </w:r>
      <w:proofErr w:type="spellStart"/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>Avitia</w:t>
      </w:r>
      <w:proofErr w:type="spellEnd"/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 xml:space="preserve"> </w:t>
      </w:r>
      <w:proofErr w:type="spellStart"/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>Arellanes</w:t>
      </w:r>
      <w:proofErr w:type="spellEnd"/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 xml:space="preserve">, Rosana Díaz Reyes, Gustavo De la Rosa </w:t>
      </w:r>
      <w:proofErr w:type="spellStart"/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>Hickerson</w:t>
      </w:r>
      <w:proofErr w:type="spellEnd"/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 xml:space="preserve">, </w:t>
      </w:r>
      <w:proofErr w:type="spellStart"/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>Edin</w:t>
      </w:r>
      <w:proofErr w:type="spellEnd"/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 xml:space="preserve"> Cuauhtémoc Estrada Sotelo, Magdalena Rentería Pérez, Adriana Terrazas Porras, Benjamín Carrera Chávez y David Oscar Castrejón Rivas,</w:t>
      </w:r>
      <w:r w:rsidRPr="00912A5F">
        <w:rPr>
          <w:rFonts w:ascii="Century Gothic" w:eastAsia="Times New Roman" w:hAnsi="Century Gothic" w:cstheme="minorHAnsi"/>
          <w:bCs/>
          <w:sz w:val="28"/>
          <w:szCs w:val="24"/>
        </w:rPr>
        <w:t xml:space="preserve"> en nuestro carácter de Diputados de la</w:t>
      </w:r>
      <w:r w:rsidRPr="00912A5F">
        <w:rPr>
          <w:rFonts w:ascii="Century Gothic" w:eastAsia="Times New Roman" w:hAnsi="Century Gothic" w:cstheme="minorHAnsi"/>
          <w:sz w:val="28"/>
          <w:szCs w:val="24"/>
        </w:rPr>
        <w:t xml:space="preserve"> </w:t>
      </w:r>
      <w:r w:rsidRPr="00912A5F">
        <w:rPr>
          <w:rFonts w:ascii="Century Gothic" w:hAnsi="Century Gothic" w:cstheme="minorHAnsi"/>
          <w:sz w:val="28"/>
          <w:szCs w:val="24"/>
        </w:rPr>
        <w:t xml:space="preserve">Sexagésima Séptima Legislatura del Honorable Congreso del Estado de Chihuahua e integrantes del Grupo Parlamentario de Morena; con fundamento en lo dispuesto en los artículos167 fracción I, 169 y 174, de la Ley Orgánica del Poder Legislativo; así como los numerales 75 y 76 del Reglamento Interior de Prácticas Parlamentarias del Poder Legislativo, todos </w:t>
      </w:r>
      <w:r w:rsidRPr="009F2CCD">
        <w:rPr>
          <w:rFonts w:ascii="Century Gothic" w:hAnsi="Century Gothic" w:cstheme="minorHAnsi"/>
          <w:sz w:val="28"/>
          <w:szCs w:val="28"/>
        </w:rPr>
        <w:t xml:space="preserve">ordenamientos del Estado de Chihuahua, acudimos ante esta Honorable Asamblea Legislativa, a fin de presentar una </w:t>
      </w:r>
      <w:r w:rsidRPr="009F2CCD">
        <w:rPr>
          <w:rFonts w:ascii="Century Gothic" w:hAnsi="Century Gothic" w:cstheme="minorHAnsi"/>
          <w:b/>
          <w:bCs/>
          <w:sz w:val="28"/>
          <w:szCs w:val="28"/>
        </w:rPr>
        <w:t>iniciativa con el carácter de Decreto,</w:t>
      </w:r>
      <w:r w:rsidRPr="009F2CCD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 a fin </w:t>
      </w:r>
      <w:r w:rsidR="00A045C0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de </w:t>
      </w:r>
      <w:r w:rsidR="007F25BB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reformar </w:t>
      </w:r>
      <w:r w:rsidR="003036A7">
        <w:rPr>
          <w:rFonts w:ascii="Century Gothic" w:eastAsia="Century Gothic,Arial" w:hAnsi="Century Gothic" w:cs="Century Gothic,Arial"/>
          <w:b/>
          <w:bCs/>
          <w:sz w:val="28"/>
          <w:szCs w:val="28"/>
        </w:rPr>
        <w:t>el artí</w:t>
      </w:r>
      <w:r w:rsidR="00DD495C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culo </w:t>
      </w:r>
      <w:r w:rsidR="007F25BB">
        <w:rPr>
          <w:rFonts w:ascii="Century Gothic" w:eastAsia="Century Gothic,Arial" w:hAnsi="Century Gothic" w:cs="Century Gothic,Arial"/>
          <w:b/>
          <w:bCs/>
          <w:sz w:val="28"/>
          <w:szCs w:val="28"/>
        </w:rPr>
        <w:t>47</w:t>
      </w:r>
      <w:r w:rsidR="00DD495C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 </w:t>
      </w:r>
      <w:r w:rsidR="000637DA">
        <w:rPr>
          <w:rFonts w:ascii="Century Gothic" w:eastAsia="Century Gothic,Arial" w:hAnsi="Century Gothic" w:cs="Century Gothic,Arial"/>
          <w:b/>
          <w:bCs/>
          <w:sz w:val="28"/>
          <w:szCs w:val="28"/>
        </w:rPr>
        <w:t>de</w:t>
      </w:r>
      <w:r w:rsidR="007F25BB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 </w:t>
      </w:r>
      <w:r w:rsidR="000637DA">
        <w:rPr>
          <w:rFonts w:ascii="Century Gothic" w:eastAsia="Century Gothic,Arial" w:hAnsi="Century Gothic" w:cs="Century Gothic,Arial"/>
          <w:b/>
          <w:bCs/>
          <w:sz w:val="28"/>
          <w:szCs w:val="28"/>
        </w:rPr>
        <w:t>l</w:t>
      </w:r>
      <w:r w:rsidR="007F25BB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a Ley de Vivienda del Estado de Chihuahua </w:t>
      </w:r>
      <w:r w:rsidR="00A045C0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en materia de </w:t>
      </w:r>
      <w:r w:rsidR="007F25BB">
        <w:rPr>
          <w:rFonts w:ascii="Century Gothic" w:eastAsia="Century Gothic,Arial" w:hAnsi="Century Gothic" w:cs="Century Gothic,Arial"/>
          <w:b/>
          <w:bCs/>
          <w:sz w:val="28"/>
          <w:szCs w:val="28"/>
        </w:rPr>
        <w:t>financiamiento a la vivienda</w:t>
      </w:r>
      <w:r w:rsidR="00A045C0" w:rsidRPr="00C32325">
        <w:rPr>
          <w:rFonts w:ascii="Century Gothic" w:eastAsia="Century Gothic,Arial" w:hAnsi="Century Gothic" w:cs="Century Gothic,Arial"/>
          <w:b/>
          <w:bCs/>
          <w:sz w:val="28"/>
          <w:szCs w:val="28"/>
        </w:rPr>
        <w:t>,</w:t>
      </w:r>
      <w:r w:rsidRPr="009F2CCD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 </w:t>
      </w:r>
      <w:r w:rsidRPr="009F2CCD">
        <w:rPr>
          <w:rFonts w:ascii="Century Gothic" w:eastAsia="Century Gothic,Arial" w:hAnsi="Century Gothic" w:cs="Century Gothic,Arial"/>
          <w:sz w:val="28"/>
          <w:szCs w:val="28"/>
        </w:rPr>
        <w:t>lo anterior con sustento en la siguiente</w:t>
      </w:r>
      <w:r w:rsidRPr="009F2CCD">
        <w:rPr>
          <w:rFonts w:ascii="Century Gothic" w:hAnsi="Century Gothic" w:cstheme="minorHAnsi"/>
          <w:sz w:val="28"/>
          <w:szCs w:val="28"/>
        </w:rPr>
        <w:t>:</w:t>
      </w:r>
    </w:p>
    <w:p w14:paraId="5F521896" w14:textId="77777777" w:rsidR="00983CDA" w:rsidRDefault="00983CDA" w:rsidP="00BE78CF">
      <w:pPr>
        <w:rPr>
          <w:rFonts w:ascii="Century Gothic" w:hAnsi="Century Gothic" w:cstheme="minorHAnsi"/>
          <w:b/>
          <w:sz w:val="32"/>
          <w:szCs w:val="28"/>
        </w:rPr>
      </w:pPr>
    </w:p>
    <w:p w14:paraId="143740A7" w14:textId="77777777" w:rsidR="00983CDA" w:rsidRDefault="00983CDA" w:rsidP="00E50775">
      <w:pPr>
        <w:jc w:val="center"/>
        <w:rPr>
          <w:rFonts w:ascii="Century Gothic" w:hAnsi="Century Gothic" w:cstheme="minorHAnsi"/>
          <w:b/>
          <w:sz w:val="32"/>
          <w:szCs w:val="28"/>
        </w:rPr>
      </w:pPr>
    </w:p>
    <w:p w14:paraId="5666217D" w14:textId="77777777" w:rsidR="0020067B" w:rsidRDefault="0020067B" w:rsidP="00E50775">
      <w:pPr>
        <w:jc w:val="center"/>
        <w:rPr>
          <w:rFonts w:ascii="Century Gothic" w:hAnsi="Century Gothic" w:cstheme="minorHAnsi"/>
          <w:b/>
          <w:sz w:val="32"/>
          <w:szCs w:val="28"/>
        </w:rPr>
      </w:pPr>
    </w:p>
    <w:p w14:paraId="271F8A4F" w14:textId="77777777" w:rsidR="0020067B" w:rsidRDefault="0020067B" w:rsidP="00E50775">
      <w:pPr>
        <w:jc w:val="center"/>
        <w:rPr>
          <w:rFonts w:ascii="Century Gothic" w:hAnsi="Century Gothic" w:cstheme="minorHAnsi"/>
          <w:b/>
          <w:sz w:val="32"/>
          <w:szCs w:val="28"/>
        </w:rPr>
      </w:pPr>
    </w:p>
    <w:p w14:paraId="755A9B15" w14:textId="6B86249B" w:rsidR="00E50775" w:rsidRPr="00912A5F" w:rsidRDefault="00E50775" w:rsidP="00E50775">
      <w:pPr>
        <w:jc w:val="center"/>
        <w:rPr>
          <w:rFonts w:ascii="Century Gothic" w:hAnsi="Century Gothic" w:cstheme="minorHAnsi"/>
          <w:b/>
          <w:sz w:val="32"/>
          <w:szCs w:val="28"/>
        </w:rPr>
      </w:pPr>
      <w:r w:rsidRPr="00912A5F">
        <w:rPr>
          <w:rFonts w:ascii="Century Gothic" w:hAnsi="Century Gothic" w:cstheme="minorHAnsi"/>
          <w:b/>
          <w:sz w:val="32"/>
          <w:szCs w:val="28"/>
        </w:rPr>
        <w:t>EXPOSICIÓN DE MOTIVOS:</w:t>
      </w:r>
    </w:p>
    <w:p w14:paraId="32D7063B" w14:textId="1F515DE5" w:rsidR="005609EC" w:rsidRDefault="005609EC"/>
    <w:p w14:paraId="1C43BDDF" w14:textId="77777777" w:rsidR="00C85316" w:rsidRDefault="00C85316" w:rsidP="004C047A">
      <w:pPr>
        <w:spacing w:line="360" w:lineRule="auto"/>
        <w:jc w:val="both"/>
        <w:rPr>
          <w:rFonts w:ascii="Century Gothic" w:eastAsia="Century Gothic,Arial" w:hAnsi="Century Gothic" w:cs="Century Gothic,Arial"/>
          <w:sz w:val="28"/>
          <w:szCs w:val="28"/>
          <w:lang w:val="es-ES_tradnl"/>
        </w:rPr>
      </w:pPr>
    </w:p>
    <w:p w14:paraId="25BE3810" w14:textId="411646D3" w:rsidR="007F25BB" w:rsidRDefault="007F25BB" w:rsidP="004C047A">
      <w:pPr>
        <w:spacing w:line="360" w:lineRule="auto"/>
        <w:jc w:val="both"/>
        <w:rPr>
          <w:rFonts w:ascii="Century Gothic" w:eastAsia="Century Gothic,Arial" w:hAnsi="Century Gothic" w:cs="Century Gothic,Arial"/>
          <w:sz w:val="28"/>
          <w:szCs w:val="28"/>
          <w:lang w:val="es-ES_tradnl"/>
        </w:rPr>
      </w:pPr>
      <w:r>
        <w:rPr>
          <w:rFonts w:ascii="Century Gothic" w:eastAsia="Century Gothic,Arial" w:hAnsi="Century Gothic" w:cs="Century Gothic,Arial"/>
          <w:sz w:val="28"/>
          <w:szCs w:val="28"/>
          <w:lang w:val="es-ES_tradnl"/>
        </w:rPr>
        <w:t>El objetivo de la Ley de Vivienda del Estado de Chihuahua es:</w:t>
      </w:r>
    </w:p>
    <w:p w14:paraId="0EA7E7B2" w14:textId="77777777" w:rsidR="007F25BB" w:rsidRDefault="007F25BB" w:rsidP="004C047A">
      <w:pPr>
        <w:spacing w:line="360" w:lineRule="auto"/>
        <w:jc w:val="both"/>
        <w:rPr>
          <w:rFonts w:ascii="Century Gothic" w:eastAsia="Century Gothic,Arial" w:hAnsi="Century Gothic" w:cs="Century Gothic,Arial"/>
          <w:sz w:val="28"/>
          <w:szCs w:val="28"/>
          <w:lang w:val="es-ES_tradnl"/>
        </w:rPr>
      </w:pPr>
    </w:p>
    <w:p w14:paraId="5AF914CC" w14:textId="77777777" w:rsidR="007F25BB" w:rsidRDefault="007F25BB" w:rsidP="007F25B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7F25BB">
        <w:rPr>
          <w:rFonts w:ascii="Century Gothic" w:hAnsi="Century Gothic"/>
          <w:sz w:val="28"/>
          <w:szCs w:val="28"/>
        </w:rPr>
        <w:t xml:space="preserve">Establecer y regular la política de vivienda en el Estado de Chihuahua, en congruencia con las diversas disposiciones económicas, sociales y urbanas para el desarrollo integral y sustentable del Estado, con el fin de asegurar el cumplimiento del derecho a la vivienda que establece el artículo 4º de la Constitución Política de los Estados Unidos Mexicanos. </w:t>
      </w:r>
    </w:p>
    <w:p w14:paraId="12E1AF71" w14:textId="77777777" w:rsidR="007F25BB" w:rsidRDefault="007F25BB" w:rsidP="007F25B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7F25BB">
        <w:rPr>
          <w:rFonts w:ascii="Century Gothic" w:hAnsi="Century Gothic"/>
          <w:sz w:val="28"/>
          <w:szCs w:val="28"/>
        </w:rPr>
        <w:t xml:space="preserve">Definir los lineamientos generales de la política de vivienda, así como de sus programas, instrumentos y apoyos para la producción de vivienda en la Entidad, que garanticen que toda familia pueda contar con una vivienda adecuada, digna y decorosa. </w:t>
      </w:r>
    </w:p>
    <w:p w14:paraId="0BD89D8F" w14:textId="7CD9F58A" w:rsidR="007F25BB" w:rsidRPr="007F25BB" w:rsidRDefault="007F25BB" w:rsidP="007F25B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7F25BB">
        <w:rPr>
          <w:rFonts w:ascii="Century Gothic" w:hAnsi="Century Gothic"/>
          <w:sz w:val="28"/>
          <w:szCs w:val="28"/>
        </w:rPr>
        <w:t>Propiciar, regular y promover las acciones de los sectores público, privado y social, dirigidas a garantizar el derecho a una vivienda adecuada, digna y decorosa para todas las familias.</w:t>
      </w:r>
    </w:p>
    <w:p w14:paraId="007A34D9" w14:textId="77777777" w:rsidR="007F25BB" w:rsidRPr="007F25BB" w:rsidRDefault="007F25BB" w:rsidP="007F25B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Century Gothic,Arial" w:hAnsi="Century Gothic" w:cs="Century Gothic,Arial"/>
          <w:sz w:val="28"/>
          <w:szCs w:val="28"/>
          <w:lang w:val="es-ES_tradnl"/>
        </w:rPr>
      </w:pPr>
      <w:r w:rsidRPr="007F25BB">
        <w:rPr>
          <w:rFonts w:ascii="Century Gothic" w:hAnsi="Century Gothic"/>
          <w:sz w:val="28"/>
          <w:szCs w:val="28"/>
        </w:rPr>
        <w:t xml:space="preserve">Establecer los criterios de protección y apoyo para la población en situación de pobreza, riesgo o vulnerabilidad, así como apoyo a la producción social de vivienda en el Estado. </w:t>
      </w:r>
    </w:p>
    <w:p w14:paraId="7AF91E54" w14:textId="2A079949" w:rsidR="007F25BB" w:rsidRPr="007F25BB" w:rsidRDefault="007F25BB" w:rsidP="007F25B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Century Gothic,Arial" w:hAnsi="Century Gothic" w:cs="Century Gothic,Arial"/>
          <w:sz w:val="28"/>
          <w:szCs w:val="28"/>
          <w:lang w:val="es-ES_tradnl"/>
        </w:rPr>
      </w:pPr>
      <w:r w:rsidRPr="007F25BB">
        <w:rPr>
          <w:rFonts w:ascii="Century Gothic" w:hAnsi="Century Gothic"/>
          <w:sz w:val="28"/>
          <w:szCs w:val="28"/>
        </w:rPr>
        <w:lastRenderedPageBreak/>
        <w:t>Integrar el Sistema Estatal de Información e Indicadores de Vivienda.</w:t>
      </w:r>
    </w:p>
    <w:p w14:paraId="7E539DA2" w14:textId="77777777" w:rsidR="007F25BB" w:rsidRDefault="007F25BB" w:rsidP="007F25BB">
      <w:pPr>
        <w:spacing w:line="360" w:lineRule="auto"/>
        <w:jc w:val="both"/>
        <w:rPr>
          <w:rFonts w:ascii="Century Gothic" w:eastAsia="Century Gothic,Arial" w:hAnsi="Century Gothic" w:cs="Century Gothic,Arial"/>
          <w:sz w:val="28"/>
          <w:szCs w:val="28"/>
          <w:lang w:val="es-ES_tradnl"/>
        </w:rPr>
      </w:pPr>
    </w:p>
    <w:p w14:paraId="3A334650" w14:textId="5F8CD683" w:rsidR="007F25BB" w:rsidRDefault="007F25BB" w:rsidP="007F25BB">
      <w:pPr>
        <w:spacing w:line="360" w:lineRule="auto"/>
        <w:ind w:firstLine="360"/>
        <w:jc w:val="both"/>
        <w:rPr>
          <w:rFonts w:ascii="Century Gothic" w:eastAsia="Century Gothic,Arial" w:hAnsi="Century Gothic" w:cs="Century Gothic,Arial"/>
          <w:sz w:val="28"/>
          <w:szCs w:val="28"/>
          <w:lang w:val="es-ES_tradnl"/>
        </w:rPr>
      </w:pPr>
      <w:r>
        <w:rPr>
          <w:rFonts w:ascii="Century Gothic" w:eastAsia="Century Gothic,Arial" w:hAnsi="Century Gothic" w:cs="Century Gothic,Arial"/>
          <w:sz w:val="28"/>
          <w:szCs w:val="28"/>
          <w:lang w:val="es-ES_tradnl"/>
        </w:rPr>
        <w:t xml:space="preserve">Por lo que si nos trasladamos al </w:t>
      </w:r>
      <w:r w:rsidRPr="0000625B">
        <w:rPr>
          <w:rFonts w:ascii="Century Gothic" w:eastAsia="Century Gothic,Arial" w:hAnsi="Century Gothic" w:cs="Century Gothic,Arial"/>
          <w:b/>
          <w:sz w:val="28"/>
          <w:szCs w:val="28"/>
          <w:lang w:val="es-ES_tradnl"/>
        </w:rPr>
        <w:t>Título Sexto del Financiamiento a la Vivienda, capítulo único,</w:t>
      </w:r>
      <w:r>
        <w:rPr>
          <w:rFonts w:ascii="Century Gothic" w:eastAsia="Century Gothic,Arial" w:hAnsi="Century Gothic" w:cs="Century Gothic,Arial"/>
          <w:sz w:val="28"/>
          <w:szCs w:val="28"/>
          <w:lang w:val="es-ES_tradnl"/>
        </w:rPr>
        <w:t xml:space="preserve"> se cita:</w:t>
      </w:r>
    </w:p>
    <w:p w14:paraId="06261596" w14:textId="77777777" w:rsidR="0000625B" w:rsidRDefault="0000625B" w:rsidP="004C047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10213CA3" w14:textId="7617E08E" w:rsidR="007F25BB" w:rsidRDefault="007F25BB" w:rsidP="004C047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00625B">
        <w:rPr>
          <w:rFonts w:ascii="Century Gothic" w:hAnsi="Century Gothic"/>
          <w:b/>
          <w:sz w:val="28"/>
          <w:szCs w:val="28"/>
        </w:rPr>
        <w:t>Art. 46.-</w:t>
      </w:r>
      <w:r>
        <w:rPr>
          <w:rFonts w:ascii="Century Gothic" w:hAnsi="Century Gothic"/>
          <w:sz w:val="28"/>
          <w:szCs w:val="28"/>
        </w:rPr>
        <w:t xml:space="preserve"> </w:t>
      </w:r>
      <w:r w:rsidRPr="007F25BB">
        <w:rPr>
          <w:rFonts w:ascii="Century Gothic" w:hAnsi="Century Gothic"/>
          <w:sz w:val="28"/>
          <w:szCs w:val="28"/>
        </w:rPr>
        <w:t>La aplicación de recursos públicos para la vivienda en el Estado tiene por objeto ampliar la producción y oferta habitacional y el de equilibrar la relación entre el cumplimiento del derecho a la vivienda y los intereses de mercado, de conformidad con el Programa Estatal de Vivienda. Esta Ley reconoce la corresponsabilidad del Estado, en todos sus ámbitos, y el de la sociedad, para la satisfacción progresiva del derecho a la vivienda que consigna la Constitución Política del Estado.</w:t>
      </w:r>
    </w:p>
    <w:p w14:paraId="0D0E92D0" w14:textId="77777777" w:rsidR="007F25BB" w:rsidRDefault="007F25BB" w:rsidP="004C047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0322E658" w14:textId="4D8C318D" w:rsidR="007F25BB" w:rsidRDefault="007F25BB" w:rsidP="004C047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Pero el Art. 47 rompe completamente con la naturaleza de este capítulo único, </w:t>
      </w:r>
      <w:r w:rsidR="0000625B">
        <w:rPr>
          <w:rFonts w:ascii="Century Gothic" w:hAnsi="Century Gothic"/>
          <w:sz w:val="28"/>
          <w:szCs w:val="28"/>
        </w:rPr>
        <w:t xml:space="preserve">al estar planteado con la palabra </w:t>
      </w:r>
      <w:r w:rsidR="00205D6D">
        <w:rPr>
          <w:rFonts w:ascii="Century Gothic" w:hAnsi="Century Gothic"/>
          <w:b/>
          <w:sz w:val="28"/>
          <w:szCs w:val="28"/>
        </w:rPr>
        <w:t xml:space="preserve">DE PREFERENCIA, </w:t>
      </w:r>
      <w:r w:rsidR="0000625B" w:rsidRPr="0000625B">
        <w:rPr>
          <w:rFonts w:ascii="Century Gothic" w:hAnsi="Century Gothic"/>
          <w:sz w:val="28"/>
          <w:szCs w:val="28"/>
        </w:rPr>
        <w:t>ya que</w:t>
      </w:r>
      <w:r w:rsidR="0000625B">
        <w:rPr>
          <w:rFonts w:ascii="Century Gothic" w:hAnsi="Century Gothic"/>
          <w:b/>
          <w:sz w:val="28"/>
          <w:szCs w:val="28"/>
        </w:rPr>
        <w:t xml:space="preserve"> </w:t>
      </w:r>
      <w:r w:rsidR="00205D6D">
        <w:rPr>
          <w:rFonts w:ascii="Century Gothic" w:hAnsi="Century Gothic"/>
          <w:sz w:val="28"/>
          <w:szCs w:val="28"/>
        </w:rPr>
        <w:t xml:space="preserve">deja a discreción de los gobernantes en turno o bien hasta del </w:t>
      </w:r>
      <w:r w:rsidR="0000625B">
        <w:rPr>
          <w:rFonts w:ascii="Century Gothic" w:hAnsi="Century Gothic"/>
          <w:sz w:val="28"/>
          <w:szCs w:val="28"/>
        </w:rPr>
        <w:t xml:space="preserve">propio </w:t>
      </w:r>
      <w:r w:rsidR="00205D6D">
        <w:rPr>
          <w:rFonts w:ascii="Century Gothic" w:hAnsi="Century Gothic"/>
          <w:sz w:val="28"/>
          <w:szCs w:val="28"/>
        </w:rPr>
        <w:t>mercado el cumplimiento de estos apoyos en materia de vivienda.</w:t>
      </w:r>
    </w:p>
    <w:p w14:paraId="2A114F17" w14:textId="77777777" w:rsidR="00205D6D" w:rsidRDefault="00205D6D" w:rsidP="004C047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199CA513" w14:textId="420DC4FC" w:rsidR="00205D6D" w:rsidRDefault="00205D6D" w:rsidP="004C047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Actualmente el numeral 47 está redactado de la siguiente manera:</w:t>
      </w:r>
    </w:p>
    <w:p w14:paraId="254AC493" w14:textId="77777777" w:rsidR="00205D6D" w:rsidRDefault="00205D6D" w:rsidP="004C047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40640AC0" w14:textId="1C2851CD" w:rsidR="00205D6D" w:rsidRDefault="00205D6D" w:rsidP="004C047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Art. 47.- </w:t>
      </w:r>
      <w:r w:rsidRPr="00205D6D">
        <w:rPr>
          <w:rFonts w:ascii="Century Gothic" w:hAnsi="Century Gothic"/>
          <w:sz w:val="28"/>
          <w:szCs w:val="28"/>
        </w:rPr>
        <w:t xml:space="preserve">El Estado tiene la responsabilidad de apoyar </w:t>
      </w:r>
      <w:r w:rsidRPr="00205D6D">
        <w:rPr>
          <w:rFonts w:ascii="Century Gothic" w:hAnsi="Century Gothic"/>
          <w:b/>
          <w:sz w:val="28"/>
          <w:szCs w:val="28"/>
        </w:rPr>
        <w:t>preferentemente</w:t>
      </w:r>
      <w:r w:rsidRPr="00205D6D">
        <w:rPr>
          <w:rFonts w:ascii="Century Gothic" w:hAnsi="Century Gothic"/>
          <w:sz w:val="28"/>
          <w:szCs w:val="28"/>
        </w:rPr>
        <w:t xml:space="preserve"> a la población en situación de pobreza, riesgo o vulnerabilidad; por lo que diseñará, definirá y operará un conjunto de mecanismos y acciones para captar y destinar recursos presupuestales, ahorros, subsidios, financiamientos y otras aportaciones para los programas de vivienda que respondan a las necesidades de vivienda de los distintos sectores de la población.</w:t>
      </w:r>
    </w:p>
    <w:p w14:paraId="07C082DE" w14:textId="77777777" w:rsidR="00205D6D" w:rsidRDefault="00205D6D" w:rsidP="004C047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7F692CA7" w14:textId="539CCB5A" w:rsidR="00205D6D" w:rsidRDefault="00205D6D" w:rsidP="004C047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Como podemos ver, la palabra </w:t>
      </w:r>
      <w:r w:rsidR="00F21FEB">
        <w:rPr>
          <w:rFonts w:ascii="Century Gothic" w:hAnsi="Century Gothic"/>
          <w:sz w:val="28"/>
          <w:szCs w:val="28"/>
        </w:rPr>
        <w:t>“</w:t>
      </w:r>
      <w:r>
        <w:rPr>
          <w:rFonts w:ascii="Century Gothic" w:hAnsi="Century Gothic"/>
          <w:sz w:val="28"/>
          <w:szCs w:val="28"/>
        </w:rPr>
        <w:t>preferente</w:t>
      </w:r>
      <w:r w:rsidR="00F21FEB">
        <w:rPr>
          <w:rFonts w:ascii="Century Gothic" w:hAnsi="Century Gothic"/>
          <w:sz w:val="28"/>
          <w:szCs w:val="28"/>
        </w:rPr>
        <w:t>”</w:t>
      </w:r>
      <w:r>
        <w:rPr>
          <w:rFonts w:ascii="Century Gothic" w:hAnsi="Century Gothic"/>
          <w:sz w:val="28"/>
          <w:szCs w:val="28"/>
        </w:rPr>
        <w:t xml:space="preserve"> a que nos referimos sigue dejando al libre albedrio de los funcionarios si brindan estos apoyos </w:t>
      </w:r>
      <w:r w:rsidR="0000625B">
        <w:rPr>
          <w:rFonts w:ascii="Century Gothic" w:hAnsi="Century Gothic"/>
          <w:sz w:val="28"/>
          <w:szCs w:val="28"/>
        </w:rPr>
        <w:t xml:space="preserve">o no, </w:t>
      </w:r>
      <w:r>
        <w:rPr>
          <w:rFonts w:ascii="Century Gothic" w:hAnsi="Century Gothic"/>
          <w:sz w:val="28"/>
          <w:szCs w:val="28"/>
        </w:rPr>
        <w:t>y no puede ser así, se le debe de obligar a l</w:t>
      </w:r>
      <w:r w:rsidR="00F21FEB">
        <w:rPr>
          <w:rFonts w:ascii="Century Gothic" w:hAnsi="Century Gothic"/>
          <w:sz w:val="28"/>
          <w:szCs w:val="28"/>
        </w:rPr>
        <w:t xml:space="preserve">os gobiernos </w:t>
      </w:r>
      <w:r w:rsidR="0000625B">
        <w:rPr>
          <w:rFonts w:ascii="Century Gothic" w:hAnsi="Century Gothic"/>
          <w:sz w:val="28"/>
          <w:szCs w:val="28"/>
        </w:rPr>
        <w:t xml:space="preserve">en turno </w:t>
      </w:r>
      <w:r>
        <w:rPr>
          <w:rFonts w:ascii="Century Gothic" w:hAnsi="Century Gothic"/>
          <w:sz w:val="28"/>
          <w:szCs w:val="28"/>
        </w:rPr>
        <w:t>para que entienda el sentido social que est</w:t>
      </w:r>
      <w:r w:rsidR="0000625B">
        <w:rPr>
          <w:rFonts w:ascii="Century Gothic" w:hAnsi="Century Gothic"/>
          <w:sz w:val="28"/>
          <w:szCs w:val="28"/>
        </w:rPr>
        <w:t>a atribución</w:t>
      </w:r>
      <w:r>
        <w:rPr>
          <w:rFonts w:ascii="Century Gothic" w:hAnsi="Century Gothic"/>
          <w:sz w:val="28"/>
          <w:szCs w:val="28"/>
        </w:rPr>
        <w:t xml:space="preserve"> amerita, debe cumplir obligatoriamente y de esta manera apoyar en primer lugar a la poblaci</w:t>
      </w:r>
      <w:r w:rsidR="0000625B">
        <w:rPr>
          <w:rFonts w:ascii="Century Gothic" w:hAnsi="Century Gothic"/>
          <w:sz w:val="28"/>
          <w:szCs w:val="28"/>
        </w:rPr>
        <w:t>ón en situación de p</w:t>
      </w:r>
      <w:r w:rsidR="00F21FEB">
        <w:rPr>
          <w:rFonts w:ascii="Century Gothic" w:hAnsi="Century Gothic"/>
          <w:sz w:val="28"/>
          <w:szCs w:val="28"/>
        </w:rPr>
        <w:t>obreza, riesgo o vulnerabilidad, sin descuidar el equilibrio del mercado de la vivienda, ya que el reto precisamente estriba en el equilibrio del derecho a la vivienda de todos los mexicanos sin importar su nivel económico o adquisitivo.</w:t>
      </w:r>
    </w:p>
    <w:p w14:paraId="41321828" w14:textId="77777777" w:rsidR="00F21FEB" w:rsidRDefault="00F21FEB" w:rsidP="0020067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6FB5AAE2" w14:textId="39D595EA" w:rsidR="00542BAA" w:rsidRDefault="00542BAA" w:rsidP="00F21FE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Es por eso lo anteriormente expuesto que sometemos a consideración del pleno el presente proyecto con carácter de:</w:t>
      </w:r>
    </w:p>
    <w:p w14:paraId="76FC009B" w14:textId="77777777" w:rsidR="00983CDA" w:rsidRPr="00983CDA" w:rsidRDefault="00983CDA" w:rsidP="00A07401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51E5149D" w14:textId="77777777" w:rsidR="00F21FEB" w:rsidRDefault="00F21FEB" w:rsidP="00542BAA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3214F060" w14:textId="64EFEFC0" w:rsidR="00983CDA" w:rsidRPr="00983CDA" w:rsidRDefault="00983CDA" w:rsidP="00542BA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983CDA">
        <w:rPr>
          <w:rFonts w:ascii="Century Gothic" w:eastAsia="Century Gothic" w:hAnsi="Century Gothic" w:cs="Century Gothic"/>
          <w:b/>
          <w:bCs/>
          <w:sz w:val="28"/>
          <w:szCs w:val="28"/>
        </w:rPr>
        <w:lastRenderedPageBreak/>
        <w:t>DECRETO</w:t>
      </w:r>
    </w:p>
    <w:p w14:paraId="685650B0" w14:textId="77777777" w:rsidR="00983CDA" w:rsidRPr="00983CDA" w:rsidRDefault="00983CDA" w:rsidP="00983CD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52626A85" w14:textId="0F6C0B49" w:rsidR="00983CDA" w:rsidRPr="00983CDA" w:rsidRDefault="00983CDA" w:rsidP="00983CDA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  <w:r w:rsidRPr="00983CDA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ARTÍCULO ÚNICO. </w:t>
      </w:r>
      <w:r w:rsidR="00DD495C">
        <w:rPr>
          <w:rFonts w:ascii="Century Gothic" w:eastAsia="Century Gothic" w:hAnsi="Century Gothic" w:cs="Century Gothic"/>
          <w:b/>
          <w:bCs/>
          <w:sz w:val="28"/>
          <w:szCs w:val="28"/>
        </w:rPr>
        <w:t>–</w:t>
      </w:r>
      <w:r w:rsidRPr="00983CDA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>S</w:t>
      </w:r>
      <w:r w:rsidR="00DD495C">
        <w:rPr>
          <w:rFonts w:ascii="Century Gothic" w:eastAsia="Century Gothic" w:hAnsi="Century Gothic" w:cs="Century Gothic"/>
          <w:bCs/>
          <w:sz w:val="28"/>
          <w:szCs w:val="28"/>
        </w:rPr>
        <w:t xml:space="preserve">e </w:t>
      </w:r>
      <w:r w:rsidR="00205D6D">
        <w:rPr>
          <w:rFonts w:ascii="Century Gothic" w:eastAsia="Century Gothic" w:hAnsi="Century Gothic" w:cs="Century Gothic"/>
          <w:bCs/>
          <w:sz w:val="28"/>
          <w:szCs w:val="28"/>
        </w:rPr>
        <w:t xml:space="preserve">reforma </w:t>
      </w:r>
      <w:r w:rsidR="00DD495C">
        <w:rPr>
          <w:rFonts w:ascii="Century Gothic" w:eastAsia="Century Gothic" w:hAnsi="Century Gothic" w:cs="Century Gothic"/>
          <w:bCs/>
          <w:sz w:val="28"/>
          <w:szCs w:val="28"/>
        </w:rPr>
        <w:t xml:space="preserve">el artículo </w:t>
      </w:r>
      <w:r w:rsidR="00205D6D">
        <w:rPr>
          <w:rFonts w:ascii="Century Gothic" w:eastAsia="Century Gothic" w:hAnsi="Century Gothic" w:cs="Century Gothic"/>
          <w:bCs/>
          <w:sz w:val="28"/>
          <w:szCs w:val="28"/>
        </w:rPr>
        <w:t>47</w:t>
      </w:r>
      <w:r w:rsidR="00DD495C">
        <w:rPr>
          <w:rFonts w:ascii="Century Gothic" w:eastAsia="Century Gothic" w:hAnsi="Century Gothic" w:cs="Century Gothic"/>
          <w:bCs/>
          <w:sz w:val="28"/>
          <w:szCs w:val="28"/>
        </w:rPr>
        <w:t xml:space="preserve"> </w:t>
      </w: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 xml:space="preserve"> de</w:t>
      </w:r>
      <w:r w:rsidR="00205D6D">
        <w:rPr>
          <w:rFonts w:ascii="Century Gothic" w:eastAsia="Century Gothic" w:hAnsi="Century Gothic" w:cs="Century Gothic"/>
          <w:bCs/>
          <w:sz w:val="28"/>
          <w:szCs w:val="28"/>
        </w:rPr>
        <w:t xml:space="preserve"> </w:t>
      </w: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>l</w:t>
      </w:r>
      <w:r w:rsidR="00205D6D">
        <w:rPr>
          <w:rFonts w:ascii="Century Gothic" w:eastAsia="Century Gothic" w:hAnsi="Century Gothic" w:cs="Century Gothic"/>
          <w:bCs/>
          <w:sz w:val="28"/>
          <w:szCs w:val="28"/>
        </w:rPr>
        <w:t>a</w:t>
      </w: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 xml:space="preserve"> </w:t>
      </w:r>
      <w:r w:rsidR="00205D6D">
        <w:rPr>
          <w:rFonts w:ascii="Century Gothic" w:eastAsia="Century Gothic" w:hAnsi="Century Gothic" w:cs="Century Gothic"/>
          <w:bCs/>
          <w:sz w:val="28"/>
          <w:szCs w:val="28"/>
        </w:rPr>
        <w:t>Ley de Vivienda del Estado de Chihuahua</w:t>
      </w: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 xml:space="preserve"> para quedar redactado de la siguiente manera:</w:t>
      </w:r>
    </w:p>
    <w:p w14:paraId="249D5074" w14:textId="77777777" w:rsidR="00983CDA" w:rsidRPr="00983CDA" w:rsidRDefault="00983CDA" w:rsidP="00983CDA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</w:p>
    <w:p w14:paraId="1E53063E" w14:textId="5AFCED63" w:rsidR="00205D6D" w:rsidRDefault="00983CDA" w:rsidP="003036A7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983CDA">
        <w:rPr>
          <w:rFonts w:ascii="Century Gothic" w:eastAsia="Century Gothic" w:hAnsi="Century Gothic" w:cs="Century Gothic"/>
          <w:b/>
          <w:bCs/>
          <w:sz w:val="28"/>
          <w:szCs w:val="28"/>
        </w:rPr>
        <w:t>ARTÍCULO</w:t>
      </w:r>
      <w:r w:rsidR="0020067B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="00205D6D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47. </w:t>
      </w:r>
      <w:r w:rsidR="00205D6D" w:rsidRPr="00205D6D">
        <w:rPr>
          <w:rFonts w:ascii="Century Gothic" w:eastAsia="Century Gothic" w:hAnsi="Century Gothic" w:cs="Century Gothic"/>
          <w:bCs/>
          <w:sz w:val="28"/>
          <w:szCs w:val="28"/>
        </w:rPr>
        <w:t>Apoyo</w:t>
      </w:r>
      <w:r w:rsidR="00205D6D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obligatorio </w:t>
      </w:r>
      <w:r w:rsidR="00205D6D" w:rsidRPr="00205D6D">
        <w:rPr>
          <w:rFonts w:ascii="Century Gothic" w:eastAsia="Century Gothic" w:hAnsi="Century Gothic" w:cs="Century Gothic"/>
          <w:bCs/>
          <w:sz w:val="28"/>
          <w:szCs w:val="28"/>
        </w:rPr>
        <w:t>del Estado.</w:t>
      </w:r>
    </w:p>
    <w:p w14:paraId="0810E8D5" w14:textId="21F69714" w:rsidR="00983CDA" w:rsidRPr="00205D6D" w:rsidRDefault="00205D6D" w:rsidP="003036A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  <w:r w:rsidRPr="00205D6D">
        <w:rPr>
          <w:rFonts w:ascii="Century Gothic" w:hAnsi="Century Gothic"/>
          <w:sz w:val="28"/>
          <w:szCs w:val="28"/>
        </w:rPr>
        <w:t xml:space="preserve">El Estado tiene la responsabilidad de apoyar </w:t>
      </w:r>
      <w:r w:rsidRPr="00205D6D">
        <w:rPr>
          <w:rFonts w:ascii="Century Gothic" w:hAnsi="Century Gothic"/>
          <w:b/>
          <w:sz w:val="28"/>
          <w:szCs w:val="28"/>
        </w:rPr>
        <w:t>obligatoriamente</w:t>
      </w:r>
      <w:r w:rsidRPr="00205D6D">
        <w:rPr>
          <w:rFonts w:ascii="Century Gothic" w:hAnsi="Century Gothic"/>
          <w:sz w:val="28"/>
          <w:szCs w:val="28"/>
        </w:rPr>
        <w:t xml:space="preserve"> a la población en situación de pobreza, riesgo o vulnerabilidad; por lo que diseñará, definirá y operará un conjunto de mecanismos y acciones para captar y destinar recursos presupuestales, ahorros, subsidios, financiamientos y otras aportaciones para los programas de vivienda que respondan a las necesidades de vivienda de los distintos sectores de la población. </w:t>
      </w:r>
      <w:r w:rsidRPr="00205D6D">
        <w:rPr>
          <w:rFonts w:ascii="Century Gothic" w:eastAsia="Century Gothic" w:hAnsi="Century Gothic" w:cs="Century Gothic"/>
          <w:bCs/>
          <w:sz w:val="28"/>
          <w:szCs w:val="28"/>
        </w:rPr>
        <w:t xml:space="preserve"> </w:t>
      </w:r>
      <w:r w:rsidR="00DD495C" w:rsidRPr="00205D6D">
        <w:rPr>
          <w:rFonts w:ascii="Century Gothic" w:eastAsia="Century Gothic" w:hAnsi="Century Gothic" w:cs="Century Gothic"/>
          <w:bCs/>
          <w:sz w:val="28"/>
          <w:szCs w:val="28"/>
        </w:rPr>
        <w:t xml:space="preserve"> </w:t>
      </w:r>
    </w:p>
    <w:p w14:paraId="4537684A" w14:textId="77777777" w:rsidR="00577335" w:rsidRDefault="00577335" w:rsidP="00AD7687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26776A54" w14:textId="16AB5061" w:rsidR="00983CDA" w:rsidRPr="00983CDA" w:rsidRDefault="00983CDA" w:rsidP="00AD7687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983CDA">
        <w:rPr>
          <w:rFonts w:ascii="Century Gothic" w:eastAsia="Century Gothic" w:hAnsi="Century Gothic" w:cs="Century Gothic"/>
          <w:b/>
          <w:bCs/>
          <w:sz w:val="28"/>
          <w:szCs w:val="28"/>
        </w:rPr>
        <w:t>TRANSITORIOS</w:t>
      </w:r>
    </w:p>
    <w:p w14:paraId="4E36E624" w14:textId="77777777" w:rsidR="00983CDA" w:rsidRPr="00983CDA" w:rsidRDefault="00983CDA" w:rsidP="00983CDA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2B27D3D0" w14:textId="77777777" w:rsidR="00983CDA" w:rsidRPr="00983CDA" w:rsidRDefault="00983CDA" w:rsidP="00983CDA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983CDA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ARTICULO ÚNICO. </w:t>
      </w: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>El presente Decreto entrará en vigor el día siguiente de su publicación en el Periódico Oficial del Estado.</w:t>
      </w:r>
    </w:p>
    <w:p w14:paraId="31F59925" w14:textId="77777777" w:rsidR="00983CDA" w:rsidRPr="00983CDA" w:rsidRDefault="00983CDA" w:rsidP="00983CDA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3600FE54" w14:textId="32DCBEBC" w:rsidR="00983CDA" w:rsidRPr="00983CDA" w:rsidRDefault="00983CDA" w:rsidP="00983CDA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 xml:space="preserve">Dado en el Salón </w:t>
      </w:r>
      <w:r w:rsidR="003036A7">
        <w:rPr>
          <w:rFonts w:ascii="Century Gothic" w:eastAsia="Century Gothic" w:hAnsi="Century Gothic" w:cs="Century Gothic"/>
          <w:bCs/>
          <w:sz w:val="28"/>
          <w:szCs w:val="28"/>
        </w:rPr>
        <w:t>Morelos</w:t>
      </w: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 xml:space="preserve"> del Poder Legislativo, a los</w:t>
      </w:r>
      <w:r w:rsidR="004E1085">
        <w:rPr>
          <w:rFonts w:ascii="Century Gothic" w:eastAsia="Century Gothic" w:hAnsi="Century Gothic" w:cs="Century Gothic"/>
          <w:bCs/>
          <w:sz w:val="28"/>
          <w:szCs w:val="28"/>
        </w:rPr>
        <w:t xml:space="preserve"> </w:t>
      </w:r>
      <w:r w:rsidR="00205D6D">
        <w:rPr>
          <w:rFonts w:ascii="Century Gothic" w:eastAsia="Century Gothic" w:hAnsi="Century Gothic" w:cs="Century Gothic"/>
          <w:bCs/>
          <w:sz w:val="28"/>
          <w:szCs w:val="28"/>
        </w:rPr>
        <w:t>cuatro</w:t>
      </w: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 xml:space="preserve"> </w:t>
      </w:r>
      <w:r w:rsidR="004E1085">
        <w:rPr>
          <w:rFonts w:ascii="Century Gothic" w:eastAsia="Century Gothic" w:hAnsi="Century Gothic" w:cs="Century Gothic"/>
          <w:bCs/>
          <w:sz w:val="28"/>
          <w:szCs w:val="28"/>
        </w:rPr>
        <w:t xml:space="preserve">días del mes de </w:t>
      </w:r>
      <w:r w:rsidR="003036A7">
        <w:rPr>
          <w:rFonts w:ascii="Century Gothic" w:eastAsia="Century Gothic" w:hAnsi="Century Gothic" w:cs="Century Gothic"/>
          <w:bCs/>
          <w:sz w:val="28"/>
          <w:szCs w:val="28"/>
        </w:rPr>
        <w:t>ju</w:t>
      </w:r>
      <w:r w:rsidR="00205D6D">
        <w:rPr>
          <w:rFonts w:ascii="Century Gothic" w:eastAsia="Century Gothic" w:hAnsi="Century Gothic" w:cs="Century Gothic"/>
          <w:bCs/>
          <w:sz w:val="28"/>
          <w:szCs w:val="28"/>
        </w:rPr>
        <w:t>lio</w:t>
      </w:r>
      <w:r w:rsidR="004E1085">
        <w:rPr>
          <w:rFonts w:ascii="Century Gothic" w:eastAsia="Century Gothic" w:hAnsi="Century Gothic" w:cs="Century Gothic"/>
          <w:bCs/>
          <w:sz w:val="28"/>
          <w:szCs w:val="28"/>
        </w:rPr>
        <w:t xml:space="preserve"> del año dos mil </w:t>
      </w:r>
      <w:proofErr w:type="spellStart"/>
      <w:r w:rsidR="004E1085">
        <w:rPr>
          <w:rFonts w:ascii="Century Gothic" w:eastAsia="Century Gothic" w:hAnsi="Century Gothic" w:cs="Century Gothic"/>
          <w:bCs/>
          <w:sz w:val="28"/>
          <w:szCs w:val="28"/>
        </w:rPr>
        <w:t>veintidos</w:t>
      </w:r>
      <w:proofErr w:type="spellEnd"/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>.</w:t>
      </w:r>
    </w:p>
    <w:p w14:paraId="032B49F6" w14:textId="77777777" w:rsidR="00983CDA" w:rsidRPr="00983CDA" w:rsidRDefault="00983CDA" w:rsidP="00983CDA">
      <w:pPr>
        <w:jc w:val="center"/>
        <w:rPr>
          <w:rFonts w:ascii="Century Gothic" w:hAnsi="Century Gothic" w:cs="Calibri"/>
          <w:b/>
          <w:sz w:val="28"/>
          <w:szCs w:val="28"/>
        </w:rPr>
      </w:pPr>
      <w:r w:rsidRPr="00983CDA">
        <w:rPr>
          <w:rFonts w:ascii="Century Gothic" w:hAnsi="Century Gothic" w:cs="Calibri"/>
          <w:b/>
          <w:sz w:val="28"/>
          <w:szCs w:val="28"/>
        </w:rPr>
        <w:t>A T E N T A M E N T E</w:t>
      </w:r>
    </w:p>
    <w:p w14:paraId="2EC10968" w14:textId="77777777" w:rsidR="00983CDA" w:rsidRPr="00983CDA" w:rsidRDefault="00983CDA" w:rsidP="00983CDA">
      <w:pPr>
        <w:spacing w:after="160"/>
        <w:contextualSpacing/>
        <w:rPr>
          <w:rFonts w:ascii="Century Gothic" w:eastAsia="Calibri" w:hAnsi="Century Gothic" w:cs="Arial"/>
          <w:b/>
          <w:sz w:val="28"/>
          <w:szCs w:val="28"/>
          <w:shd w:val="clear" w:color="auto" w:fill="FFFFFF"/>
          <w:lang w:eastAsia="en-US"/>
        </w:rPr>
      </w:pPr>
    </w:p>
    <w:p w14:paraId="3E92A69D" w14:textId="77777777" w:rsidR="00983CDA" w:rsidRPr="00983CDA" w:rsidRDefault="00983CDA" w:rsidP="00983CDA">
      <w:pPr>
        <w:spacing w:after="160"/>
        <w:contextualSpacing/>
        <w:rPr>
          <w:rFonts w:ascii="Century Gothic" w:eastAsia="Calibri" w:hAnsi="Century Gothic" w:cs="Arial"/>
          <w:b/>
          <w:sz w:val="28"/>
          <w:szCs w:val="28"/>
          <w:shd w:val="clear" w:color="auto" w:fill="FFFFFF"/>
          <w:lang w:eastAsia="en-US"/>
        </w:rPr>
      </w:pPr>
    </w:p>
    <w:p w14:paraId="1B0E98A0" w14:textId="77777777" w:rsidR="00983CDA" w:rsidRPr="00983CDA" w:rsidRDefault="00983CDA" w:rsidP="00983CDA">
      <w:pPr>
        <w:spacing w:after="160"/>
        <w:contextualSpacing/>
        <w:rPr>
          <w:rFonts w:ascii="Century Gothic" w:eastAsia="Calibri" w:hAnsi="Century Gothic" w:cs="Arial"/>
          <w:b/>
          <w:sz w:val="28"/>
          <w:szCs w:val="28"/>
          <w:shd w:val="clear" w:color="auto" w:fill="FFFFFF"/>
          <w:lang w:eastAsia="en-US"/>
        </w:rPr>
      </w:pPr>
    </w:p>
    <w:p w14:paraId="1A01DF76" w14:textId="77777777" w:rsidR="00983CDA" w:rsidRPr="00983CDA" w:rsidRDefault="00983CDA" w:rsidP="00983CDA">
      <w:pPr>
        <w:spacing w:after="160"/>
        <w:contextualSpacing/>
        <w:rPr>
          <w:rFonts w:ascii="Century Gothic" w:eastAsia="Calibri" w:hAnsi="Century Gothic" w:cs="Arial"/>
          <w:b/>
          <w:sz w:val="28"/>
          <w:szCs w:val="28"/>
          <w:shd w:val="clear" w:color="auto" w:fill="FFFFFF"/>
          <w:lang w:eastAsia="en-US"/>
        </w:rPr>
      </w:pPr>
    </w:p>
    <w:p w14:paraId="54E66139" w14:textId="77777777" w:rsidR="00983CDA" w:rsidRPr="00983CDA" w:rsidRDefault="00983CDA" w:rsidP="00983CDA">
      <w:pPr>
        <w:spacing w:after="160"/>
        <w:contextualSpacing/>
        <w:jc w:val="center"/>
        <w:rPr>
          <w:rFonts w:ascii="Century Gothic" w:eastAsia="Calibri" w:hAnsi="Century Gothic" w:cs="Arial"/>
          <w:b/>
          <w:sz w:val="28"/>
          <w:szCs w:val="28"/>
          <w:shd w:val="clear" w:color="auto" w:fill="FFFFFF"/>
          <w:lang w:eastAsia="en-US"/>
        </w:rPr>
      </w:pPr>
      <w:r w:rsidRPr="00983CDA">
        <w:rPr>
          <w:rFonts w:ascii="Century Gothic" w:eastAsia="Calibri" w:hAnsi="Century Gothic" w:cs="Arial"/>
          <w:b/>
          <w:bCs/>
          <w:sz w:val="28"/>
          <w:szCs w:val="28"/>
          <w:lang w:eastAsia="en-US"/>
        </w:rPr>
        <w:t>DIP. MARIA ANTONIETA PÉREZ REYES</w:t>
      </w:r>
    </w:p>
    <w:p w14:paraId="54EC079E" w14:textId="77777777" w:rsidR="00983CDA" w:rsidRPr="00983CDA" w:rsidRDefault="00983CDA" w:rsidP="00983CDA">
      <w:pPr>
        <w:rPr>
          <w:rFonts w:ascii="Century Gothic" w:hAnsi="Century Gothic" w:cs="Arial"/>
          <w:sz w:val="28"/>
          <w:szCs w:val="28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83CDA" w:rsidRPr="00983CDA" w14:paraId="2F5C025E" w14:textId="77777777" w:rsidTr="004E4EC4">
        <w:trPr>
          <w:trHeight w:val="1984"/>
        </w:trPr>
        <w:tc>
          <w:tcPr>
            <w:tcW w:w="4414" w:type="dxa"/>
            <w:vAlign w:val="bottom"/>
          </w:tcPr>
          <w:p w14:paraId="7DED2557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LETICIA ORTEGA </w:t>
            </w:r>
          </w:p>
          <w:p w14:paraId="0DBE7EDB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>MÁYNEZ</w:t>
            </w:r>
          </w:p>
        </w:tc>
        <w:tc>
          <w:tcPr>
            <w:tcW w:w="4414" w:type="dxa"/>
            <w:vAlign w:val="bottom"/>
          </w:tcPr>
          <w:p w14:paraId="601561F6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ÓSCAR DANIEL AVITIA ARELLANES</w:t>
            </w:r>
          </w:p>
        </w:tc>
      </w:tr>
      <w:tr w:rsidR="00983CDA" w:rsidRPr="00983CDA" w14:paraId="478CC173" w14:textId="77777777" w:rsidTr="004E4EC4">
        <w:trPr>
          <w:trHeight w:val="1984"/>
        </w:trPr>
        <w:tc>
          <w:tcPr>
            <w:tcW w:w="4414" w:type="dxa"/>
            <w:vAlign w:val="bottom"/>
          </w:tcPr>
          <w:p w14:paraId="77D3AE7B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ROSANA DÍAZ </w:t>
            </w:r>
          </w:p>
          <w:p w14:paraId="0ED998D3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>REYES</w:t>
            </w:r>
          </w:p>
        </w:tc>
        <w:tc>
          <w:tcPr>
            <w:tcW w:w="4414" w:type="dxa"/>
            <w:vAlign w:val="bottom"/>
          </w:tcPr>
          <w:p w14:paraId="4CC89F1C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GUSTAVO DE LA ROSA HICKERSON</w:t>
            </w:r>
          </w:p>
        </w:tc>
      </w:tr>
      <w:tr w:rsidR="00983CDA" w:rsidRPr="00983CDA" w14:paraId="2C2BE9F6" w14:textId="77777777" w:rsidTr="004E4EC4">
        <w:trPr>
          <w:trHeight w:val="1984"/>
        </w:trPr>
        <w:tc>
          <w:tcPr>
            <w:tcW w:w="4414" w:type="dxa"/>
            <w:vAlign w:val="bottom"/>
          </w:tcPr>
          <w:p w14:paraId="7DE62F2B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sz w:val="28"/>
                <w:szCs w:val="28"/>
              </w:rPr>
              <w:t>DIP.</w:t>
            </w:r>
            <w:r w:rsidRPr="00983CDA">
              <w:rPr>
                <w:rFonts w:ascii="Century Gothic" w:eastAsia="Times New Roman" w:hAnsi="Century Gothic" w:cs="Calibri"/>
                <w:b/>
                <w:sz w:val="28"/>
                <w:szCs w:val="28"/>
              </w:rPr>
              <w:t xml:space="preserve"> EDIN CUAUHTÉMOC ESTRADA SOTELO</w:t>
            </w:r>
          </w:p>
        </w:tc>
        <w:tc>
          <w:tcPr>
            <w:tcW w:w="4414" w:type="dxa"/>
            <w:vAlign w:val="bottom"/>
          </w:tcPr>
          <w:p w14:paraId="02AC6F06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eastAsia="Times New Roman" w:hAnsi="Century Gothic" w:cs="Calibri"/>
                <w:b/>
                <w:sz w:val="28"/>
                <w:szCs w:val="28"/>
              </w:rPr>
              <w:t>DIP. MAGDALENA RENTERÍA PÉREZ</w:t>
            </w:r>
          </w:p>
        </w:tc>
      </w:tr>
      <w:tr w:rsidR="00983CDA" w:rsidRPr="00983CDA" w14:paraId="7F1B4BE0" w14:textId="77777777" w:rsidTr="004E4EC4">
        <w:trPr>
          <w:trHeight w:val="1984"/>
        </w:trPr>
        <w:tc>
          <w:tcPr>
            <w:tcW w:w="4414" w:type="dxa"/>
            <w:vAlign w:val="bottom"/>
          </w:tcPr>
          <w:p w14:paraId="2BBB3F5D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ADRIANA TERRAZAS PORRAS</w:t>
            </w:r>
          </w:p>
        </w:tc>
        <w:tc>
          <w:tcPr>
            <w:tcW w:w="4414" w:type="dxa"/>
            <w:vAlign w:val="bottom"/>
          </w:tcPr>
          <w:p w14:paraId="497A97B8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BENJAMÍN CARRERA CHÁVEZ</w:t>
            </w:r>
          </w:p>
        </w:tc>
      </w:tr>
      <w:tr w:rsidR="00983CDA" w:rsidRPr="00983CDA" w14:paraId="23AAA51E" w14:textId="77777777" w:rsidTr="004E4EC4">
        <w:trPr>
          <w:trHeight w:val="1984"/>
        </w:trPr>
        <w:tc>
          <w:tcPr>
            <w:tcW w:w="4414" w:type="dxa"/>
            <w:vAlign w:val="bottom"/>
          </w:tcPr>
          <w:p w14:paraId="553ACF01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DAVID OSCAR CASTREJÓN RIVAS</w:t>
            </w:r>
          </w:p>
        </w:tc>
        <w:tc>
          <w:tcPr>
            <w:tcW w:w="4414" w:type="dxa"/>
          </w:tcPr>
          <w:p w14:paraId="4C24324E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648D2E03" w14:textId="77777777" w:rsidR="00983CDA" w:rsidRPr="00983CDA" w:rsidRDefault="00983CDA" w:rsidP="00983CDA">
      <w:pPr>
        <w:jc w:val="both"/>
        <w:rPr>
          <w:rFonts w:ascii="Century Gothic" w:hAnsi="Century Gothic"/>
        </w:rPr>
      </w:pPr>
    </w:p>
    <w:p w14:paraId="172B192F" w14:textId="77777777" w:rsidR="00983CDA" w:rsidRPr="00983CDA" w:rsidRDefault="00983CDA" w:rsidP="00983CDA">
      <w:pPr>
        <w:jc w:val="both"/>
        <w:rPr>
          <w:rFonts w:ascii="Century Gothic" w:eastAsia="Arial Unicode MS" w:hAnsi="Century Gothic" w:cs="Arial"/>
          <w:b/>
          <w:sz w:val="28"/>
          <w:szCs w:val="28"/>
        </w:rPr>
      </w:pPr>
    </w:p>
    <w:p w14:paraId="6B71EFB8" w14:textId="3D2BF216" w:rsidR="00983CDA" w:rsidRPr="00205D6D" w:rsidRDefault="00983CDA" w:rsidP="00983CDA">
      <w:pPr>
        <w:jc w:val="both"/>
        <w:rPr>
          <w:rFonts w:ascii="Century Gothic" w:hAnsi="Century Gothic" w:cs="Calibri Light"/>
          <w:bCs/>
          <w:sz w:val="16"/>
          <w:szCs w:val="16"/>
        </w:rPr>
      </w:pPr>
      <w:r w:rsidRPr="00983CDA">
        <w:rPr>
          <w:rFonts w:ascii="Century Gothic" w:hAnsi="Century Gothic" w:cs="Calibri Light"/>
          <w:sz w:val="16"/>
          <w:szCs w:val="16"/>
        </w:rPr>
        <w:t>La presente hoja de firmas corresponde a la</w:t>
      </w:r>
      <w:r w:rsidR="003036A7">
        <w:rPr>
          <w:rFonts w:ascii="Century Gothic" w:hAnsi="Century Gothic" w:cs="Calibri Light"/>
          <w:sz w:val="16"/>
          <w:szCs w:val="16"/>
        </w:rPr>
        <w:t xml:space="preserve"> </w:t>
      </w:r>
      <w:r w:rsidR="003036A7" w:rsidRPr="003036A7">
        <w:rPr>
          <w:rFonts w:ascii="Century Gothic" w:hAnsi="Century Gothic" w:cstheme="minorHAnsi"/>
          <w:bCs/>
          <w:sz w:val="16"/>
          <w:szCs w:val="16"/>
        </w:rPr>
        <w:t>iniciativa con el carácter de Decreto,</w:t>
      </w:r>
      <w:r w:rsidR="003036A7" w:rsidRPr="003036A7">
        <w:rPr>
          <w:rFonts w:ascii="Century Gothic" w:eastAsia="Century Gothic,Arial" w:hAnsi="Century Gothic" w:cs="Century Gothic,Arial"/>
          <w:bCs/>
          <w:sz w:val="16"/>
          <w:szCs w:val="16"/>
        </w:rPr>
        <w:t xml:space="preserve"> </w:t>
      </w:r>
      <w:r w:rsidR="00205D6D" w:rsidRPr="00205D6D">
        <w:rPr>
          <w:rFonts w:ascii="Century Gothic" w:eastAsia="Century Gothic,Arial" w:hAnsi="Century Gothic" w:cs="Century Gothic,Arial"/>
          <w:bCs/>
          <w:sz w:val="16"/>
          <w:szCs w:val="16"/>
        </w:rPr>
        <w:t>a fin de reformar el artículo 47 de la Ley de Vivienda del Estado de Chihuahua en materia de financiamiento a la vivienda</w:t>
      </w:r>
      <w:r w:rsidR="00205D6D" w:rsidRPr="00205D6D">
        <w:rPr>
          <w:rFonts w:ascii="Century Gothic" w:eastAsia="Century Gothic,Arial" w:hAnsi="Century Gothic" w:cs="Century Gothic,Arial"/>
          <w:bCs/>
          <w:sz w:val="16"/>
          <w:szCs w:val="16"/>
        </w:rPr>
        <w:t>.</w:t>
      </w:r>
    </w:p>
    <w:p w14:paraId="05BC5E39" w14:textId="77777777" w:rsidR="00983CDA" w:rsidRDefault="00983CDA">
      <w:bookmarkStart w:id="0" w:name="_GoBack"/>
      <w:bookmarkEnd w:id="0"/>
    </w:p>
    <w:sectPr w:rsidR="00983CD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4C1BD" w14:textId="77777777" w:rsidR="0055190A" w:rsidRDefault="0055190A" w:rsidP="00E50775">
      <w:r>
        <w:separator/>
      </w:r>
    </w:p>
  </w:endnote>
  <w:endnote w:type="continuationSeparator" w:id="0">
    <w:p w14:paraId="49CFDA4F" w14:textId="77777777" w:rsidR="0055190A" w:rsidRDefault="0055190A" w:rsidP="00E5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,Arial">
    <w:altName w:val="Century Gothic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25252"/>
      </w:rPr>
      <w:id w:val="1392075983"/>
      <w:docPartObj>
        <w:docPartGallery w:val="Page Numbers (Bottom of Page)"/>
        <w:docPartUnique/>
      </w:docPartObj>
    </w:sdtPr>
    <w:sdtEndPr/>
    <w:sdtContent>
      <w:sdt>
        <w:sdtPr>
          <w:rPr>
            <w:color w:val="525252"/>
          </w:rPr>
          <w:id w:val="-1374840421"/>
          <w:docPartObj>
            <w:docPartGallery w:val="Page Numbers (Top of Page)"/>
            <w:docPartUnique/>
          </w:docPartObj>
        </w:sdtPr>
        <w:sdtEndPr/>
        <w:sdtContent>
          <w:p w14:paraId="6AD12DFB" w14:textId="77777777" w:rsidR="005042E2" w:rsidRPr="005042E2" w:rsidRDefault="005042E2" w:rsidP="005042E2">
            <w:pPr>
              <w:tabs>
                <w:tab w:val="center" w:pos="4419"/>
                <w:tab w:val="right" w:pos="8838"/>
              </w:tabs>
              <w:jc w:val="right"/>
              <w:rPr>
                <w:color w:val="525252"/>
              </w:rPr>
            </w:pPr>
            <w:r w:rsidRPr="005042E2">
              <w:rPr>
                <w:rFonts w:ascii="Century Gothic" w:hAnsi="Century Gothic"/>
                <w:color w:val="525252"/>
                <w:sz w:val="16"/>
                <w:szCs w:val="16"/>
                <w:lang w:val="es-ES"/>
              </w:rPr>
              <w:t xml:space="preserve">Página </w:t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fldChar w:fldCharType="begin"/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instrText>PAGE</w:instrText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fldChar w:fldCharType="separate"/>
            </w:r>
            <w:r w:rsidR="00F21FEB">
              <w:rPr>
                <w:rFonts w:ascii="Century Gothic" w:hAnsi="Century Gothic"/>
                <w:b/>
                <w:bCs/>
                <w:noProof/>
                <w:color w:val="525252"/>
                <w:sz w:val="16"/>
                <w:szCs w:val="16"/>
              </w:rPr>
              <w:t>5</w:t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fldChar w:fldCharType="end"/>
            </w:r>
            <w:r w:rsidRPr="005042E2">
              <w:rPr>
                <w:rFonts w:ascii="Century Gothic" w:hAnsi="Century Gothic"/>
                <w:color w:val="525252"/>
                <w:sz w:val="16"/>
                <w:szCs w:val="16"/>
                <w:lang w:val="es-ES"/>
              </w:rPr>
              <w:t xml:space="preserve"> de </w:t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fldChar w:fldCharType="begin"/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instrText>NUMPAGES</w:instrText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fldChar w:fldCharType="separate"/>
            </w:r>
            <w:r w:rsidR="00F21FEB">
              <w:rPr>
                <w:rFonts w:ascii="Century Gothic" w:hAnsi="Century Gothic"/>
                <w:b/>
                <w:bCs/>
                <w:noProof/>
                <w:color w:val="525252"/>
                <w:sz w:val="16"/>
                <w:szCs w:val="16"/>
              </w:rPr>
              <w:t>6</w:t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fldChar w:fldCharType="end"/>
            </w:r>
          </w:p>
        </w:sdtContent>
      </w:sdt>
    </w:sdtContent>
  </w:sdt>
  <w:p w14:paraId="7920C361" w14:textId="77777777" w:rsidR="005042E2" w:rsidRDefault="005042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F0515" w14:textId="77777777" w:rsidR="0055190A" w:rsidRDefault="0055190A" w:rsidP="00E50775">
      <w:r>
        <w:separator/>
      </w:r>
    </w:p>
  </w:footnote>
  <w:footnote w:type="continuationSeparator" w:id="0">
    <w:p w14:paraId="46D1B975" w14:textId="77777777" w:rsidR="0055190A" w:rsidRDefault="0055190A" w:rsidP="00E5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BD67" w14:textId="77777777" w:rsidR="00E50775" w:rsidRDefault="00E50775" w:rsidP="00E50775">
    <w:pPr>
      <w:pStyle w:val="Encabezado"/>
      <w:jc w:val="right"/>
      <w:rPr>
        <w:rFonts w:ascii="Century Gothic" w:hAnsi="Century Gothic"/>
        <w:b/>
        <w:bCs/>
        <w:i/>
        <w:iCs/>
      </w:rPr>
    </w:pPr>
    <w:r>
      <w:rPr>
        <w:rFonts w:ascii="Century Gothic" w:hAnsi="Century Gothic"/>
        <w:b/>
        <w:bCs/>
        <w:i/>
        <w:iCs/>
      </w:rPr>
      <w:t xml:space="preserve">“2022, Año del Centenario de la Llegada de la Comunidad Menonita a Chihuahua” </w:t>
    </w:r>
  </w:p>
  <w:p w14:paraId="2FEEFD59" w14:textId="77777777" w:rsidR="00E50775" w:rsidRPr="00B17829" w:rsidRDefault="00E50775" w:rsidP="00E50775">
    <w:pPr>
      <w:pStyle w:val="Encabezado"/>
    </w:pPr>
  </w:p>
  <w:p w14:paraId="3E3A293A" w14:textId="77777777" w:rsidR="00E50775" w:rsidRDefault="00E507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06A18"/>
    <w:multiLevelType w:val="hybridMultilevel"/>
    <w:tmpl w:val="A15A6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75"/>
    <w:rsid w:val="0000625B"/>
    <w:rsid w:val="000637DA"/>
    <w:rsid w:val="0016381A"/>
    <w:rsid w:val="001925FA"/>
    <w:rsid w:val="001B4CBF"/>
    <w:rsid w:val="0020067B"/>
    <w:rsid w:val="00205D6D"/>
    <w:rsid w:val="00280794"/>
    <w:rsid w:val="0028759F"/>
    <w:rsid w:val="00296F55"/>
    <w:rsid w:val="002E38EA"/>
    <w:rsid w:val="003036A7"/>
    <w:rsid w:val="00420A4F"/>
    <w:rsid w:val="004C047A"/>
    <w:rsid w:val="004E1085"/>
    <w:rsid w:val="005042E2"/>
    <w:rsid w:val="005234A6"/>
    <w:rsid w:val="00542BAA"/>
    <w:rsid w:val="0055190A"/>
    <w:rsid w:val="005609EC"/>
    <w:rsid w:val="00577335"/>
    <w:rsid w:val="00647C01"/>
    <w:rsid w:val="006A1DB1"/>
    <w:rsid w:val="0079125B"/>
    <w:rsid w:val="007E6374"/>
    <w:rsid w:val="007F25BB"/>
    <w:rsid w:val="00983CDA"/>
    <w:rsid w:val="009D518A"/>
    <w:rsid w:val="009E5DCE"/>
    <w:rsid w:val="00A045C0"/>
    <w:rsid w:val="00A07401"/>
    <w:rsid w:val="00AD7687"/>
    <w:rsid w:val="00B84023"/>
    <w:rsid w:val="00BE78CF"/>
    <w:rsid w:val="00C32325"/>
    <w:rsid w:val="00C367CF"/>
    <w:rsid w:val="00C85316"/>
    <w:rsid w:val="00CA2C01"/>
    <w:rsid w:val="00CD6CCC"/>
    <w:rsid w:val="00D35C37"/>
    <w:rsid w:val="00D7748F"/>
    <w:rsid w:val="00DD495C"/>
    <w:rsid w:val="00E50775"/>
    <w:rsid w:val="00F21FEB"/>
    <w:rsid w:val="00F2540E"/>
    <w:rsid w:val="00F6039C"/>
    <w:rsid w:val="00F6667F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3B3A"/>
  <w15:chartTrackingRefBased/>
  <w15:docId w15:val="{8F952A3D-E205-47B0-8C5B-05E2B917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7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77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0775"/>
  </w:style>
  <w:style w:type="paragraph" w:styleId="Piedepgina">
    <w:name w:val="footer"/>
    <w:basedOn w:val="Normal"/>
    <w:link w:val="PiedepginaCar"/>
    <w:uiPriority w:val="99"/>
    <w:unhideWhenUsed/>
    <w:rsid w:val="00E5077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0775"/>
  </w:style>
  <w:style w:type="table" w:customStyle="1" w:styleId="Tablaconcuadrcula1">
    <w:name w:val="Tabla con cuadrícula1"/>
    <w:basedOn w:val="Tablanormal"/>
    <w:next w:val="Tablaconcuadrcula"/>
    <w:uiPriority w:val="39"/>
    <w:rsid w:val="0098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8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67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7CF"/>
    <w:rPr>
      <w:rFonts w:ascii="Segoe UI" w:eastAsia="MS Mincho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F6667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Andrade</dc:creator>
  <cp:keywords/>
  <dc:description/>
  <cp:lastModifiedBy>Juan Pablo De la Cruz Medrano</cp:lastModifiedBy>
  <cp:revision>8</cp:revision>
  <cp:lastPrinted>2022-06-30T17:36:00Z</cp:lastPrinted>
  <dcterms:created xsi:type="dcterms:W3CDTF">2022-06-21T22:19:00Z</dcterms:created>
  <dcterms:modified xsi:type="dcterms:W3CDTF">2022-06-30T17:49:00Z</dcterms:modified>
</cp:coreProperties>
</file>