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36BDB" w14:textId="77777777" w:rsidR="00E50775" w:rsidRDefault="00E50775" w:rsidP="00E50775">
      <w:pPr>
        <w:jc w:val="both"/>
        <w:rPr>
          <w:rFonts w:ascii="Century Gothic" w:hAnsi="Century Gothic" w:cstheme="minorHAnsi"/>
          <w:b/>
          <w:sz w:val="32"/>
          <w:szCs w:val="28"/>
        </w:rPr>
      </w:pPr>
      <w:bookmarkStart w:id="0" w:name="_GoBack"/>
      <w:bookmarkEnd w:id="0"/>
    </w:p>
    <w:p w14:paraId="054538CC" w14:textId="77777777" w:rsidR="00E50775" w:rsidRDefault="00E50775" w:rsidP="00E50775">
      <w:pPr>
        <w:jc w:val="both"/>
        <w:rPr>
          <w:rFonts w:ascii="Century Gothic" w:hAnsi="Century Gothic" w:cstheme="minorHAnsi"/>
          <w:b/>
          <w:sz w:val="32"/>
          <w:szCs w:val="28"/>
        </w:rPr>
      </w:pPr>
    </w:p>
    <w:p w14:paraId="27A1514C" w14:textId="4BA0AC32" w:rsidR="00E50775" w:rsidRPr="00912A5F" w:rsidRDefault="00E50775" w:rsidP="00E50775">
      <w:pPr>
        <w:jc w:val="both"/>
        <w:rPr>
          <w:rFonts w:ascii="Century Gothic" w:hAnsi="Century Gothic" w:cstheme="minorHAnsi"/>
          <w:b/>
          <w:sz w:val="32"/>
          <w:szCs w:val="28"/>
        </w:rPr>
      </w:pPr>
      <w:r w:rsidRPr="00912A5F">
        <w:rPr>
          <w:rFonts w:ascii="Century Gothic" w:hAnsi="Century Gothic" w:cstheme="minorHAnsi"/>
          <w:b/>
          <w:sz w:val="32"/>
          <w:szCs w:val="28"/>
        </w:rPr>
        <w:t>H. CONGRESO DEL ESTADO DE CHIHUAHUA</w:t>
      </w:r>
    </w:p>
    <w:p w14:paraId="72B88EF2" w14:textId="77777777" w:rsidR="00E50775" w:rsidRPr="00912A5F" w:rsidRDefault="00E50775" w:rsidP="00E50775">
      <w:pPr>
        <w:jc w:val="both"/>
        <w:rPr>
          <w:rFonts w:ascii="Century Gothic" w:hAnsi="Century Gothic" w:cstheme="minorHAnsi"/>
          <w:b/>
          <w:sz w:val="32"/>
          <w:szCs w:val="28"/>
        </w:rPr>
      </w:pPr>
      <w:r w:rsidRPr="00912A5F">
        <w:rPr>
          <w:rFonts w:ascii="Century Gothic" w:hAnsi="Century Gothic" w:cstheme="minorHAnsi"/>
          <w:b/>
          <w:sz w:val="32"/>
          <w:szCs w:val="28"/>
        </w:rPr>
        <w:t xml:space="preserve">P R E S E N T E. </w:t>
      </w:r>
    </w:p>
    <w:p w14:paraId="2D50DEEA" w14:textId="77777777" w:rsidR="00E50775" w:rsidRPr="00912A5F" w:rsidRDefault="00E50775" w:rsidP="00E50775">
      <w:pPr>
        <w:jc w:val="both"/>
        <w:rPr>
          <w:rFonts w:ascii="Century Gothic" w:hAnsi="Century Gothic" w:cs="Arial"/>
          <w:b/>
          <w:sz w:val="28"/>
          <w:szCs w:val="24"/>
          <w:lang w:val="es-ES_tradnl"/>
        </w:rPr>
      </w:pPr>
    </w:p>
    <w:p w14:paraId="12847A5F" w14:textId="5B8341F1" w:rsidR="00E50775" w:rsidRPr="00912A5F" w:rsidRDefault="00E50775" w:rsidP="00E50775">
      <w:pPr>
        <w:spacing w:line="360" w:lineRule="auto"/>
        <w:jc w:val="both"/>
        <w:rPr>
          <w:rFonts w:ascii="Century Gothic" w:hAnsi="Century Gothic" w:cstheme="minorHAnsi"/>
          <w:sz w:val="28"/>
          <w:szCs w:val="24"/>
        </w:rPr>
      </w:pPr>
      <w:r w:rsidRPr="00912A5F">
        <w:rPr>
          <w:rFonts w:ascii="Century Gothic" w:hAnsi="Century Gothic" w:cstheme="minorHAnsi"/>
          <w:sz w:val="28"/>
          <w:szCs w:val="24"/>
        </w:rPr>
        <w:t xml:space="preserve">Los que suscriben, </w:t>
      </w:r>
      <w:r>
        <w:rPr>
          <w:rFonts w:ascii="Century Gothic" w:eastAsia="Times New Roman" w:hAnsi="Century Gothic" w:cstheme="minorHAnsi"/>
          <w:b/>
          <w:sz w:val="28"/>
          <w:szCs w:val="24"/>
        </w:rPr>
        <w:t>Marí</w:t>
      </w:r>
      <w:r w:rsidRPr="00912A5F">
        <w:rPr>
          <w:rFonts w:ascii="Century Gothic" w:eastAsia="Times New Roman" w:hAnsi="Century Gothic" w:cstheme="minorHAnsi"/>
          <w:b/>
          <w:sz w:val="28"/>
          <w:szCs w:val="24"/>
        </w:rPr>
        <w:t>a Antonieta Pérez Reyes,</w:t>
      </w:r>
      <w:r w:rsidRPr="00912A5F">
        <w:rPr>
          <w:rFonts w:ascii="Century Gothic" w:eastAsia="Times New Roman" w:hAnsi="Century Gothic" w:cstheme="minorHAnsi"/>
          <w:sz w:val="28"/>
          <w:szCs w:val="24"/>
        </w:rPr>
        <w:t xml:space="preserve"> </w:t>
      </w:r>
      <w:r w:rsidRPr="00912A5F">
        <w:rPr>
          <w:rFonts w:ascii="Century Gothic" w:eastAsia="Times New Roman" w:hAnsi="Century Gothic" w:cstheme="minorHAnsi"/>
          <w:b/>
          <w:sz w:val="28"/>
          <w:szCs w:val="24"/>
        </w:rPr>
        <w:t>Leticia Ortega Máynez, Óscar Daniel Avitia Arellanes, Rosana Díaz Reyes, Gustavo De la Rosa Hickerson, Edin Cuauhtémoc Estrada Sotelo, Magdalena Rentería Pérez, Adriana Terrazas Porras, Benjamín Carrera Chávez y David Oscar Castrejón Rivas,</w:t>
      </w:r>
      <w:r w:rsidRPr="00912A5F">
        <w:rPr>
          <w:rFonts w:ascii="Century Gothic" w:eastAsia="Times New Roman" w:hAnsi="Century Gothic" w:cstheme="minorHAnsi"/>
          <w:bCs/>
          <w:sz w:val="28"/>
          <w:szCs w:val="24"/>
        </w:rPr>
        <w:t xml:space="preserve"> en nuestro carácter de Diputados de la</w:t>
      </w:r>
      <w:r w:rsidRPr="00912A5F">
        <w:rPr>
          <w:rFonts w:ascii="Century Gothic" w:eastAsia="Times New Roman" w:hAnsi="Century Gothic" w:cstheme="minorHAnsi"/>
          <w:sz w:val="28"/>
          <w:szCs w:val="24"/>
        </w:rPr>
        <w:t xml:space="preserve"> </w:t>
      </w:r>
      <w:r w:rsidRPr="00912A5F">
        <w:rPr>
          <w:rFonts w:ascii="Century Gothic" w:hAnsi="Century Gothic" w:cstheme="minorHAnsi"/>
          <w:sz w:val="28"/>
          <w:szCs w:val="24"/>
        </w:rPr>
        <w:t xml:space="preserve">Sexagésima Séptima Legislatura del Honorable Congreso del Estado de Chihuahua e integrantes del Grupo Parlamentario de Morena; con fundamento en lo dispuesto en los artículos167 fracción I, 169 y 174, de la Ley Orgánica del Poder Legislativo; así como los numerales 75 y 76 del Reglamento Interior de Prácticas Parlamentarias del Poder Legislativo, todos </w:t>
      </w:r>
      <w:r w:rsidRPr="009F2CCD">
        <w:rPr>
          <w:rFonts w:ascii="Century Gothic" w:hAnsi="Century Gothic" w:cstheme="minorHAnsi"/>
          <w:sz w:val="28"/>
          <w:szCs w:val="28"/>
        </w:rPr>
        <w:t xml:space="preserve">ordenamientos del Estado de Chihuahua, acudimos ante esta Honorable Asamblea Legislativa, a fin de presentar una </w:t>
      </w:r>
      <w:r w:rsidRPr="009F2CCD">
        <w:rPr>
          <w:rFonts w:ascii="Century Gothic" w:hAnsi="Century Gothic" w:cstheme="minorHAnsi"/>
          <w:b/>
          <w:bCs/>
          <w:sz w:val="28"/>
          <w:szCs w:val="28"/>
        </w:rPr>
        <w:t>iniciativa con el carácter de Decreto,</w:t>
      </w:r>
      <w:r w:rsidRPr="009F2CCD">
        <w:rPr>
          <w:rFonts w:ascii="Century Gothic" w:eastAsia="Century Gothic,Arial" w:hAnsi="Century Gothic" w:cs="Century Gothic,Arial"/>
          <w:b/>
          <w:bCs/>
          <w:sz w:val="28"/>
          <w:szCs w:val="28"/>
        </w:rPr>
        <w:t xml:space="preserve"> a fin </w:t>
      </w:r>
      <w:r w:rsidR="00A045C0">
        <w:rPr>
          <w:rFonts w:ascii="Century Gothic" w:eastAsia="Century Gothic,Arial" w:hAnsi="Century Gothic" w:cs="Century Gothic,Arial"/>
          <w:b/>
          <w:bCs/>
          <w:sz w:val="28"/>
          <w:szCs w:val="28"/>
        </w:rPr>
        <w:t xml:space="preserve">de </w:t>
      </w:r>
      <w:r w:rsidR="000637DA">
        <w:rPr>
          <w:rFonts w:ascii="Century Gothic" w:eastAsia="Century Gothic,Arial" w:hAnsi="Century Gothic" w:cs="Century Gothic,Arial"/>
          <w:b/>
          <w:bCs/>
          <w:sz w:val="28"/>
          <w:szCs w:val="28"/>
        </w:rPr>
        <w:t>adicionar</w:t>
      </w:r>
      <w:r w:rsidR="003036A7">
        <w:rPr>
          <w:rFonts w:ascii="Century Gothic" w:eastAsia="Century Gothic,Arial" w:hAnsi="Century Gothic" w:cs="Century Gothic,Arial"/>
          <w:b/>
          <w:bCs/>
          <w:sz w:val="28"/>
          <w:szCs w:val="28"/>
        </w:rPr>
        <w:t xml:space="preserve"> el artí</w:t>
      </w:r>
      <w:r w:rsidR="00DD495C">
        <w:rPr>
          <w:rFonts w:ascii="Century Gothic" w:eastAsia="Century Gothic,Arial" w:hAnsi="Century Gothic" w:cs="Century Gothic,Arial"/>
          <w:b/>
          <w:bCs/>
          <w:sz w:val="28"/>
          <w:szCs w:val="28"/>
        </w:rPr>
        <w:t xml:space="preserve">culo 212 TER </w:t>
      </w:r>
      <w:r w:rsidR="000637DA">
        <w:rPr>
          <w:rFonts w:ascii="Century Gothic" w:eastAsia="Century Gothic,Arial" w:hAnsi="Century Gothic" w:cs="Century Gothic,Arial"/>
          <w:b/>
          <w:bCs/>
          <w:sz w:val="28"/>
          <w:szCs w:val="28"/>
        </w:rPr>
        <w:t>del código penal para el E</w:t>
      </w:r>
      <w:r w:rsidR="00A045C0">
        <w:rPr>
          <w:rFonts w:ascii="Century Gothic" w:eastAsia="Century Gothic,Arial" w:hAnsi="Century Gothic" w:cs="Century Gothic,Arial"/>
          <w:b/>
          <w:bCs/>
          <w:sz w:val="28"/>
          <w:szCs w:val="28"/>
        </w:rPr>
        <w:t xml:space="preserve">stado de Chihuahua en materia de robo a </w:t>
      </w:r>
      <w:r w:rsidR="00C32325" w:rsidRPr="00C32325">
        <w:rPr>
          <w:rFonts w:ascii="Century Gothic" w:hAnsi="Century Gothic"/>
          <w:b/>
          <w:sz w:val="28"/>
          <w:szCs w:val="28"/>
        </w:rPr>
        <w:t>monumentos</w:t>
      </w:r>
      <w:r w:rsidR="00F6667F">
        <w:rPr>
          <w:rFonts w:ascii="Century Gothic" w:hAnsi="Century Gothic"/>
          <w:b/>
          <w:sz w:val="28"/>
          <w:szCs w:val="28"/>
        </w:rPr>
        <w:t xml:space="preserve"> muebles o inmuebles</w:t>
      </w:r>
      <w:r w:rsidR="00C32325" w:rsidRPr="00C32325">
        <w:rPr>
          <w:rFonts w:ascii="Century Gothic" w:hAnsi="Century Gothic"/>
          <w:b/>
          <w:sz w:val="28"/>
          <w:szCs w:val="28"/>
        </w:rPr>
        <w:t xml:space="preserve"> arqueológicos, históricos o artísticos</w:t>
      </w:r>
      <w:r w:rsidR="00A045C0" w:rsidRPr="00C32325">
        <w:rPr>
          <w:rFonts w:ascii="Century Gothic" w:eastAsia="Century Gothic,Arial" w:hAnsi="Century Gothic" w:cs="Century Gothic,Arial"/>
          <w:b/>
          <w:bCs/>
          <w:sz w:val="28"/>
          <w:szCs w:val="28"/>
        </w:rPr>
        <w:t>,</w:t>
      </w:r>
      <w:r w:rsidRPr="009F2CCD">
        <w:rPr>
          <w:rFonts w:ascii="Century Gothic" w:eastAsia="Century Gothic,Arial" w:hAnsi="Century Gothic" w:cs="Century Gothic,Arial"/>
          <w:b/>
          <w:bCs/>
          <w:sz w:val="28"/>
          <w:szCs w:val="28"/>
        </w:rPr>
        <w:t xml:space="preserve"> </w:t>
      </w:r>
      <w:r w:rsidRPr="009F2CCD">
        <w:rPr>
          <w:rFonts w:ascii="Century Gothic" w:eastAsia="Century Gothic,Arial" w:hAnsi="Century Gothic" w:cs="Century Gothic,Arial"/>
          <w:sz w:val="28"/>
          <w:szCs w:val="28"/>
        </w:rPr>
        <w:t>lo anterior con sustento en la siguiente</w:t>
      </w:r>
      <w:r w:rsidRPr="009F2CCD">
        <w:rPr>
          <w:rFonts w:ascii="Century Gothic" w:hAnsi="Century Gothic" w:cstheme="minorHAnsi"/>
          <w:sz w:val="28"/>
          <w:szCs w:val="28"/>
        </w:rPr>
        <w:t>:</w:t>
      </w:r>
    </w:p>
    <w:p w14:paraId="5F521896" w14:textId="77777777" w:rsidR="00983CDA" w:rsidRDefault="00983CDA" w:rsidP="00BE78CF">
      <w:pPr>
        <w:rPr>
          <w:rFonts w:ascii="Century Gothic" w:hAnsi="Century Gothic" w:cstheme="minorHAnsi"/>
          <w:b/>
          <w:sz w:val="32"/>
          <w:szCs w:val="28"/>
        </w:rPr>
      </w:pPr>
    </w:p>
    <w:p w14:paraId="143740A7" w14:textId="77777777" w:rsidR="00983CDA" w:rsidRDefault="00983CDA" w:rsidP="00E50775">
      <w:pPr>
        <w:jc w:val="center"/>
        <w:rPr>
          <w:rFonts w:ascii="Century Gothic" w:hAnsi="Century Gothic" w:cstheme="minorHAnsi"/>
          <w:b/>
          <w:sz w:val="32"/>
          <w:szCs w:val="28"/>
        </w:rPr>
      </w:pPr>
    </w:p>
    <w:p w14:paraId="5666217D" w14:textId="77777777" w:rsidR="0020067B" w:rsidRDefault="0020067B" w:rsidP="00E50775">
      <w:pPr>
        <w:jc w:val="center"/>
        <w:rPr>
          <w:rFonts w:ascii="Century Gothic" w:hAnsi="Century Gothic" w:cstheme="minorHAnsi"/>
          <w:b/>
          <w:sz w:val="32"/>
          <w:szCs w:val="28"/>
        </w:rPr>
      </w:pPr>
    </w:p>
    <w:p w14:paraId="271F8A4F" w14:textId="77777777" w:rsidR="0020067B" w:rsidRDefault="0020067B" w:rsidP="00E50775">
      <w:pPr>
        <w:jc w:val="center"/>
        <w:rPr>
          <w:rFonts w:ascii="Century Gothic" w:hAnsi="Century Gothic" w:cstheme="minorHAnsi"/>
          <w:b/>
          <w:sz w:val="32"/>
          <w:szCs w:val="28"/>
        </w:rPr>
      </w:pPr>
    </w:p>
    <w:p w14:paraId="755A9B15" w14:textId="6B86249B" w:rsidR="00E50775" w:rsidRPr="00912A5F" w:rsidRDefault="00E50775" w:rsidP="00E50775">
      <w:pPr>
        <w:jc w:val="center"/>
        <w:rPr>
          <w:rFonts w:ascii="Century Gothic" w:hAnsi="Century Gothic" w:cstheme="minorHAnsi"/>
          <w:b/>
          <w:sz w:val="32"/>
          <w:szCs w:val="28"/>
        </w:rPr>
      </w:pPr>
      <w:r w:rsidRPr="00912A5F">
        <w:rPr>
          <w:rFonts w:ascii="Century Gothic" w:hAnsi="Century Gothic" w:cstheme="minorHAnsi"/>
          <w:b/>
          <w:sz w:val="32"/>
          <w:szCs w:val="28"/>
        </w:rPr>
        <w:t>EXPOSICIÓN DE MOTIVOS:</w:t>
      </w:r>
    </w:p>
    <w:p w14:paraId="32D7063B" w14:textId="1F515DE5" w:rsidR="005609EC" w:rsidRDefault="005609EC"/>
    <w:p w14:paraId="1C43BDDF" w14:textId="77777777" w:rsidR="00C85316" w:rsidRDefault="00C85316" w:rsidP="004C047A">
      <w:pPr>
        <w:spacing w:line="360" w:lineRule="auto"/>
        <w:jc w:val="both"/>
        <w:rPr>
          <w:rFonts w:ascii="Century Gothic" w:eastAsia="Century Gothic,Arial" w:hAnsi="Century Gothic" w:cs="Century Gothic,Arial"/>
          <w:sz w:val="28"/>
          <w:szCs w:val="28"/>
          <w:lang w:val="es-ES_tradnl"/>
        </w:rPr>
      </w:pPr>
    </w:p>
    <w:p w14:paraId="5D85C8A1" w14:textId="27770691" w:rsidR="00983CDA" w:rsidRPr="00983CDA" w:rsidRDefault="00983CDA" w:rsidP="004C047A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983CDA">
        <w:rPr>
          <w:rFonts w:ascii="Century Gothic" w:eastAsia="Century Gothic,Arial" w:hAnsi="Century Gothic" w:cs="Century Gothic,Arial"/>
          <w:sz w:val="28"/>
          <w:szCs w:val="28"/>
          <w:lang w:val="es-ES_tradnl"/>
        </w:rPr>
        <w:t xml:space="preserve">El </w:t>
      </w:r>
      <w:r w:rsidRPr="00983CDA">
        <w:rPr>
          <w:rFonts w:ascii="Century Gothic" w:eastAsia="Century Gothic,Arial" w:hAnsi="Century Gothic" w:cs="Century Gothic,Arial"/>
          <w:sz w:val="28"/>
          <w:szCs w:val="28"/>
        </w:rPr>
        <w:t>Código Penal del Estado de Chihuahua</w:t>
      </w:r>
      <w:r w:rsidRPr="00983CDA">
        <w:rPr>
          <w:rFonts w:ascii="Century Gothic" w:hAnsi="Century Gothic"/>
          <w:sz w:val="28"/>
          <w:szCs w:val="28"/>
        </w:rPr>
        <w:t xml:space="preserve"> es de suma importancia, ya que tiene entre sus objetivos principales el inhibir la conducta delictiva de los individuos que componen la sociedad, y en el mismo sentido, aplicar sanciones según sea el caso cuando se incurra en la comisión de una conducta que se encuentra tipificada como delito. </w:t>
      </w:r>
    </w:p>
    <w:p w14:paraId="706EA40D" w14:textId="77777777" w:rsidR="00983CDA" w:rsidRPr="00983CDA" w:rsidRDefault="00983CDA" w:rsidP="00983CDA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14:paraId="2AFCF82B" w14:textId="1F8FD97D" w:rsidR="00D35C37" w:rsidRDefault="000637DA" w:rsidP="0020067B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Lamentablemente en múltiples ocasiones el </w:t>
      </w:r>
      <w:r w:rsidR="00D35C37">
        <w:rPr>
          <w:rFonts w:ascii="Century Gothic" w:hAnsi="Century Gothic"/>
          <w:sz w:val="28"/>
          <w:szCs w:val="28"/>
        </w:rPr>
        <w:t>delito</w:t>
      </w:r>
      <w:r>
        <w:rPr>
          <w:rFonts w:ascii="Century Gothic" w:hAnsi="Century Gothic"/>
          <w:sz w:val="28"/>
          <w:szCs w:val="28"/>
        </w:rPr>
        <w:t xml:space="preserve"> de robo se presenta e</w:t>
      </w:r>
      <w:r w:rsidR="00A045C0">
        <w:rPr>
          <w:rFonts w:ascii="Century Gothic" w:hAnsi="Century Gothic"/>
          <w:sz w:val="28"/>
          <w:szCs w:val="28"/>
        </w:rPr>
        <w:t>n</w:t>
      </w:r>
      <w:r w:rsidR="0020067B">
        <w:rPr>
          <w:rFonts w:ascii="Century Gothic" w:hAnsi="Century Gothic"/>
          <w:sz w:val="28"/>
          <w:szCs w:val="28"/>
        </w:rPr>
        <w:t xml:space="preserve"> nuestros </w:t>
      </w:r>
      <w:r w:rsidR="00C32325" w:rsidRPr="00C32325">
        <w:rPr>
          <w:rFonts w:ascii="Century Gothic" w:hAnsi="Century Gothic"/>
          <w:sz w:val="28"/>
          <w:szCs w:val="28"/>
        </w:rPr>
        <w:t>monumentos arqueológicos, históricos o artísticos</w:t>
      </w:r>
      <w:r w:rsidR="00C32325" w:rsidRPr="00C32325">
        <w:rPr>
          <w:rFonts w:ascii="Century Gothic" w:eastAsia="Century Gothic,Arial" w:hAnsi="Century Gothic" w:cs="Century Gothic,Arial"/>
          <w:bCs/>
          <w:sz w:val="28"/>
          <w:szCs w:val="28"/>
        </w:rPr>
        <w:t xml:space="preserve">, </w:t>
      </w:r>
      <w:r w:rsidR="00A045C0" w:rsidRPr="00C32325">
        <w:rPr>
          <w:rFonts w:ascii="Century Gothic" w:hAnsi="Century Gothic"/>
          <w:sz w:val="28"/>
          <w:szCs w:val="28"/>
        </w:rPr>
        <w:t>que repr</w:t>
      </w:r>
      <w:r w:rsidR="00A045C0">
        <w:rPr>
          <w:rFonts w:ascii="Century Gothic" w:hAnsi="Century Gothic"/>
          <w:sz w:val="28"/>
          <w:szCs w:val="28"/>
        </w:rPr>
        <w:t xml:space="preserve">esentan la historia </w:t>
      </w:r>
      <w:r w:rsidR="0020067B">
        <w:rPr>
          <w:rFonts w:ascii="Century Gothic" w:hAnsi="Century Gothic"/>
          <w:sz w:val="28"/>
          <w:szCs w:val="28"/>
        </w:rPr>
        <w:t xml:space="preserve"> que </w:t>
      </w:r>
      <w:r w:rsidR="001925FA">
        <w:rPr>
          <w:rFonts w:ascii="Century Gothic" w:hAnsi="Century Gothic"/>
          <w:sz w:val="28"/>
          <w:szCs w:val="28"/>
        </w:rPr>
        <w:t xml:space="preserve">se ha recorrido a través </w:t>
      </w:r>
      <w:r w:rsidR="00A045C0">
        <w:rPr>
          <w:rFonts w:ascii="Century Gothic" w:hAnsi="Century Gothic"/>
          <w:sz w:val="28"/>
          <w:szCs w:val="28"/>
        </w:rPr>
        <w:t xml:space="preserve">de los años en nuestro estado. </w:t>
      </w:r>
    </w:p>
    <w:p w14:paraId="0F93BC48" w14:textId="77777777" w:rsidR="000637DA" w:rsidRDefault="000637DA" w:rsidP="000637DA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14:paraId="5832698B" w14:textId="79DB61C5" w:rsidR="00F6667F" w:rsidRPr="00F6667F" w:rsidRDefault="000637DA" w:rsidP="0020067B">
      <w:pPr>
        <w:spacing w:line="360" w:lineRule="auto"/>
        <w:ind w:firstLine="708"/>
        <w:jc w:val="both"/>
        <w:rPr>
          <w:rFonts w:ascii="Century Gothic" w:hAnsi="Century Gothic"/>
        </w:rPr>
      </w:pPr>
      <w:r w:rsidRPr="00F6667F">
        <w:rPr>
          <w:rFonts w:ascii="Century Gothic" w:hAnsi="Century Gothic"/>
          <w:color w:val="000000" w:themeColor="text1"/>
          <w:sz w:val="28"/>
          <w:szCs w:val="28"/>
        </w:rPr>
        <w:t>E</w:t>
      </w:r>
      <w:r w:rsidR="00D7748F" w:rsidRPr="00F6667F">
        <w:rPr>
          <w:rFonts w:ascii="Century Gothic" w:hAnsi="Century Gothic"/>
          <w:color w:val="000000" w:themeColor="text1"/>
          <w:sz w:val="28"/>
          <w:szCs w:val="28"/>
        </w:rPr>
        <w:t>n</w:t>
      </w:r>
      <w:r w:rsidRPr="00F6667F">
        <w:rPr>
          <w:rFonts w:ascii="Century Gothic" w:hAnsi="Century Gothic"/>
          <w:color w:val="000000" w:themeColor="text1"/>
          <w:sz w:val="28"/>
          <w:szCs w:val="28"/>
        </w:rPr>
        <w:t xml:space="preserve"> el caso de </w:t>
      </w:r>
      <w:r w:rsidR="00D7748F" w:rsidRPr="00F6667F">
        <w:rPr>
          <w:rFonts w:ascii="Century Gothic" w:hAnsi="Century Gothic"/>
          <w:color w:val="000000" w:themeColor="text1"/>
          <w:sz w:val="28"/>
          <w:szCs w:val="28"/>
        </w:rPr>
        <w:t xml:space="preserve">Ciudad Juárez se ha presentado </w:t>
      </w:r>
      <w:r w:rsidRPr="00F6667F">
        <w:rPr>
          <w:rFonts w:ascii="Century Gothic" w:hAnsi="Century Gothic"/>
          <w:color w:val="000000" w:themeColor="text1"/>
          <w:sz w:val="28"/>
          <w:szCs w:val="28"/>
        </w:rPr>
        <w:t xml:space="preserve">el robo de </w:t>
      </w:r>
      <w:r w:rsidR="00F6667F" w:rsidRPr="00F6667F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dos estatuas del Monumento A la Mujer Migrante</w:t>
      </w:r>
      <w:r w:rsidR="00F6667F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,</w:t>
      </w:r>
      <w:r w:rsidR="00F6667F" w:rsidRPr="00F6667F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Pr="00F6667F">
        <w:rPr>
          <w:rFonts w:ascii="Century Gothic" w:hAnsi="Century Gothic"/>
          <w:color w:val="000000" w:themeColor="text1"/>
          <w:sz w:val="28"/>
          <w:szCs w:val="28"/>
        </w:rPr>
        <w:t xml:space="preserve">parte </w:t>
      </w:r>
      <w:r>
        <w:rPr>
          <w:rFonts w:ascii="Century Gothic" w:hAnsi="Century Gothic"/>
          <w:sz w:val="28"/>
          <w:szCs w:val="28"/>
        </w:rPr>
        <w:t>de la puerta</w:t>
      </w:r>
      <w:r w:rsidR="00B84023">
        <w:rPr>
          <w:rFonts w:ascii="Century Gothic" w:hAnsi="Century Gothic"/>
          <w:sz w:val="28"/>
          <w:szCs w:val="28"/>
        </w:rPr>
        <w:t xml:space="preserve"> del milenio, </w:t>
      </w:r>
      <w:r w:rsidR="00F6667F">
        <w:rPr>
          <w:rFonts w:ascii="Century Gothic" w:hAnsi="Century Gothic"/>
          <w:sz w:val="28"/>
          <w:szCs w:val="28"/>
        </w:rPr>
        <w:t>también</w:t>
      </w:r>
      <w:r>
        <w:rPr>
          <w:rFonts w:ascii="Century Gothic" w:hAnsi="Century Gothic"/>
          <w:sz w:val="28"/>
          <w:szCs w:val="28"/>
        </w:rPr>
        <w:t xml:space="preserve"> la escultura del Papa Francisco ubicado en el Punto</w:t>
      </w:r>
      <w:r w:rsidR="00B84023">
        <w:rPr>
          <w:rFonts w:ascii="Century Gothic" w:hAnsi="Century Gothic"/>
          <w:sz w:val="28"/>
          <w:szCs w:val="28"/>
        </w:rPr>
        <w:t xml:space="preserve"> así como</w:t>
      </w:r>
      <w:r w:rsidR="00CD6CCC">
        <w:rPr>
          <w:rFonts w:ascii="Century Gothic" w:hAnsi="Century Gothic"/>
          <w:sz w:val="28"/>
          <w:szCs w:val="28"/>
        </w:rPr>
        <w:t xml:space="preserve"> l</w:t>
      </w:r>
      <w:r w:rsidR="00CD6CCC" w:rsidRPr="00CD6CCC">
        <w:rPr>
          <w:rFonts w:ascii="Century Gothic" w:hAnsi="Century Gothic" w:cs="Open Sans"/>
          <w:color w:val="000000"/>
          <w:sz w:val="28"/>
          <w:szCs w:val="28"/>
          <w:shd w:val="clear" w:color="auto" w:fill="FFFFFF"/>
        </w:rPr>
        <w:t>a figura de un niño del Monumento a los Indios Mansos</w:t>
      </w:r>
      <w:r w:rsidR="00B84023">
        <w:rPr>
          <w:rFonts w:ascii="Century Gothic" w:hAnsi="Century Gothic" w:cs="Open Sans"/>
          <w:color w:val="000000"/>
          <w:sz w:val="28"/>
          <w:szCs w:val="28"/>
          <w:shd w:val="clear" w:color="auto" w:fill="FFFFFF"/>
        </w:rPr>
        <w:t xml:space="preserve"> entre otros.</w:t>
      </w:r>
      <w:r w:rsidR="00CD6CCC">
        <w:rPr>
          <w:rFonts w:ascii="Century Gothic" w:hAnsi="Century Gothic" w:cs="Open Sans"/>
          <w:color w:val="000000"/>
          <w:sz w:val="28"/>
          <w:szCs w:val="28"/>
          <w:shd w:val="clear" w:color="auto" w:fill="FFFFFF"/>
        </w:rPr>
        <w:t xml:space="preserve"> </w:t>
      </w:r>
      <w:r w:rsidR="00F6667F">
        <w:rPr>
          <w:rFonts w:ascii="Century Gothic" w:hAnsi="Century Gothic"/>
          <w:sz w:val="28"/>
          <w:szCs w:val="28"/>
        </w:rPr>
        <w:t xml:space="preserve"> </w:t>
      </w:r>
      <w:r w:rsidR="00F6667F">
        <w:rPr>
          <w:rFonts w:ascii="Century Gothic" w:hAnsi="Century Gothic"/>
        </w:rPr>
        <w:t>1</w:t>
      </w:r>
    </w:p>
    <w:p w14:paraId="7E7C9522" w14:textId="77777777" w:rsidR="00B84023" w:rsidRDefault="00B84023" w:rsidP="00F6667F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0C723B95" w14:textId="77777777" w:rsidR="00B84023" w:rsidRDefault="00B84023" w:rsidP="00F6667F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15646AEB" w14:textId="77777777" w:rsidR="00B84023" w:rsidRDefault="00B84023" w:rsidP="00F6667F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48667E28" w14:textId="77777777" w:rsidR="00B84023" w:rsidRDefault="00B84023" w:rsidP="00F6667F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410CC4FF" w14:textId="77777777" w:rsidR="00B84023" w:rsidRDefault="00B84023" w:rsidP="00F6667F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65F8DF3C" w14:textId="111CC8D2" w:rsidR="00F6667F" w:rsidRPr="00F6667F" w:rsidRDefault="00F6667F" w:rsidP="00F6667F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F6667F">
        <w:rPr>
          <w:rFonts w:ascii="Century Gothic" w:hAnsi="Century Gothic"/>
          <w:sz w:val="16"/>
          <w:szCs w:val="16"/>
        </w:rPr>
        <w:t xml:space="preserve">1 </w:t>
      </w:r>
      <w:hyperlink r:id="rId6" w:history="1">
        <w:r w:rsidRPr="00F6667F">
          <w:rPr>
            <w:rStyle w:val="Hipervnculo"/>
            <w:rFonts w:ascii="Century Gothic" w:hAnsi="Century Gothic"/>
            <w:sz w:val="16"/>
            <w:szCs w:val="16"/>
            <w:u w:val="none"/>
          </w:rPr>
          <w:t>https://diario.mx/juarez/interponen-denuncia-por-el-robo-de-dos-estatuas-20220509-1928894.html</w:t>
        </w:r>
      </w:hyperlink>
    </w:p>
    <w:p w14:paraId="13E392C5" w14:textId="715F7AE6" w:rsidR="00F6667F" w:rsidRDefault="00F6667F" w:rsidP="00F6667F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</w:t>
      </w:r>
      <w:hyperlink r:id="rId7" w:history="1">
        <w:r w:rsidR="00CD6CCC" w:rsidRPr="000F6857">
          <w:rPr>
            <w:rStyle w:val="Hipervnculo"/>
            <w:rFonts w:ascii="Century Gothic" w:hAnsi="Century Gothic"/>
            <w:sz w:val="16"/>
            <w:szCs w:val="16"/>
          </w:rPr>
          <w:t>https://nortedigital.mx/exigen-escultores-sanciones-ejemplares-contra-ladrones-de-esculturas/</w:t>
        </w:r>
      </w:hyperlink>
    </w:p>
    <w:p w14:paraId="58865317" w14:textId="7042C730" w:rsidR="00CD6CCC" w:rsidRDefault="00B84023" w:rsidP="00F6667F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</w:t>
      </w:r>
      <w:hyperlink r:id="rId8" w:history="1">
        <w:r w:rsidR="00CD6CCC" w:rsidRPr="000F6857">
          <w:rPr>
            <w:rStyle w:val="Hipervnculo"/>
            <w:rFonts w:ascii="Century Gothic" w:hAnsi="Century Gothic"/>
            <w:sz w:val="16"/>
            <w:szCs w:val="16"/>
          </w:rPr>
          <w:t>https://nortedigital.mx/el-colmo-roban-escultura-de-nino-en-el-cuatro-siglos/</w:t>
        </w:r>
      </w:hyperlink>
    </w:p>
    <w:p w14:paraId="05960E00" w14:textId="6CB14179" w:rsidR="00D7748F" w:rsidRPr="00FD23C8" w:rsidRDefault="00FD23C8" w:rsidP="0020067B">
      <w:pPr>
        <w:spacing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lastRenderedPageBreak/>
        <w:t>E</w:t>
      </w:r>
      <w:r w:rsidR="000637DA">
        <w:rPr>
          <w:rFonts w:ascii="Century Gothic" w:hAnsi="Century Gothic"/>
          <w:sz w:val="28"/>
          <w:szCs w:val="28"/>
        </w:rPr>
        <w:t>n la ciudad de Chihuahua amantes de lo ajeno robaron el bate de béisbol del monumento del deportista Héctor</w:t>
      </w:r>
      <w:r w:rsidR="00D7748F">
        <w:rPr>
          <w:rFonts w:ascii="Century Gothic" w:hAnsi="Century Gothic"/>
          <w:sz w:val="28"/>
          <w:szCs w:val="28"/>
        </w:rPr>
        <w:t xml:space="preserve">  El niño E</w:t>
      </w:r>
      <w:r w:rsidR="000637DA">
        <w:rPr>
          <w:rFonts w:ascii="Century Gothic" w:hAnsi="Century Gothic"/>
          <w:sz w:val="28"/>
          <w:szCs w:val="28"/>
        </w:rPr>
        <w:t>spino González, ya que usuarios de la unidad deportiva denunciaron la falta de una d</w:t>
      </w:r>
      <w:r w:rsidR="00D7748F">
        <w:rPr>
          <w:rFonts w:ascii="Century Gothic" w:hAnsi="Century Gothic"/>
          <w:sz w:val="28"/>
          <w:szCs w:val="28"/>
        </w:rPr>
        <w:t xml:space="preserve">e sus extremidades, </w:t>
      </w:r>
      <w:r w:rsidR="000637DA">
        <w:rPr>
          <w:rFonts w:ascii="Century Gothic" w:hAnsi="Century Gothic"/>
          <w:sz w:val="28"/>
          <w:szCs w:val="28"/>
        </w:rPr>
        <w:t>en años pasados</w:t>
      </w:r>
      <w:r w:rsidR="00D7748F">
        <w:rPr>
          <w:rFonts w:ascii="Century Gothic" w:hAnsi="Century Gothic"/>
          <w:sz w:val="28"/>
          <w:szCs w:val="28"/>
        </w:rPr>
        <w:t xml:space="preserve"> se presentó de igual manera el robo en</w:t>
      </w:r>
      <w:r w:rsidR="000637DA">
        <w:rPr>
          <w:rFonts w:ascii="Century Gothic" w:hAnsi="Century Gothic"/>
          <w:sz w:val="28"/>
          <w:szCs w:val="28"/>
        </w:rPr>
        <w:t xml:space="preserve"> el monumento de El indio vitorio</w:t>
      </w:r>
      <w:r w:rsidR="00D7748F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</w:rPr>
        <w:t>2</w:t>
      </w:r>
    </w:p>
    <w:p w14:paraId="445F9572" w14:textId="77777777" w:rsidR="00D7748F" w:rsidRDefault="00D7748F" w:rsidP="0020067B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14:paraId="1B7E576B" w14:textId="0EB2DAB2" w:rsidR="001925FA" w:rsidRDefault="00D7748F" w:rsidP="0020067B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El </w:t>
      </w:r>
      <w:r w:rsidR="001925FA">
        <w:rPr>
          <w:rFonts w:ascii="Century Gothic" w:hAnsi="Century Gothic"/>
          <w:sz w:val="28"/>
          <w:szCs w:val="28"/>
        </w:rPr>
        <w:t>robo de placas de hierro o bronce de algu</w:t>
      </w:r>
      <w:r w:rsidR="000637DA">
        <w:rPr>
          <w:rFonts w:ascii="Century Gothic" w:hAnsi="Century Gothic"/>
          <w:sz w:val="28"/>
          <w:szCs w:val="28"/>
        </w:rPr>
        <w:t xml:space="preserve">nos monumentos en </w:t>
      </w:r>
      <w:r>
        <w:rPr>
          <w:rFonts w:ascii="Century Gothic" w:hAnsi="Century Gothic"/>
          <w:sz w:val="28"/>
          <w:szCs w:val="28"/>
        </w:rPr>
        <w:t>el Estado de</w:t>
      </w:r>
      <w:r w:rsidR="000637DA">
        <w:rPr>
          <w:rFonts w:ascii="Century Gothic" w:hAnsi="Century Gothic"/>
          <w:sz w:val="28"/>
          <w:szCs w:val="28"/>
        </w:rPr>
        <w:t xml:space="preserve"> C</w:t>
      </w:r>
      <w:r w:rsidR="001925FA">
        <w:rPr>
          <w:rFonts w:ascii="Century Gothic" w:hAnsi="Century Gothic"/>
          <w:sz w:val="28"/>
          <w:szCs w:val="28"/>
        </w:rPr>
        <w:t>hihuahua ha sido muy recurrente a lo largo del año 2021 y del presente 2022</w:t>
      </w:r>
      <w:r>
        <w:rPr>
          <w:rFonts w:ascii="Century Gothic" w:hAnsi="Century Gothic"/>
          <w:sz w:val="28"/>
          <w:szCs w:val="28"/>
        </w:rPr>
        <w:t xml:space="preserve"> y es evidente que d</w:t>
      </w:r>
      <w:r w:rsidR="00B84023">
        <w:rPr>
          <w:rFonts w:ascii="Century Gothic" w:hAnsi="Century Gothic"/>
          <w:sz w:val="28"/>
          <w:szCs w:val="28"/>
        </w:rPr>
        <w:t>ebemos de frenar esta situación, no estamos viendo detenciones a los responsables de estos actos, o peor aun cuando los detiene alguna autoridad, fácilmente recobran su libertad.</w:t>
      </w:r>
    </w:p>
    <w:p w14:paraId="6B544F38" w14:textId="77777777" w:rsidR="00A045C0" w:rsidRDefault="00A045C0" w:rsidP="0020067B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14:paraId="04C0B06E" w14:textId="41F94D88" w:rsidR="00C32325" w:rsidRDefault="00C32325" w:rsidP="0020067B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  <w:r w:rsidRPr="00C32325">
        <w:rPr>
          <w:rFonts w:ascii="Century Gothic" w:hAnsi="Century Gothic"/>
          <w:sz w:val="28"/>
          <w:szCs w:val="28"/>
        </w:rPr>
        <w:t xml:space="preserve">Si bien a nivel nacional en la LEY FEDERAL SOBRE MONUMENTOS Y ZONAS ARQUEOLÓGICOS, ARTÍSTICOS E HISTÓRICOS en el ARTICULO 51 </w:t>
      </w:r>
      <w:r>
        <w:rPr>
          <w:rFonts w:ascii="Century Gothic" w:hAnsi="Century Gothic"/>
          <w:sz w:val="28"/>
          <w:szCs w:val="28"/>
        </w:rPr>
        <w:t>se sanciona a</w:t>
      </w:r>
      <w:r w:rsidRPr="00C32325">
        <w:rPr>
          <w:rFonts w:ascii="Century Gothic" w:hAnsi="Century Gothic"/>
          <w:sz w:val="28"/>
          <w:szCs w:val="28"/>
        </w:rPr>
        <w:t xml:space="preserve">l que se apodere de un monumento mueble arqueológico, histórico o artístico sin consentimiento de quien puede disponer de él con arreglo a la Ley, </w:t>
      </w:r>
      <w:r>
        <w:rPr>
          <w:rFonts w:ascii="Century Gothic" w:hAnsi="Century Gothic"/>
          <w:sz w:val="28"/>
          <w:szCs w:val="28"/>
        </w:rPr>
        <w:t>resulta necesario</w:t>
      </w:r>
      <w:r w:rsidRPr="00C32325">
        <w:rPr>
          <w:rFonts w:ascii="Century Gothic" w:hAnsi="Century Gothic"/>
          <w:sz w:val="28"/>
          <w:szCs w:val="28"/>
        </w:rPr>
        <w:t xml:space="preserve"> tipificar este delito a nivel estatal.</w:t>
      </w:r>
    </w:p>
    <w:p w14:paraId="7B460570" w14:textId="77777777" w:rsidR="00C32325" w:rsidRPr="00C32325" w:rsidRDefault="00C32325" w:rsidP="0020067B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14:paraId="6729AEBF" w14:textId="77777777" w:rsidR="00FD23C8" w:rsidRDefault="00FD23C8" w:rsidP="00F6667F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14:paraId="4521D5E4" w14:textId="77777777" w:rsidR="00FD23C8" w:rsidRDefault="00FD23C8" w:rsidP="00F6667F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14:paraId="3E175303" w14:textId="1D64BF3B" w:rsidR="00FD23C8" w:rsidRPr="00FD23C8" w:rsidRDefault="00FD23C8" w:rsidP="00FD23C8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2 </w:t>
      </w:r>
      <w:r w:rsidRPr="00FD23C8">
        <w:rPr>
          <w:rFonts w:ascii="Century Gothic" w:hAnsi="Century Gothic"/>
          <w:sz w:val="16"/>
          <w:szCs w:val="16"/>
        </w:rPr>
        <w:t>https://laopcion.com.mx/local/le-roban-el-bate-de-beis-a-estatua-del-nino-espino-20211203-363169.html</w:t>
      </w:r>
    </w:p>
    <w:p w14:paraId="6317D944" w14:textId="3204B7A6" w:rsidR="00F6667F" w:rsidRPr="00FD23C8" w:rsidRDefault="00FD23C8" w:rsidP="00F6667F">
      <w:pPr>
        <w:spacing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Bajo la autonomía jurídica con que cuentan los Estados de la Republica, </w:t>
      </w:r>
      <w:r w:rsidR="00D7748F">
        <w:rPr>
          <w:rFonts w:ascii="Century Gothic" w:hAnsi="Century Gothic"/>
          <w:sz w:val="28"/>
          <w:szCs w:val="28"/>
        </w:rPr>
        <w:t>podemos citar lo ocurrido e</w:t>
      </w:r>
      <w:r w:rsidR="00DD495C">
        <w:rPr>
          <w:rFonts w:ascii="Century Gothic" w:hAnsi="Century Gothic"/>
          <w:sz w:val="28"/>
          <w:szCs w:val="28"/>
        </w:rPr>
        <w:t>n la ciudad de  Toluca el 6 de Mayo del 2022</w:t>
      </w:r>
      <w:r>
        <w:rPr>
          <w:rFonts w:ascii="Century Gothic" w:hAnsi="Century Gothic"/>
          <w:sz w:val="28"/>
          <w:szCs w:val="28"/>
        </w:rPr>
        <w:t>,</w:t>
      </w:r>
      <w:r w:rsidR="00DD495C">
        <w:rPr>
          <w:rFonts w:ascii="Century Gothic" w:hAnsi="Century Gothic"/>
          <w:sz w:val="28"/>
          <w:szCs w:val="28"/>
        </w:rPr>
        <w:t xml:space="preserve"> sentenciaron a un hombre a 15 años de prisión tras comprobarse su participación en el robo de la estatua de bronce del Doctor José Hernández Moreno ¨El Cosechador </w:t>
      </w:r>
      <w:r w:rsidR="00DD495C" w:rsidRPr="00F6667F">
        <w:rPr>
          <w:rFonts w:ascii="Century Gothic" w:hAnsi="Century Gothic"/>
          <w:sz w:val="28"/>
          <w:szCs w:val="28"/>
        </w:rPr>
        <w:t>de Estrellas´´</w:t>
      </w:r>
      <w:r w:rsidR="00542BAA" w:rsidRPr="00F6667F">
        <w:rPr>
          <w:rFonts w:ascii="Century Gothic" w:hAnsi="Century Gothic"/>
          <w:sz w:val="28"/>
          <w:szCs w:val="28"/>
        </w:rPr>
        <w:t xml:space="preserve"> o ´´</w:t>
      </w:r>
      <w:r w:rsidR="00DD495C" w:rsidRPr="00F6667F">
        <w:rPr>
          <w:rFonts w:ascii="Century Gothic" w:hAnsi="Century Gothic"/>
          <w:sz w:val="28"/>
          <w:szCs w:val="28"/>
        </w:rPr>
        <w:t>el astronauta´´ ubicada en la Plaza E</w:t>
      </w:r>
      <w:r w:rsidR="00F6667F" w:rsidRPr="00F6667F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tado de México en Zinacantepec. </w:t>
      </w:r>
      <w:r>
        <w:rPr>
          <w:rFonts w:ascii="Century Gothic" w:hAnsi="Century Gothic"/>
        </w:rPr>
        <w:t>3</w:t>
      </w:r>
    </w:p>
    <w:p w14:paraId="41C6DDD8" w14:textId="77777777" w:rsidR="001B4CBF" w:rsidRDefault="001B4CBF" w:rsidP="0020067B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14:paraId="44D88D8D" w14:textId="3A9B9CF6" w:rsidR="00542BAA" w:rsidRDefault="00D7748F" w:rsidP="0020067B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Debemos urgentemente</w:t>
      </w:r>
      <w:r w:rsidR="00542BAA">
        <w:rPr>
          <w:rFonts w:ascii="Century Gothic" w:hAnsi="Century Gothic"/>
          <w:sz w:val="28"/>
          <w:szCs w:val="28"/>
        </w:rPr>
        <w:t xml:space="preserve"> </w:t>
      </w:r>
      <w:r w:rsidR="00FD23C8">
        <w:rPr>
          <w:rFonts w:ascii="Century Gothic" w:hAnsi="Century Gothic"/>
          <w:sz w:val="28"/>
          <w:szCs w:val="28"/>
        </w:rPr>
        <w:t>plantear</w:t>
      </w:r>
      <w:r w:rsidR="00542BAA">
        <w:rPr>
          <w:rFonts w:ascii="Century Gothic" w:hAnsi="Century Gothic"/>
          <w:sz w:val="28"/>
          <w:szCs w:val="28"/>
        </w:rPr>
        <w:t xml:space="preserve"> una sanción para este tipo de delitos</w:t>
      </w:r>
      <w:r>
        <w:rPr>
          <w:rFonts w:ascii="Century Gothic" w:hAnsi="Century Gothic"/>
          <w:sz w:val="28"/>
          <w:szCs w:val="28"/>
        </w:rPr>
        <w:t>, debe existir un castigo</w:t>
      </w:r>
      <w:r w:rsidR="00542BAA">
        <w:rPr>
          <w:rFonts w:ascii="Century Gothic" w:hAnsi="Century Gothic"/>
          <w:sz w:val="28"/>
          <w:szCs w:val="28"/>
        </w:rPr>
        <w:t xml:space="preserve"> ejemplar y servir como corrección para que los amantes de lo ajeno no vuelvan a dañar </w:t>
      </w:r>
      <w:r w:rsidR="00C32325">
        <w:rPr>
          <w:rFonts w:ascii="Century Gothic" w:hAnsi="Century Gothic"/>
          <w:sz w:val="28"/>
          <w:szCs w:val="28"/>
        </w:rPr>
        <w:t>esto</w:t>
      </w:r>
      <w:r w:rsidR="00542BAA">
        <w:rPr>
          <w:rFonts w:ascii="Century Gothic" w:hAnsi="Century Gothic"/>
          <w:sz w:val="28"/>
          <w:szCs w:val="28"/>
        </w:rPr>
        <w:t xml:space="preserve">s </w:t>
      </w:r>
      <w:r w:rsidR="00C32325" w:rsidRPr="00C32325">
        <w:rPr>
          <w:rFonts w:ascii="Century Gothic" w:hAnsi="Century Gothic"/>
          <w:sz w:val="28"/>
          <w:szCs w:val="28"/>
        </w:rPr>
        <w:t xml:space="preserve">monumentos </w:t>
      </w:r>
      <w:r w:rsidR="00FD23C8">
        <w:rPr>
          <w:rFonts w:ascii="Century Gothic" w:hAnsi="Century Gothic"/>
          <w:sz w:val="28"/>
          <w:szCs w:val="28"/>
        </w:rPr>
        <w:t xml:space="preserve">muebles o inmuebles </w:t>
      </w:r>
      <w:r w:rsidR="00C32325" w:rsidRPr="00C32325">
        <w:rPr>
          <w:rFonts w:ascii="Century Gothic" w:hAnsi="Century Gothic"/>
          <w:sz w:val="28"/>
          <w:szCs w:val="28"/>
        </w:rPr>
        <w:t>arqueológicos, históricos o artísticos</w:t>
      </w:r>
      <w:r w:rsidR="00C32325" w:rsidRPr="00C32325">
        <w:rPr>
          <w:rFonts w:ascii="Century Gothic" w:eastAsia="Century Gothic,Arial" w:hAnsi="Century Gothic" w:cs="Century Gothic,Arial"/>
          <w:bCs/>
          <w:sz w:val="28"/>
          <w:szCs w:val="28"/>
        </w:rPr>
        <w:t>,</w:t>
      </w:r>
      <w:r w:rsidR="00C32325" w:rsidRPr="009F2CCD">
        <w:rPr>
          <w:rFonts w:ascii="Century Gothic" w:eastAsia="Century Gothic,Arial" w:hAnsi="Century Gothic" w:cs="Century Gothic,Arial"/>
          <w:b/>
          <w:bCs/>
          <w:sz w:val="28"/>
          <w:szCs w:val="28"/>
        </w:rPr>
        <w:t xml:space="preserve"> </w:t>
      </w:r>
      <w:r w:rsidR="00542BAA">
        <w:rPr>
          <w:rFonts w:ascii="Century Gothic" w:hAnsi="Century Gothic"/>
          <w:sz w:val="28"/>
          <w:szCs w:val="28"/>
        </w:rPr>
        <w:t>que son de un gran valor histórico para nuestro estado.</w:t>
      </w:r>
    </w:p>
    <w:p w14:paraId="300ECF9C" w14:textId="77777777" w:rsidR="00542BAA" w:rsidRDefault="00542BAA" w:rsidP="0020067B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14:paraId="714B1AEE" w14:textId="7EE16381" w:rsidR="00542BAA" w:rsidRPr="00D7748F" w:rsidRDefault="00542BAA" w:rsidP="0020067B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Es por ello que proponemos </w:t>
      </w:r>
      <w:r w:rsidR="00D7748F">
        <w:rPr>
          <w:rFonts w:ascii="Century Gothic" w:hAnsi="Century Gothic"/>
          <w:sz w:val="28"/>
          <w:szCs w:val="28"/>
        </w:rPr>
        <w:t>adicionar</w:t>
      </w:r>
      <w:r>
        <w:rPr>
          <w:rFonts w:ascii="Century Gothic" w:hAnsi="Century Gothic"/>
          <w:sz w:val="28"/>
          <w:szCs w:val="28"/>
        </w:rPr>
        <w:t xml:space="preserve"> el artículo 212 TER al Código Penal del estado de Chihuahua </w:t>
      </w:r>
      <w:r w:rsidR="00D7748F" w:rsidRPr="00D7748F">
        <w:rPr>
          <w:rFonts w:ascii="Century Gothic" w:eastAsia="Century Gothic,Arial" w:hAnsi="Century Gothic" w:cs="Century Gothic,Arial"/>
          <w:bCs/>
          <w:sz w:val="28"/>
          <w:szCs w:val="28"/>
        </w:rPr>
        <w:t xml:space="preserve">en materia de robo a </w:t>
      </w:r>
      <w:r w:rsidR="00C32325">
        <w:rPr>
          <w:rFonts w:ascii="Century Gothic" w:eastAsia="Century Gothic,Arial" w:hAnsi="Century Gothic" w:cs="Century Gothic,Arial"/>
          <w:b/>
          <w:bCs/>
          <w:sz w:val="28"/>
          <w:szCs w:val="28"/>
        </w:rPr>
        <w:t xml:space="preserve"> </w:t>
      </w:r>
      <w:r w:rsidR="00C32325" w:rsidRPr="00C32325">
        <w:rPr>
          <w:rFonts w:ascii="Century Gothic" w:hAnsi="Century Gothic"/>
          <w:sz w:val="28"/>
          <w:szCs w:val="28"/>
        </w:rPr>
        <w:t xml:space="preserve">monumentos </w:t>
      </w:r>
      <w:r w:rsidR="00FD23C8">
        <w:rPr>
          <w:rFonts w:ascii="Century Gothic" w:hAnsi="Century Gothic"/>
          <w:sz w:val="28"/>
          <w:szCs w:val="28"/>
        </w:rPr>
        <w:t xml:space="preserve">muebles o inmuebles </w:t>
      </w:r>
      <w:r w:rsidR="00C32325" w:rsidRPr="00C32325">
        <w:rPr>
          <w:rFonts w:ascii="Century Gothic" w:hAnsi="Century Gothic"/>
          <w:sz w:val="28"/>
          <w:szCs w:val="28"/>
        </w:rPr>
        <w:t>arqueológicos, históricos o artísticos.</w:t>
      </w:r>
    </w:p>
    <w:p w14:paraId="6198BD1E" w14:textId="77777777" w:rsidR="00542BAA" w:rsidRDefault="00542BAA" w:rsidP="0020067B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14:paraId="27B3506A" w14:textId="77777777" w:rsidR="00FD23C8" w:rsidRDefault="00FD23C8" w:rsidP="0020067B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14:paraId="2520B26C" w14:textId="77777777" w:rsidR="00FD23C8" w:rsidRDefault="00FD23C8" w:rsidP="0020067B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</w:p>
    <w:p w14:paraId="4C80D118" w14:textId="77777777" w:rsidR="00B84023" w:rsidRDefault="00B84023" w:rsidP="00FD23C8">
      <w:pPr>
        <w:spacing w:line="360" w:lineRule="auto"/>
        <w:rPr>
          <w:rFonts w:ascii="Century Gothic" w:eastAsia="Century Gothic" w:hAnsi="Century Gothic" w:cs="Century Gothic"/>
          <w:bCs/>
          <w:sz w:val="16"/>
          <w:szCs w:val="16"/>
        </w:rPr>
      </w:pPr>
    </w:p>
    <w:p w14:paraId="04E2754A" w14:textId="77777777" w:rsidR="00B84023" w:rsidRDefault="00B84023" w:rsidP="00FD23C8">
      <w:pPr>
        <w:spacing w:line="360" w:lineRule="auto"/>
        <w:rPr>
          <w:rFonts w:ascii="Century Gothic" w:eastAsia="Century Gothic" w:hAnsi="Century Gothic" w:cs="Century Gothic"/>
          <w:bCs/>
          <w:sz w:val="16"/>
          <w:szCs w:val="16"/>
        </w:rPr>
      </w:pPr>
    </w:p>
    <w:p w14:paraId="3C92BC8F" w14:textId="77777777" w:rsidR="00FD23C8" w:rsidRPr="00FD23C8" w:rsidRDefault="00FD23C8" w:rsidP="00FD23C8">
      <w:pPr>
        <w:spacing w:line="360" w:lineRule="auto"/>
        <w:rPr>
          <w:rFonts w:ascii="Century Gothic" w:eastAsia="Century Gothic" w:hAnsi="Century Gothic" w:cs="Century Gothic"/>
          <w:bCs/>
          <w:sz w:val="16"/>
          <w:szCs w:val="16"/>
        </w:rPr>
      </w:pPr>
      <w:r w:rsidRPr="00FD23C8">
        <w:rPr>
          <w:rFonts w:ascii="Century Gothic" w:eastAsia="Century Gothic" w:hAnsi="Century Gothic" w:cs="Century Gothic"/>
          <w:bCs/>
          <w:sz w:val="16"/>
          <w:szCs w:val="16"/>
        </w:rPr>
        <w:t>3 https://www.elimparcial.com/mexico/Edomex-Sujeto-recibe-sentencia-de-15-anos-en-prision-tras-robar-estatua-del-Cosechador-de-Estrellas-en-Zinacantepec-20220507-0035.html</w:t>
      </w:r>
    </w:p>
    <w:p w14:paraId="6FB5AAE2" w14:textId="0A794805" w:rsidR="00542BAA" w:rsidRDefault="00542BAA" w:rsidP="0020067B">
      <w:pPr>
        <w:spacing w:line="360" w:lineRule="auto"/>
        <w:ind w:firstLine="70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Es por eso lo anteriormente expuesto que sometemos a consideración del pleno el presente proyecto con carácter de:</w:t>
      </w:r>
    </w:p>
    <w:p w14:paraId="76FC009B" w14:textId="77777777" w:rsidR="00983CDA" w:rsidRPr="00983CDA" w:rsidRDefault="00983CDA" w:rsidP="00A07401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3214F060" w14:textId="64EFEFC0" w:rsidR="00983CDA" w:rsidRPr="00983CDA" w:rsidRDefault="00983CDA" w:rsidP="00542BA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983CDA">
        <w:rPr>
          <w:rFonts w:ascii="Century Gothic" w:eastAsia="Century Gothic" w:hAnsi="Century Gothic" w:cs="Century Gothic"/>
          <w:b/>
          <w:bCs/>
          <w:sz w:val="28"/>
          <w:szCs w:val="28"/>
        </w:rPr>
        <w:t>DECRETO</w:t>
      </w:r>
    </w:p>
    <w:p w14:paraId="685650B0" w14:textId="77777777" w:rsidR="00983CDA" w:rsidRPr="00983CDA" w:rsidRDefault="00983CDA" w:rsidP="00983CD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52626A85" w14:textId="05540A0D" w:rsidR="00983CDA" w:rsidRPr="00983CDA" w:rsidRDefault="00983CDA" w:rsidP="00983CDA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  <w:r w:rsidRPr="00983CDA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ARTÍCULO ÚNICO. </w:t>
      </w:r>
      <w:r w:rsidR="00DD495C">
        <w:rPr>
          <w:rFonts w:ascii="Century Gothic" w:eastAsia="Century Gothic" w:hAnsi="Century Gothic" w:cs="Century Gothic"/>
          <w:b/>
          <w:bCs/>
          <w:sz w:val="28"/>
          <w:szCs w:val="28"/>
        </w:rPr>
        <w:t>–</w:t>
      </w:r>
      <w:r w:rsidRPr="00983CDA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Pr="00983CDA">
        <w:rPr>
          <w:rFonts w:ascii="Century Gothic" w:eastAsia="Century Gothic" w:hAnsi="Century Gothic" w:cs="Century Gothic"/>
          <w:bCs/>
          <w:sz w:val="28"/>
          <w:szCs w:val="28"/>
        </w:rPr>
        <w:t>S</w:t>
      </w:r>
      <w:r w:rsidR="00DD495C">
        <w:rPr>
          <w:rFonts w:ascii="Century Gothic" w:eastAsia="Century Gothic" w:hAnsi="Century Gothic" w:cs="Century Gothic"/>
          <w:bCs/>
          <w:sz w:val="28"/>
          <w:szCs w:val="28"/>
        </w:rPr>
        <w:t xml:space="preserve">e </w:t>
      </w:r>
      <w:r w:rsidR="00D7748F">
        <w:rPr>
          <w:rFonts w:ascii="Century Gothic" w:eastAsia="Century Gothic" w:hAnsi="Century Gothic" w:cs="Century Gothic"/>
          <w:bCs/>
          <w:sz w:val="28"/>
          <w:szCs w:val="28"/>
        </w:rPr>
        <w:t>adiciona</w:t>
      </w:r>
      <w:r w:rsidR="00DD495C">
        <w:rPr>
          <w:rFonts w:ascii="Century Gothic" w:eastAsia="Century Gothic" w:hAnsi="Century Gothic" w:cs="Century Gothic"/>
          <w:bCs/>
          <w:sz w:val="28"/>
          <w:szCs w:val="28"/>
        </w:rPr>
        <w:t xml:space="preserve"> el artículo 212 TER </w:t>
      </w:r>
      <w:r w:rsidRPr="00983CDA">
        <w:rPr>
          <w:rFonts w:ascii="Century Gothic" w:eastAsia="Century Gothic" w:hAnsi="Century Gothic" w:cs="Century Gothic"/>
          <w:bCs/>
          <w:sz w:val="28"/>
          <w:szCs w:val="28"/>
        </w:rPr>
        <w:t xml:space="preserve"> del Código Penal del Estado de Chihuahua para quedar redactado de la siguiente manera:</w:t>
      </w:r>
    </w:p>
    <w:p w14:paraId="249D5074" w14:textId="77777777" w:rsidR="00983CDA" w:rsidRPr="00983CDA" w:rsidRDefault="00983CDA" w:rsidP="00983CDA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</w:p>
    <w:p w14:paraId="0810E8D5" w14:textId="5B34D7FD" w:rsidR="00983CDA" w:rsidRDefault="00983CDA" w:rsidP="003036A7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983CDA">
        <w:rPr>
          <w:rFonts w:ascii="Century Gothic" w:eastAsia="Century Gothic" w:hAnsi="Century Gothic" w:cs="Century Gothic"/>
          <w:b/>
          <w:bCs/>
          <w:sz w:val="28"/>
          <w:szCs w:val="28"/>
        </w:rPr>
        <w:t>ARTÍCULO</w:t>
      </w:r>
      <w:r w:rsidR="0020067B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212</w:t>
      </w:r>
      <w:r w:rsidR="00DD495C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TER </w:t>
      </w:r>
    </w:p>
    <w:p w14:paraId="1E31BE2D" w14:textId="64587BA9" w:rsidR="00983CDA" w:rsidRPr="00DD495C" w:rsidRDefault="00DD495C" w:rsidP="003036A7">
      <w:pPr>
        <w:jc w:val="both"/>
        <w:rPr>
          <w:b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Cuando el robo recaiga sobre </w:t>
      </w:r>
      <w:r w:rsidR="00C32325" w:rsidRPr="00C32325">
        <w:rPr>
          <w:rFonts w:ascii="Century Gothic" w:hAnsi="Century Gothic"/>
          <w:b/>
          <w:sz w:val="28"/>
          <w:szCs w:val="28"/>
        </w:rPr>
        <w:t xml:space="preserve">monumentos </w:t>
      </w:r>
      <w:r w:rsidR="00FD23C8">
        <w:rPr>
          <w:rFonts w:ascii="Century Gothic" w:hAnsi="Century Gothic"/>
          <w:b/>
          <w:sz w:val="28"/>
          <w:szCs w:val="28"/>
        </w:rPr>
        <w:t xml:space="preserve">muebles o inmuebles </w:t>
      </w:r>
      <w:r w:rsidR="00C32325" w:rsidRPr="00C32325">
        <w:rPr>
          <w:rFonts w:ascii="Century Gothic" w:hAnsi="Century Gothic"/>
          <w:b/>
          <w:sz w:val="28"/>
          <w:szCs w:val="28"/>
        </w:rPr>
        <w:t>arqueológicos, históricos o artísticos</w:t>
      </w:r>
      <w:r w:rsidR="00C32325" w:rsidRPr="00C32325">
        <w:rPr>
          <w:rFonts w:ascii="Century Gothic" w:eastAsia="Century Gothic,Arial" w:hAnsi="Century Gothic" w:cs="Century Gothic,Arial"/>
          <w:b/>
          <w:bCs/>
          <w:sz w:val="28"/>
          <w:szCs w:val="28"/>
        </w:rPr>
        <w:t>,</w:t>
      </w:r>
      <w:r w:rsidR="00C32325" w:rsidRPr="009F2CCD">
        <w:rPr>
          <w:rFonts w:ascii="Century Gothic" w:eastAsia="Century Gothic,Arial" w:hAnsi="Century Gothic" w:cs="Century Gothic,Arial"/>
          <w:b/>
          <w:bCs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se impondrán de </w:t>
      </w:r>
      <w:r w:rsidR="00C32325">
        <w:rPr>
          <w:rFonts w:ascii="Century Gothic" w:eastAsia="Century Gothic" w:hAnsi="Century Gothic" w:cs="Century Gothic"/>
          <w:b/>
          <w:sz w:val="28"/>
          <w:szCs w:val="28"/>
        </w:rPr>
        <w:t>tres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a </w:t>
      </w:r>
      <w:r w:rsidR="00C32325">
        <w:rPr>
          <w:rFonts w:ascii="Century Gothic" w:eastAsia="Century Gothic" w:hAnsi="Century Gothic" w:cs="Century Gothic"/>
          <w:b/>
          <w:sz w:val="28"/>
          <w:szCs w:val="28"/>
        </w:rPr>
        <w:t>diez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años de prisión. </w:t>
      </w:r>
    </w:p>
    <w:p w14:paraId="4537684A" w14:textId="77777777" w:rsidR="00577335" w:rsidRDefault="00577335" w:rsidP="00AD7687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26776A54" w14:textId="16AB5061" w:rsidR="00983CDA" w:rsidRPr="00983CDA" w:rsidRDefault="00983CDA" w:rsidP="00AD7687">
      <w:pPr>
        <w:spacing w:line="360" w:lineRule="aut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983CDA">
        <w:rPr>
          <w:rFonts w:ascii="Century Gothic" w:eastAsia="Century Gothic" w:hAnsi="Century Gothic" w:cs="Century Gothic"/>
          <w:b/>
          <w:bCs/>
          <w:sz w:val="28"/>
          <w:szCs w:val="28"/>
        </w:rPr>
        <w:t>TRANSITORIOS</w:t>
      </w:r>
    </w:p>
    <w:p w14:paraId="4E36E624" w14:textId="77777777" w:rsidR="00983CDA" w:rsidRPr="00983CDA" w:rsidRDefault="00983CDA" w:rsidP="00983CDA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2B27D3D0" w14:textId="77777777" w:rsidR="00983CDA" w:rsidRPr="00983CDA" w:rsidRDefault="00983CDA" w:rsidP="00983CDA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00983CDA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ARTICULO ÚNICO. </w:t>
      </w:r>
      <w:r w:rsidRPr="00983CDA">
        <w:rPr>
          <w:rFonts w:ascii="Century Gothic" w:eastAsia="Century Gothic" w:hAnsi="Century Gothic" w:cs="Century Gothic"/>
          <w:bCs/>
          <w:sz w:val="28"/>
          <w:szCs w:val="28"/>
        </w:rPr>
        <w:t>El presente Decreto entrará en vigor el día siguiente de su publicación en el Periódico Oficial del Estado.</w:t>
      </w:r>
    </w:p>
    <w:p w14:paraId="31F59925" w14:textId="77777777" w:rsidR="00983CDA" w:rsidRPr="00983CDA" w:rsidRDefault="00983CDA" w:rsidP="00983CDA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3600FE54" w14:textId="31DEECB1" w:rsidR="00983CDA" w:rsidRPr="00983CDA" w:rsidRDefault="00983CDA" w:rsidP="00983CDA">
      <w:pPr>
        <w:spacing w:line="360" w:lineRule="auto"/>
        <w:jc w:val="both"/>
        <w:rPr>
          <w:rFonts w:ascii="Century Gothic" w:eastAsia="Century Gothic" w:hAnsi="Century Gothic" w:cs="Century Gothic"/>
          <w:bCs/>
          <w:sz w:val="28"/>
          <w:szCs w:val="28"/>
        </w:rPr>
      </w:pPr>
      <w:r w:rsidRPr="00983CDA">
        <w:rPr>
          <w:rFonts w:ascii="Century Gothic" w:eastAsia="Century Gothic" w:hAnsi="Century Gothic" w:cs="Century Gothic"/>
          <w:bCs/>
          <w:sz w:val="28"/>
          <w:szCs w:val="28"/>
        </w:rPr>
        <w:t xml:space="preserve">Dado en el Salón </w:t>
      </w:r>
      <w:r w:rsidR="003036A7">
        <w:rPr>
          <w:rFonts w:ascii="Century Gothic" w:eastAsia="Century Gothic" w:hAnsi="Century Gothic" w:cs="Century Gothic"/>
          <w:bCs/>
          <w:sz w:val="28"/>
          <w:szCs w:val="28"/>
        </w:rPr>
        <w:t>Morelos</w:t>
      </w:r>
      <w:r w:rsidRPr="00983CDA">
        <w:rPr>
          <w:rFonts w:ascii="Century Gothic" w:eastAsia="Century Gothic" w:hAnsi="Century Gothic" w:cs="Century Gothic"/>
          <w:bCs/>
          <w:sz w:val="28"/>
          <w:szCs w:val="28"/>
        </w:rPr>
        <w:t xml:space="preserve"> del Poder Legislativo, a los</w:t>
      </w:r>
      <w:r w:rsidR="004E1085">
        <w:rPr>
          <w:rFonts w:ascii="Century Gothic" w:eastAsia="Century Gothic" w:hAnsi="Century Gothic" w:cs="Century Gothic"/>
          <w:bCs/>
          <w:sz w:val="28"/>
          <w:szCs w:val="28"/>
        </w:rPr>
        <w:t xml:space="preserve"> </w:t>
      </w:r>
      <w:r w:rsidR="00F6039C">
        <w:rPr>
          <w:rFonts w:ascii="Century Gothic" w:eastAsia="Century Gothic" w:hAnsi="Century Gothic" w:cs="Century Gothic"/>
          <w:bCs/>
          <w:sz w:val="28"/>
          <w:szCs w:val="28"/>
        </w:rPr>
        <w:t>veintis</w:t>
      </w:r>
      <w:r w:rsidR="003036A7">
        <w:rPr>
          <w:rFonts w:ascii="Century Gothic" w:eastAsia="Century Gothic" w:hAnsi="Century Gothic" w:cs="Century Gothic"/>
          <w:bCs/>
          <w:sz w:val="28"/>
          <w:szCs w:val="28"/>
        </w:rPr>
        <w:t>iete</w:t>
      </w:r>
      <w:r w:rsidRPr="00983CDA">
        <w:rPr>
          <w:rFonts w:ascii="Century Gothic" w:eastAsia="Century Gothic" w:hAnsi="Century Gothic" w:cs="Century Gothic"/>
          <w:bCs/>
          <w:sz w:val="28"/>
          <w:szCs w:val="28"/>
        </w:rPr>
        <w:t xml:space="preserve"> </w:t>
      </w:r>
      <w:r w:rsidR="004E1085">
        <w:rPr>
          <w:rFonts w:ascii="Century Gothic" w:eastAsia="Century Gothic" w:hAnsi="Century Gothic" w:cs="Century Gothic"/>
          <w:bCs/>
          <w:sz w:val="28"/>
          <w:szCs w:val="28"/>
        </w:rPr>
        <w:t xml:space="preserve">días del mes de </w:t>
      </w:r>
      <w:r w:rsidR="003036A7">
        <w:rPr>
          <w:rFonts w:ascii="Century Gothic" w:eastAsia="Century Gothic" w:hAnsi="Century Gothic" w:cs="Century Gothic"/>
          <w:bCs/>
          <w:sz w:val="28"/>
          <w:szCs w:val="28"/>
        </w:rPr>
        <w:t>junio</w:t>
      </w:r>
      <w:r w:rsidR="004E1085">
        <w:rPr>
          <w:rFonts w:ascii="Century Gothic" w:eastAsia="Century Gothic" w:hAnsi="Century Gothic" w:cs="Century Gothic"/>
          <w:bCs/>
          <w:sz w:val="28"/>
          <w:szCs w:val="28"/>
        </w:rPr>
        <w:t xml:space="preserve"> del año dos mil veintidos</w:t>
      </w:r>
      <w:r w:rsidRPr="00983CDA">
        <w:rPr>
          <w:rFonts w:ascii="Century Gothic" w:eastAsia="Century Gothic" w:hAnsi="Century Gothic" w:cs="Century Gothic"/>
          <w:bCs/>
          <w:sz w:val="28"/>
          <w:szCs w:val="28"/>
        </w:rPr>
        <w:t>.</w:t>
      </w:r>
    </w:p>
    <w:p w14:paraId="032B49F6" w14:textId="77777777" w:rsidR="00983CDA" w:rsidRPr="00983CDA" w:rsidRDefault="00983CDA" w:rsidP="00983CDA">
      <w:pPr>
        <w:jc w:val="center"/>
        <w:rPr>
          <w:rFonts w:ascii="Century Gothic" w:hAnsi="Century Gothic" w:cs="Calibri"/>
          <w:b/>
          <w:sz w:val="28"/>
          <w:szCs w:val="28"/>
        </w:rPr>
      </w:pPr>
      <w:r w:rsidRPr="00983CDA">
        <w:rPr>
          <w:rFonts w:ascii="Century Gothic" w:hAnsi="Century Gothic" w:cs="Calibri"/>
          <w:b/>
          <w:sz w:val="28"/>
          <w:szCs w:val="28"/>
        </w:rPr>
        <w:t>A T E N T A M E N T E</w:t>
      </w:r>
    </w:p>
    <w:p w14:paraId="2EC10968" w14:textId="77777777" w:rsidR="00983CDA" w:rsidRPr="00983CDA" w:rsidRDefault="00983CDA" w:rsidP="00983CDA">
      <w:pPr>
        <w:spacing w:after="160"/>
        <w:contextualSpacing/>
        <w:rPr>
          <w:rFonts w:ascii="Century Gothic" w:eastAsia="Calibri" w:hAnsi="Century Gothic" w:cs="Arial"/>
          <w:b/>
          <w:sz w:val="28"/>
          <w:szCs w:val="28"/>
          <w:shd w:val="clear" w:color="auto" w:fill="FFFFFF"/>
          <w:lang w:eastAsia="en-US"/>
        </w:rPr>
      </w:pPr>
    </w:p>
    <w:p w14:paraId="3E92A69D" w14:textId="77777777" w:rsidR="00983CDA" w:rsidRPr="00983CDA" w:rsidRDefault="00983CDA" w:rsidP="00983CDA">
      <w:pPr>
        <w:spacing w:after="160"/>
        <w:contextualSpacing/>
        <w:rPr>
          <w:rFonts w:ascii="Century Gothic" w:eastAsia="Calibri" w:hAnsi="Century Gothic" w:cs="Arial"/>
          <w:b/>
          <w:sz w:val="28"/>
          <w:szCs w:val="28"/>
          <w:shd w:val="clear" w:color="auto" w:fill="FFFFFF"/>
          <w:lang w:eastAsia="en-US"/>
        </w:rPr>
      </w:pPr>
    </w:p>
    <w:p w14:paraId="1B0E98A0" w14:textId="77777777" w:rsidR="00983CDA" w:rsidRPr="00983CDA" w:rsidRDefault="00983CDA" w:rsidP="00983CDA">
      <w:pPr>
        <w:spacing w:after="160"/>
        <w:contextualSpacing/>
        <w:rPr>
          <w:rFonts w:ascii="Century Gothic" w:eastAsia="Calibri" w:hAnsi="Century Gothic" w:cs="Arial"/>
          <w:b/>
          <w:sz w:val="28"/>
          <w:szCs w:val="28"/>
          <w:shd w:val="clear" w:color="auto" w:fill="FFFFFF"/>
          <w:lang w:eastAsia="en-US"/>
        </w:rPr>
      </w:pPr>
    </w:p>
    <w:p w14:paraId="1A01DF76" w14:textId="77777777" w:rsidR="00983CDA" w:rsidRPr="00983CDA" w:rsidRDefault="00983CDA" w:rsidP="00983CDA">
      <w:pPr>
        <w:spacing w:after="160"/>
        <w:contextualSpacing/>
        <w:rPr>
          <w:rFonts w:ascii="Century Gothic" w:eastAsia="Calibri" w:hAnsi="Century Gothic" w:cs="Arial"/>
          <w:b/>
          <w:sz w:val="28"/>
          <w:szCs w:val="28"/>
          <w:shd w:val="clear" w:color="auto" w:fill="FFFFFF"/>
          <w:lang w:eastAsia="en-US"/>
        </w:rPr>
      </w:pPr>
    </w:p>
    <w:p w14:paraId="54E66139" w14:textId="77777777" w:rsidR="00983CDA" w:rsidRPr="00983CDA" w:rsidRDefault="00983CDA" w:rsidP="00983CDA">
      <w:pPr>
        <w:spacing w:after="160"/>
        <w:contextualSpacing/>
        <w:jc w:val="center"/>
        <w:rPr>
          <w:rFonts w:ascii="Century Gothic" w:eastAsia="Calibri" w:hAnsi="Century Gothic" w:cs="Arial"/>
          <w:b/>
          <w:sz w:val="28"/>
          <w:szCs w:val="28"/>
          <w:shd w:val="clear" w:color="auto" w:fill="FFFFFF"/>
          <w:lang w:eastAsia="en-US"/>
        </w:rPr>
      </w:pPr>
      <w:r w:rsidRPr="00983CDA">
        <w:rPr>
          <w:rFonts w:ascii="Century Gothic" w:eastAsia="Calibri" w:hAnsi="Century Gothic" w:cs="Arial"/>
          <w:b/>
          <w:bCs/>
          <w:sz w:val="28"/>
          <w:szCs w:val="28"/>
          <w:lang w:eastAsia="en-US"/>
        </w:rPr>
        <w:t>DIP. MARIA ANTONIETA PÉREZ REYES</w:t>
      </w:r>
    </w:p>
    <w:p w14:paraId="54EC079E" w14:textId="77777777" w:rsidR="00983CDA" w:rsidRPr="00983CDA" w:rsidRDefault="00983CDA" w:rsidP="00983CDA">
      <w:pPr>
        <w:rPr>
          <w:rFonts w:ascii="Century Gothic" w:hAnsi="Century Gothic" w:cs="Arial"/>
          <w:sz w:val="28"/>
          <w:szCs w:val="28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83CDA" w:rsidRPr="00983CDA" w14:paraId="2F5C025E" w14:textId="77777777" w:rsidTr="004E4EC4">
        <w:trPr>
          <w:trHeight w:val="1984"/>
        </w:trPr>
        <w:tc>
          <w:tcPr>
            <w:tcW w:w="4414" w:type="dxa"/>
            <w:vAlign w:val="bottom"/>
          </w:tcPr>
          <w:p w14:paraId="7DED2557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DIP. LETICIA ORTEGA </w:t>
            </w:r>
          </w:p>
          <w:p w14:paraId="0DBE7EDB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bCs/>
                <w:sz w:val="28"/>
                <w:szCs w:val="28"/>
              </w:rPr>
              <w:t>MÁYNEZ</w:t>
            </w:r>
          </w:p>
        </w:tc>
        <w:tc>
          <w:tcPr>
            <w:tcW w:w="4414" w:type="dxa"/>
            <w:vAlign w:val="bottom"/>
          </w:tcPr>
          <w:p w14:paraId="601561F6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ÓSCAR DANIEL AVITIA ARELLANES</w:t>
            </w:r>
          </w:p>
        </w:tc>
      </w:tr>
      <w:tr w:rsidR="00983CDA" w:rsidRPr="00983CDA" w14:paraId="478CC173" w14:textId="77777777" w:rsidTr="004E4EC4">
        <w:trPr>
          <w:trHeight w:val="1984"/>
        </w:trPr>
        <w:tc>
          <w:tcPr>
            <w:tcW w:w="4414" w:type="dxa"/>
            <w:vAlign w:val="bottom"/>
          </w:tcPr>
          <w:p w14:paraId="77D3AE7B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DIP. ROSANA DÍAZ </w:t>
            </w:r>
          </w:p>
          <w:p w14:paraId="0ED998D3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bCs/>
                <w:sz w:val="28"/>
                <w:szCs w:val="28"/>
              </w:rPr>
              <w:t>REYES</w:t>
            </w:r>
          </w:p>
        </w:tc>
        <w:tc>
          <w:tcPr>
            <w:tcW w:w="4414" w:type="dxa"/>
            <w:vAlign w:val="bottom"/>
          </w:tcPr>
          <w:p w14:paraId="4CC89F1C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GUSTAVO DE LA ROSA HICKERSON</w:t>
            </w:r>
          </w:p>
        </w:tc>
      </w:tr>
      <w:tr w:rsidR="00983CDA" w:rsidRPr="00983CDA" w14:paraId="2C2BE9F6" w14:textId="77777777" w:rsidTr="004E4EC4">
        <w:trPr>
          <w:trHeight w:val="1984"/>
        </w:trPr>
        <w:tc>
          <w:tcPr>
            <w:tcW w:w="4414" w:type="dxa"/>
            <w:vAlign w:val="bottom"/>
          </w:tcPr>
          <w:p w14:paraId="7DE62F2B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sz w:val="28"/>
                <w:szCs w:val="28"/>
              </w:rPr>
              <w:t>DIP.</w:t>
            </w:r>
            <w:r w:rsidRPr="00983CDA">
              <w:rPr>
                <w:rFonts w:ascii="Century Gothic" w:eastAsia="Times New Roman" w:hAnsi="Century Gothic" w:cs="Calibri"/>
                <w:b/>
                <w:sz w:val="28"/>
                <w:szCs w:val="28"/>
              </w:rPr>
              <w:t xml:space="preserve"> EDIN CUAUHTÉMOC ESTRADA SOTELO</w:t>
            </w:r>
          </w:p>
        </w:tc>
        <w:tc>
          <w:tcPr>
            <w:tcW w:w="4414" w:type="dxa"/>
            <w:vAlign w:val="bottom"/>
          </w:tcPr>
          <w:p w14:paraId="02AC6F06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eastAsia="Times New Roman" w:hAnsi="Century Gothic" w:cs="Calibri"/>
                <w:b/>
                <w:sz w:val="28"/>
                <w:szCs w:val="28"/>
              </w:rPr>
              <w:t>DIP. MAGDALENA RENTERÍA PÉREZ</w:t>
            </w:r>
          </w:p>
        </w:tc>
      </w:tr>
      <w:tr w:rsidR="00983CDA" w:rsidRPr="00983CDA" w14:paraId="7F1B4BE0" w14:textId="77777777" w:rsidTr="004E4EC4">
        <w:trPr>
          <w:trHeight w:val="1984"/>
        </w:trPr>
        <w:tc>
          <w:tcPr>
            <w:tcW w:w="4414" w:type="dxa"/>
            <w:vAlign w:val="bottom"/>
          </w:tcPr>
          <w:p w14:paraId="2BBB3F5D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ADRIANA TERRAZAS PORRAS</w:t>
            </w:r>
          </w:p>
        </w:tc>
        <w:tc>
          <w:tcPr>
            <w:tcW w:w="4414" w:type="dxa"/>
            <w:vAlign w:val="bottom"/>
          </w:tcPr>
          <w:p w14:paraId="497A97B8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BENJAMÍN CARRERA CHÁVEZ</w:t>
            </w:r>
          </w:p>
        </w:tc>
      </w:tr>
      <w:tr w:rsidR="00983CDA" w:rsidRPr="00983CDA" w14:paraId="23AAA51E" w14:textId="77777777" w:rsidTr="004E4EC4">
        <w:trPr>
          <w:trHeight w:val="1984"/>
        </w:trPr>
        <w:tc>
          <w:tcPr>
            <w:tcW w:w="4414" w:type="dxa"/>
            <w:vAlign w:val="bottom"/>
          </w:tcPr>
          <w:p w14:paraId="553ACF01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983CDA">
              <w:rPr>
                <w:rFonts w:ascii="Century Gothic" w:hAnsi="Century Gothic" w:cs="Arial"/>
                <w:b/>
                <w:bCs/>
                <w:sz w:val="28"/>
                <w:szCs w:val="28"/>
              </w:rPr>
              <w:t>DIP. DAVID OSCAR CASTREJÓN RIVAS</w:t>
            </w:r>
          </w:p>
        </w:tc>
        <w:tc>
          <w:tcPr>
            <w:tcW w:w="4414" w:type="dxa"/>
          </w:tcPr>
          <w:p w14:paraId="4C24324E" w14:textId="77777777" w:rsidR="00983CDA" w:rsidRPr="00983CDA" w:rsidRDefault="00983CDA" w:rsidP="00983CDA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14:paraId="648D2E03" w14:textId="77777777" w:rsidR="00983CDA" w:rsidRPr="00983CDA" w:rsidRDefault="00983CDA" w:rsidP="00983CDA">
      <w:pPr>
        <w:jc w:val="both"/>
        <w:rPr>
          <w:rFonts w:ascii="Century Gothic" w:hAnsi="Century Gothic"/>
        </w:rPr>
      </w:pPr>
    </w:p>
    <w:p w14:paraId="172B192F" w14:textId="77777777" w:rsidR="00983CDA" w:rsidRPr="00983CDA" w:rsidRDefault="00983CDA" w:rsidP="00983CDA">
      <w:pPr>
        <w:jc w:val="both"/>
        <w:rPr>
          <w:rFonts w:ascii="Century Gothic" w:eastAsia="Arial Unicode MS" w:hAnsi="Century Gothic" w:cs="Arial"/>
          <w:b/>
          <w:sz w:val="28"/>
          <w:szCs w:val="28"/>
        </w:rPr>
      </w:pPr>
    </w:p>
    <w:p w14:paraId="6B71EFB8" w14:textId="318CE7B3" w:rsidR="00983CDA" w:rsidRPr="00C32325" w:rsidRDefault="00983CDA" w:rsidP="00983CDA">
      <w:pPr>
        <w:jc w:val="both"/>
        <w:rPr>
          <w:rFonts w:ascii="Century Gothic" w:hAnsi="Century Gothic" w:cs="Calibri Light"/>
          <w:bCs/>
          <w:sz w:val="16"/>
          <w:szCs w:val="16"/>
        </w:rPr>
      </w:pPr>
      <w:r w:rsidRPr="00983CDA">
        <w:rPr>
          <w:rFonts w:ascii="Century Gothic" w:hAnsi="Century Gothic" w:cs="Calibri Light"/>
          <w:sz w:val="16"/>
          <w:szCs w:val="16"/>
        </w:rPr>
        <w:t>La presente hoja de firmas corresponde a la</w:t>
      </w:r>
      <w:r w:rsidR="003036A7">
        <w:rPr>
          <w:rFonts w:ascii="Century Gothic" w:hAnsi="Century Gothic" w:cs="Calibri Light"/>
          <w:sz w:val="16"/>
          <w:szCs w:val="16"/>
        </w:rPr>
        <w:t xml:space="preserve"> </w:t>
      </w:r>
      <w:r w:rsidR="003036A7" w:rsidRPr="003036A7">
        <w:rPr>
          <w:rFonts w:ascii="Century Gothic" w:hAnsi="Century Gothic" w:cstheme="minorHAnsi"/>
          <w:bCs/>
          <w:sz w:val="16"/>
          <w:szCs w:val="16"/>
        </w:rPr>
        <w:t>iniciativa con el carácter de Decreto,</w:t>
      </w:r>
      <w:r w:rsidR="003036A7" w:rsidRPr="003036A7">
        <w:rPr>
          <w:rFonts w:ascii="Century Gothic" w:eastAsia="Century Gothic,Arial" w:hAnsi="Century Gothic" w:cs="Century Gothic,Arial"/>
          <w:bCs/>
          <w:sz w:val="16"/>
          <w:szCs w:val="16"/>
        </w:rPr>
        <w:t xml:space="preserve"> a fin de adicionar el artículo 212 TER del </w:t>
      </w:r>
      <w:r w:rsidR="003036A7" w:rsidRPr="00C32325">
        <w:rPr>
          <w:rFonts w:ascii="Century Gothic" w:eastAsia="Century Gothic,Arial" w:hAnsi="Century Gothic" w:cs="Century Gothic,Arial"/>
          <w:bCs/>
          <w:sz w:val="16"/>
          <w:szCs w:val="16"/>
        </w:rPr>
        <w:t xml:space="preserve">código penal para el Estado de Chihuahua en materia de robo </w:t>
      </w:r>
      <w:r w:rsidR="00C32325" w:rsidRPr="00C32325">
        <w:rPr>
          <w:rFonts w:ascii="Century Gothic" w:eastAsia="Century Gothic,Arial" w:hAnsi="Century Gothic" w:cs="Century Gothic,Arial"/>
          <w:bCs/>
          <w:sz w:val="16"/>
          <w:szCs w:val="16"/>
        </w:rPr>
        <w:t xml:space="preserve">a </w:t>
      </w:r>
      <w:r w:rsidR="00C32325" w:rsidRPr="00C32325">
        <w:rPr>
          <w:rFonts w:ascii="Century Gothic" w:hAnsi="Century Gothic"/>
          <w:sz w:val="16"/>
          <w:szCs w:val="16"/>
        </w:rPr>
        <w:t>monumentos</w:t>
      </w:r>
      <w:r w:rsidR="00FD23C8">
        <w:rPr>
          <w:rFonts w:ascii="Century Gothic" w:hAnsi="Century Gothic"/>
          <w:sz w:val="16"/>
          <w:szCs w:val="16"/>
        </w:rPr>
        <w:t xml:space="preserve"> muebles o inmuebles</w:t>
      </w:r>
      <w:r w:rsidR="00C32325" w:rsidRPr="00C32325">
        <w:rPr>
          <w:rFonts w:ascii="Century Gothic" w:hAnsi="Century Gothic"/>
          <w:sz w:val="16"/>
          <w:szCs w:val="16"/>
        </w:rPr>
        <w:t xml:space="preserve"> arqueológicos, históricos o artísticos.</w:t>
      </w:r>
    </w:p>
    <w:p w14:paraId="0D066945" w14:textId="77777777" w:rsidR="00983CDA" w:rsidRPr="00983CDA" w:rsidRDefault="00983CDA" w:rsidP="00983CDA">
      <w:pPr>
        <w:rPr>
          <w:rFonts w:ascii="Century Gothic" w:hAnsi="Century Gothic" w:cs="Arial"/>
          <w:sz w:val="28"/>
          <w:szCs w:val="28"/>
        </w:rPr>
      </w:pPr>
    </w:p>
    <w:p w14:paraId="05BC5E39" w14:textId="77777777" w:rsidR="00983CDA" w:rsidRDefault="00983CDA"/>
    <w:sectPr w:rsidR="00983CD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CD20D" w14:textId="77777777" w:rsidR="00CD15D6" w:rsidRDefault="00CD15D6" w:rsidP="00E50775">
      <w:r>
        <w:separator/>
      </w:r>
    </w:p>
  </w:endnote>
  <w:endnote w:type="continuationSeparator" w:id="0">
    <w:p w14:paraId="60F75FE7" w14:textId="77777777" w:rsidR="00CD15D6" w:rsidRDefault="00CD15D6" w:rsidP="00E5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,Arial">
    <w:altName w:val="Century Gothic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25252"/>
      </w:rPr>
      <w:id w:val="1392075983"/>
      <w:docPartObj>
        <w:docPartGallery w:val="Page Numbers (Bottom of Page)"/>
        <w:docPartUnique/>
      </w:docPartObj>
    </w:sdtPr>
    <w:sdtEndPr/>
    <w:sdtContent>
      <w:sdt>
        <w:sdtPr>
          <w:rPr>
            <w:color w:val="525252"/>
          </w:rPr>
          <w:id w:val="-1374840421"/>
          <w:docPartObj>
            <w:docPartGallery w:val="Page Numbers (Top of Page)"/>
            <w:docPartUnique/>
          </w:docPartObj>
        </w:sdtPr>
        <w:sdtEndPr/>
        <w:sdtContent>
          <w:p w14:paraId="6AD12DFB" w14:textId="77777777" w:rsidR="005042E2" w:rsidRPr="005042E2" w:rsidRDefault="005042E2" w:rsidP="005042E2">
            <w:pPr>
              <w:tabs>
                <w:tab w:val="center" w:pos="4419"/>
                <w:tab w:val="right" w:pos="8838"/>
              </w:tabs>
              <w:jc w:val="right"/>
              <w:rPr>
                <w:color w:val="525252"/>
              </w:rPr>
            </w:pPr>
            <w:r w:rsidRPr="005042E2">
              <w:rPr>
                <w:rFonts w:ascii="Century Gothic" w:hAnsi="Century Gothic"/>
                <w:color w:val="525252"/>
                <w:sz w:val="16"/>
                <w:szCs w:val="16"/>
                <w:lang w:val="es-ES"/>
              </w:rPr>
              <w:t xml:space="preserve">Página </w:t>
            </w:r>
            <w:r w:rsidRPr="005042E2">
              <w:rPr>
                <w:rFonts w:ascii="Century Gothic" w:hAnsi="Century Gothic"/>
                <w:b/>
                <w:bCs/>
                <w:color w:val="525252"/>
                <w:sz w:val="16"/>
                <w:szCs w:val="16"/>
              </w:rPr>
              <w:fldChar w:fldCharType="begin"/>
            </w:r>
            <w:r w:rsidRPr="005042E2">
              <w:rPr>
                <w:rFonts w:ascii="Century Gothic" w:hAnsi="Century Gothic"/>
                <w:b/>
                <w:bCs/>
                <w:color w:val="525252"/>
                <w:sz w:val="16"/>
                <w:szCs w:val="16"/>
              </w:rPr>
              <w:instrText>PAGE</w:instrText>
            </w:r>
            <w:r w:rsidRPr="005042E2">
              <w:rPr>
                <w:rFonts w:ascii="Century Gothic" w:hAnsi="Century Gothic"/>
                <w:b/>
                <w:bCs/>
                <w:color w:val="525252"/>
                <w:sz w:val="16"/>
                <w:szCs w:val="16"/>
              </w:rPr>
              <w:fldChar w:fldCharType="separate"/>
            </w:r>
            <w:r w:rsidR="005A4017">
              <w:rPr>
                <w:rFonts w:ascii="Century Gothic" w:hAnsi="Century Gothic"/>
                <w:b/>
                <w:bCs/>
                <w:noProof/>
                <w:color w:val="525252"/>
                <w:sz w:val="16"/>
                <w:szCs w:val="16"/>
              </w:rPr>
              <w:t>1</w:t>
            </w:r>
            <w:r w:rsidRPr="005042E2">
              <w:rPr>
                <w:rFonts w:ascii="Century Gothic" w:hAnsi="Century Gothic"/>
                <w:b/>
                <w:bCs/>
                <w:color w:val="525252"/>
                <w:sz w:val="16"/>
                <w:szCs w:val="16"/>
              </w:rPr>
              <w:fldChar w:fldCharType="end"/>
            </w:r>
            <w:r w:rsidRPr="005042E2">
              <w:rPr>
                <w:rFonts w:ascii="Century Gothic" w:hAnsi="Century Gothic"/>
                <w:color w:val="525252"/>
                <w:sz w:val="16"/>
                <w:szCs w:val="16"/>
                <w:lang w:val="es-ES"/>
              </w:rPr>
              <w:t xml:space="preserve"> de </w:t>
            </w:r>
            <w:r w:rsidRPr="005042E2">
              <w:rPr>
                <w:rFonts w:ascii="Century Gothic" w:hAnsi="Century Gothic"/>
                <w:b/>
                <w:bCs/>
                <w:color w:val="525252"/>
                <w:sz w:val="16"/>
                <w:szCs w:val="16"/>
              </w:rPr>
              <w:fldChar w:fldCharType="begin"/>
            </w:r>
            <w:r w:rsidRPr="005042E2">
              <w:rPr>
                <w:rFonts w:ascii="Century Gothic" w:hAnsi="Century Gothic"/>
                <w:b/>
                <w:bCs/>
                <w:color w:val="525252"/>
                <w:sz w:val="16"/>
                <w:szCs w:val="16"/>
              </w:rPr>
              <w:instrText>NUMPAGES</w:instrText>
            </w:r>
            <w:r w:rsidRPr="005042E2">
              <w:rPr>
                <w:rFonts w:ascii="Century Gothic" w:hAnsi="Century Gothic"/>
                <w:b/>
                <w:bCs/>
                <w:color w:val="525252"/>
                <w:sz w:val="16"/>
                <w:szCs w:val="16"/>
              </w:rPr>
              <w:fldChar w:fldCharType="separate"/>
            </w:r>
            <w:r w:rsidR="005A4017">
              <w:rPr>
                <w:rFonts w:ascii="Century Gothic" w:hAnsi="Century Gothic"/>
                <w:b/>
                <w:bCs/>
                <w:noProof/>
                <w:color w:val="525252"/>
                <w:sz w:val="16"/>
                <w:szCs w:val="16"/>
              </w:rPr>
              <w:t>6</w:t>
            </w:r>
            <w:r w:rsidRPr="005042E2">
              <w:rPr>
                <w:rFonts w:ascii="Century Gothic" w:hAnsi="Century Gothic"/>
                <w:b/>
                <w:bCs/>
                <w:color w:val="525252"/>
                <w:sz w:val="16"/>
                <w:szCs w:val="16"/>
              </w:rPr>
              <w:fldChar w:fldCharType="end"/>
            </w:r>
          </w:p>
        </w:sdtContent>
      </w:sdt>
    </w:sdtContent>
  </w:sdt>
  <w:p w14:paraId="7920C361" w14:textId="77777777" w:rsidR="005042E2" w:rsidRDefault="005042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FAEDF" w14:textId="77777777" w:rsidR="00CD15D6" w:rsidRDefault="00CD15D6" w:rsidP="00E50775">
      <w:r>
        <w:separator/>
      </w:r>
    </w:p>
  </w:footnote>
  <w:footnote w:type="continuationSeparator" w:id="0">
    <w:p w14:paraId="18A600B8" w14:textId="77777777" w:rsidR="00CD15D6" w:rsidRDefault="00CD15D6" w:rsidP="00E5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BD67" w14:textId="77777777" w:rsidR="00E50775" w:rsidRDefault="00E50775" w:rsidP="00E50775">
    <w:pPr>
      <w:pStyle w:val="Encabezado"/>
      <w:jc w:val="right"/>
      <w:rPr>
        <w:rFonts w:ascii="Century Gothic" w:hAnsi="Century Gothic"/>
        <w:b/>
        <w:bCs/>
        <w:i/>
        <w:iCs/>
      </w:rPr>
    </w:pPr>
    <w:r>
      <w:rPr>
        <w:rFonts w:ascii="Century Gothic" w:hAnsi="Century Gothic"/>
        <w:b/>
        <w:bCs/>
        <w:i/>
        <w:iCs/>
      </w:rPr>
      <w:t xml:space="preserve">“2022, Año del Centenario de la Llegada de la Comunidad Menonita a Chihuahua” </w:t>
    </w:r>
  </w:p>
  <w:p w14:paraId="2FEEFD59" w14:textId="77777777" w:rsidR="00E50775" w:rsidRPr="00B17829" w:rsidRDefault="00E50775" w:rsidP="00E50775">
    <w:pPr>
      <w:pStyle w:val="Encabezado"/>
    </w:pPr>
  </w:p>
  <w:p w14:paraId="3E3A293A" w14:textId="77777777" w:rsidR="00E50775" w:rsidRDefault="00E507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75"/>
    <w:rsid w:val="000637DA"/>
    <w:rsid w:val="0016381A"/>
    <w:rsid w:val="001925FA"/>
    <w:rsid w:val="001B4CBF"/>
    <w:rsid w:val="0020067B"/>
    <w:rsid w:val="00280794"/>
    <w:rsid w:val="0028759F"/>
    <w:rsid w:val="00296F55"/>
    <w:rsid w:val="002E38EA"/>
    <w:rsid w:val="003036A7"/>
    <w:rsid w:val="00420A4F"/>
    <w:rsid w:val="004C047A"/>
    <w:rsid w:val="004E1085"/>
    <w:rsid w:val="005042E2"/>
    <w:rsid w:val="005234A6"/>
    <w:rsid w:val="00542BAA"/>
    <w:rsid w:val="005609EC"/>
    <w:rsid w:val="00577335"/>
    <w:rsid w:val="005A4017"/>
    <w:rsid w:val="00647C01"/>
    <w:rsid w:val="006A1DB1"/>
    <w:rsid w:val="0079125B"/>
    <w:rsid w:val="007E6374"/>
    <w:rsid w:val="00983CDA"/>
    <w:rsid w:val="009D518A"/>
    <w:rsid w:val="009E5DCE"/>
    <w:rsid w:val="00A045C0"/>
    <w:rsid w:val="00A07401"/>
    <w:rsid w:val="00AD7687"/>
    <w:rsid w:val="00B84023"/>
    <w:rsid w:val="00BE78CF"/>
    <w:rsid w:val="00C32325"/>
    <w:rsid w:val="00C367CF"/>
    <w:rsid w:val="00C85316"/>
    <w:rsid w:val="00CA2C01"/>
    <w:rsid w:val="00CD15D6"/>
    <w:rsid w:val="00CD6CCC"/>
    <w:rsid w:val="00D35C37"/>
    <w:rsid w:val="00D7748F"/>
    <w:rsid w:val="00DD495C"/>
    <w:rsid w:val="00E50775"/>
    <w:rsid w:val="00F2540E"/>
    <w:rsid w:val="00F6039C"/>
    <w:rsid w:val="00F6667F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3B3A"/>
  <w15:chartTrackingRefBased/>
  <w15:docId w15:val="{8F952A3D-E205-47B0-8C5B-05E2B917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7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077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0775"/>
  </w:style>
  <w:style w:type="paragraph" w:styleId="Piedepgina">
    <w:name w:val="footer"/>
    <w:basedOn w:val="Normal"/>
    <w:link w:val="PiedepginaCar"/>
    <w:uiPriority w:val="99"/>
    <w:unhideWhenUsed/>
    <w:rsid w:val="00E5077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0775"/>
  </w:style>
  <w:style w:type="table" w:customStyle="1" w:styleId="Tablaconcuadrcula1">
    <w:name w:val="Tabla con cuadrícula1"/>
    <w:basedOn w:val="Tablanormal"/>
    <w:next w:val="Tablaconcuadrcula"/>
    <w:uiPriority w:val="39"/>
    <w:rsid w:val="0098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8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67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7CF"/>
    <w:rPr>
      <w:rFonts w:ascii="Segoe UI" w:eastAsia="MS Mincho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F66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edigital.mx/el-colmo-roban-escultura-de-nino-en-el-cuatro-sigl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tedigital.mx/exigen-escultores-sanciones-ejemplares-contra-ladrones-de-escultura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rio.mx/juarez/interponen-denuncia-por-el-robo-de-dos-estatuas-20220509-1928894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Andrade</dc:creator>
  <cp:keywords/>
  <dc:description/>
  <cp:lastModifiedBy>Sonia Pérez Chacón</cp:lastModifiedBy>
  <cp:revision>2</cp:revision>
  <cp:lastPrinted>2022-06-21T18:48:00Z</cp:lastPrinted>
  <dcterms:created xsi:type="dcterms:W3CDTF">2022-06-22T20:26:00Z</dcterms:created>
  <dcterms:modified xsi:type="dcterms:W3CDTF">2022-06-22T20:26:00Z</dcterms:modified>
</cp:coreProperties>
</file>