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79C6A" w14:textId="636207A1" w:rsidR="00F37FE3" w:rsidRDefault="00F37FE3" w:rsidP="00BB0B05">
      <w:pPr>
        <w:spacing w:after="0" w:line="360" w:lineRule="auto"/>
        <w:rPr>
          <w:rFonts w:ascii="Arial" w:hAnsi="Arial" w:cs="Arial"/>
          <w:b/>
          <w:sz w:val="24"/>
          <w:szCs w:val="24"/>
        </w:rPr>
      </w:pPr>
      <w:bookmarkStart w:id="0" w:name="_GoBack"/>
      <w:bookmarkEnd w:id="0"/>
      <w:r>
        <w:rPr>
          <w:rFonts w:ascii="Arial" w:hAnsi="Arial" w:cs="Arial"/>
          <w:b/>
          <w:sz w:val="24"/>
          <w:szCs w:val="24"/>
        </w:rPr>
        <w:t xml:space="preserve">DIPUTACIÓN PERMANENTE </w:t>
      </w:r>
    </w:p>
    <w:p w14:paraId="12E7D1BC" w14:textId="487894DD" w:rsidR="00981CA4" w:rsidRPr="00F44C47" w:rsidRDefault="00F37FE3" w:rsidP="00BB0B05">
      <w:pPr>
        <w:spacing w:after="0" w:line="360" w:lineRule="auto"/>
        <w:rPr>
          <w:rFonts w:ascii="Arial" w:hAnsi="Arial" w:cs="Arial"/>
          <w:b/>
          <w:sz w:val="24"/>
          <w:szCs w:val="24"/>
        </w:rPr>
      </w:pPr>
      <w:r>
        <w:rPr>
          <w:rFonts w:ascii="Arial" w:hAnsi="Arial" w:cs="Arial"/>
          <w:b/>
          <w:sz w:val="24"/>
          <w:szCs w:val="24"/>
        </w:rPr>
        <w:t xml:space="preserve">DEL  H. </w:t>
      </w:r>
      <w:r w:rsidRPr="00F44C47">
        <w:rPr>
          <w:rFonts w:ascii="Arial" w:hAnsi="Arial" w:cs="Arial"/>
          <w:b/>
          <w:sz w:val="24"/>
          <w:szCs w:val="24"/>
        </w:rPr>
        <w:t>CONGRESO DEL ESTADO DE CHIHUAHUA</w:t>
      </w:r>
    </w:p>
    <w:p w14:paraId="6265CC06" w14:textId="77777777" w:rsidR="00981CA4" w:rsidRPr="00F44C47" w:rsidRDefault="00981CA4" w:rsidP="00BB0B05">
      <w:pPr>
        <w:spacing w:after="0" w:line="360" w:lineRule="auto"/>
        <w:rPr>
          <w:rFonts w:ascii="Arial" w:hAnsi="Arial" w:cs="Arial"/>
          <w:b/>
          <w:sz w:val="24"/>
          <w:szCs w:val="24"/>
        </w:rPr>
      </w:pPr>
      <w:r w:rsidRPr="00F44C47">
        <w:rPr>
          <w:rFonts w:ascii="Arial" w:hAnsi="Arial" w:cs="Arial"/>
          <w:b/>
          <w:sz w:val="24"/>
          <w:szCs w:val="24"/>
        </w:rPr>
        <w:t>P R E S E N T E.-</w:t>
      </w:r>
    </w:p>
    <w:p w14:paraId="7650DAE4" w14:textId="77777777" w:rsidR="00981CA4" w:rsidRPr="00F44C47" w:rsidRDefault="00981CA4" w:rsidP="00BB0B05">
      <w:pPr>
        <w:spacing w:after="0" w:line="360" w:lineRule="auto"/>
        <w:rPr>
          <w:rFonts w:ascii="Arial" w:hAnsi="Arial" w:cs="Arial"/>
          <w:i/>
          <w:sz w:val="24"/>
          <w:szCs w:val="24"/>
        </w:rPr>
      </w:pPr>
    </w:p>
    <w:p w14:paraId="0A3A04AB" w14:textId="72067770" w:rsidR="00ED36EF" w:rsidRPr="00F44C47" w:rsidRDefault="00792A3F" w:rsidP="00ED36EF">
      <w:pPr>
        <w:spacing w:line="360" w:lineRule="auto"/>
        <w:jc w:val="both"/>
        <w:rPr>
          <w:rFonts w:ascii="Arial" w:hAnsi="Arial" w:cs="Arial"/>
          <w:sz w:val="24"/>
          <w:szCs w:val="24"/>
        </w:rPr>
      </w:pPr>
      <w:r w:rsidRPr="00F44C47">
        <w:rPr>
          <w:rFonts w:ascii="Arial" w:hAnsi="Arial" w:cs="Arial"/>
          <w:sz w:val="24"/>
          <w:szCs w:val="24"/>
        </w:rPr>
        <w:t>La suscrita</w:t>
      </w:r>
      <w:r w:rsidR="00981CA4" w:rsidRPr="00F44C47">
        <w:rPr>
          <w:rFonts w:ascii="Arial" w:hAnsi="Arial" w:cs="Arial"/>
          <w:sz w:val="24"/>
          <w:szCs w:val="24"/>
        </w:rPr>
        <w:t xml:space="preserve"> </w:t>
      </w:r>
      <w:r w:rsidR="00376ED3" w:rsidRPr="00F44C47">
        <w:rPr>
          <w:rFonts w:ascii="Arial" w:hAnsi="Arial" w:cs="Arial"/>
          <w:b/>
          <w:sz w:val="24"/>
          <w:szCs w:val="24"/>
        </w:rPr>
        <w:t>IVÓN SALAZAR MORALES</w:t>
      </w:r>
      <w:r w:rsidRPr="00F44C47">
        <w:rPr>
          <w:rFonts w:ascii="Arial" w:hAnsi="Arial" w:cs="Arial"/>
          <w:sz w:val="24"/>
          <w:szCs w:val="24"/>
        </w:rPr>
        <w:t>, Diputada</w:t>
      </w:r>
      <w:r w:rsidR="00981CA4" w:rsidRPr="00F44C47">
        <w:rPr>
          <w:rFonts w:ascii="Arial" w:hAnsi="Arial" w:cs="Arial"/>
          <w:sz w:val="24"/>
          <w:szCs w:val="24"/>
        </w:rPr>
        <w:t xml:space="preserve"> de la LXVI</w:t>
      </w:r>
      <w:r w:rsidRPr="00F44C47">
        <w:rPr>
          <w:rFonts w:ascii="Arial" w:hAnsi="Arial" w:cs="Arial"/>
          <w:sz w:val="24"/>
          <w:szCs w:val="24"/>
        </w:rPr>
        <w:t>I</w:t>
      </w:r>
      <w:r w:rsidR="00981CA4" w:rsidRPr="00F44C47">
        <w:rPr>
          <w:rFonts w:ascii="Arial" w:hAnsi="Arial" w:cs="Arial"/>
          <w:sz w:val="24"/>
          <w:szCs w:val="24"/>
        </w:rPr>
        <w:t xml:space="preserve"> Legislatura del Honorable Cong</w:t>
      </w:r>
      <w:r w:rsidRPr="00F44C47">
        <w:rPr>
          <w:rFonts w:ascii="Arial" w:hAnsi="Arial" w:cs="Arial"/>
          <w:sz w:val="24"/>
          <w:szCs w:val="24"/>
        </w:rPr>
        <w:t>reso del Estado, integrante al Grupo P</w:t>
      </w:r>
      <w:r w:rsidR="00981CA4" w:rsidRPr="00F44C47">
        <w:rPr>
          <w:rFonts w:ascii="Arial" w:hAnsi="Arial" w:cs="Arial"/>
          <w:sz w:val="24"/>
          <w:szCs w:val="24"/>
        </w:rPr>
        <w:t xml:space="preserve">arlamentario del Partido Revolucionario Institucional, </w:t>
      </w:r>
      <w:r w:rsidR="00217655" w:rsidRPr="00F44C47">
        <w:rPr>
          <w:rFonts w:ascii="Arial" w:hAnsi="Arial" w:cs="Arial"/>
          <w:color w:val="000000"/>
          <w:sz w:val="24"/>
          <w:szCs w:val="24"/>
        </w:rPr>
        <w:t xml:space="preserve">con fundamento en </w:t>
      </w:r>
      <w:r w:rsidR="00DA3B71" w:rsidRPr="00F44C47">
        <w:rPr>
          <w:rFonts w:ascii="Arial" w:hAnsi="Arial" w:cs="Arial"/>
          <w:color w:val="000000"/>
          <w:sz w:val="24"/>
          <w:szCs w:val="24"/>
        </w:rPr>
        <w:t>los a</w:t>
      </w:r>
      <w:r w:rsidR="00981CA4" w:rsidRPr="00F44C47">
        <w:rPr>
          <w:rFonts w:ascii="Arial" w:hAnsi="Arial" w:cs="Arial"/>
          <w:color w:val="000000"/>
          <w:sz w:val="24"/>
          <w:szCs w:val="24"/>
        </w:rPr>
        <w:t>rtículo</w:t>
      </w:r>
      <w:r w:rsidR="00DA3B71" w:rsidRPr="00F44C47">
        <w:rPr>
          <w:rFonts w:ascii="Arial" w:hAnsi="Arial" w:cs="Arial"/>
          <w:color w:val="000000"/>
          <w:sz w:val="24"/>
          <w:szCs w:val="24"/>
        </w:rPr>
        <w:t>s</w:t>
      </w:r>
      <w:r w:rsidR="00217655" w:rsidRPr="00F44C47">
        <w:rPr>
          <w:rFonts w:ascii="Arial" w:hAnsi="Arial" w:cs="Arial"/>
          <w:color w:val="000000"/>
          <w:sz w:val="24"/>
          <w:szCs w:val="24"/>
        </w:rPr>
        <w:t xml:space="preserve"> </w:t>
      </w:r>
      <w:r w:rsidR="00981CA4" w:rsidRPr="00F44C47">
        <w:rPr>
          <w:rFonts w:ascii="Arial" w:hAnsi="Arial" w:cs="Arial"/>
          <w:color w:val="000000"/>
          <w:sz w:val="24"/>
          <w:szCs w:val="24"/>
        </w:rPr>
        <w:t>68 Fracción I de la Constitución Política del Estado de Chihuahua</w:t>
      </w:r>
      <w:r w:rsidR="00DA3B71" w:rsidRPr="00F44C47">
        <w:rPr>
          <w:rFonts w:ascii="Arial" w:hAnsi="Arial" w:cs="Arial"/>
          <w:color w:val="000000"/>
          <w:sz w:val="24"/>
          <w:szCs w:val="24"/>
        </w:rPr>
        <w:t xml:space="preserve">, así como </w:t>
      </w:r>
      <w:r w:rsidR="00981CA4" w:rsidRPr="00F44C47">
        <w:rPr>
          <w:rFonts w:ascii="Arial" w:hAnsi="Arial" w:cs="Arial"/>
          <w:color w:val="000000"/>
          <w:sz w:val="24"/>
          <w:szCs w:val="24"/>
        </w:rPr>
        <w:t xml:space="preserve"> 167 fracción I y 168 de la Ley Orgánica del Poder Legislativo para el Estado de Chihuahua, comparezco ante esta Honor</w:t>
      </w:r>
      <w:r w:rsidR="00DE224D" w:rsidRPr="00F44C47">
        <w:rPr>
          <w:rFonts w:ascii="Arial" w:hAnsi="Arial" w:cs="Arial"/>
          <w:color w:val="000000"/>
          <w:sz w:val="24"/>
          <w:szCs w:val="24"/>
        </w:rPr>
        <w:t>able Representación</w:t>
      </w:r>
      <w:r w:rsidR="00DA3B71" w:rsidRPr="00F44C47">
        <w:rPr>
          <w:rFonts w:ascii="Arial" w:hAnsi="Arial" w:cs="Arial"/>
          <w:color w:val="000000"/>
          <w:sz w:val="24"/>
          <w:szCs w:val="24"/>
        </w:rPr>
        <w:t xml:space="preserve"> Popular a </w:t>
      </w:r>
      <w:r w:rsidR="00DE224D" w:rsidRPr="00F44C47">
        <w:rPr>
          <w:rFonts w:ascii="Arial" w:hAnsi="Arial" w:cs="Arial"/>
          <w:color w:val="000000"/>
          <w:sz w:val="24"/>
          <w:szCs w:val="24"/>
        </w:rPr>
        <w:t>presentar</w:t>
      </w:r>
      <w:r w:rsidR="00981CA4" w:rsidRPr="00F44C47">
        <w:rPr>
          <w:rFonts w:ascii="Arial" w:hAnsi="Arial" w:cs="Arial"/>
          <w:color w:val="000000"/>
          <w:sz w:val="24"/>
          <w:szCs w:val="24"/>
        </w:rPr>
        <w:t xml:space="preserve"> </w:t>
      </w:r>
      <w:r w:rsidR="00D22D36">
        <w:rPr>
          <w:rFonts w:ascii="Arial" w:hAnsi="Arial" w:cs="Arial"/>
          <w:b/>
          <w:bCs/>
          <w:sz w:val="24"/>
          <w:szCs w:val="24"/>
        </w:rPr>
        <w:t>I</w:t>
      </w:r>
      <w:r w:rsidR="00ED36EF" w:rsidRPr="00F44C47">
        <w:rPr>
          <w:rFonts w:ascii="Arial" w:hAnsi="Arial" w:cs="Arial"/>
          <w:b/>
          <w:bCs/>
          <w:sz w:val="24"/>
          <w:szCs w:val="24"/>
        </w:rPr>
        <w:t>niciativa con carácter de Decreto a efecto de reformar</w:t>
      </w:r>
      <w:r w:rsidR="00F37FE3">
        <w:rPr>
          <w:rFonts w:ascii="Arial" w:hAnsi="Arial" w:cs="Arial"/>
          <w:b/>
          <w:bCs/>
          <w:sz w:val="24"/>
          <w:szCs w:val="24"/>
        </w:rPr>
        <w:t xml:space="preserve"> </w:t>
      </w:r>
      <w:r w:rsidR="00D22D36">
        <w:rPr>
          <w:rFonts w:ascii="Arial" w:hAnsi="Arial" w:cs="Arial"/>
          <w:b/>
          <w:bCs/>
          <w:sz w:val="24"/>
          <w:szCs w:val="24"/>
        </w:rPr>
        <w:t>los</w:t>
      </w:r>
      <w:r w:rsidR="00F37FE3">
        <w:rPr>
          <w:rFonts w:ascii="Arial" w:hAnsi="Arial" w:cs="Arial"/>
          <w:b/>
          <w:bCs/>
          <w:sz w:val="24"/>
          <w:szCs w:val="24"/>
        </w:rPr>
        <w:t xml:space="preserve"> artículo</w:t>
      </w:r>
      <w:r w:rsidR="00D22D36">
        <w:rPr>
          <w:rFonts w:ascii="Arial" w:hAnsi="Arial" w:cs="Arial"/>
          <w:b/>
          <w:bCs/>
          <w:sz w:val="24"/>
          <w:szCs w:val="24"/>
        </w:rPr>
        <w:t>s</w:t>
      </w:r>
      <w:r w:rsidR="00F37FE3">
        <w:rPr>
          <w:rFonts w:ascii="Arial" w:hAnsi="Arial" w:cs="Arial"/>
          <w:b/>
          <w:bCs/>
          <w:sz w:val="24"/>
          <w:szCs w:val="24"/>
        </w:rPr>
        <w:t xml:space="preserve">  </w:t>
      </w:r>
      <w:r w:rsidR="00D22D36">
        <w:rPr>
          <w:rFonts w:ascii="Arial" w:hAnsi="Arial" w:cs="Arial"/>
          <w:b/>
          <w:bCs/>
          <w:sz w:val="24"/>
          <w:szCs w:val="24"/>
        </w:rPr>
        <w:t>62 y</w:t>
      </w:r>
      <w:r w:rsidR="00927F81">
        <w:rPr>
          <w:rFonts w:ascii="Arial" w:hAnsi="Arial" w:cs="Arial"/>
          <w:b/>
          <w:bCs/>
          <w:sz w:val="24"/>
          <w:szCs w:val="24"/>
        </w:rPr>
        <w:t xml:space="preserve"> 144</w:t>
      </w:r>
      <w:r w:rsidR="00F37FE3">
        <w:rPr>
          <w:rFonts w:ascii="Arial" w:hAnsi="Arial" w:cs="Arial"/>
          <w:b/>
          <w:bCs/>
          <w:sz w:val="24"/>
          <w:szCs w:val="24"/>
        </w:rPr>
        <w:t xml:space="preserve"> del </w:t>
      </w:r>
      <w:r w:rsidR="00685F41" w:rsidRPr="00685F41">
        <w:rPr>
          <w:rFonts w:ascii="Arial" w:eastAsia="Times New Roman" w:hAnsi="Arial" w:cs="Arial"/>
          <w:b/>
          <w:color w:val="000000"/>
          <w:sz w:val="24"/>
          <w:szCs w:val="24"/>
          <w:lang w:eastAsia="es-MX"/>
        </w:rPr>
        <w:t>Código Civil</w:t>
      </w:r>
      <w:r w:rsidR="00BD018A">
        <w:rPr>
          <w:rFonts w:ascii="Arial" w:eastAsia="Times New Roman" w:hAnsi="Arial" w:cs="Arial"/>
          <w:b/>
          <w:color w:val="000000"/>
          <w:sz w:val="24"/>
          <w:szCs w:val="24"/>
          <w:lang w:eastAsia="es-MX"/>
        </w:rPr>
        <w:t xml:space="preserve"> </w:t>
      </w:r>
      <w:r w:rsidR="00F37FE3">
        <w:rPr>
          <w:rFonts w:ascii="Arial" w:eastAsia="Times New Roman" w:hAnsi="Arial" w:cs="Arial"/>
          <w:b/>
          <w:color w:val="000000"/>
          <w:sz w:val="24"/>
          <w:szCs w:val="24"/>
          <w:lang w:eastAsia="es-MX"/>
        </w:rPr>
        <w:t>d</w:t>
      </w:r>
      <w:r w:rsidR="00685F41" w:rsidRPr="00685F41">
        <w:rPr>
          <w:rFonts w:ascii="Arial" w:eastAsia="Times New Roman" w:hAnsi="Arial" w:cs="Arial"/>
          <w:b/>
          <w:color w:val="000000"/>
          <w:sz w:val="24"/>
          <w:szCs w:val="24"/>
          <w:lang w:eastAsia="es-MX"/>
        </w:rPr>
        <w:t>el Estado de Chihuahua</w:t>
      </w:r>
      <w:r w:rsidR="00ED36EF" w:rsidRPr="00F44C47">
        <w:rPr>
          <w:rFonts w:ascii="Arial" w:hAnsi="Arial" w:cs="Arial"/>
          <w:b/>
          <w:bCs/>
          <w:sz w:val="24"/>
          <w:szCs w:val="24"/>
        </w:rPr>
        <w:t xml:space="preserve">, en materia de </w:t>
      </w:r>
      <w:r w:rsidR="00BD018A">
        <w:rPr>
          <w:rFonts w:ascii="Arial" w:hAnsi="Arial" w:cs="Arial"/>
          <w:b/>
          <w:bCs/>
          <w:sz w:val="24"/>
          <w:szCs w:val="24"/>
        </w:rPr>
        <w:t>reconocimiento de hijas e hijos</w:t>
      </w:r>
      <w:r w:rsidR="00ED36EF" w:rsidRPr="00F44C47">
        <w:rPr>
          <w:rFonts w:ascii="Arial" w:hAnsi="Arial" w:cs="Arial"/>
          <w:b/>
          <w:bCs/>
          <w:sz w:val="24"/>
          <w:szCs w:val="24"/>
        </w:rPr>
        <w:t xml:space="preserve">, </w:t>
      </w:r>
      <w:r w:rsidR="00ED36EF" w:rsidRPr="00F44C47">
        <w:rPr>
          <w:rFonts w:ascii="Arial" w:hAnsi="Arial" w:cs="Arial"/>
          <w:sz w:val="24"/>
          <w:szCs w:val="24"/>
        </w:rPr>
        <w:t>lo anterior bajo la siguiente:</w:t>
      </w:r>
    </w:p>
    <w:p w14:paraId="0297F69A" w14:textId="77777777" w:rsidR="00ED36EF" w:rsidRPr="00F44C47" w:rsidRDefault="00ED36EF" w:rsidP="00ED36EF">
      <w:pPr>
        <w:spacing w:line="360" w:lineRule="auto"/>
        <w:ind w:left="1416" w:hanging="1416"/>
        <w:jc w:val="center"/>
        <w:rPr>
          <w:rFonts w:ascii="Arial" w:hAnsi="Arial" w:cs="Arial"/>
          <w:b/>
          <w:bCs/>
          <w:sz w:val="24"/>
          <w:szCs w:val="24"/>
        </w:rPr>
      </w:pPr>
      <w:r w:rsidRPr="00F44C47">
        <w:rPr>
          <w:rFonts w:ascii="Arial" w:hAnsi="Arial" w:cs="Arial"/>
          <w:b/>
          <w:bCs/>
          <w:sz w:val="24"/>
          <w:szCs w:val="24"/>
        </w:rPr>
        <w:t>EXPOSICIÓN DE MOTIVOS</w:t>
      </w:r>
    </w:p>
    <w:p w14:paraId="1D859D51" w14:textId="7C860484" w:rsidR="006B1D0D" w:rsidRPr="006B1D0D" w:rsidRDefault="006B1D0D" w:rsidP="006B1D0D">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Uno de los derechos más importantes que tenemos desde el nacimiento es el derecho a la identidad, el cual, de conformidad con la </w:t>
      </w:r>
      <w:r w:rsidRPr="006B1D0D">
        <w:rPr>
          <w:rFonts w:ascii="Arial" w:eastAsia="Times New Roman" w:hAnsi="Arial" w:cs="Arial"/>
          <w:color w:val="000000"/>
          <w:sz w:val="24"/>
          <w:szCs w:val="24"/>
          <w:lang w:eastAsia="es-MX"/>
        </w:rPr>
        <w:t>Ley para la Protección de los Derechos</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de Niñas, Niños y Adolescente, contempla tal derecho, en su</w:t>
      </w:r>
      <w:r>
        <w:rPr>
          <w:rFonts w:ascii="Arial" w:eastAsia="Times New Roman" w:hAnsi="Arial" w:cs="Arial"/>
          <w:color w:val="000000"/>
          <w:sz w:val="24"/>
          <w:szCs w:val="24"/>
          <w:lang w:eastAsia="es-MX"/>
        </w:rPr>
        <w:t xml:space="preserve"> </w:t>
      </w:r>
      <w:r w:rsidR="00D22D36">
        <w:rPr>
          <w:rFonts w:ascii="Arial" w:eastAsia="Times New Roman" w:hAnsi="Arial" w:cs="Arial"/>
          <w:color w:val="000000"/>
          <w:sz w:val="24"/>
          <w:szCs w:val="24"/>
          <w:lang w:eastAsia="es-MX"/>
        </w:rPr>
        <w:t>Capítulo</w:t>
      </w:r>
      <w:r w:rsidRPr="006B1D0D">
        <w:rPr>
          <w:rFonts w:ascii="Arial" w:eastAsia="Times New Roman" w:hAnsi="Arial" w:cs="Arial"/>
          <w:color w:val="000000"/>
          <w:sz w:val="24"/>
          <w:szCs w:val="24"/>
          <w:lang w:eastAsia="es-MX"/>
        </w:rPr>
        <w:t xml:space="preserve"> VI: “Del Derecho a la Identidad”, señalando en su</w:t>
      </w:r>
      <w:r>
        <w:rPr>
          <w:rFonts w:ascii="Arial" w:eastAsia="Times New Roman" w:hAnsi="Arial" w:cs="Arial"/>
          <w:color w:val="000000"/>
          <w:sz w:val="24"/>
          <w:szCs w:val="24"/>
          <w:lang w:eastAsia="es-MX"/>
        </w:rPr>
        <w:t xml:space="preserve"> </w:t>
      </w:r>
      <w:r w:rsidR="00D22D36">
        <w:rPr>
          <w:rFonts w:ascii="Arial" w:eastAsia="Times New Roman" w:hAnsi="Arial" w:cs="Arial"/>
          <w:color w:val="000000"/>
          <w:sz w:val="24"/>
          <w:szCs w:val="24"/>
          <w:lang w:eastAsia="es-MX"/>
        </w:rPr>
        <w:t>A</w:t>
      </w:r>
      <w:r w:rsidRPr="006B1D0D">
        <w:rPr>
          <w:rFonts w:ascii="Arial" w:eastAsia="Times New Roman" w:hAnsi="Arial" w:cs="Arial"/>
          <w:color w:val="000000"/>
          <w:sz w:val="24"/>
          <w:szCs w:val="24"/>
          <w:lang w:eastAsia="es-MX"/>
        </w:rPr>
        <w:t>rtículo 22:</w:t>
      </w:r>
    </w:p>
    <w:p w14:paraId="441C1E5C" w14:textId="11956926" w:rsidR="006B1D0D" w:rsidRPr="006B1D0D" w:rsidRDefault="006B1D0D" w:rsidP="006B1D0D">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“El Derecho a la identidad está compuesto por:</w:t>
      </w:r>
    </w:p>
    <w:p w14:paraId="2228CADA" w14:textId="7D26EC64" w:rsidR="006B1D0D" w:rsidRPr="006B1D0D" w:rsidRDefault="006B1D0D" w:rsidP="006B1D0D">
      <w:pPr>
        <w:shd w:val="clear" w:color="auto" w:fill="FFFFFF"/>
        <w:spacing w:before="100" w:beforeAutospacing="1" w:after="100" w:afterAutospacing="1"/>
        <w:jc w:val="both"/>
        <w:rPr>
          <w:rFonts w:ascii="Arial" w:eastAsia="Times New Roman" w:hAnsi="Arial" w:cs="Arial"/>
          <w:color w:val="000000"/>
          <w:sz w:val="24"/>
          <w:szCs w:val="24"/>
          <w:lang w:eastAsia="es-MX"/>
        </w:rPr>
      </w:pPr>
      <w:r w:rsidRPr="006B1D0D">
        <w:rPr>
          <w:rFonts w:ascii="Arial" w:eastAsia="Times New Roman" w:hAnsi="Arial" w:cs="Arial"/>
          <w:color w:val="000000"/>
          <w:sz w:val="24"/>
          <w:szCs w:val="24"/>
          <w:lang w:eastAsia="es-MX"/>
        </w:rPr>
        <w:t>A.- Tener un nombre y los apellidos de los padres desde</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que nazca y ser inscrito en el Registro Civil;</w:t>
      </w:r>
    </w:p>
    <w:p w14:paraId="5DB56186" w14:textId="2FC12841" w:rsidR="006B1D0D" w:rsidRPr="006B1D0D" w:rsidRDefault="006B1D0D" w:rsidP="006B1D0D">
      <w:pPr>
        <w:shd w:val="clear" w:color="auto" w:fill="FFFFFF"/>
        <w:spacing w:before="100" w:beforeAutospacing="1" w:after="100" w:afterAutospacing="1"/>
        <w:jc w:val="both"/>
        <w:rPr>
          <w:rFonts w:ascii="Arial" w:eastAsia="Times New Roman" w:hAnsi="Arial" w:cs="Arial"/>
          <w:color w:val="000000"/>
          <w:sz w:val="24"/>
          <w:szCs w:val="24"/>
          <w:lang w:eastAsia="es-MX"/>
        </w:rPr>
      </w:pPr>
      <w:r w:rsidRPr="006B1D0D">
        <w:rPr>
          <w:rFonts w:ascii="Arial" w:eastAsia="Times New Roman" w:hAnsi="Arial" w:cs="Arial"/>
          <w:color w:val="000000"/>
          <w:sz w:val="24"/>
          <w:szCs w:val="24"/>
          <w:lang w:eastAsia="es-MX"/>
        </w:rPr>
        <w:t>B.- Tener una nacionalidad, de acuerdo a lo establecido</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en la Constitución;</w:t>
      </w:r>
    </w:p>
    <w:p w14:paraId="35883272" w14:textId="3D3E1EB4" w:rsidR="006B1D0D" w:rsidRPr="006B1D0D" w:rsidRDefault="006B1D0D" w:rsidP="006B1D0D">
      <w:pPr>
        <w:shd w:val="clear" w:color="auto" w:fill="FFFFFF"/>
        <w:spacing w:before="100" w:beforeAutospacing="1" w:after="100" w:afterAutospacing="1"/>
        <w:jc w:val="both"/>
        <w:rPr>
          <w:rFonts w:ascii="Arial" w:eastAsia="Times New Roman" w:hAnsi="Arial" w:cs="Arial"/>
          <w:color w:val="000000"/>
          <w:sz w:val="24"/>
          <w:szCs w:val="24"/>
          <w:lang w:eastAsia="es-MX"/>
        </w:rPr>
      </w:pPr>
      <w:r w:rsidRPr="006B1D0D">
        <w:rPr>
          <w:rFonts w:ascii="Arial" w:eastAsia="Times New Roman" w:hAnsi="Arial" w:cs="Arial"/>
          <w:color w:val="000000"/>
          <w:sz w:val="24"/>
          <w:szCs w:val="24"/>
          <w:lang w:eastAsia="es-MX"/>
        </w:rPr>
        <w:t>C.- Conocer su filiación y su origen, salvo en los caso en</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que las leyes lo prohíban;</w:t>
      </w:r>
    </w:p>
    <w:p w14:paraId="0F455C0D" w14:textId="6105599C" w:rsidR="006B1D0D" w:rsidRDefault="006B1D0D" w:rsidP="006B1D0D">
      <w:pPr>
        <w:shd w:val="clear" w:color="auto" w:fill="FFFFFF"/>
        <w:spacing w:before="100" w:beforeAutospacing="1" w:after="100" w:afterAutospacing="1"/>
        <w:jc w:val="both"/>
        <w:rPr>
          <w:rFonts w:ascii="Arial" w:eastAsia="Times New Roman" w:hAnsi="Arial" w:cs="Arial"/>
          <w:color w:val="000000"/>
          <w:sz w:val="24"/>
          <w:szCs w:val="24"/>
          <w:lang w:eastAsia="es-MX"/>
        </w:rPr>
      </w:pPr>
      <w:r w:rsidRPr="006B1D0D">
        <w:rPr>
          <w:rFonts w:ascii="Arial" w:eastAsia="Times New Roman" w:hAnsi="Arial" w:cs="Arial"/>
          <w:color w:val="000000"/>
          <w:sz w:val="24"/>
          <w:szCs w:val="24"/>
          <w:lang w:eastAsia="es-MX"/>
        </w:rPr>
        <w:lastRenderedPageBreak/>
        <w:t>D.- Pertenecer a un grupo cultural y compartir con sus</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integrantes costumbres, religión, idioma o lengua, sin que esto</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pueda ser entendido como razón para contrariar ninguno de sus</w:t>
      </w:r>
      <w:r>
        <w:rPr>
          <w:rFonts w:ascii="Arial" w:eastAsia="Times New Roman" w:hAnsi="Arial" w:cs="Arial"/>
          <w:color w:val="000000"/>
          <w:sz w:val="24"/>
          <w:szCs w:val="24"/>
          <w:lang w:eastAsia="es-MX"/>
        </w:rPr>
        <w:t xml:space="preserve"> </w:t>
      </w:r>
      <w:r w:rsidRPr="006B1D0D">
        <w:rPr>
          <w:rFonts w:ascii="Arial" w:eastAsia="Times New Roman" w:hAnsi="Arial" w:cs="Arial"/>
          <w:color w:val="000000"/>
          <w:sz w:val="24"/>
          <w:szCs w:val="24"/>
          <w:lang w:eastAsia="es-MX"/>
        </w:rPr>
        <w:t>derechos;</w:t>
      </w:r>
    </w:p>
    <w:p w14:paraId="74128D2F" w14:textId="6BF8276A" w:rsidR="006B1D0D" w:rsidRDefault="00023233" w:rsidP="00ED36EF">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Ahora bien, la</w:t>
      </w:r>
      <w:r w:rsidRPr="00023233">
        <w:rPr>
          <w:rFonts w:ascii="Arial" w:eastAsia="Times New Roman" w:hAnsi="Arial" w:cs="Arial"/>
          <w:color w:val="000000"/>
          <w:sz w:val="24"/>
          <w:szCs w:val="24"/>
          <w:lang w:eastAsia="es-MX"/>
        </w:rPr>
        <w:t xml:space="preserve"> responsabilidad frente a </w:t>
      </w:r>
      <w:r>
        <w:rPr>
          <w:rFonts w:ascii="Arial" w:eastAsia="Times New Roman" w:hAnsi="Arial" w:cs="Arial"/>
          <w:color w:val="000000"/>
          <w:sz w:val="24"/>
          <w:szCs w:val="24"/>
          <w:lang w:eastAsia="es-MX"/>
        </w:rPr>
        <w:t>las hijas e</w:t>
      </w:r>
      <w:r w:rsidRPr="00023233">
        <w:rPr>
          <w:rFonts w:ascii="Arial" w:eastAsia="Times New Roman" w:hAnsi="Arial" w:cs="Arial"/>
          <w:color w:val="000000"/>
          <w:sz w:val="24"/>
          <w:szCs w:val="24"/>
          <w:lang w:eastAsia="es-MX"/>
        </w:rPr>
        <w:t xml:space="preserve"> hijos se regula </w:t>
      </w:r>
      <w:r>
        <w:rPr>
          <w:rFonts w:ascii="Arial" w:eastAsia="Times New Roman" w:hAnsi="Arial" w:cs="Arial"/>
          <w:color w:val="000000"/>
          <w:sz w:val="24"/>
          <w:szCs w:val="24"/>
          <w:lang w:eastAsia="es-MX"/>
        </w:rPr>
        <w:t>en</w:t>
      </w:r>
      <w:r w:rsidRPr="00023233">
        <w:rPr>
          <w:rFonts w:ascii="Arial" w:eastAsia="Times New Roman" w:hAnsi="Arial" w:cs="Arial"/>
          <w:color w:val="000000"/>
          <w:sz w:val="24"/>
          <w:szCs w:val="24"/>
          <w:lang w:eastAsia="es-MX"/>
        </w:rPr>
        <w:t xml:space="preserve"> cinco figuras que son la filiación, el parentesco, los alimentos, la patria potestad y la adopción. </w:t>
      </w:r>
      <w:r>
        <w:rPr>
          <w:rFonts w:ascii="Arial" w:eastAsia="Times New Roman" w:hAnsi="Arial" w:cs="Arial"/>
          <w:color w:val="000000"/>
          <w:sz w:val="24"/>
          <w:szCs w:val="24"/>
          <w:lang w:eastAsia="es-MX"/>
        </w:rPr>
        <w:t>L</w:t>
      </w:r>
      <w:r w:rsidRPr="00023233">
        <w:rPr>
          <w:rFonts w:ascii="Arial" w:eastAsia="Times New Roman" w:hAnsi="Arial" w:cs="Arial"/>
          <w:color w:val="000000"/>
          <w:sz w:val="24"/>
          <w:szCs w:val="24"/>
          <w:lang w:eastAsia="es-MX"/>
        </w:rPr>
        <w:t>a primera es condición de las otras</w:t>
      </w:r>
      <w:r>
        <w:rPr>
          <w:rFonts w:ascii="Arial" w:eastAsia="Times New Roman" w:hAnsi="Arial" w:cs="Arial"/>
          <w:color w:val="000000"/>
          <w:sz w:val="24"/>
          <w:szCs w:val="24"/>
          <w:lang w:eastAsia="es-MX"/>
        </w:rPr>
        <w:t xml:space="preserve"> y la entendemos</w:t>
      </w:r>
      <w:r w:rsidRPr="00023233">
        <w:rPr>
          <w:rFonts w:ascii="Arial" w:eastAsia="Times New Roman" w:hAnsi="Arial" w:cs="Arial"/>
          <w:color w:val="000000"/>
          <w:sz w:val="24"/>
          <w:szCs w:val="24"/>
          <w:lang w:eastAsia="es-MX"/>
        </w:rPr>
        <w:t xml:space="preserve"> como la relación reconocida por el derecho que existe entre </w:t>
      </w:r>
      <w:r>
        <w:rPr>
          <w:rFonts w:ascii="Arial" w:eastAsia="Times New Roman" w:hAnsi="Arial" w:cs="Arial"/>
          <w:color w:val="000000"/>
          <w:sz w:val="24"/>
          <w:szCs w:val="24"/>
          <w:lang w:eastAsia="es-MX"/>
        </w:rPr>
        <w:t>los progenitores y sus descendientes</w:t>
      </w:r>
      <w:r w:rsidRPr="00023233">
        <w:rPr>
          <w:rFonts w:ascii="Arial" w:eastAsia="Times New Roman" w:hAnsi="Arial" w:cs="Arial"/>
          <w:color w:val="000000"/>
          <w:sz w:val="24"/>
          <w:szCs w:val="24"/>
          <w:lang w:eastAsia="es-MX"/>
        </w:rPr>
        <w:t xml:space="preserve">. Esta figura permite regular </w:t>
      </w:r>
      <w:r>
        <w:rPr>
          <w:rFonts w:ascii="Arial" w:eastAsia="Times New Roman" w:hAnsi="Arial" w:cs="Arial"/>
          <w:color w:val="000000"/>
          <w:sz w:val="24"/>
          <w:szCs w:val="24"/>
          <w:lang w:eastAsia="es-MX"/>
        </w:rPr>
        <w:t>el</w:t>
      </w:r>
      <w:r w:rsidRPr="00023233">
        <w:rPr>
          <w:rFonts w:ascii="Arial" w:eastAsia="Times New Roman" w:hAnsi="Arial" w:cs="Arial"/>
          <w:color w:val="000000"/>
          <w:sz w:val="24"/>
          <w:szCs w:val="24"/>
          <w:lang w:eastAsia="es-MX"/>
        </w:rPr>
        <w:t xml:space="preserve"> derecho</w:t>
      </w:r>
      <w:r>
        <w:rPr>
          <w:rFonts w:ascii="Arial" w:eastAsia="Times New Roman" w:hAnsi="Arial" w:cs="Arial"/>
          <w:color w:val="000000"/>
          <w:sz w:val="24"/>
          <w:szCs w:val="24"/>
          <w:lang w:eastAsia="es-MX"/>
        </w:rPr>
        <w:t xml:space="preserve"> </w:t>
      </w:r>
      <w:r w:rsidR="00F95FFE">
        <w:rPr>
          <w:rFonts w:ascii="Arial" w:eastAsia="Times New Roman" w:hAnsi="Arial" w:cs="Arial"/>
          <w:color w:val="000000"/>
          <w:sz w:val="24"/>
          <w:szCs w:val="24"/>
          <w:lang w:eastAsia="es-MX"/>
        </w:rPr>
        <w:t>a conocer quiénes son nuestros progenitores</w:t>
      </w:r>
      <w:r w:rsidRPr="00023233">
        <w:rPr>
          <w:rFonts w:ascii="Arial" w:eastAsia="Times New Roman" w:hAnsi="Arial" w:cs="Arial"/>
          <w:color w:val="000000"/>
          <w:sz w:val="24"/>
          <w:szCs w:val="24"/>
          <w:lang w:eastAsia="es-MX"/>
        </w:rPr>
        <w:t>, a ser registrados con un nombre y apellidos</w:t>
      </w:r>
      <w:r w:rsidR="00F95FFE">
        <w:rPr>
          <w:rFonts w:ascii="Arial" w:eastAsia="Times New Roman" w:hAnsi="Arial" w:cs="Arial"/>
          <w:color w:val="000000"/>
          <w:sz w:val="24"/>
          <w:szCs w:val="24"/>
          <w:lang w:eastAsia="es-MX"/>
        </w:rPr>
        <w:t xml:space="preserve">, a recibir alimentos, a heredar </w:t>
      </w:r>
      <w:r w:rsidRPr="00023233">
        <w:rPr>
          <w:rFonts w:ascii="Arial" w:eastAsia="Times New Roman" w:hAnsi="Arial" w:cs="Arial"/>
          <w:color w:val="000000"/>
          <w:sz w:val="24"/>
          <w:szCs w:val="24"/>
          <w:lang w:eastAsia="es-MX"/>
        </w:rPr>
        <w:t>y a recibir y contar con los medios que les permitan tener una vida plena.</w:t>
      </w:r>
    </w:p>
    <w:p w14:paraId="29825465" w14:textId="78542E8F" w:rsidR="00407FE8" w:rsidRPr="00407FE8" w:rsidRDefault="00F95FFE" w:rsidP="00407FE8">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de reconocerse que la filiación, desde el derecho romano, hasta el actual derecho civil y familiar ha progresado mucho, otorgando cada vez mayores derechos y eliminando la discriminación y desigualdad que imponía tal figura jurídica, uno de esos avances fue la reforma del año 2000 al Código Civil Federal, </w:t>
      </w:r>
      <w:r w:rsidR="00407FE8">
        <w:rPr>
          <w:rFonts w:ascii="Arial" w:eastAsia="Times New Roman" w:hAnsi="Arial" w:cs="Arial"/>
          <w:color w:val="000000"/>
          <w:sz w:val="24"/>
          <w:szCs w:val="24"/>
          <w:lang w:eastAsia="es-MX"/>
        </w:rPr>
        <w:t>a partir de la cual se</w:t>
      </w:r>
      <w:r w:rsidR="00407FE8" w:rsidRPr="00407FE8">
        <w:rPr>
          <w:rFonts w:ascii="Arial" w:eastAsia="Times New Roman" w:hAnsi="Arial" w:cs="Arial"/>
          <w:color w:val="000000"/>
          <w:sz w:val="24"/>
          <w:szCs w:val="24"/>
          <w:lang w:eastAsia="es-MX"/>
        </w:rPr>
        <w:t xml:space="preserve"> impone el deber, en condiciones de igualdad, tanto del padre como de la madre de reconocer a sus hijos, y se elimina el concepto de hijos nacidos fuera del matrimonio, evitando toda distinción y en congruencia con el artículo 1o. de la Convención sobre los Derechos del Niño y el 16 de la Convención sobre la Eliminación de Todas las Formas de Discriminación contra la Mujer.</w:t>
      </w:r>
    </w:p>
    <w:p w14:paraId="1774812F" w14:textId="3CCD910B" w:rsidR="003E109A" w:rsidRPr="003E109A" w:rsidRDefault="006352AA" w:rsidP="003E109A">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Antes de esta reforma, se establecía </w:t>
      </w:r>
      <w:r w:rsidR="003E109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únicamente para la mujer</w:t>
      </w:r>
      <w:r w:rsidR="003E109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la prohibición de que esta pudiera negarse a reconocer a sus hijos, ya que por obvias razones, no puede darse la duda respecto a la maternidad, lo que era una de las causas de que </w:t>
      </w:r>
      <w:r w:rsidR="003E109A">
        <w:rPr>
          <w:rFonts w:ascii="Arial" w:eastAsia="Times New Roman" w:hAnsi="Arial" w:cs="Arial"/>
          <w:color w:val="000000"/>
          <w:sz w:val="24"/>
          <w:szCs w:val="24"/>
          <w:lang w:eastAsia="es-MX"/>
        </w:rPr>
        <w:t xml:space="preserve">en </w:t>
      </w:r>
      <w:r w:rsidR="003E109A" w:rsidRPr="003E109A">
        <w:rPr>
          <w:rFonts w:ascii="Arial" w:eastAsia="Times New Roman" w:hAnsi="Arial" w:cs="Arial"/>
          <w:color w:val="000000"/>
          <w:sz w:val="24"/>
          <w:szCs w:val="24"/>
          <w:lang w:eastAsia="es-MX"/>
        </w:rPr>
        <w:t>la ley y en la doctrina entre</w:t>
      </w:r>
      <w:r w:rsidR="003E109A">
        <w:rPr>
          <w:rFonts w:ascii="Arial" w:eastAsia="Times New Roman" w:hAnsi="Arial" w:cs="Arial"/>
          <w:color w:val="000000"/>
          <w:sz w:val="24"/>
          <w:szCs w:val="24"/>
          <w:lang w:eastAsia="es-MX"/>
        </w:rPr>
        <w:t xml:space="preserve"> se hicieran distinciones entre</w:t>
      </w:r>
      <w:r w:rsidR="003E109A" w:rsidRPr="003E109A">
        <w:rPr>
          <w:rFonts w:ascii="Arial" w:eastAsia="Times New Roman" w:hAnsi="Arial" w:cs="Arial"/>
          <w:color w:val="000000"/>
          <w:sz w:val="24"/>
          <w:szCs w:val="24"/>
          <w:lang w:eastAsia="es-MX"/>
        </w:rPr>
        <w:t xml:space="preserve"> Filiación legítima, Filiación natural y Filiación legitimada:</w:t>
      </w:r>
    </w:p>
    <w:p w14:paraId="0D5A94D6" w14:textId="7CCBBAC7" w:rsidR="003E109A" w:rsidRPr="003E109A" w:rsidRDefault="003E109A" w:rsidP="002D0726">
      <w:pPr>
        <w:shd w:val="clear" w:color="auto" w:fill="FFFFFF"/>
        <w:spacing w:before="100" w:beforeAutospacing="1" w:after="100" w:afterAutospacing="1"/>
        <w:ind w:left="284"/>
        <w:jc w:val="both"/>
        <w:rPr>
          <w:rFonts w:ascii="Arial" w:eastAsia="Times New Roman" w:hAnsi="Arial" w:cs="Arial"/>
          <w:color w:val="000000"/>
          <w:sz w:val="24"/>
          <w:szCs w:val="24"/>
          <w:lang w:eastAsia="es-MX"/>
        </w:rPr>
      </w:pPr>
      <w:r w:rsidRPr="003E109A">
        <w:rPr>
          <w:rFonts w:ascii="Arial" w:eastAsia="Times New Roman" w:hAnsi="Arial" w:cs="Arial"/>
          <w:color w:val="000000"/>
          <w:sz w:val="24"/>
          <w:szCs w:val="24"/>
          <w:lang w:eastAsia="es-MX"/>
        </w:rPr>
        <w:t xml:space="preserve">a) La primera es la que se explicaba como la que nacía entre </w:t>
      </w:r>
      <w:r>
        <w:rPr>
          <w:rFonts w:ascii="Arial" w:eastAsia="Times New Roman" w:hAnsi="Arial" w:cs="Arial"/>
          <w:color w:val="000000"/>
          <w:sz w:val="24"/>
          <w:szCs w:val="24"/>
          <w:lang w:eastAsia="es-MX"/>
        </w:rPr>
        <w:t>progenitores y descendientes</w:t>
      </w:r>
      <w:r w:rsidRPr="003E109A">
        <w:rPr>
          <w:rFonts w:ascii="Arial" w:eastAsia="Times New Roman" w:hAnsi="Arial" w:cs="Arial"/>
          <w:color w:val="000000"/>
          <w:sz w:val="24"/>
          <w:szCs w:val="24"/>
          <w:lang w:eastAsia="es-MX"/>
        </w:rPr>
        <w:t>, cuando éstos últimos eran concebidos durante el matrimonio, no bastando para considerarlos como tales el que naciera durante el matrimonio, pero sí el que lo hicieran después de que se disolviera el vínculo matrimonial, siempre que hubiera sido concebido mientras existió la unión matrimonial.</w:t>
      </w:r>
    </w:p>
    <w:p w14:paraId="670C8E9C" w14:textId="77777777" w:rsidR="003E109A" w:rsidRPr="003E109A" w:rsidRDefault="003E109A" w:rsidP="002D0726">
      <w:pPr>
        <w:shd w:val="clear" w:color="auto" w:fill="FFFFFF"/>
        <w:spacing w:before="100" w:beforeAutospacing="1" w:after="100" w:afterAutospacing="1"/>
        <w:ind w:left="284"/>
        <w:jc w:val="both"/>
        <w:rPr>
          <w:rFonts w:ascii="Arial" w:eastAsia="Times New Roman" w:hAnsi="Arial" w:cs="Arial"/>
          <w:color w:val="000000"/>
          <w:sz w:val="24"/>
          <w:szCs w:val="24"/>
          <w:lang w:eastAsia="es-MX"/>
        </w:rPr>
      </w:pPr>
    </w:p>
    <w:p w14:paraId="67C7F1B4" w14:textId="2B59B7F6" w:rsidR="003E109A" w:rsidRPr="003E109A" w:rsidRDefault="003E109A" w:rsidP="002D0726">
      <w:pPr>
        <w:shd w:val="clear" w:color="auto" w:fill="FFFFFF"/>
        <w:spacing w:before="100" w:beforeAutospacing="1" w:after="100" w:afterAutospacing="1"/>
        <w:ind w:left="284"/>
        <w:jc w:val="both"/>
        <w:rPr>
          <w:rFonts w:ascii="Arial" w:eastAsia="Times New Roman" w:hAnsi="Arial" w:cs="Arial"/>
          <w:color w:val="000000"/>
          <w:sz w:val="24"/>
          <w:szCs w:val="24"/>
          <w:lang w:eastAsia="es-MX"/>
        </w:rPr>
      </w:pPr>
      <w:r w:rsidRPr="003E109A">
        <w:rPr>
          <w:rFonts w:ascii="Arial" w:eastAsia="Times New Roman" w:hAnsi="Arial" w:cs="Arial"/>
          <w:color w:val="000000"/>
          <w:sz w:val="24"/>
          <w:szCs w:val="24"/>
          <w:lang w:eastAsia="es-MX"/>
        </w:rPr>
        <w:lastRenderedPageBreak/>
        <w:t xml:space="preserve">b) La segunda, es decir la natural, era aquella que se establecía entre los padres y los hijos cuando los últimos nacían fuera del matrimonio, en este caso la filiación se establecía respecto de la madre automáticamente, más no así por lo que hacía al padre, puesto que en su caso la filiación sólo existía cuando se diera un reconocimiento voluntario o se declarara judicialmente. Esta clase de filiación tendía a establecer un grado menor de derechos y obligaciones entre padres e hijos, lo que ocasionaba el que se reconociera una práctica que creaba y establecía un estado de inferioridad </w:t>
      </w:r>
      <w:r w:rsidR="00302DFE">
        <w:rPr>
          <w:rFonts w:ascii="Arial" w:eastAsia="Times New Roman" w:hAnsi="Arial" w:cs="Arial"/>
          <w:color w:val="000000"/>
          <w:sz w:val="24"/>
          <w:szCs w:val="24"/>
          <w:lang w:eastAsia="es-MX"/>
        </w:rPr>
        <w:t xml:space="preserve">respecto de los hijos legítimos, además del estigma social que se generaba cuando una madre registraba ella sola a su hijo, lo cual era en muchas de las ocasiones cuando el padre no reconocía a sus hijos. </w:t>
      </w:r>
    </w:p>
    <w:p w14:paraId="4B3E384B" w14:textId="6E08A7F3" w:rsidR="003E109A" w:rsidRPr="003E109A" w:rsidRDefault="009B1106" w:rsidP="002D0726">
      <w:pPr>
        <w:shd w:val="clear" w:color="auto" w:fill="FFFFFF"/>
        <w:spacing w:before="100" w:beforeAutospacing="1" w:after="100" w:afterAutospacing="1"/>
        <w:ind w:left="567"/>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Además, la filiación natural se subdividía en otras tres</w:t>
      </w:r>
      <w:r w:rsidR="00302DFE">
        <w:rPr>
          <w:rFonts w:ascii="Arial" w:eastAsia="Times New Roman" w:hAnsi="Arial" w:cs="Arial"/>
          <w:color w:val="000000"/>
          <w:sz w:val="24"/>
          <w:szCs w:val="24"/>
          <w:lang w:eastAsia="es-MX"/>
        </w:rPr>
        <w:t xml:space="preserve"> </w:t>
      </w:r>
      <w:r w:rsidR="003E109A" w:rsidRPr="003E109A">
        <w:rPr>
          <w:rFonts w:ascii="Arial" w:eastAsia="Times New Roman" w:hAnsi="Arial" w:cs="Arial"/>
          <w:color w:val="000000"/>
          <w:sz w:val="24"/>
          <w:szCs w:val="24"/>
          <w:lang w:eastAsia="es-MX"/>
        </w:rPr>
        <w:t xml:space="preserve">formas, </w:t>
      </w:r>
      <w:r>
        <w:rPr>
          <w:rFonts w:ascii="Arial" w:eastAsia="Times New Roman" w:hAnsi="Arial" w:cs="Arial"/>
          <w:color w:val="000000"/>
          <w:sz w:val="24"/>
          <w:szCs w:val="24"/>
          <w:lang w:eastAsia="es-MX"/>
        </w:rPr>
        <w:t xml:space="preserve">que </w:t>
      </w:r>
      <w:r w:rsidR="003E109A" w:rsidRPr="003E109A">
        <w:rPr>
          <w:rFonts w:ascii="Arial" w:eastAsia="Times New Roman" w:hAnsi="Arial" w:cs="Arial"/>
          <w:color w:val="000000"/>
          <w:sz w:val="24"/>
          <w:szCs w:val="24"/>
          <w:lang w:eastAsia="es-MX"/>
        </w:rPr>
        <w:t xml:space="preserve">atentaban </w:t>
      </w:r>
      <w:r>
        <w:rPr>
          <w:rFonts w:ascii="Arial" w:eastAsia="Times New Roman" w:hAnsi="Arial" w:cs="Arial"/>
          <w:color w:val="000000"/>
          <w:sz w:val="24"/>
          <w:szCs w:val="24"/>
          <w:lang w:eastAsia="es-MX"/>
        </w:rPr>
        <w:t xml:space="preserve">infamemente </w:t>
      </w:r>
      <w:r w:rsidR="003E109A" w:rsidRPr="003E109A">
        <w:rPr>
          <w:rFonts w:ascii="Arial" w:eastAsia="Times New Roman" w:hAnsi="Arial" w:cs="Arial"/>
          <w:color w:val="000000"/>
          <w:sz w:val="24"/>
          <w:szCs w:val="24"/>
          <w:lang w:eastAsia="es-MX"/>
        </w:rPr>
        <w:t>contra la dignidad</w:t>
      </w:r>
      <w:r w:rsidR="00302DFE">
        <w:rPr>
          <w:rFonts w:ascii="Arial" w:eastAsia="Times New Roman" w:hAnsi="Arial" w:cs="Arial"/>
          <w:color w:val="000000"/>
          <w:sz w:val="24"/>
          <w:szCs w:val="24"/>
          <w:lang w:eastAsia="es-MX"/>
        </w:rPr>
        <w:t>, la identidad</w:t>
      </w:r>
      <w:r w:rsidR="003E109A" w:rsidRPr="003E109A">
        <w:rPr>
          <w:rFonts w:ascii="Arial" w:eastAsia="Times New Roman" w:hAnsi="Arial" w:cs="Arial"/>
          <w:color w:val="000000"/>
          <w:sz w:val="24"/>
          <w:szCs w:val="24"/>
          <w:lang w:eastAsia="es-MX"/>
        </w:rPr>
        <w:t xml:space="preserve"> y el valor de la persona humana</w:t>
      </w:r>
      <w:r w:rsidR="00302DFE">
        <w:rPr>
          <w:rFonts w:ascii="Arial" w:eastAsia="Times New Roman" w:hAnsi="Arial" w:cs="Arial"/>
          <w:color w:val="000000"/>
          <w:sz w:val="24"/>
          <w:szCs w:val="24"/>
          <w:lang w:eastAsia="es-MX"/>
        </w:rPr>
        <w:t xml:space="preserve">, así como que contribuían a deteriorar </w:t>
      </w:r>
      <w:r w:rsidR="003E109A" w:rsidRPr="003E109A">
        <w:rPr>
          <w:rFonts w:ascii="Arial" w:eastAsia="Times New Roman" w:hAnsi="Arial" w:cs="Arial"/>
          <w:color w:val="000000"/>
          <w:sz w:val="24"/>
          <w:szCs w:val="24"/>
          <w:lang w:eastAsia="es-MX"/>
        </w:rPr>
        <w:t>la calidad de vida de los menores nacidos en estas circunstancias, y que eran</w:t>
      </w:r>
      <w:r w:rsidR="00302DF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legalmente denominadas como la </w:t>
      </w:r>
      <w:r w:rsidR="003E109A" w:rsidRPr="003E109A">
        <w:rPr>
          <w:rFonts w:ascii="Arial" w:eastAsia="Times New Roman" w:hAnsi="Arial" w:cs="Arial"/>
          <w:color w:val="000000"/>
          <w:sz w:val="24"/>
          <w:szCs w:val="24"/>
          <w:lang w:eastAsia="es-MX"/>
        </w:rPr>
        <w:t xml:space="preserve">simple, </w:t>
      </w:r>
      <w:r>
        <w:rPr>
          <w:rFonts w:ascii="Arial" w:eastAsia="Times New Roman" w:hAnsi="Arial" w:cs="Arial"/>
          <w:color w:val="000000"/>
          <w:sz w:val="24"/>
          <w:szCs w:val="24"/>
          <w:lang w:eastAsia="es-MX"/>
        </w:rPr>
        <w:t xml:space="preserve">la </w:t>
      </w:r>
      <w:r w:rsidR="003E109A" w:rsidRPr="003E109A">
        <w:rPr>
          <w:rFonts w:ascii="Arial" w:eastAsia="Times New Roman" w:hAnsi="Arial" w:cs="Arial"/>
          <w:color w:val="000000"/>
          <w:sz w:val="24"/>
          <w:szCs w:val="24"/>
          <w:lang w:eastAsia="es-MX"/>
        </w:rPr>
        <w:t xml:space="preserve">adulterina y </w:t>
      </w:r>
      <w:r>
        <w:rPr>
          <w:rFonts w:ascii="Arial" w:eastAsia="Times New Roman" w:hAnsi="Arial" w:cs="Arial"/>
          <w:color w:val="000000"/>
          <w:sz w:val="24"/>
          <w:szCs w:val="24"/>
          <w:lang w:eastAsia="es-MX"/>
        </w:rPr>
        <w:t>la incestuosa</w:t>
      </w:r>
      <w:r w:rsidR="002D0726">
        <w:rPr>
          <w:rFonts w:ascii="Arial" w:eastAsia="Times New Roman" w:hAnsi="Arial" w:cs="Arial"/>
          <w:color w:val="000000"/>
          <w:sz w:val="24"/>
          <w:szCs w:val="24"/>
          <w:lang w:eastAsia="es-MX"/>
        </w:rPr>
        <w:t>, lo que generaba socialmente una carga de deshonra.</w:t>
      </w:r>
    </w:p>
    <w:p w14:paraId="518EEF1D" w14:textId="5493ABDF" w:rsidR="003E109A" w:rsidRPr="003E109A" w:rsidRDefault="002D0726" w:rsidP="002D0726">
      <w:pPr>
        <w:shd w:val="clear" w:color="auto" w:fill="FFFFFF"/>
        <w:spacing w:before="100" w:beforeAutospacing="1" w:after="100" w:afterAutospacing="1"/>
        <w:ind w:left="284"/>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 La tercera, la filiación legitimada, era</w:t>
      </w:r>
      <w:r w:rsidR="003E109A" w:rsidRPr="003E109A">
        <w:rPr>
          <w:rFonts w:ascii="Arial" w:eastAsia="Times New Roman" w:hAnsi="Arial" w:cs="Arial"/>
          <w:color w:val="000000"/>
          <w:sz w:val="24"/>
          <w:szCs w:val="24"/>
          <w:lang w:eastAsia="es-MX"/>
        </w:rPr>
        <w:t xml:space="preserve"> la que se explica</w:t>
      </w:r>
      <w:r>
        <w:rPr>
          <w:rFonts w:ascii="Arial" w:eastAsia="Times New Roman" w:hAnsi="Arial" w:cs="Arial"/>
          <w:color w:val="000000"/>
          <w:sz w:val="24"/>
          <w:szCs w:val="24"/>
          <w:lang w:eastAsia="es-MX"/>
        </w:rPr>
        <w:t>ba</w:t>
      </w:r>
      <w:r w:rsidR="003E109A" w:rsidRPr="003E109A">
        <w:rPr>
          <w:rFonts w:ascii="Arial" w:eastAsia="Times New Roman" w:hAnsi="Arial" w:cs="Arial"/>
          <w:color w:val="000000"/>
          <w:sz w:val="24"/>
          <w:szCs w:val="24"/>
          <w:lang w:eastAsia="es-MX"/>
        </w:rPr>
        <w:t xml:space="preserve"> en los casos de los hijos que habiendo sido concebidos antes del matrimonio, nac</w:t>
      </w:r>
      <w:r>
        <w:rPr>
          <w:rFonts w:ascii="Arial" w:eastAsia="Times New Roman" w:hAnsi="Arial" w:cs="Arial"/>
          <w:color w:val="000000"/>
          <w:sz w:val="24"/>
          <w:szCs w:val="24"/>
          <w:lang w:eastAsia="es-MX"/>
        </w:rPr>
        <w:t>ían</w:t>
      </w:r>
      <w:r w:rsidR="003E109A" w:rsidRPr="003E109A">
        <w:rPr>
          <w:rFonts w:ascii="Arial" w:eastAsia="Times New Roman" w:hAnsi="Arial" w:cs="Arial"/>
          <w:color w:val="000000"/>
          <w:sz w:val="24"/>
          <w:szCs w:val="24"/>
          <w:lang w:eastAsia="es-MX"/>
        </w:rPr>
        <w:t xml:space="preserve"> durante el mismo o los padres los reconoc</w:t>
      </w:r>
      <w:r>
        <w:rPr>
          <w:rFonts w:ascii="Arial" w:eastAsia="Times New Roman" w:hAnsi="Arial" w:cs="Arial"/>
          <w:color w:val="000000"/>
          <w:sz w:val="24"/>
          <w:szCs w:val="24"/>
          <w:lang w:eastAsia="es-MX"/>
        </w:rPr>
        <w:t>ían</w:t>
      </w:r>
      <w:r w:rsidR="003E109A" w:rsidRPr="003E109A">
        <w:rPr>
          <w:rFonts w:ascii="Arial" w:eastAsia="Times New Roman" w:hAnsi="Arial" w:cs="Arial"/>
          <w:color w:val="000000"/>
          <w:sz w:val="24"/>
          <w:szCs w:val="24"/>
          <w:lang w:eastAsia="es-MX"/>
        </w:rPr>
        <w:t xml:space="preserve"> antes de contraer nupcias, durante las mismas o después de ellas. Esta tenía por efecto lograr que los hijos nacidos fuera del matrimonio lograran obtener el estado de hijo legítimo.</w:t>
      </w:r>
    </w:p>
    <w:p w14:paraId="4DF01740" w14:textId="0D8C40D7" w:rsidR="003E109A" w:rsidRPr="003E109A" w:rsidRDefault="002D0726" w:rsidP="000D5BD2">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Hoy sabemos</w:t>
      </w:r>
      <w:r w:rsidR="000D5BD2">
        <w:rPr>
          <w:rFonts w:ascii="Arial" w:eastAsia="Times New Roman" w:hAnsi="Arial" w:cs="Arial"/>
          <w:color w:val="000000"/>
          <w:sz w:val="24"/>
          <w:szCs w:val="24"/>
          <w:lang w:eastAsia="es-MX"/>
        </w:rPr>
        <w:t xml:space="preserve"> que</w:t>
      </w:r>
      <w:r w:rsidR="003E109A" w:rsidRPr="003E109A">
        <w:rPr>
          <w:rFonts w:ascii="Arial" w:eastAsia="Times New Roman" w:hAnsi="Arial" w:cs="Arial"/>
          <w:color w:val="000000"/>
          <w:sz w:val="24"/>
          <w:szCs w:val="24"/>
          <w:lang w:eastAsia="es-MX"/>
        </w:rPr>
        <w:t xml:space="preserve"> </w:t>
      </w:r>
      <w:r w:rsidR="000D5BD2">
        <w:rPr>
          <w:rFonts w:ascii="Arial" w:eastAsia="Times New Roman" w:hAnsi="Arial" w:cs="Arial"/>
          <w:color w:val="000000"/>
          <w:sz w:val="24"/>
          <w:szCs w:val="24"/>
          <w:lang w:eastAsia="es-MX"/>
        </w:rPr>
        <w:t>l</w:t>
      </w:r>
      <w:r w:rsidR="003E109A" w:rsidRPr="003E109A">
        <w:rPr>
          <w:rFonts w:ascii="Arial" w:eastAsia="Times New Roman" w:hAnsi="Arial" w:cs="Arial"/>
          <w:color w:val="000000"/>
          <w:sz w:val="24"/>
          <w:szCs w:val="24"/>
          <w:lang w:eastAsia="es-MX"/>
        </w:rPr>
        <w:t xml:space="preserve">a filiación, además de proporcionar identidad al menor, también implica las responsabilidades de guarda, crianza y educación del menor. </w:t>
      </w:r>
      <w:r w:rsidR="000D5BD2">
        <w:rPr>
          <w:rFonts w:ascii="Arial" w:eastAsia="Times New Roman" w:hAnsi="Arial" w:cs="Arial"/>
          <w:color w:val="000000"/>
          <w:sz w:val="24"/>
          <w:szCs w:val="24"/>
          <w:lang w:eastAsia="es-MX"/>
        </w:rPr>
        <w:t>Es por ello, que e</w:t>
      </w:r>
      <w:r w:rsidR="003E109A" w:rsidRPr="003E109A">
        <w:rPr>
          <w:rFonts w:ascii="Arial" w:eastAsia="Times New Roman" w:hAnsi="Arial" w:cs="Arial"/>
          <w:color w:val="000000"/>
          <w:sz w:val="24"/>
          <w:szCs w:val="24"/>
          <w:lang w:eastAsia="es-MX"/>
        </w:rPr>
        <w:t>sta no debe de estar sujeta a condiciones que no atañen a los hij</w:t>
      </w:r>
      <w:r w:rsidR="003E109A">
        <w:rPr>
          <w:rFonts w:ascii="Arial" w:eastAsia="Times New Roman" w:hAnsi="Arial" w:cs="Arial"/>
          <w:color w:val="000000"/>
          <w:sz w:val="24"/>
          <w:szCs w:val="24"/>
          <w:lang w:eastAsia="es-MX"/>
        </w:rPr>
        <w:t>os, sino que es necesario enten</w:t>
      </w:r>
      <w:r w:rsidR="003E109A" w:rsidRPr="003E109A">
        <w:rPr>
          <w:rFonts w:ascii="Arial" w:eastAsia="Times New Roman" w:hAnsi="Arial" w:cs="Arial"/>
          <w:color w:val="000000"/>
          <w:sz w:val="24"/>
          <w:szCs w:val="24"/>
          <w:lang w:eastAsia="es-MX"/>
        </w:rPr>
        <w:t>der que se crea tal vínculo, esté o no casada la pareja, y que a partir de esta unión surge una obligación conjunta para con el menor hijo.</w:t>
      </w:r>
    </w:p>
    <w:p w14:paraId="51E76395" w14:textId="136A3B75" w:rsidR="007C2ED4" w:rsidRDefault="003E109A" w:rsidP="003E109A">
      <w:pPr>
        <w:shd w:val="clear" w:color="auto" w:fill="FFFFFF"/>
        <w:spacing w:before="100" w:beforeAutospacing="1" w:after="100" w:afterAutospacing="1"/>
        <w:jc w:val="both"/>
        <w:rPr>
          <w:rFonts w:ascii="Arial" w:eastAsia="Times New Roman" w:hAnsi="Arial" w:cs="Arial"/>
          <w:color w:val="000000"/>
          <w:sz w:val="24"/>
          <w:szCs w:val="24"/>
          <w:lang w:eastAsia="es-MX"/>
        </w:rPr>
      </w:pPr>
      <w:r w:rsidRPr="003E109A">
        <w:rPr>
          <w:rFonts w:ascii="Arial" w:eastAsia="Times New Roman" w:hAnsi="Arial" w:cs="Arial"/>
          <w:color w:val="000000"/>
          <w:sz w:val="24"/>
          <w:szCs w:val="24"/>
          <w:lang w:eastAsia="es-MX"/>
        </w:rPr>
        <w:t xml:space="preserve">La clasificación que se hacía de la filiación, se daba </w:t>
      </w:r>
      <w:r w:rsidR="000D5BD2">
        <w:rPr>
          <w:rFonts w:ascii="Arial" w:eastAsia="Times New Roman" w:hAnsi="Arial" w:cs="Arial"/>
          <w:color w:val="000000"/>
          <w:sz w:val="24"/>
          <w:szCs w:val="24"/>
          <w:lang w:eastAsia="es-MX"/>
        </w:rPr>
        <w:t xml:space="preserve">principalmente </w:t>
      </w:r>
      <w:r w:rsidRPr="003E109A">
        <w:rPr>
          <w:rFonts w:ascii="Arial" w:eastAsia="Times New Roman" w:hAnsi="Arial" w:cs="Arial"/>
          <w:color w:val="000000"/>
          <w:sz w:val="24"/>
          <w:szCs w:val="24"/>
          <w:lang w:eastAsia="es-MX"/>
        </w:rPr>
        <w:t>respecto de la condición del nacimiento de los hijos o del estado civil de los padres, lo que como desaparece con las reformas que se hacen al Código Civil para el Distrito Federal en junio del 2000</w:t>
      </w:r>
      <w:r w:rsidR="003A2D0D">
        <w:rPr>
          <w:rFonts w:ascii="Arial" w:eastAsia="Times New Roman" w:hAnsi="Arial" w:cs="Arial"/>
          <w:color w:val="000000"/>
          <w:sz w:val="24"/>
          <w:szCs w:val="24"/>
          <w:lang w:eastAsia="es-MX"/>
        </w:rPr>
        <w:t>;</w:t>
      </w:r>
      <w:r w:rsidR="000D5BD2">
        <w:rPr>
          <w:rFonts w:ascii="Arial" w:eastAsia="Times New Roman" w:hAnsi="Arial" w:cs="Arial"/>
          <w:color w:val="000000"/>
          <w:sz w:val="24"/>
          <w:szCs w:val="24"/>
          <w:lang w:eastAsia="es-MX"/>
        </w:rPr>
        <w:t xml:space="preserve"> sin embargo, en </w:t>
      </w:r>
      <w:r w:rsidR="003A2D0D">
        <w:rPr>
          <w:rFonts w:ascii="Arial" w:eastAsia="Times New Roman" w:hAnsi="Arial" w:cs="Arial"/>
          <w:color w:val="000000"/>
          <w:sz w:val="24"/>
          <w:szCs w:val="24"/>
          <w:lang w:eastAsia="es-MX"/>
        </w:rPr>
        <w:t xml:space="preserve">nuestro Código Civil del Estado, incluso en el Código Civil Federal, </w:t>
      </w:r>
      <w:r w:rsidR="000D5BD2">
        <w:rPr>
          <w:rFonts w:ascii="Arial" w:eastAsia="Times New Roman" w:hAnsi="Arial" w:cs="Arial"/>
          <w:color w:val="000000"/>
          <w:sz w:val="24"/>
          <w:szCs w:val="24"/>
          <w:lang w:eastAsia="es-MX"/>
        </w:rPr>
        <w:t xml:space="preserve">22 años después encontramos reminiscencias de </w:t>
      </w:r>
      <w:r w:rsidR="007C2ED4">
        <w:rPr>
          <w:rFonts w:ascii="Arial" w:eastAsia="Times New Roman" w:hAnsi="Arial" w:cs="Arial"/>
          <w:color w:val="000000"/>
          <w:sz w:val="24"/>
          <w:szCs w:val="24"/>
          <w:lang w:eastAsia="es-MX"/>
        </w:rPr>
        <w:t xml:space="preserve">la figura </w:t>
      </w:r>
      <w:r w:rsidR="007C2ED4">
        <w:rPr>
          <w:rFonts w:ascii="Arial" w:eastAsia="Times New Roman" w:hAnsi="Arial" w:cs="Arial"/>
          <w:color w:val="000000"/>
          <w:sz w:val="24"/>
          <w:szCs w:val="24"/>
          <w:lang w:eastAsia="es-MX"/>
        </w:rPr>
        <w:lastRenderedPageBreak/>
        <w:t>arcaica de la filiación, por ejemplo, aun se establece en el artículo 62 de nuestro Código</w:t>
      </w:r>
      <w:r w:rsidR="003A2D0D">
        <w:rPr>
          <w:rFonts w:ascii="Arial" w:eastAsia="Times New Roman" w:hAnsi="Arial" w:cs="Arial"/>
          <w:color w:val="000000"/>
          <w:sz w:val="24"/>
          <w:szCs w:val="24"/>
          <w:lang w:eastAsia="es-MX"/>
        </w:rPr>
        <w:t xml:space="preserve"> y en el 60 Federal</w:t>
      </w:r>
      <w:r w:rsidR="007C2ED4">
        <w:rPr>
          <w:rFonts w:ascii="Arial" w:eastAsia="Times New Roman" w:hAnsi="Arial" w:cs="Arial"/>
          <w:color w:val="000000"/>
          <w:sz w:val="24"/>
          <w:szCs w:val="24"/>
          <w:lang w:eastAsia="es-MX"/>
        </w:rPr>
        <w:t>, la prohibición de que la mujer no puede negarse a reconocer a sus hijos, cuando esta prohibición debe ser para ambos progenitores, tal y como se establece actualmente en el Artículo 60 del Código Civil</w:t>
      </w:r>
      <w:r w:rsidR="003A2D0D">
        <w:rPr>
          <w:rFonts w:ascii="Arial" w:eastAsia="Times New Roman" w:hAnsi="Arial" w:cs="Arial"/>
          <w:color w:val="000000"/>
          <w:sz w:val="24"/>
          <w:szCs w:val="24"/>
          <w:lang w:eastAsia="es-MX"/>
        </w:rPr>
        <w:t xml:space="preserve"> para el Distrito</w:t>
      </w:r>
      <w:r w:rsidR="007C2ED4">
        <w:rPr>
          <w:rFonts w:ascii="Arial" w:eastAsia="Times New Roman" w:hAnsi="Arial" w:cs="Arial"/>
          <w:color w:val="000000"/>
          <w:sz w:val="24"/>
          <w:szCs w:val="24"/>
          <w:lang w:eastAsia="es-MX"/>
        </w:rPr>
        <w:t xml:space="preserve"> Federal, por lo que es necesario adecuar</w:t>
      </w:r>
      <w:r w:rsidR="003A2D0D">
        <w:rPr>
          <w:rFonts w:ascii="Arial" w:eastAsia="Times New Roman" w:hAnsi="Arial" w:cs="Arial"/>
          <w:color w:val="000000"/>
          <w:sz w:val="24"/>
          <w:szCs w:val="24"/>
          <w:lang w:eastAsia="es-MX"/>
        </w:rPr>
        <w:t xml:space="preserve"> nuestro Código</w:t>
      </w:r>
      <w:r w:rsidR="007C2ED4">
        <w:rPr>
          <w:rFonts w:ascii="Arial" w:eastAsia="Times New Roman" w:hAnsi="Arial" w:cs="Arial"/>
          <w:color w:val="000000"/>
          <w:sz w:val="24"/>
          <w:szCs w:val="24"/>
          <w:lang w:eastAsia="es-MX"/>
        </w:rPr>
        <w:t xml:space="preserve"> a las circunstancias </w:t>
      </w:r>
      <w:r w:rsidR="003A2D0D">
        <w:rPr>
          <w:rFonts w:ascii="Arial" w:eastAsia="Times New Roman" w:hAnsi="Arial" w:cs="Arial"/>
          <w:color w:val="000000"/>
          <w:sz w:val="24"/>
          <w:szCs w:val="24"/>
          <w:lang w:eastAsia="es-MX"/>
        </w:rPr>
        <w:t xml:space="preserve">de la Doctrina </w:t>
      </w:r>
      <w:r w:rsidR="007C2ED4">
        <w:rPr>
          <w:rFonts w:ascii="Arial" w:eastAsia="Times New Roman" w:hAnsi="Arial" w:cs="Arial"/>
          <w:color w:val="000000"/>
          <w:sz w:val="24"/>
          <w:szCs w:val="24"/>
          <w:lang w:eastAsia="es-MX"/>
        </w:rPr>
        <w:t xml:space="preserve">actual; sin embargo, aquí vale la pena ir más allá de la reforma del 2000, ya que es oportuno prever que esta obligación, que a la postre también lleva implícito el derecho de reconocer a los hijos, no puede recaer en </w:t>
      </w:r>
      <w:r w:rsidR="00364452">
        <w:rPr>
          <w:rFonts w:ascii="Arial" w:eastAsia="Times New Roman" w:hAnsi="Arial" w:cs="Arial"/>
          <w:color w:val="000000"/>
          <w:sz w:val="24"/>
          <w:szCs w:val="24"/>
          <w:lang w:eastAsia="es-MX"/>
        </w:rPr>
        <w:t>agresores sexuales, ya que por absurdo que parezca, en estados Unidos se ha dado un caso, en que un Juez le otorgó el derecho a un violador de convivir con su hijo producto de una agresión sexual.</w:t>
      </w:r>
    </w:p>
    <w:p w14:paraId="3E660855" w14:textId="0433F846" w:rsidR="00364452" w:rsidRDefault="00364452" w:rsidP="003E109A">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ese sentido es que proponemos reformar el artículo 62 del Código Civil, a efecto de que </w:t>
      </w:r>
      <w:r w:rsidR="003A2D0D">
        <w:rPr>
          <w:rFonts w:ascii="Arial" w:eastAsia="Times New Roman" w:hAnsi="Arial" w:cs="Arial"/>
          <w:color w:val="000000"/>
          <w:sz w:val="24"/>
          <w:szCs w:val="24"/>
          <w:lang w:eastAsia="es-MX"/>
        </w:rPr>
        <w:t xml:space="preserve">en un plano de igualdad se establezca la obligación a ambos </w:t>
      </w:r>
      <w:r w:rsidR="004E3949">
        <w:rPr>
          <w:rFonts w:ascii="Arial" w:eastAsia="Times New Roman" w:hAnsi="Arial" w:cs="Arial"/>
          <w:color w:val="000000"/>
          <w:sz w:val="24"/>
          <w:szCs w:val="24"/>
          <w:lang w:eastAsia="es-MX"/>
        </w:rPr>
        <w:t>progenitores</w:t>
      </w:r>
      <w:r w:rsidR="003A2D0D">
        <w:rPr>
          <w:rFonts w:ascii="Arial" w:eastAsia="Times New Roman" w:hAnsi="Arial" w:cs="Arial"/>
          <w:color w:val="000000"/>
          <w:sz w:val="24"/>
          <w:szCs w:val="24"/>
          <w:lang w:eastAsia="es-MX"/>
        </w:rPr>
        <w:t xml:space="preserve"> a reconocer a sus descendientes, salvo el caso de </w:t>
      </w:r>
      <w:r w:rsidR="004E3949">
        <w:rPr>
          <w:rFonts w:ascii="Arial" w:eastAsia="Times New Roman" w:hAnsi="Arial" w:cs="Arial"/>
          <w:color w:val="000000"/>
          <w:sz w:val="24"/>
          <w:szCs w:val="24"/>
          <w:lang w:eastAsia="es-MX"/>
        </w:rPr>
        <w:t>agresores sexuales, ya que en este caso se busca salvaguardar los derechos de las niñas, niños y adolescentes, así como en garantizar que la norma establezca las acciones afirmativas en favor de la mujer, ya que históricamente es la que ha cargado en muchos de los casos, con el señalamiento social y jurídico de madre soltera, que en el país representa</w:t>
      </w:r>
      <w:r w:rsidR="0057747C">
        <w:rPr>
          <w:rFonts w:ascii="Arial" w:eastAsia="Times New Roman" w:hAnsi="Arial" w:cs="Arial"/>
          <w:color w:val="000000"/>
          <w:sz w:val="24"/>
          <w:szCs w:val="24"/>
          <w:lang w:eastAsia="es-MX"/>
        </w:rPr>
        <w:t xml:space="preserve"> según </w:t>
      </w:r>
      <w:r w:rsidR="0057747C" w:rsidRPr="0057747C">
        <w:rPr>
          <w:rFonts w:ascii="Arial" w:eastAsia="Times New Roman" w:hAnsi="Arial" w:cs="Arial"/>
          <w:color w:val="000000"/>
          <w:sz w:val="24"/>
          <w:szCs w:val="24"/>
          <w:lang w:eastAsia="es-MX"/>
        </w:rPr>
        <w:t>datos del Censo de Población y Vivienda 2020 muestran que</w:t>
      </w:r>
      <w:r w:rsidR="004E3949">
        <w:rPr>
          <w:rFonts w:ascii="Arial" w:eastAsia="Times New Roman" w:hAnsi="Arial" w:cs="Arial"/>
          <w:color w:val="000000"/>
          <w:sz w:val="24"/>
          <w:szCs w:val="24"/>
          <w:lang w:eastAsia="es-MX"/>
        </w:rPr>
        <w:t xml:space="preserve"> el </w:t>
      </w:r>
      <w:r w:rsidR="0057747C" w:rsidRPr="0057747C">
        <w:rPr>
          <w:rFonts w:ascii="Arial" w:eastAsia="Times New Roman" w:hAnsi="Arial" w:cs="Arial"/>
          <w:color w:val="000000"/>
          <w:sz w:val="24"/>
          <w:szCs w:val="24"/>
          <w:lang w:eastAsia="es-MX"/>
        </w:rPr>
        <w:t>7%  y 3% divorciadas</w:t>
      </w:r>
      <w:r w:rsidR="00A47818">
        <w:rPr>
          <w:rFonts w:ascii="Arial" w:eastAsia="Times New Roman" w:hAnsi="Arial" w:cs="Arial"/>
          <w:color w:val="000000"/>
          <w:sz w:val="24"/>
          <w:szCs w:val="24"/>
          <w:lang w:eastAsia="es-MX"/>
        </w:rPr>
        <w:t>,</w:t>
      </w:r>
      <w:r w:rsidR="0057747C">
        <w:rPr>
          <w:rFonts w:ascii="Arial" w:eastAsia="Times New Roman" w:hAnsi="Arial" w:cs="Arial"/>
          <w:color w:val="000000"/>
          <w:sz w:val="24"/>
          <w:szCs w:val="24"/>
          <w:lang w:eastAsia="es-MX"/>
        </w:rPr>
        <w:t xml:space="preserve">  mientras que solo </w:t>
      </w:r>
      <w:r w:rsidR="0057747C" w:rsidRPr="0057747C">
        <w:rPr>
          <w:rFonts w:ascii="Arial" w:eastAsia="Times New Roman" w:hAnsi="Arial" w:cs="Arial"/>
          <w:color w:val="000000"/>
          <w:sz w:val="24"/>
          <w:szCs w:val="24"/>
          <w:lang w:eastAsia="es-MX"/>
        </w:rPr>
        <w:t>0.5% son padres solteros</w:t>
      </w:r>
      <w:r w:rsidR="00A47818">
        <w:rPr>
          <w:rFonts w:ascii="Arial" w:eastAsia="Times New Roman" w:hAnsi="Arial" w:cs="Arial"/>
          <w:color w:val="000000"/>
          <w:sz w:val="24"/>
          <w:szCs w:val="24"/>
          <w:lang w:eastAsia="es-MX"/>
        </w:rPr>
        <w:t>.</w:t>
      </w:r>
    </w:p>
    <w:p w14:paraId="58C839EB" w14:textId="7969841A" w:rsidR="00A47818" w:rsidRDefault="00A47818" w:rsidP="003E109A">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otra parte, es preciso también reformar el artículo 144 del Código Civil, ya que este sigue haciendo la distinción entre el parentesco legítimo y natural</w:t>
      </w:r>
      <w:r w:rsidR="00040EC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como impedimento para celebrar matrimonio, cuando únicamente debe referirse a parentesco por consanguinidad</w:t>
      </w:r>
      <w:r w:rsidR="00040ECB">
        <w:rPr>
          <w:rFonts w:ascii="Arial" w:eastAsia="Times New Roman" w:hAnsi="Arial" w:cs="Arial"/>
          <w:color w:val="000000"/>
          <w:sz w:val="24"/>
          <w:szCs w:val="24"/>
          <w:lang w:eastAsia="es-MX"/>
        </w:rPr>
        <w:t xml:space="preserve"> en línea recta y colateral</w:t>
      </w:r>
      <w:r>
        <w:rPr>
          <w:rFonts w:ascii="Arial" w:eastAsia="Times New Roman" w:hAnsi="Arial" w:cs="Arial"/>
          <w:color w:val="000000"/>
          <w:sz w:val="24"/>
          <w:szCs w:val="24"/>
          <w:lang w:eastAsia="es-MX"/>
        </w:rPr>
        <w:t xml:space="preserve">, ya que de esta forma continua distinguiendo la filiación legitima y natural, </w:t>
      </w:r>
      <w:r w:rsidR="006E74FB">
        <w:rPr>
          <w:rFonts w:ascii="Arial" w:eastAsia="Times New Roman" w:hAnsi="Arial" w:cs="Arial"/>
          <w:color w:val="000000"/>
          <w:sz w:val="24"/>
          <w:szCs w:val="24"/>
          <w:lang w:eastAsia="es-MX"/>
        </w:rPr>
        <w:t>en ambos supuestos</w:t>
      </w:r>
      <w:r w:rsidR="00040ECB">
        <w:rPr>
          <w:rFonts w:ascii="Arial" w:eastAsia="Times New Roman" w:hAnsi="Arial" w:cs="Arial"/>
          <w:color w:val="000000"/>
          <w:sz w:val="24"/>
          <w:szCs w:val="24"/>
          <w:lang w:eastAsia="es-MX"/>
        </w:rPr>
        <w:t xml:space="preserve"> los une el parentesco por consanguinidad</w:t>
      </w:r>
      <w:r w:rsidR="006E74FB">
        <w:rPr>
          <w:rFonts w:ascii="Arial" w:eastAsia="Times New Roman" w:hAnsi="Arial" w:cs="Arial"/>
          <w:color w:val="000000"/>
          <w:sz w:val="24"/>
          <w:szCs w:val="24"/>
          <w:lang w:eastAsia="es-MX"/>
        </w:rPr>
        <w:t xml:space="preserve">, por lo que la redacción vigente </w:t>
      </w:r>
      <w:r>
        <w:rPr>
          <w:rFonts w:ascii="Arial" w:eastAsia="Times New Roman" w:hAnsi="Arial" w:cs="Arial"/>
          <w:color w:val="000000"/>
          <w:sz w:val="24"/>
          <w:szCs w:val="24"/>
          <w:lang w:eastAsia="es-MX"/>
        </w:rPr>
        <w:t>atenta al principio de igualdad.</w:t>
      </w:r>
    </w:p>
    <w:p w14:paraId="121DB33D" w14:textId="2BDD1444" w:rsidR="00407FE8" w:rsidRPr="00407FE8" w:rsidRDefault="00E05E1A" w:rsidP="003E109A">
      <w:pPr>
        <w:shd w:val="clear" w:color="auto" w:fill="FFFFFF"/>
        <w:spacing w:before="100" w:beforeAutospacing="1" w:after="100" w:afterAutospacing="1"/>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reforma en cuestión tiene relevancia, ya que </w:t>
      </w:r>
      <w:r w:rsidRPr="00E05E1A">
        <w:rPr>
          <w:rFonts w:ascii="Arial" w:eastAsia="Times New Roman" w:hAnsi="Arial" w:cs="Arial"/>
          <w:color w:val="000000"/>
          <w:sz w:val="24"/>
          <w:szCs w:val="24"/>
          <w:lang w:eastAsia="es-MX"/>
        </w:rPr>
        <w:t>los derechos de</w:t>
      </w:r>
      <w:r>
        <w:rPr>
          <w:rFonts w:ascii="Arial" w:eastAsia="Times New Roman" w:hAnsi="Arial" w:cs="Arial"/>
          <w:color w:val="000000"/>
          <w:sz w:val="24"/>
          <w:szCs w:val="24"/>
          <w:lang w:eastAsia="es-MX"/>
        </w:rPr>
        <w:t xml:space="preserve"> las niñas, niños y adolescentes</w:t>
      </w:r>
      <w:r w:rsidRPr="00E05E1A">
        <w:rPr>
          <w:rFonts w:ascii="Arial" w:eastAsia="Times New Roman" w:hAnsi="Arial" w:cs="Arial"/>
          <w:color w:val="000000"/>
          <w:sz w:val="24"/>
          <w:szCs w:val="24"/>
          <w:lang w:eastAsia="es-MX"/>
        </w:rPr>
        <w:t xml:space="preserve"> y de la familia, como núcleo fundamental para el desarrollo de</w:t>
      </w:r>
      <w:r>
        <w:rPr>
          <w:rFonts w:ascii="Arial" w:eastAsia="Times New Roman" w:hAnsi="Arial" w:cs="Arial"/>
          <w:color w:val="000000"/>
          <w:sz w:val="24"/>
          <w:szCs w:val="24"/>
          <w:lang w:eastAsia="es-MX"/>
        </w:rPr>
        <w:t xml:space="preserve"> la infancia</w:t>
      </w:r>
      <w:r w:rsidRPr="00E05E1A">
        <w:rPr>
          <w:rFonts w:ascii="Arial" w:eastAsia="Times New Roman" w:hAnsi="Arial" w:cs="Arial"/>
          <w:color w:val="000000"/>
          <w:sz w:val="24"/>
          <w:szCs w:val="24"/>
          <w:lang w:eastAsia="es-MX"/>
        </w:rPr>
        <w:t xml:space="preserve">, </w:t>
      </w:r>
      <w:r w:rsidR="00FA66E2">
        <w:rPr>
          <w:rFonts w:ascii="Arial" w:eastAsia="Times New Roman" w:hAnsi="Arial" w:cs="Arial"/>
          <w:color w:val="000000"/>
          <w:sz w:val="24"/>
          <w:szCs w:val="24"/>
          <w:lang w:eastAsia="es-MX"/>
        </w:rPr>
        <w:t xml:space="preserve">tienen además de los derechos convencionales, el que consagra nuestra </w:t>
      </w:r>
      <w:r w:rsidRPr="00E05E1A">
        <w:rPr>
          <w:rFonts w:ascii="Arial" w:eastAsia="Times New Roman" w:hAnsi="Arial" w:cs="Arial"/>
          <w:color w:val="000000"/>
          <w:sz w:val="24"/>
          <w:szCs w:val="24"/>
          <w:lang w:eastAsia="es-MX"/>
        </w:rPr>
        <w:t>Constitución Política de los Estados Unidos Mexicanos que en su artículo 4o. manifiesta que: "El varón y la mujer son iguales ante la ley. Ésta protegerá la organización y desarrollo de la familia</w:t>
      </w:r>
      <w:r w:rsidR="00FA66E2">
        <w:rPr>
          <w:rFonts w:ascii="Arial" w:eastAsia="Times New Roman" w:hAnsi="Arial" w:cs="Arial"/>
          <w:color w:val="000000"/>
          <w:sz w:val="24"/>
          <w:szCs w:val="24"/>
          <w:lang w:eastAsia="es-MX"/>
        </w:rPr>
        <w:t>”</w:t>
      </w:r>
      <w:r w:rsidR="008457C6">
        <w:rPr>
          <w:rFonts w:ascii="Arial" w:eastAsia="Times New Roman" w:hAnsi="Arial" w:cs="Arial"/>
          <w:color w:val="000000"/>
          <w:sz w:val="24"/>
          <w:szCs w:val="24"/>
          <w:lang w:eastAsia="es-MX"/>
        </w:rPr>
        <w:t>;</w:t>
      </w:r>
      <w:r w:rsidR="00FA66E2">
        <w:rPr>
          <w:rFonts w:ascii="Arial" w:eastAsia="Times New Roman" w:hAnsi="Arial" w:cs="Arial"/>
          <w:color w:val="000000"/>
          <w:sz w:val="24"/>
          <w:szCs w:val="24"/>
          <w:lang w:eastAsia="es-MX"/>
        </w:rPr>
        <w:t xml:space="preserve"> por lo que establecer estas</w:t>
      </w:r>
      <w:r w:rsidR="003E109A" w:rsidRPr="003E109A">
        <w:rPr>
          <w:rFonts w:ascii="Arial" w:eastAsia="Times New Roman" w:hAnsi="Arial" w:cs="Arial"/>
          <w:color w:val="000000"/>
          <w:sz w:val="24"/>
          <w:szCs w:val="24"/>
          <w:lang w:eastAsia="es-MX"/>
        </w:rPr>
        <w:t xml:space="preserve"> pautas </w:t>
      </w:r>
      <w:r w:rsidR="008457C6">
        <w:rPr>
          <w:rFonts w:ascii="Arial" w:eastAsia="Times New Roman" w:hAnsi="Arial" w:cs="Arial"/>
          <w:color w:val="000000"/>
          <w:sz w:val="24"/>
          <w:szCs w:val="24"/>
          <w:lang w:eastAsia="es-MX"/>
        </w:rPr>
        <w:t>para abatir la</w:t>
      </w:r>
      <w:r w:rsidR="003E109A" w:rsidRPr="003E109A">
        <w:rPr>
          <w:rFonts w:ascii="Arial" w:eastAsia="Times New Roman" w:hAnsi="Arial" w:cs="Arial"/>
          <w:color w:val="000000"/>
          <w:sz w:val="24"/>
          <w:szCs w:val="24"/>
          <w:lang w:eastAsia="es-MX"/>
        </w:rPr>
        <w:t xml:space="preserve"> discriminación contra los </w:t>
      </w:r>
      <w:r w:rsidR="008457C6">
        <w:rPr>
          <w:rFonts w:ascii="Arial" w:eastAsia="Times New Roman" w:hAnsi="Arial" w:cs="Arial"/>
          <w:color w:val="000000"/>
          <w:sz w:val="24"/>
          <w:szCs w:val="24"/>
          <w:lang w:eastAsia="es-MX"/>
        </w:rPr>
        <w:t>descendientes</w:t>
      </w:r>
      <w:r w:rsidR="003E109A" w:rsidRPr="003E109A">
        <w:rPr>
          <w:rFonts w:ascii="Arial" w:eastAsia="Times New Roman" w:hAnsi="Arial" w:cs="Arial"/>
          <w:color w:val="000000"/>
          <w:sz w:val="24"/>
          <w:szCs w:val="24"/>
          <w:lang w:eastAsia="es-MX"/>
        </w:rPr>
        <w:t xml:space="preserve">, y </w:t>
      </w:r>
      <w:r w:rsidR="008457C6">
        <w:rPr>
          <w:rFonts w:ascii="Arial" w:eastAsia="Times New Roman" w:hAnsi="Arial" w:cs="Arial"/>
          <w:color w:val="000000"/>
          <w:sz w:val="24"/>
          <w:szCs w:val="24"/>
          <w:lang w:eastAsia="es-MX"/>
        </w:rPr>
        <w:t xml:space="preserve">reconocer </w:t>
      </w:r>
      <w:r w:rsidR="003E109A" w:rsidRPr="003E109A">
        <w:rPr>
          <w:rFonts w:ascii="Arial" w:eastAsia="Times New Roman" w:hAnsi="Arial" w:cs="Arial"/>
          <w:color w:val="000000"/>
          <w:sz w:val="24"/>
          <w:szCs w:val="24"/>
          <w:lang w:eastAsia="es-MX"/>
        </w:rPr>
        <w:t xml:space="preserve">a todos el mismo </w:t>
      </w:r>
      <w:r w:rsidR="008457C6">
        <w:rPr>
          <w:rFonts w:ascii="Arial" w:eastAsia="Times New Roman" w:hAnsi="Arial" w:cs="Arial"/>
          <w:color w:val="000000"/>
          <w:sz w:val="24"/>
          <w:szCs w:val="24"/>
          <w:lang w:eastAsia="es-MX"/>
        </w:rPr>
        <w:t>estatus</w:t>
      </w:r>
      <w:r w:rsidR="003E109A" w:rsidRPr="003E109A">
        <w:rPr>
          <w:rFonts w:ascii="Arial" w:eastAsia="Times New Roman" w:hAnsi="Arial" w:cs="Arial"/>
          <w:color w:val="000000"/>
          <w:sz w:val="24"/>
          <w:szCs w:val="24"/>
          <w:lang w:eastAsia="es-MX"/>
        </w:rPr>
        <w:t xml:space="preserve"> y los mismos derechos, independientemente de las circunstancias anteriores o del origen de la fili</w:t>
      </w:r>
      <w:r w:rsidR="008457C6">
        <w:rPr>
          <w:rFonts w:ascii="Arial" w:eastAsia="Times New Roman" w:hAnsi="Arial" w:cs="Arial"/>
          <w:color w:val="000000"/>
          <w:sz w:val="24"/>
          <w:szCs w:val="24"/>
          <w:lang w:eastAsia="es-MX"/>
        </w:rPr>
        <w:t>ación, nos lleva a garantizar por el Estado el principio de igualdad desde nuestro nacimiento.</w:t>
      </w:r>
    </w:p>
    <w:p w14:paraId="16B6DCA8" w14:textId="77777777" w:rsidR="006B44A9" w:rsidRDefault="006B44A9" w:rsidP="00AB742D">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B44A9">
        <w:rPr>
          <w:rFonts w:ascii="Arial" w:eastAsia="Times New Roman" w:hAnsi="Arial" w:cs="Arial"/>
          <w:color w:val="000000"/>
          <w:sz w:val="24"/>
          <w:szCs w:val="24"/>
          <w:lang w:eastAsia="es-MX"/>
        </w:rPr>
        <w:t>Por lo anteriormente expuesto, y con fundamento en los artículos 57, 58 de la Constitución Política del Estado, me permito someter a la consideración de esta Representación Popular el siguiente proyecto con el carácter de:</w:t>
      </w:r>
    </w:p>
    <w:p w14:paraId="08A60828" w14:textId="6D0D22FF" w:rsidR="00ED36EF" w:rsidRPr="00F44C47" w:rsidRDefault="00ED36EF" w:rsidP="00AB742D">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F44C47">
        <w:rPr>
          <w:rFonts w:ascii="Arial" w:eastAsia="Times New Roman" w:hAnsi="Arial" w:cs="Arial"/>
          <w:b/>
          <w:bCs/>
          <w:color w:val="000000"/>
          <w:sz w:val="24"/>
          <w:szCs w:val="24"/>
          <w:lang w:eastAsia="es-MX"/>
        </w:rPr>
        <w:t xml:space="preserve">ARTÍCULO </w:t>
      </w:r>
      <w:r w:rsidR="006B44A9">
        <w:rPr>
          <w:rFonts w:ascii="Arial" w:eastAsia="Times New Roman" w:hAnsi="Arial" w:cs="Arial"/>
          <w:b/>
          <w:bCs/>
          <w:color w:val="000000"/>
          <w:sz w:val="24"/>
          <w:szCs w:val="24"/>
          <w:lang w:eastAsia="es-MX"/>
        </w:rPr>
        <w:t>ÚNICO</w:t>
      </w:r>
      <w:r w:rsidRPr="00F44C47">
        <w:rPr>
          <w:rFonts w:ascii="Arial" w:eastAsia="Times New Roman" w:hAnsi="Arial" w:cs="Arial"/>
          <w:b/>
          <w:bCs/>
          <w:color w:val="000000"/>
          <w:sz w:val="24"/>
          <w:szCs w:val="24"/>
          <w:lang w:eastAsia="es-MX"/>
        </w:rPr>
        <w:t>. </w:t>
      </w:r>
      <w:r w:rsidRPr="00F44C47">
        <w:rPr>
          <w:rFonts w:ascii="Arial" w:eastAsia="Times New Roman" w:hAnsi="Arial" w:cs="Arial"/>
          <w:color w:val="000000"/>
          <w:sz w:val="24"/>
          <w:szCs w:val="24"/>
          <w:lang w:eastAsia="es-MX"/>
        </w:rPr>
        <w:t>Se</w:t>
      </w:r>
      <w:r w:rsidR="00A55D62">
        <w:rPr>
          <w:rFonts w:ascii="Arial" w:eastAsia="Times New Roman" w:hAnsi="Arial" w:cs="Arial"/>
          <w:color w:val="000000"/>
          <w:sz w:val="24"/>
          <w:szCs w:val="24"/>
          <w:lang w:eastAsia="es-MX"/>
        </w:rPr>
        <w:t xml:space="preserve"> reforman los</w:t>
      </w:r>
      <w:r w:rsidR="003D40D8">
        <w:rPr>
          <w:rFonts w:ascii="Arial" w:eastAsia="Times New Roman" w:hAnsi="Arial" w:cs="Arial"/>
          <w:color w:val="000000"/>
          <w:sz w:val="24"/>
          <w:szCs w:val="24"/>
          <w:lang w:eastAsia="es-MX"/>
        </w:rPr>
        <w:t xml:space="preserve"> artículo</w:t>
      </w:r>
      <w:r w:rsidR="00A55D62">
        <w:rPr>
          <w:rFonts w:ascii="Arial" w:eastAsia="Times New Roman" w:hAnsi="Arial" w:cs="Arial"/>
          <w:color w:val="000000"/>
          <w:sz w:val="24"/>
          <w:szCs w:val="24"/>
          <w:lang w:eastAsia="es-MX"/>
        </w:rPr>
        <w:t>s</w:t>
      </w:r>
      <w:r w:rsidR="0070664B">
        <w:rPr>
          <w:rFonts w:ascii="Arial" w:eastAsia="Times New Roman" w:hAnsi="Arial" w:cs="Arial"/>
          <w:color w:val="000000"/>
          <w:sz w:val="24"/>
          <w:szCs w:val="24"/>
          <w:lang w:eastAsia="es-MX"/>
        </w:rPr>
        <w:t>:</w:t>
      </w:r>
      <w:r w:rsidR="003D40D8">
        <w:rPr>
          <w:rFonts w:ascii="Arial" w:eastAsia="Times New Roman" w:hAnsi="Arial" w:cs="Arial"/>
          <w:color w:val="000000"/>
          <w:sz w:val="24"/>
          <w:szCs w:val="24"/>
          <w:lang w:eastAsia="es-MX"/>
        </w:rPr>
        <w:t xml:space="preserve"> </w:t>
      </w:r>
      <w:r w:rsidR="00BD018A">
        <w:rPr>
          <w:rFonts w:ascii="Arial" w:eastAsia="Times New Roman" w:hAnsi="Arial" w:cs="Arial"/>
          <w:color w:val="000000"/>
          <w:sz w:val="24"/>
          <w:szCs w:val="24"/>
          <w:lang w:eastAsia="es-MX"/>
        </w:rPr>
        <w:t xml:space="preserve">62 </w:t>
      </w:r>
      <w:r w:rsidR="008647BD">
        <w:rPr>
          <w:rFonts w:ascii="Arial" w:eastAsia="Times New Roman" w:hAnsi="Arial" w:cs="Arial"/>
          <w:color w:val="000000"/>
          <w:sz w:val="24"/>
          <w:szCs w:val="24"/>
          <w:lang w:eastAsia="es-MX"/>
        </w:rPr>
        <w:t>y 144</w:t>
      </w:r>
      <w:r w:rsidR="00A55D62">
        <w:rPr>
          <w:rFonts w:ascii="Arial" w:eastAsia="Times New Roman" w:hAnsi="Arial" w:cs="Arial"/>
          <w:color w:val="000000"/>
          <w:sz w:val="24"/>
          <w:szCs w:val="24"/>
          <w:lang w:eastAsia="es-MX"/>
        </w:rPr>
        <w:t>, fracción tercera</w:t>
      </w:r>
      <w:r w:rsidR="008647BD">
        <w:rPr>
          <w:rFonts w:ascii="Arial" w:eastAsia="Times New Roman" w:hAnsi="Arial" w:cs="Arial"/>
          <w:color w:val="000000"/>
          <w:sz w:val="24"/>
          <w:szCs w:val="24"/>
          <w:lang w:eastAsia="es-MX"/>
        </w:rPr>
        <w:t xml:space="preserve"> </w:t>
      </w:r>
      <w:r w:rsidRPr="00F44C47">
        <w:rPr>
          <w:rFonts w:ascii="Arial" w:eastAsia="Times New Roman" w:hAnsi="Arial" w:cs="Arial"/>
          <w:color w:val="000000"/>
          <w:sz w:val="24"/>
          <w:szCs w:val="24"/>
          <w:lang w:eastAsia="es-MX"/>
        </w:rPr>
        <w:t xml:space="preserve">del Código </w:t>
      </w:r>
      <w:r w:rsidR="00BD018A">
        <w:rPr>
          <w:rFonts w:ascii="Arial" w:eastAsia="Times New Roman" w:hAnsi="Arial" w:cs="Arial"/>
          <w:color w:val="000000"/>
          <w:sz w:val="24"/>
          <w:szCs w:val="24"/>
          <w:lang w:eastAsia="es-MX"/>
        </w:rPr>
        <w:t>Civil</w:t>
      </w:r>
      <w:r w:rsidRPr="00F44C47">
        <w:rPr>
          <w:rFonts w:ascii="Arial" w:eastAsia="Times New Roman" w:hAnsi="Arial" w:cs="Arial"/>
          <w:color w:val="000000"/>
          <w:sz w:val="24"/>
          <w:szCs w:val="24"/>
          <w:lang w:eastAsia="es-MX"/>
        </w:rPr>
        <w:t xml:space="preserve"> del Estado de C</w:t>
      </w:r>
      <w:r w:rsidR="0049499A">
        <w:rPr>
          <w:rFonts w:ascii="Arial" w:eastAsia="Times New Roman" w:hAnsi="Arial" w:cs="Arial"/>
          <w:color w:val="000000"/>
          <w:sz w:val="24"/>
          <w:szCs w:val="24"/>
          <w:lang w:eastAsia="es-MX"/>
        </w:rPr>
        <w:t>hihuahua, para quedar redactado</w:t>
      </w:r>
      <w:r w:rsidR="008647BD">
        <w:rPr>
          <w:rFonts w:ascii="Arial" w:eastAsia="Times New Roman" w:hAnsi="Arial" w:cs="Arial"/>
          <w:color w:val="000000"/>
          <w:sz w:val="24"/>
          <w:szCs w:val="24"/>
          <w:lang w:eastAsia="es-MX"/>
        </w:rPr>
        <w:t>s</w:t>
      </w:r>
      <w:r w:rsidRPr="00F44C47">
        <w:rPr>
          <w:rFonts w:ascii="Arial" w:eastAsia="Times New Roman" w:hAnsi="Arial" w:cs="Arial"/>
          <w:color w:val="000000"/>
          <w:sz w:val="24"/>
          <w:szCs w:val="24"/>
          <w:lang w:eastAsia="es-MX"/>
        </w:rPr>
        <w:t xml:space="preserve"> de la siguiente manera:</w:t>
      </w:r>
    </w:p>
    <w:p w14:paraId="52B18AF8" w14:textId="615B18F0" w:rsidR="006B44A9" w:rsidRPr="00D51E77" w:rsidRDefault="006B44A9" w:rsidP="006B44A9">
      <w:pPr>
        <w:shd w:val="clear" w:color="auto" w:fill="FFFFFF"/>
        <w:spacing w:before="100" w:beforeAutospacing="1" w:after="100" w:afterAutospacing="1"/>
        <w:jc w:val="both"/>
        <w:rPr>
          <w:rFonts w:ascii="Arial" w:eastAsia="Times New Roman" w:hAnsi="Arial" w:cs="Arial"/>
          <w:bCs/>
          <w:i/>
          <w:color w:val="000000"/>
          <w:sz w:val="24"/>
          <w:szCs w:val="24"/>
          <w:lang w:eastAsia="es-MX"/>
        </w:rPr>
      </w:pPr>
      <w:r w:rsidRPr="006B44A9">
        <w:rPr>
          <w:rFonts w:ascii="Arial" w:eastAsia="Times New Roman" w:hAnsi="Arial" w:cs="Arial"/>
          <w:b/>
          <w:bCs/>
          <w:color w:val="000000"/>
          <w:sz w:val="24"/>
          <w:szCs w:val="24"/>
          <w:lang w:eastAsia="es-MX"/>
        </w:rPr>
        <w:t>ARTÍCULO 62.</w:t>
      </w:r>
      <w:r w:rsidRPr="006B44A9">
        <w:rPr>
          <w:rFonts w:ascii="Arial" w:eastAsia="Times New Roman" w:hAnsi="Arial" w:cs="Arial"/>
          <w:bCs/>
          <w:color w:val="000000"/>
          <w:sz w:val="24"/>
          <w:szCs w:val="24"/>
          <w:lang w:eastAsia="es-MX"/>
        </w:rPr>
        <w:t xml:space="preserve"> </w:t>
      </w:r>
      <w:r w:rsidR="00D51E77" w:rsidRPr="00D51E77">
        <w:rPr>
          <w:rFonts w:ascii="Arial" w:eastAsia="Times New Roman" w:hAnsi="Arial" w:cs="Arial"/>
          <w:b/>
          <w:bCs/>
          <w:i/>
          <w:color w:val="000000"/>
          <w:sz w:val="24"/>
          <w:szCs w:val="24"/>
          <w:lang w:eastAsia="es-MX"/>
        </w:rPr>
        <w:t xml:space="preserve">El padre y la madre están obligados a reconocer a sus </w:t>
      </w:r>
      <w:r w:rsidR="00927F81">
        <w:rPr>
          <w:rFonts w:ascii="Arial" w:eastAsia="Times New Roman" w:hAnsi="Arial" w:cs="Arial"/>
          <w:b/>
          <w:bCs/>
          <w:i/>
          <w:color w:val="000000"/>
          <w:sz w:val="24"/>
          <w:szCs w:val="24"/>
          <w:lang w:eastAsia="es-MX"/>
        </w:rPr>
        <w:t>descendientes</w:t>
      </w:r>
      <w:r w:rsidR="00D51E77" w:rsidRPr="00D51E77">
        <w:rPr>
          <w:rFonts w:ascii="Arial" w:eastAsia="Times New Roman" w:hAnsi="Arial" w:cs="Arial"/>
          <w:b/>
          <w:bCs/>
          <w:i/>
          <w:color w:val="000000"/>
          <w:sz w:val="24"/>
          <w:szCs w:val="24"/>
          <w:lang w:eastAsia="es-MX"/>
        </w:rPr>
        <w:t>.</w:t>
      </w:r>
    </w:p>
    <w:p w14:paraId="1B584F79" w14:textId="7110A851" w:rsidR="003F3B2C" w:rsidRPr="003F3B2C" w:rsidRDefault="003F3B2C" w:rsidP="003F3B2C">
      <w:pPr>
        <w:shd w:val="clear" w:color="auto" w:fill="FFFFFF"/>
        <w:spacing w:before="100" w:beforeAutospacing="1" w:after="100" w:afterAutospacing="1"/>
        <w:jc w:val="both"/>
        <w:rPr>
          <w:rFonts w:ascii="Arial" w:eastAsia="Times New Roman" w:hAnsi="Arial" w:cs="Arial"/>
          <w:b/>
          <w:bCs/>
          <w:i/>
          <w:color w:val="000000"/>
          <w:sz w:val="24"/>
          <w:szCs w:val="24"/>
          <w:lang w:eastAsia="es-MX"/>
        </w:rPr>
      </w:pPr>
      <w:r w:rsidRPr="003F3B2C">
        <w:rPr>
          <w:rFonts w:ascii="Arial" w:eastAsia="Times New Roman" w:hAnsi="Arial" w:cs="Arial"/>
          <w:b/>
          <w:bCs/>
          <w:i/>
          <w:color w:val="000000"/>
          <w:sz w:val="24"/>
          <w:szCs w:val="24"/>
          <w:lang w:eastAsia="es-MX"/>
        </w:rPr>
        <w:t>Cuando no estén casados, el reconocimiento se hará concurriendo los dos personalmente o</w:t>
      </w:r>
      <w:r w:rsidR="00927F81">
        <w:rPr>
          <w:rFonts w:ascii="Arial" w:eastAsia="Times New Roman" w:hAnsi="Arial" w:cs="Arial"/>
          <w:b/>
          <w:bCs/>
          <w:i/>
          <w:color w:val="000000"/>
          <w:sz w:val="24"/>
          <w:szCs w:val="24"/>
          <w:lang w:eastAsia="es-MX"/>
        </w:rPr>
        <w:t xml:space="preserve"> a través de sus representantes</w:t>
      </w:r>
      <w:r w:rsidRPr="003F3B2C">
        <w:rPr>
          <w:rFonts w:ascii="Arial" w:eastAsia="Times New Roman" w:hAnsi="Arial" w:cs="Arial"/>
          <w:b/>
          <w:bCs/>
          <w:i/>
          <w:color w:val="000000"/>
          <w:sz w:val="24"/>
          <w:szCs w:val="24"/>
          <w:lang w:eastAsia="es-MX"/>
        </w:rPr>
        <w:t xml:space="preserve"> ante el Registro Civil.</w:t>
      </w:r>
    </w:p>
    <w:p w14:paraId="7A0BD07F" w14:textId="27161992" w:rsidR="003F3B2C" w:rsidRDefault="003F3B2C" w:rsidP="003F3B2C">
      <w:pPr>
        <w:shd w:val="clear" w:color="auto" w:fill="FFFFFF"/>
        <w:spacing w:before="100" w:beforeAutospacing="1" w:after="100" w:afterAutospacing="1"/>
        <w:jc w:val="both"/>
        <w:rPr>
          <w:rFonts w:ascii="Arial" w:eastAsia="Times New Roman" w:hAnsi="Arial" w:cs="Arial"/>
          <w:b/>
          <w:bCs/>
          <w:i/>
          <w:color w:val="000000"/>
          <w:sz w:val="24"/>
          <w:szCs w:val="24"/>
          <w:lang w:eastAsia="es-MX"/>
        </w:rPr>
      </w:pPr>
      <w:r w:rsidRPr="003F3B2C">
        <w:rPr>
          <w:rFonts w:ascii="Arial" w:eastAsia="Times New Roman" w:hAnsi="Arial" w:cs="Arial"/>
          <w:b/>
          <w:bCs/>
          <w:i/>
          <w:color w:val="000000"/>
          <w:sz w:val="24"/>
          <w:szCs w:val="24"/>
          <w:lang w:eastAsia="es-MX"/>
        </w:rPr>
        <w:t>La investigación tanto de la maternidad</w:t>
      </w:r>
      <w:r w:rsidR="00927F81">
        <w:rPr>
          <w:rFonts w:ascii="Arial" w:eastAsia="Times New Roman" w:hAnsi="Arial" w:cs="Arial"/>
          <w:b/>
          <w:bCs/>
          <w:i/>
          <w:color w:val="000000"/>
          <w:sz w:val="24"/>
          <w:szCs w:val="24"/>
          <w:lang w:eastAsia="es-MX"/>
        </w:rPr>
        <w:t>,</w:t>
      </w:r>
      <w:r w:rsidRPr="003F3B2C">
        <w:rPr>
          <w:rFonts w:ascii="Arial" w:eastAsia="Times New Roman" w:hAnsi="Arial" w:cs="Arial"/>
          <w:b/>
          <w:bCs/>
          <w:i/>
          <w:color w:val="000000"/>
          <w:sz w:val="24"/>
          <w:szCs w:val="24"/>
          <w:lang w:eastAsia="es-MX"/>
        </w:rPr>
        <w:t xml:space="preserve"> como de la paternidad, podrá hacerse ante los tribunales</w:t>
      </w:r>
      <w:r>
        <w:rPr>
          <w:rFonts w:ascii="Arial" w:eastAsia="Times New Roman" w:hAnsi="Arial" w:cs="Arial"/>
          <w:b/>
          <w:bCs/>
          <w:i/>
          <w:color w:val="000000"/>
          <w:sz w:val="24"/>
          <w:szCs w:val="24"/>
          <w:lang w:eastAsia="es-MX"/>
        </w:rPr>
        <w:t xml:space="preserve"> </w:t>
      </w:r>
      <w:r w:rsidRPr="003F3B2C">
        <w:rPr>
          <w:rFonts w:ascii="Arial" w:eastAsia="Times New Roman" w:hAnsi="Arial" w:cs="Arial"/>
          <w:b/>
          <w:bCs/>
          <w:i/>
          <w:color w:val="000000"/>
          <w:sz w:val="24"/>
          <w:szCs w:val="24"/>
          <w:lang w:eastAsia="es-MX"/>
        </w:rPr>
        <w:t>de acuerdo a las disposi</w:t>
      </w:r>
      <w:r>
        <w:rPr>
          <w:rFonts w:ascii="Arial" w:eastAsia="Times New Roman" w:hAnsi="Arial" w:cs="Arial"/>
          <w:b/>
          <w:bCs/>
          <w:i/>
          <w:color w:val="000000"/>
          <w:sz w:val="24"/>
          <w:szCs w:val="24"/>
          <w:lang w:eastAsia="es-MX"/>
        </w:rPr>
        <w:t>ciones relativas a este Código.</w:t>
      </w:r>
    </w:p>
    <w:p w14:paraId="3611B65A" w14:textId="4E579FC4" w:rsidR="00A55D62" w:rsidRDefault="00A55D62" w:rsidP="003F3B2C">
      <w:pPr>
        <w:shd w:val="clear" w:color="auto" w:fill="FFFFFF"/>
        <w:spacing w:before="100" w:beforeAutospacing="1" w:after="100" w:afterAutospacing="1"/>
        <w:jc w:val="both"/>
        <w:rPr>
          <w:rFonts w:ascii="Arial" w:eastAsia="Times New Roman" w:hAnsi="Arial" w:cs="Arial"/>
          <w:b/>
          <w:bCs/>
          <w:i/>
          <w:color w:val="000000"/>
          <w:sz w:val="24"/>
          <w:szCs w:val="24"/>
          <w:lang w:eastAsia="es-MX"/>
        </w:rPr>
      </w:pPr>
      <w:r>
        <w:rPr>
          <w:rFonts w:ascii="Arial" w:eastAsia="Times New Roman" w:hAnsi="Arial" w:cs="Arial"/>
          <w:b/>
          <w:bCs/>
          <w:i/>
          <w:color w:val="000000"/>
          <w:sz w:val="24"/>
          <w:szCs w:val="24"/>
          <w:lang w:eastAsia="es-MX"/>
        </w:rPr>
        <w:t>En los supuestos que establece la fracción primera del artículo 359 de este Código, el reconocimiento no podrá hacerse por el padre.</w:t>
      </w:r>
    </w:p>
    <w:p w14:paraId="1C679A0C" w14:textId="7383AA9C" w:rsidR="00BD018A" w:rsidRDefault="003F3B2C" w:rsidP="003F3B2C">
      <w:pPr>
        <w:shd w:val="clear" w:color="auto" w:fill="FFFFFF"/>
        <w:spacing w:before="100" w:beforeAutospacing="1" w:after="100" w:afterAutospacing="1"/>
        <w:jc w:val="both"/>
        <w:rPr>
          <w:rFonts w:ascii="Arial" w:eastAsia="Times New Roman" w:hAnsi="Arial" w:cs="Arial"/>
          <w:bCs/>
          <w:color w:val="000000"/>
          <w:sz w:val="24"/>
          <w:szCs w:val="24"/>
          <w:lang w:eastAsia="es-MX"/>
        </w:rPr>
      </w:pPr>
      <w:r w:rsidRPr="003F3B2C">
        <w:rPr>
          <w:rFonts w:ascii="Arial" w:eastAsia="Times New Roman" w:hAnsi="Arial" w:cs="Arial"/>
          <w:bCs/>
          <w:color w:val="000000"/>
          <w:sz w:val="24"/>
          <w:szCs w:val="24"/>
          <w:lang w:eastAsia="es-MX"/>
        </w:rPr>
        <w:t>Además de los nombres de los padres, se hará constar en el acta de nacimiento su nacionalidad,</w:t>
      </w:r>
      <w:r>
        <w:rPr>
          <w:rFonts w:ascii="Arial" w:eastAsia="Times New Roman" w:hAnsi="Arial" w:cs="Arial"/>
          <w:bCs/>
          <w:color w:val="000000"/>
          <w:sz w:val="24"/>
          <w:szCs w:val="24"/>
          <w:lang w:eastAsia="es-MX"/>
        </w:rPr>
        <w:t xml:space="preserve"> </w:t>
      </w:r>
      <w:r w:rsidRPr="003F3B2C">
        <w:rPr>
          <w:rFonts w:ascii="Arial" w:eastAsia="Times New Roman" w:hAnsi="Arial" w:cs="Arial"/>
          <w:b/>
          <w:bCs/>
          <w:i/>
          <w:color w:val="000000"/>
          <w:sz w:val="24"/>
          <w:szCs w:val="24"/>
          <w:lang w:eastAsia="es-MX"/>
        </w:rPr>
        <w:t>edad, ocupación y</w:t>
      </w:r>
      <w:r w:rsidRPr="003F3B2C">
        <w:rPr>
          <w:rFonts w:ascii="Arial" w:eastAsia="Times New Roman" w:hAnsi="Arial" w:cs="Arial"/>
          <w:bCs/>
          <w:color w:val="000000"/>
          <w:sz w:val="24"/>
          <w:szCs w:val="24"/>
          <w:lang w:eastAsia="es-MX"/>
        </w:rPr>
        <w:t xml:space="preserve"> domicilio</w:t>
      </w:r>
      <w:r w:rsidR="006B44A9" w:rsidRPr="006B44A9">
        <w:rPr>
          <w:rFonts w:ascii="Arial" w:eastAsia="Times New Roman" w:hAnsi="Arial" w:cs="Arial"/>
          <w:bCs/>
          <w:color w:val="000000"/>
          <w:sz w:val="24"/>
          <w:szCs w:val="24"/>
          <w:lang w:eastAsia="es-MX"/>
        </w:rPr>
        <w:t>,</w:t>
      </w:r>
      <w:r w:rsidR="006B44A9">
        <w:rPr>
          <w:rFonts w:ascii="Arial" w:eastAsia="Times New Roman" w:hAnsi="Arial" w:cs="Arial"/>
          <w:bCs/>
          <w:color w:val="000000"/>
          <w:sz w:val="24"/>
          <w:szCs w:val="24"/>
          <w:lang w:eastAsia="es-MX"/>
        </w:rPr>
        <w:t xml:space="preserve"> </w:t>
      </w:r>
      <w:r w:rsidR="006B44A9" w:rsidRPr="006B44A9">
        <w:rPr>
          <w:rFonts w:ascii="Arial" w:eastAsia="Times New Roman" w:hAnsi="Arial" w:cs="Arial"/>
          <w:bCs/>
          <w:color w:val="000000"/>
          <w:sz w:val="24"/>
          <w:szCs w:val="24"/>
          <w:lang w:eastAsia="es-MX"/>
        </w:rPr>
        <w:t>declarando acerca de la primera circunstancia los testigos que deben intervenir en el acto.</w:t>
      </w:r>
    </w:p>
    <w:p w14:paraId="6DC5A040" w14:textId="77777777" w:rsidR="003F3B2C" w:rsidRPr="003F3B2C" w:rsidRDefault="003F3B2C" w:rsidP="003F3B2C">
      <w:pPr>
        <w:shd w:val="clear" w:color="auto" w:fill="FFFFFF"/>
        <w:spacing w:before="100" w:beforeAutospacing="1" w:after="100" w:afterAutospacing="1"/>
        <w:jc w:val="both"/>
        <w:rPr>
          <w:rFonts w:ascii="Arial" w:eastAsia="Times New Roman" w:hAnsi="Arial" w:cs="Arial"/>
          <w:bCs/>
          <w:color w:val="000000"/>
          <w:sz w:val="24"/>
          <w:szCs w:val="24"/>
          <w:lang w:eastAsia="es-MX"/>
        </w:rPr>
      </w:pPr>
      <w:r w:rsidRPr="008647BD">
        <w:rPr>
          <w:rFonts w:ascii="Arial" w:eastAsia="Times New Roman" w:hAnsi="Arial" w:cs="Arial"/>
          <w:b/>
          <w:bCs/>
          <w:color w:val="000000"/>
          <w:sz w:val="24"/>
          <w:szCs w:val="24"/>
          <w:lang w:eastAsia="es-MX"/>
        </w:rPr>
        <w:t>ARTÍCULO 144.</w:t>
      </w:r>
      <w:r w:rsidRPr="003F3B2C">
        <w:rPr>
          <w:rFonts w:ascii="Arial" w:eastAsia="Times New Roman" w:hAnsi="Arial" w:cs="Arial"/>
          <w:bCs/>
          <w:color w:val="000000"/>
          <w:sz w:val="24"/>
          <w:szCs w:val="24"/>
          <w:lang w:eastAsia="es-MX"/>
        </w:rPr>
        <w:t xml:space="preserve"> Son impedimentos para celebrar el contrato de matrimonio: </w:t>
      </w:r>
    </w:p>
    <w:p w14:paraId="41C02911" w14:textId="17DFB47A" w:rsidR="003F3B2C" w:rsidRPr="003F3B2C" w:rsidRDefault="003F3B2C" w:rsidP="003F3B2C">
      <w:pPr>
        <w:shd w:val="clear" w:color="auto" w:fill="FFFFFF"/>
        <w:spacing w:before="100" w:beforeAutospacing="1" w:after="100" w:afterAutospacing="1"/>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I – II. ….</w:t>
      </w:r>
      <w:r w:rsidRPr="003F3B2C">
        <w:rPr>
          <w:rFonts w:ascii="Arial" w:eastAsia="Times New Roman" w:hAnsi="Arial" w:cs="Arial"/>
          <w:bCs/>
          <w:color w:val="000000"/>
          <w:sz w:val="24"/>
          <w:szCs w:val="24"/>
          <w:lang w:eastAsia="es-MX"/>
        </w:rPr>
        <w:t xml:space="preserve"> </w:t>
      </w:r>
    </w:p>
    <w:p w14:paraId="03F44327" w14:textId="21854959" w:rsidR="003F3B2C" w:rsidRPr="003F3B2C" w:rsidRDefault="003F3B2C" w:rsidP="003F3B2C">
      <w:pPr>
        <w:shd w:val="clear" w:color="auto" w:fill="FFFFFF"/>
        <w:spacing w:before="100" w:beforeAutospacing="1" w:after="100" w:afterAutospacing="1"/>
        <w:jc w:val="both"/>
        <w:rPr>
          <w:rFonts w:ascii="Arial" w:eastAsia="Times New Roman" w:hAnsi="Arial" w:cs="Arial"/>
          <w:bCs/>
          <w:color w:val="000000"/>
          <w:sz w:val="24"/>
          <w:szCs w:val="24"/>
          <w:lang w:eastAsia="es-MX"/>
        </w:rPr>
      </w:pPr>
      <w:r w:rsidRPr="003F3B2C">
        <w:rPr>
          <w:rFonts w:ascii="Arial" w:eastAsia="Times New Roman" w:hAnsi="Arial" w:cs="Arial"/>
          <w:bCs/>
          <w:color w:val="000000"/>
          <w:sz w:val="24"/>
          <w:szCs w:val="24"/>
          <w:lang w:eastAsia="es-MX"/>
        </w:rPr>
        <w:t xml:space="preserve">III. El parentesco de consanguinidad, sin limitación de grado en la línea recta, ascendente o descendente. En la línea colateral igual, el impedimento se extiende a los hermanos y </w:t>
      </w:r>
      <w:proofErr w:type="gramStart"/>
      <w:r w:rsidRPr="003F3B2C">
        <w:rPr>
          <w:rFonts w:ascii="Arial" w:eastAsia="Times New Roman" w:hAnsi="Arial" w:cs="Arial"/>
          <w:bCs/>
          <w:color w:val="000000"/>
          <w:sz w:val="24"/>
          <w:szCs w:val="24"/>
          <w:lang w:eastAsia="es-MX"/>
        </w:rPr>
        <w:t>medio hermanos</w:t>
      </w:r>
      <w:proofErr w:type="gramEnd"/>
      <w:r w:rsidRPr="003F3B2C">
        <w:rPr>
          <w:rFonts w:ascii="Arial" w:eastAsia="Times New Roman" w:hAnsi="Arial" w:cs="Arial"/>
          <w:bCs/>
          <w:color w:val="000000"/>
          <w:sz w:val="24"/>
          <w:szCs w:val="24"/>
          <w:lang w:eastAsia="es-MX"/>
        </w:rPr>
        <w:t xml:space="preserve">. En la colateral desigual, el impedimento se extiende solamente a los tíos y sobrinos, siempre que estén en el tercer grado y no hayan obtenido dispensa; </w:t>
      </w:r>
    </w:p>
    <w:p w14:paraId="2063152A" w14:textId="77777777" w:rsidR="00905DB1" w:rsidRDefault="00905DB1" w:rsidP="003F3B2C">
      <w:pPr>
        <w:shd w:val="clear" w:color="auto" w:fill="FFFFFF"/>
        <w:spacing w:before="100" w:beforeAutospacing="1" w:after="100" w:afterAutospacing="1"/>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IV – X…</w:t>
      </w:r>
    </w:p>
    <w:p w14:paraId="0376FB8D" w14:textId="605187E5" w:rsidR="003F3B2C" w:rsidRPr="006B44A9" w:rsidRDefault="00905DB1" w:rsidP="00905DB1">
      <w:pPr>
        <w:shd w:val="clear" w:color="auto" w:fill="FFFFFF"/>
        <w:spacing w:before="100" w:beforeAutospacing="1" w:after="100" w:afterAutospacing="1"/>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w:t>
      </w:r>
      <w:r w:rsidR="003F3B2C" w:rsidRPr="003F3B2C">
        <w:rPr>
          <w:rFonts w:ascii="Arial" w:eastAsia="Times New Roman" w:hAnsi="Arial" w:cs="Arial"/>
          <w:bCs/>
          <w:color w:val="000000"/>
          <w:sz w:val="24"/>
          <w:szCs w:val="24"/>
          <w:lang w:eastAsia="es-MX"/>
        </w:rPr>
        <w:t xml:space="preserve"> </w:t>
      </w:r>
    </w:p>
    <w:p w14:paraId="1A38F223" w14:textId="77777777" w:rsidR="00ED36EF" w:rsidRPr="008D753D" w:rsidRDefault="00ED36EF" w:rsidP="00BD018A">
      <w:pPr>
        <w:shd w:val="clear" w:color="auto" w:fill="FFFFFF"/>
        <w:spacing w:before="100" w:beforeAutospacing="1" w:after="100" w:afterAutospacing="1"/>
        <w:jc w:val="center"/>
        <w:rPr>
          <w:rFonts w:ascii="Arial" w:eastAsia="Times New Roman" w:hAnsi="Arial" w:cs="Arial"/>
          <w:b/>
          <w:bCs/>
          <w:color w:val="000000"/>
          <w:sz w:val="24"/>
          <w:szCs w:val="24"/>
          <w:lang w:eastAsia="es-MX"/>
        </w:rPr>
      </w:pPr>
      <w:r w:rsidRPr="008D753D">
        <w:rPr>
          <w:rFonts w:ascii="Arial" w:eastAsia="Times New Roman" w:hAnsi="Arial" w:cs="Arial"/>
          <w:b/>
          <w:bCs/>
          <w:color w:val="000000"/>
          <w:sz w:val="24"/>
          <w:szCs w:val="24"/>
          <w:lang w:eastAsia="es-MX"/>
        </w:rPr>
        <w:t>TRANSITORIO</w:t>
      </w:r>
    </w:p>
    <w:p w14:paraId="10A34102" w14:textId="77777777" w:rsidR="00C41554" w:rsidRDefault="00C41554" w:rsidP="00C41554">
      <w:pPr>
        <w:spacing w:line="360" w:lineRule="auto"/>
        <w:jc w:val="both"/>
        <w:rPr>
          <w:rFonts w:ascii="Arial" w:hAnsi="Arial" w:cs="Arial"/>
          <w:sz w:val="24"/>
          <w:szCs w:val="24"/>
        </w:rPr>
      </w:pPr>
      <w:r w:rsidRPr="008D753D">
        <w:rPr>
          <w:rFonts w:ascii="Arial" w:hAnsi="Arial" w:cs="Arial"/>
          <w:b/>
          <w:sz w:val="24"/>
          <w:szCs w:val="24"/>
        </w:rPr>
        <w:t xml:space="preserve">ARTÍCULO ÚNICO. – </w:t>
      </w:r>
      <w:r w:rsidRPr="008D753D">
        <w:rPr>
          <w:rFonts w:ascii="Arial" w:hAnsi="Arial" w:cs="Arial"/>
          <w:sz w:val="24"/>
          <w:szCs w:val="24"/>
        </w:rPr>
        <w:t>El presente Decreto entrará en vigor al día siguiente de su publicación en el Periódico Oficial del Estado.</w:t>
      </w:r>
    </w:p>
    <w:p w14:paraId="39079589" w14:textId="77777777" w:rsidR="008D753D" w:rsidRPr="008D753D" w:rsidRDefault="008D753D" w:rsidP="00C41554">
      <w:pPr>
        <w:spacing w:line="360" w:lineRule="auto"/>
        <w:jc w:val="both"/>
        <w:rPr>
          <w:rFonts w:ascii="Arial" w:hAnsi="Arial" w:cs="Arial"/>
          <w:sz w:val="24"/>
          <w:szCs w:val="24"/>
        </w:rPr>
      </w:pPr>
    </w:p>
    <w:p w14:paraId="0B6BBBD3" w14:textId="490E5DE0" w:rsidR="008D753D" w:rsidRPr="008D753D" w:rsidRDefault="00C41554" w:rsidP="00C41554">
      <w:pPr>
        <w:spacing w:line="360" w:lineRule="auto"/>
        <w:jc w:val="both"/>
        <w:rPr>
          <w:rFonts w:ascii="Arial" w:hAnsi="Arial" w:cs="Arial"/>
          <w:sz w:val="24"/>
          <w:szCs w:val="24"/>
        </w:rPr>
      </w:pPr>
      <w:r w:rsidRPr="008D753D">
        <w:rPr>
          <w:rFonts w:ascii="Arial" w:hAnsi="Arial" w:cs="Arial"/>
          <w:b/>
          <w:sz w:val="24"/>
          <w:szCs w:val="24"/>
        </w:rPr>
        <w:t>ECONÓMICO.-</w:t>
      </w:r>
      <w:r w:rsidRPr="008D753D">
        <w:rPr>
          <w:rFonts w:ascii="Arial" w:hAnsi="Arial" w:cs="Arial"/>
          <w:sz w:val="24"/>
          <w:szCs w:val="24"/>
        </w:rPr>
        <w:t xml:space="preserve"> Aprobado que sea túrnese a la Secretaría para que</w:t>
      </w:r>
      <w:r w:rsidR="00BE5F4D" w:rsidRPr="008D753D">
        <w:rPr>
          <w:rFonts w:ascii="Arial" w:hAnsi="Arial" w:cs="Arial"/>
          <w:sz w:val="24"/>
          <w:szCs w:val="24"/>
        </w:rPr>
        <w:t xml:space="preserve"> elabore la minuta de D</w:t>
      </w:r>
      <w:r w:rsidRPr="008D753D">
        <w:rPr>
          <w:rFonts w:ascii="Arial" w:hAnsi="Arial" w:cs="Arial"/>
          <w:sz w:val="24"/>
          <w:szCs w:val="24"/>
        </w:rPr>
        <w:t>ecreto en los términos que corresponda.</w:t>
      </w:r>
    </w:p>
    <w:p w14:paraId="3F114CAB" w14:textId="77777777" w:rsidR="008D753D" w:rsidRPr="008D753D" w:rsidRDefault="008D753D" w:rsidP="00BE5F4D">
      <w:pPr>
        <w:spacing w:line="360" w:lineRule="auto"/>
        <w:ind w:right="49"/>
        <w:jc w:val="both"/>
        <w:rPr>
          <w:rFonts w:ascii="Arial" w:hAnsi="Arial" w:cs="Arial"/>
          <w:sz w:val="2"/>
          <w:szCs w:val="24"/>
        </w:rPr>
      </w:pPr>
    </w:p>
    <w:p w14:paraId="078DB662" w14:textId="09498BD5" w:rsidR="008E531E" w:rsidRPr="008D753D" w:rsidRDefault="008E531E" w:rsidP="00BE5F4D">
      <w:pPr>
        <w:spacing w:line="360" w:lineRule="auto"/>
        <w:ind w:right="49"/>
        <w:jc w:val="both"/>
        <w:rPr>
          <w:rFonts w:ascii="Arial" w:hAnsi="Arial" w:cs="Arial"/>
          <w:sz w:val="2"/>
          <w:szCs w:val="24"/>
        </w:rPr>
      </w:pPr>
    </w:p>
    <w:p w14:paraId="49E7F558" w14:textId="2D3155DC" w:rsidR="00ED36EF" w:rsidRPr="008D753D" w:rsidRDefault="00ED36EF" w:rsidP="00ED36EF">
      <w:pPr>
        <w:spacing w:after="0" w:line="360" w:lineRule="auto"/>
        <w:jc w:val="both"/>
        <w:rPr>
          <w:rFonts w:ascii="Arial" w:hAnsi="Arial" w:cs="Arial"/>
          <w:sz w:val="24"/>
          <w:szCs w:val="24"/>
        </w:rPr>
      </w:pPr>
      <w:r w:rsidRPr="008D753D">
        <w:rPr>
          <w:rFonts w:ascii="Arial" w:hAnsi="Arial" w:cs="Arial"/>
          <w:sz w:val="24"/>
          <w:szCs w:val="24"/>
        </w:rPr>
        <w:t xml:space="preserve">Dado en Salón de Sesiones del Palacio del Poder Legislativo del Estado de Chihuahua, a los </w:t>
      </w:r>
      <w:r w:rsidR="008F1740">
        <w:rPr>
          <w:rFonts w:ascii="Arial" w:hAnsi="Arial" w:cs="Arial"/>
          <w:sz w:val="24"/>
          <w:szCs w:val="24"/>
        </w:rPr>
        <w:t>veinte</w:t>
      </w:r>
      <w:r w:rsidRPr="008D753D">
        <w:rPr>
          <w:rFonts w:ascii="Arial" w:hAnsi="Arial" w:cs="Arial"/>
          <w:sz w:val="24"/>
          <w:szCs w:val="24"/>
        </w:rPr>
        <w:t xml:space="preserve"> días del mes de </w:t>
      </w:r>
      <w:r w:rsidR="00BD018A">
        <w:rPr>
          <w:rFonts w:ascii="Arial" w:hAnsi="Arial" w:cs="Arial"/>
          <w:sz w:val="24"/>
          <w:szCs w:val="24"/>
        </w:rPr>
        <w:t>junio</w:t>
      </w:r>
      <w:r w:rsidRPr="008D753D">
        <w:rPr>
          <w:rFonts w:ascii="Arial" w:hAnsi="Arial" w:cs="Arial"/>
          <w:sz w:val="24"/>
          <w:szCs w:val="24"/>
        </w:rPr>
        <w:t xml:space="preserve"> del año dos mil </w:t>
      </w:r>
      <w:r w:rsidR="009A68F9" w:rsidRPr="008D753D">
        <w:rPr>
          <w:rFonts w:ascii="Arial" w:hAnsi="Arial" w:cs="Arial"/>
          <w:sz w:val="24"/>
          <w:szCs w:val="24"/>
        </w:rPr>
        <w:t>veintidós</w:t>
      </w:r>
      <w:r w:rsidRPr="008D753D">
        <w:rPr>
          <w:rFonts w:ascii="Arial" w:hAnsi="Arial" w:cs="Arial"/>
          <w:sz w:val="24"/>
          <w:szCs w:val="24"/>
        </w:rPr>
        <w:t>.</w:t>
      </w:r>
    </w:p>
    <w:p w14:paraId="62BC063C" w14:textId="77777777" w:rsidR="00ED36EF" w:rsidRPr="008D753D" w:rsidRDefault="00ED36EF" w:rsidP="00ED36EF">
      <w:pPr>
        <w:spacing w:after="0" w:line="360" w:lineRule="auto"/>
        <w:jc w:val="both"/>
        <w:rPr>
          <w:rFonts w:ascii="Arial" w:hAnsi="Arial" w:cs="Arial"/>
          <w:sz w:val="24"/>
          <w:szCs w:val="24"/>
        </w:rPr>
      </w:pPr>
    </w:p>
    <w:p w14:paraId="624820C2" w14:textId="77777777" w:rsidR="00ED36EF" w:rsidRPr="008D753D" w:rsidRDefault="00ED36EF" w:rsidP="00ED36EF">
      <w:pPr>
        <w:spacing w:after="0" w:line="360" w:lineRule="auto"/>
        <w:jc w:val="center"/>
        <w:rPr>
          <w:rFonts w:ascii="Arial" w:hAnsi="Arial" w:cs="Arial"/>
          <w:b/>
          <w:bCs/>
          <w:sz w:val="24"/>
          <w:szCs w:val="24"/>
        </w:rPr>
      </w:pPr>
      <w:r w:rsidRPr="008D753D">
        <w:rPr>
          <w:rFonts w:ascii="Arial" w:hAnsi="Arial" w:cs="Arial"/>
          <w:b/>
          <w:bCs/>
          <w:sz w:val="24"/>
          <w:szCs w:val="24"/>
        </w:rPr>
        <w:t>ATENTAMENTE</w:t>
      </w:r>
    </w:p>
    <w:p w14:paraId="041DA113" w14:textId="77777777" w:rsidR="00ED36EF" w:rsidRPr="008D753D" w:rsidRDefault="00ED36EF" w:rsidP="00ED36EF">
      <w:pPr>
        <w:spacing w:after="0" w:line="360" w:lineRule="auto"/>
        <w:jc w:val="center"/>
        <w:rPr>
          <w:rFonts w:ascii="Arial" w:hAnsi="Arial" w:cs="Arial"/>
          <w:b/>
          <w:bCs/>
          <w:sz w:val="24"/>
          <w:szCs w:val="24"/>
        </w:rPr>
      </w:pPr>
    </w:p>
    <w:p w14:paraId="7FB90D45" w14:textId="77777777" w:rsidR="00ED36EF" w:rsidRPr="008D753D" w:rsidRDefault="00ED36EF" w:rsidP="00ED36EF">
      <w:pPr>
        <w:spacing w:after="0" w:line="360" w:lineRule="auto"/>
        <w:jc w:val="center"/>
        <w:rPr>
          <w:rFonts w:ascii="Arial" w:hAnsi="Arial" w:cs="Arial"/>
          <w:b/>
          <w:bCs/>
          <w:sz w:val="24"/>
          <w:szCs w:val="24"/>
        </w:rPr>
      </w:pPr>
    </w:p>
    <w:p w14:paraId="793F192F" w14:textId="77777777" w:rsidR="00ED36EF" w:rsidRPr="006445A3" w:rsidRDefault="00ED36EF" w:rsidP="00ED36EF">
      <w:pPr>
        <w:spacing w:after="0" w:line="360" w:lineRule="auto"/>
        <w:jc w:val="center"/>
        <w:rPr>
          <w:rFonts w:ascii="Arial" w:hAnsi="Arial" w:cs="Arial"/>
          <w:b/>
          <w:bCs/>
          <w:sz w:val="24"/>
          <w:szCs w:val="24"/>
        </w:rPr>
      </w:pPr>
    </w:p>
    <w:p w14:paraId="04B60981" w14:textId="77777777" w:rsidR="00ED36EF" w:rsidRPr="006445A3" w:rsidRDefault="00ED36EF" w:rsidP="00ED36EF">
      <w:pPr>
        <w:spacing w:after="0" w:line="360" w:lineRule="auto"/>
        <w:jc w:val="center"/>
        <w:rPr>
          <w:rFonts w:ascii="Arial" w:hAnsi="Arial" w:cs="Arial"/>
          <w:b/>
          <w:bCs/>
          <w:sz w:val="24"/>
          <w:szCs w:val="24"/>
        </w:rPr>
      </w:pPr>
      <w:r w:rsidRPr="006445A3">
        <w:rPr>
          <w:rFonts w:ascii="Arial" w:hAnsi="Arial" w:cs="Arial"/>
          <w:b/>
          <w:bCs/>
          <w:sz w:val="24"/>
          <w:szCs w:val="24"/>
        </w:rPr>
        <w:t>DIP. IVÓN SALAZAR MORALES</w:t>
      </w:r>
    </w:p>
    <w:p w14:paraId="3804EB0A" w14:textId="4A67C694" w:rsidR="007F665E" w:rsidRPr="007704C1" w:rsidRDefault="00EA2393" w:rsidP="00ED36EF">
      <w:pPr>
        <w:spacing w:after="0" w:line="360" w:lineRule="auto"/>
        <w:jc w:val="both"/>
        <w:rPr>
          <w:rFonts w:ascii="Arial" w:hAnsi="Arial" w:cs="Arial"/>
          <w:b/>
          <w:sz w:val="24"/>
          <w:szCs w:val="24"/>
        </w:rPr>
      </w:pPr>
      <w:r w:rsidRPr="00C90766">
        <w:rPr>
          <w:rFonts w:ascii="Arial" w:hAnsi="Arial" w:cs="Arial"/>
          <w:b/>
          <w:sz w:val="24"/>
          <w:szCs w:val="24"/>
        </w:rPr>
        <w:t xml:space="preserve"> </w:t>
      </w:r>
    </w:p>
    <w:sectPr w:rsidR="007F665E" w:rsidRPr="007704C1"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258ED" w14:textId="77777777" w:rsidR="00CC6D13" w:rsidRDefault="00CC6D13" w:rsidP="007F665E">
      <w:pPr>
        <w:spacing w:after="0" w:line="240" w:lineRule="auto"/>
      </w:pPr>
      <w:r>
        <w:separator/>
      </w:r>
    </w:p>
  </w:endnote>
  <w:endnote w:type="continuationSeparator" w:id="0">
    <w:p w14:paraId="68E7EE33" w14:textId="77777777" w:rsidR="00CC6D13" w:rsidRDefault="00CC6D1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388730F8" w14:textId="77777777" w:rsidR="00E05E1A" w:rsidRDefault="00E05E1A">
        <w:pPr>
          <w:pStyle w:val="Piedepgina"/>
          <w:jc w:val="right"/>
        </w:pPr>
        <w:r>
          <w:fldChar w:fldCharType="begin"/>
        </w:r>
        <w:r>
          <w:instrText>PAGE   \* MERGEFORMAT</w:instrText>
        </w:r>
        <w:r>
          <w:fldChar w:fldCharType="separate"/>
        </w:r>
        <w:r w:rsidR="00D976FC" w:rsidRPr="00D976FC">
          <w:rPr>
            <w:noProof/>
            <w:lang w:val="es-ES"/>
          </w:rPr>
          <w:t>2</w:t>
        </w:r>
        <w:r>
          <w:fldChar w:fldCharType="end"/>
        </w:r>
      </w:p>
    </w:sdtContent>
  </w:sdt>
  <w:p w14:paraId="356E6009" w14:textId="77777777" w:rsidR="00E05E1A" w:rsidRDefault="00E05E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B8EFE" w14:textId="77777777" w:rsidR="00CC6D13" w:rsidRDefault="00CC6D13" w:rsidP="007F665E">
      <w:pPr>
        <w:spacing w:after="0" w:line="240" w:lineRule="auto"/>
      </w:pPr>
      <w:r>
        <w:separator/>
      </w:r>
    </w:p>
  </w:footnote>
  <w:footnote w:type="continuationSeparator" w:id="0">
    <w:p w14:paraId="7699DD03" w14:textId="77777777" w:rsidR="00CC6D13" w:rsidRDefault="00CC6D13"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788E" w14:textId="3384B9EB" w:rsidR="00E05E1A" w:rsidRDefault="00E05E1A">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8752" behindDoc="0" locked="0" layoutInCell="1" allowOverlap="1" wp14:anchorId="7567C0A4" wp14:editId="60F79C52">
              <wp:simplePos x="0" y="0"/>
              <wp:positionH relativeFrom="column">
                <wp:posOffset>1402715</wp:posOffset>
              </wp:positionH>
              <wp:positionV relativeFrom="paragraph">
                <wp:posOffset>-342265</wp:posOffset>
              </wp:positionV>
              <wp:extent cx="5175250" cy="4508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5175250" cy="450850"/>
                      </a:xfrm>
                      <a:prstGeom prst="rect">
                        <a:avLst/>
                      </a:prstGeom>
                      <a:solidFill>
                        <a:schemeClr val="lt1"/>
                      </a:solidFill>
                      <a:ln w="6350">
                        <a:noFill/>
                      </a:ln>
                    </wps:spPr>
                    <wps:txbx>
                      <w:txbxContent>
                        <w:p w14:paraId="11719EC5" w14:textId="08C57303" w:rsidR="00E05E1A" w:rsidRPr="00E0799C" w:rsidRDefault="00E05E1A"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C0A4" id="_x0000_t202" coordsize="21600,21600" o:spt="202" path="m,l,21600r21600,l21600,xe">
              <v:stroke joinstyle="miter"/>
              <v:path gradientshapeok="t" o:connecttype="rect"/>
            </v:shapetype>
            <v:shape id="Text Box 2" o:spid="_x0000_s1026" type="#_x0000_t202" style="position:absolute;margin-left:110.45pt;margin-top:-26.95pt;width:407.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" fillcolor="white [3201]" stroked="f" strokeweight=".5pt">
              <v:textbox>
                <w:txbxContent>
                  <w:p w14:paraId="11719EC5" w14:textId="08C57303" w:rsidR="00E05E1A" w:rsidRPr="00E0799C" w:rsidRDefault="00E05E1A"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v:textbox>
            </v:shape>
          </w:pict>
        </mc:Fallback>
      </mc:AlternateContent>
    </w:r>
    <w:r>
      <w:rPr>
        <w:noProof/>
        <w:lang w:eastAsia="es-MX"/>
      </w:rPr>
      <w:drawing>
        <wp:anchor distT="0" distB="0" distL="114300" distR="114300" simplePos="0" relativeHeight="251657728" behindDoc="1" locked="0" layoutInCell="1" allowOverlap="1" wp14:anchorId="5DD6EF19" wp14:editId="4EE4A782">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79ADA019" w14:textId="3B57D49F" w:rsidR="00E05E1A" w:rsidRDefault="00E05E1A">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 xml:space="preserve">utada </w:t>
    </w:r>
    <w:proofErr w:type="spellStart"/>
    <w:r>
      <w:rPr>
        <w:rFonts w:ascii="Edwardian Script ITC" w:hAnsi="Edwardian Script ITC"/>
        <w:b/>
        <w:sz w:val="44"/>
      </w:rPr>
      <w:t>Ivón</w:t>
    </w:r>
    <w:proofErr w:type="spellEnd"/>
    <w:r>
      <w:rPr>
        <w:rFonts w:ascii="Edwardian Script ITC" w:hAnsi="Edwardian Script ITC"/>
        <w:b/>
        <w:sz w:val="44"/>
      </w:rPr>
      <w:t xml:space="preserve">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DF1"/>
    <w:multiLevelType w:val="hybridMultilevel"/>
    <w:tmpl w:val="165E7E1C"/>
    <w:lvl w:ilvl="0" w:tplc="73F631C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07794"/>
    <w:multiLevelType w:val="hybridMultilevel"/>
    <w:tmpl w:val="27068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B481E"/>
    <w:multiLevelType w:val="hybridMultilevel"/>
    <w:tmpl w:val="BBB0E712"/>
    <w:lvl w:ilvl="0" w:tplc="4D94B1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F3998"/>
    <w:multiLevelType w:val="hybridMultilevel"/>
    <w:tmpl w:val="40B4B51E"/>
    <w:lvl w:ilvl="0" w:tplc="463E2F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8102607"/>
    <w:multiLevelType w:val="hybridMultilevel"/>
    <w:tmpl w:val="F9DE4C86"/>
    <w:lvl w:ilvl="0" w:tplc="0FC2D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209C8"/>
    <w:multiLevelType w:val="hybridMultilevel"/>
    <w:tmpl w:val="00842BBC"/>
    <w:lvl w:ilvl="0" w:tplc="5956D182">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1" w15:restartNumberingAfterBreak="0">
    <w:nsid w:val="33C8483E"/>
    <w:multiLevelType w:val="hybridMultilevel"/>
    <w:tmpl w:val="4C107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ECE6C5C"/>
    <w:multiLevelType w:val="hybridMultilevel"/>
    <w:tmpl w:val="B5AAABBE"/>
    <w:lvl w:ilvl="0" w:tplc="5810C5E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067015"/>
    <w:multiLevelType w:val="hybridMultilevel"/>
    <w:tmpl w:val="64685A74"/>
    <w:lvl w:ilvl="0" w:tplc="9376A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B8454C"/>
    <w:multiLevelType w:val="hybridMultilevel"/>
    <w:tmpl w:val="8BAE0E3C"/>
    <w:lvl w:ilvl="0" w:tplc="809EC786">
      <w:start w:val="1"/>
      <w:numFmt w:val="upperRoman"/>
      <w:lvlText w:val="%1."/>
      <w:lvlJc w:val="left"/>
      <w:pPr>
        <w:ind w:left="720" w:hanging="360"/>
      </w:pPr>
      <w:rPr>
        <w:rFonts w:ascii="Arial" w:hAnsi="Arial" w:cs="Aria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EC47624"/>
    <w:multiLevelType w:val="hybridMultilevel"/>
    <w:tmpl w:val="677C5FF6"/>
    <w:lvl w:ilvl="0" w:tplc="0ABE7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0"/>
  </w:num>
  <w:num w:numId="9">
    <w:abstractNumId w:val="21"/>
  </w:num>
  <w:num w:numId="10">
    <w:abstractNumId w:val="11"/>
  </w:num>
  <w:num w:numId="11">
    <w:abstractNumId w:val="17"/>
  </w:num>
  <w:num w:numId="12">
    <w:abstractNumId w:val="14"/>
  </w:num>
  <w:num w:numId="13">
    <w:abstractNumId w:val="10"/>
  </w:num>
  <w:num w:numId="14">
    <w:abstractNumId w:val="20"/>
  </w:num>
  <w:num w:numId="15">
    <w:abstractNumId w:val="8"/>
  </w:num>
  <w:num w:numId="16">
    <w:abstractNumId w:val="3"/>
  </w:num>
  <w:num w:numId="17">
    <w:abstractNumId w:val="2"/>
  </w:num>
  <w:num w:numId="18">
    <w:abstractNumId w:val="16"/>
  </w:num>
  <w:num w:numId="19">
    <w:abstractNumId w:val="13"/>
  </w:num>
  <w:num w:numId="20">
    <w:abstractNumId w:val="5"/>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4EE5"/>
    <w:rsid w:val="000120ED"/>
    <w:rsid w:val="00013A03"/>
    <w:rsid w:val="00013CB3"/>
    <w:rsid w:val="00017B35"/>
    <w:rsid w:val="00023233"/>
    <w:rsid w:val="00025333"/>
    <w:rsid w:val="00034AF4"/>
    <w:rsid w:val="00035776"/>
    <w:rsid w:val="00040ECB"/>
    <w:rsid w:val="00040F27"/>
    <w:rsid w:val="00046FFF"/>
    <w:rsid w:val="00047F39"/>
    <w:rsid w:val="00096ED8"/>
    <w:rsid w:val="000B1DCF"/>
    <w:rsid w:val="000B342D"/>
    <w:rsid w:val="000B6A91"/>
    <w:rsid w:val="000C0C7F"/>
    <w:rsid w:val="000D099C"/>
    <w:rsid w:val="000D5BD2"/>
    <w:rsid w:val="000E08F8"/>
    <w:rsid w:val="000E2797"/>
    <w:rsid w:val="00101AA8"/>
    <w:rsid w:val="00114581"/>
    <w:rsid w:val="0012081A"/>
    <w:rsid w:val="0012241A"/>
    <w:rsid w:val="0012265C"/>
    <w:rsid w:val="00123C6A"/>
    <w:rsid w:val="001257AC"/>
    <w:rsid w:val="0012624D"/>
    <w:rsid w:val="00127DEB"/>
    <w:rsid w:val="00130921"/>
    <w:rsid w:val="00137210"/>
    <w:rsid w:val="0015453C"/>
    <w:rsid w:val="001565F1"/>
    <w:rsid w:val="00162487"/>
    <w:rsid w:val="00165406"/>
    <w:rsid w:val="00165C67"/>
    <w:rsid w:val="001745A3"/>
    <w:rsid w:val="00175D2E"/>
    <w:rsid w:val="00182F20"/>
    <w:rsid w:val="00187E83"/>
    <w:rsid w:val="0019015A"/>
    <w:rsid w:val="00191848"/>
    <w:rsid w:val="001955CA"/>
    <w:rsid w:val="00197F7B"/>
    <w:rsid w:val="001A195E"/>
    <w:rsid w:val="001A34F3"/>
    <w:rsid w:val="001B13B5"/>
    <w:rsid w:val="001B7AA0"/>
    <w:rsid w:val="001C6074"/>
    <w:rsid w:val="001C6AE9"/>
    <w:rsid w:val="001D0003"/>
    <w:rsid w:val="001D3994"/>
    <w:rsid w:val="001E1178"/>
    <w:rsid w:val="001F702F"/>
    <w:rsid w:val="001F7FA6"/>
    <w:rsid w:val="0021378F"/>
    <w:rsid w:val="002170FE"/>
    <w:rsid w:val="00217655"/>
    <w:rsid w:val="002249EE"/>
    <w:rsid w:val="002354D9"/>
    <w:rsid w:val="002435BC"/>
    <w:rsid w:val="00245613"/>
    <w:rsid w:val="00256185"/>
    <w:rsid w:val="002810F7"/>
    <w:rsid w:val="0029098F"/>
    <w:rsid w:val="00291896"/>
    <w:rsid w:val="00295AA0"/>
    <w:rsid w:val="002B62E4"/>
    <w:rsid w:val="002B6F6D"/>
    <w:rsid w:val="002C4CBE"/>
    <w:rsid w:val="002D0726"/>
    <w:rsid w:val="002D27CC"/>
    <w:rsid w:val="002E1D49"/>
    <w:rsid w:val="00302DFE"/>
    <w:rsid w:val="00307E33"/>
    <w:rsid w:val="00317461"/>
    <w:rsid w:val="0032336A"/>
    <w:rsid w:val="00323D91"/>
    <w:rsid w:val="00324859"/>
    <w:rsid w:val="00326670"/>
    <w:rsid w:val="00327076"/>
    <w:rsid w:val="003303A8"/>
    <w:rsid w:val="00341B19"/>
    <w:rsid w:val="0034230B"/>
    <w:rsid w:val="00355D83"/>
    <w:rsid w:val="0036014F"/>
    <w:rsid w:val="0036018D"/>
    <w:rsid w:val="00363134"/>
    <w:rsid w:val="00364452"/>
    <w:rsid w:val="00376ED3"/>
    <w:rsid w:val="00391B24"/>
    <w:rsid w:val="003A2D0D"/>
    <w:rsid w:val="003B4447"/>
    <w:rsid w:val="003C745E"/>
    <w:rsid w:val="003D04ED"/>
    <w:rsid w:val="003D40D8"/>
    <w:rsid w:val="003D4747"/>
    <w:rsid w:val="003E109A"/>
    <w:rsid w:val="003E5BFA"/>
    <w:rsid w:val="003E6F2A"/>
    <w:rsid w:val="003F0D6F"/>
    <w:rsid w:val="003F3B2C"/>
    <w:rsid w:val="003F3D7F"/>
    <w:rsid w:val="003F5B1D"/>
    <w:rsid w:val="00400B20"/>
    <w:rsid w:val="00406B17"/>
    <w:rsid w:val="00407FE8"/>
    <w:rsid w:val="00413365"/>
    <w:rsid w:val="004138E6"/>
    <w:rsid w:val="00431C1E"/>
    <w:rsid w:val="00433039"/>
    <w:rsid w:val="0044189F"/>
    <w:rsid w:val="00444C92"/>
    <w:rsid w:val="00457FC1"/>
    <w:rsid w:val="0046579D"/>
    <w:rsid w:val="004753BC"/>
    <w:rsid w:val="004828C2"/>
    <w:rsid w:val="004835A4"/>
    <w:rsid w:val="004860F5"/>
    <w:rsid w:val="0049499A"/>
    <w:rsid w:val="004970A2"/>
    <w:rsid w:val="004A0082"/>
    <w:rsid w:val="004A2904"/>
    <w:rsid w:val="004A300A"/>
    <w:rsid w:val="004A5AE4"/>
    <w:rsid w:val="004B0913"/>
    <w:rsid w:val="004C1802"/>
    <w:rsid w:val="004D199A"/>
    <w:rsid w:val="004D2DC5"/>
    <w:rsid w:val="004D3A81"/>
    <w:rsid w:val="004D5B3F"/>
    <w:rsid w:val="004E3949"/>
    <w:rsid w:val="004E77FD"/>
    <w:rsid w:val="004F45DE"/>
    <w:rsid w:val="005015AC"/>
    <w:rsid w:val="00507564"/>
    <w:rsid w:val="00510EC0"/>
    <w:rsid w:val="00514259"/>
    <w:rsid w:val="00514B57"/>
    <w:rsid w:val="00540D5D"/>
    <w:rsid w:val="0054701C"/>
    <w:rsid w:val="00552D38"/>
    <w:rsid w:val="00553531"/>
    <w:rsid w:val="0055448B"/>
    <w:rsid w:val="005557CA"/>
    <w:rsid w:val="00561961"/>
    <w:rsid w:val="00561A86"/>
    <w:rsid w:val="00563582"/>
    <w:rsid w:val="005668B2"/>
    <w:rsid w:val="00572EBB"/>
    <w:rsid w:val="0057747C"/>
    <w:rsid w:val="00577A67"/>
    <w:rsid w:val="005832F0"/>
    <w:rsid w:val="00584983"/>
    <w:rsid w:val="00594148"/>
    <w:rsid w:val="00596134"/>
    <w:rsid w:val="00596577"/>
    <w:rsid w:val="00597E37"/>
    <w:rsid w:val="005A46D9"/>
    <w:rsid w:val="005A4D4B"/>
    <w:rsid w:val="005A524E"/>
    <w:rsid w:val="005B627D"/>
    <w:rsid w:val="005C3CDD"/>
    <w:rsid w:val="005C5608"/>
    <w:rsid w:val="005C76D2"/>
    <w:rsid w:val="005D01E6"/>
    <w:rsid w:val="005D1FF3"/>
    <w:rsid w:val="005D52B0"/>
    <w:rsid w:val="005F1BC8"/>
    <w:rsid w:val="005F3E7D"/>
    <w:rsid w:val="006026E0"/>
    <w:rsid w:val="00607CEE"/>
    <w:rsid w:val="00613FDD"/>
    <w:rsid w:val="00625A7A"/>
    <w:rsid w:val="006352AA"/>
    <w:rsid w:val="00635698"/>
    <w:rsid w:val="00636486"/>
    <w:rsid w:val="00640C57"/>
    <w:rsid w:val="0064176C"/>
    <w:rsid w:val="00644461"/>
    <w:rsid w:val="00650B03"/>
    <w:rsid w:val="00656EC7"/>
    <w:rsid w:val="0067784E"/>
    <w:rsid w:val="00685298"/>
    <w:rsid w:val="00685F41"/>
    <w:rsid w:val="00690703"/>
    <w:rsid w:val="00697334"/>
    <w:rsid w:val="006A2D70"/>
    <w:rsid w:val="006A339C"/>
    <w:rsid w:val="006A74F0"/>
    <w:rsid w:val="006A7E5E"/>
    <w:rsid w:val="006B1D0D"/>
    <w:rsid w:val="006B40A4"/>
    <w:rsid w:val="006B44A9"/>
    <w:rsid w:val="006D6C2B"/>
    <w:rsid w:val="006D7337"/>
    <w:rsid w:val="006E74FB"/>
    <w:rsid w:val="006F1495"/>
    <w:rsid w:val="006F1931"/>
    <w:rsid w:val="006F2249"/>
    <w:rsid w:val="007029C4"/>
    <w:rsid w:val="0070484A"/>
    <w:rsid w:val="00704D38"/>
    <w:rsid w:val="0070664B"/>
    <w:rsid w:val="00710281"/>
    <w:rsid w:val="00727BA3"/>
    <w:rsid w:val="00727CB5"/>
    <w:rsid w:val="00731F62"/>
    <w:rsid w:val="007360C3"/>
    <w:rsid w:val="00737D8B"/>
    <w:rsid w:val="00740750"/>
    <w:rsid w:val="00740848"/>
    <w:rsid w:val="0075161D"/>
    <w:rsid w:val="00756429"/>
    <w:rsid w:val="007602C8"/>
    <w:rsid w:val="00761D48"/>
    <w:rsid w:val="00763EE8"/>
    <w:rsid w:val="007704C1"/>
    <w:rsid w:val="0077183D"/>
    <w:rsid w:val="00782D89"/>
    <w:rsid w:val="007915C2"/>
    <w:rsid w:val="0079211F"/>
    <w:rsid w:val="00792A3F"/>
    <w:rsid w:val="007A1AB5"/>
    <w:rsid w:val="007B3F64"/>
    <w:rsid w:val="007B5CAE"/>
    <w:rsid w:val="007B65F5"/>
    <w:rsid w:val="007C2ED4"/>
    <w:rsid w:val="007C62B0"/>
    <w:rsid w:val="007D2B07"/>
    <w:rsid w:val="007D4889"/>
    <w:rsid w:val="007E46CF"/>
    <w:rsid w:val="007E4E56"/>
    <w:rsid w:val="007E568B"/>
    <w:rsid w:val="007F2233"/>
    <w:rsid w:val="007F665E"/>
    <w:rsid w:val="00806600"/>
    <w:rsid w:val="008372B7"/>
    <w:rsid w:val="00844B10"/>
    <w:rsid w:val="00844CAE"/>
    <w:rsid w:val="008457C6"/>
    <w:rsid w:val="008471D3"/>
    <w:rsid w:val="0085312C"/>
    <w:rsid w:val="00854C1C"/>
    <w:rsid w:val="008614D8"/>
    <w:rsid w:val="00861C1C"/>
    <w:rsid w:val="008647BD"/>
    <w:rsid w:val="00870C81"/>
    <w:rsid w:val="008751A1"/>
    <w:rsid w:val="008818DB"/>
    <w:rsid w:val="0088338E"/>
    <w:rsid w:val="00891A7F"/>
    <w:rsid w:val="00897B89"/>
    <w:rsid w:val="008A2724"/>
    <w:rsid w:val="008A5519"/>
    <w:rsid w:val="008B3E99"/>
    <w:rsid w:val="008C1937"/>
    <w:rsid w:val="008C47C1"/>
    <w:rsid w:val="008C4D01"/>
    <w:rsid w:val="008D753D"/>
    <w:rsid w:val="008E531E"/>
    <w:rsid w:val="008E6C16"/>
    <w:rsid w:val="008F1740"/>
    <w:rsid w:val="008F5B89"/>
    <w:rsid w:val="008F6A06"/>
    <w:rsid w:val="00902951"/>
    <w:rsid w:val="009055BD"/>
    <w:rsid w:val="00905DB1"/>
    <w:rsid w:val="009125BC"/>
    <w:rsid w:val="0092090B"/>
    <w:rsid w:val="00927F81"/>
    <w:rsid w:val="00930C7B"/>
    <w:rsid w:val="00940338"/>
    <w:rsid w:val="00940FEE"/>
    <w:rsid w:val="00942C34"/>
    <w:rsid w:val="009452B2"/>
    <w:rsid w:val="00957CDA"/>
    <w:rsid w:val="00962AE4"/>
    <w:rsid w:val="0096723A"/>
    <w:rsid w:val="009715A5"/>
    <w:rsid w:val="00981CA4"/>
    <w:rsid w:val="00982E95"/>
    <w:rsid w:val="0098603E"/>
    <w:rsid w:val="00986E8D"/>
    <w:rsid w:val="00992EC9"/>
    <w:rsid w:val="009A5C9D"/>
    <w:rsid w:val="009A68F9"/>
    <w:rsid w:val="009B0F36"/>
    <w:rsid w:val="009B1106"/>
    <w:rsid w:val="009B2131"/>
    <w:rsid w:val="009B2A2E"/>
    <w:rsid w:val="009B55F8"/>
    <w:rsid w:val="009B6095"/>
    <w:rsid w:val="009C08A0"/>
    <w:rsid w:val="009C2EAF"/>
    <w:rsid w:val="009C4BDD"/>
    <w:rsid w:val="009C4D99"/>
    <w:rsid w:val="009C6E3C"/>
    <w:rsid w:val="009C70C8"/>
    <w:rsid w:val="009D2C98"/>
    <w:rsid w:val="009D713C"/>
    <w:rsid w:val="009E024A"/>
    <w:rsid w:val="009E6E15"/>
    <w:rsid w:val="009F1C4E"/>
    <w:rsid w:val="009F1EB8"/>
    <w:rsid w:val="00A03049"/>
    <w:rsid w:val="00A13068"/>
    <w:rsid w:val="00A14949"/>
    <w:rsid w:val="00A155FB"/>
    <w:rsid w:val="00A16F9B"/>
    <w:rsid w:val="00A21C93"/>
    <w:rsid w:val="00A22473"/>
    <w:rsid w:val="00A25BBF"/>
    <w:rsid w:val="00A422FF"/>
    <w:rsid w:val="00A47818"/>
    <w:rsid w:val="00A526D2"/>
    <w:rsid w:val="00A52731"/>
    <w:rsid w:val="00A52AAB"/>
    <w:rsid w:val="00A55D62"/>
    <w:rsid w:val="00A562EC"/>
    <w:rsid w:val="00A67BCB"/>
    <w:rsid w:val="00A75221"/>
    <w:rsid w:val="00A8266A"/>
    <w:rsid w:val="00A848C3"/>
    <w:rsid w:val="00A94517"/>
    <w:rsid w:val="00AA6E75"/>
    <w:rsid w:val="00AA7197"/>
    <w:rsid w:val="00AB281D"/>
    <w:rsid w:val="00AB742D"/>
    <w:rsid w:val="00AC39EC"/>
    <w:rsid w:val="00AD1CAE"/>
    <w:rsid w:val="00AD5734"/>
    <w:rsid w:val="00AD6495"/>
    <w:rsid w:val="00AE4140"/>
    <w:rsid w:val="00AF0488"/>
    <w:rsid w:val="00AF3AF7"/>
    <w:rsid w:val="00AF6754"/>
    <w:rsid w:val="00AF6CCF"/>
    <w:rsid w:val="00B00C36"/>
    <w:rsid w:val="00B01E60"/>
    <w:rsid w:val="00B05F4C"/>
    <w:rsid w:val="00B06D31"/>
    <w:rsid w:val="00B111D2"/>
    <w:rsid w:val="00B11CAD"/>
    <w:rsid w:val="00B212C3"/>
    <w:rsid w:val="00B226B0"/>
    <w:rsid w:val="00B25229"/>
    <w:rsid w:val="00B254C0"/>
    <w:rsid w:val="00B30E95"/>
    <w:rsid w:val="00B406C4"/>
    <w:rsid w:val="00B41A7D"/>
    <w:rsid w:val="00B62696"/>
    <w:rsid w:val="00B67212"/>
    <w:rsid w:val="00B70FEF"/>
    <w:rsid w:val="00B71A81"/>
    <w:rsid w:val="00B7447C"/>
    <w:rsid w:val="00B779EA"/>
    <w:rsid w:val="00B9060C"/>
    <w:rsid w:val="00BA3C70"/>
    <w:rsid w:val="00BA6556"/>
    <w:rsid w:val="00BB0B05"/>
    <w:rsid w:val="00BD018A"/>
    <w:rsid w:val="00BD0A03"/>
    <w:rsid w:val="00BD13FB"/>
    <w:rsid w:val="00BE2C56"/>
    <w:rsid w:val="00BE32D4"/>
    <w:rsid w:val="00BE5F4D"/>
    <w:rsid w:val="00C00ED8"/>
    <w:rsid w:val="00C04386"/>
    <w:rsid w:val="00C0470D"/>
    <w:rsid w:val="00C17A1B"/>
    <w:rsid w:val="00C31226"/>
    <w:rsid w:val="00C37598"/>
    <w:rsid w:val="00C41554"/>
    <w:rsid w:val="00C415BA"/>
    <w:rsid w:val="00C60B27"/>
    <w:rsid w:val="00C63EDF"/>
    <w:rsid w:val="00C6492B"/>
    <w:rsid w:val="00C700C9"/>
    <w:rsid w:val="00C70162"/>
    <w:rsid w:val="00C7025C"/>
    <w:rsid w:val="00C73736"/>
    <w:rsid w:val="00C76C1D"/>
    <w:rsid w:val="00C83CFC"/>
    <w:rsid w:val="00C90766"/>
    <w:rsid w:val="00CB0A50"/>
    <w:rsid w:val="00CB0EDE"/>
    <w:rsid w:val="00CC64BC"/>
    <w:rsid w:val="00CC6D13"/>
    <w:rsid w:val="00CD01AC"/>
    <w:rsid w:val="00CD627E"/>
    <w:rsid w:val="00CE08A9"/>
    <w:rsid w:val="00CE471F"/>
    <w:rsid w:val="00CF46D2"/>
    <w:rsid w:val="00CF5BAE"/>
    <w:rsid w:val="00CF6AF1"/>
    <w:rsid w:val="00D02CCE"/>
    <w:rsid w:val="00D0516D"/>
    <w:rsid w:val="00D06F66"/>
    <w:rsid w:val="00D12B9A"/>
    <w:rsid w:val="00D22D36"/>
    <w:rsid w:val="00D2483B"/>
    <w:rsid w:val="00D26214"/>
    <w:rsid w:val="00D3483B"/>
    <w:rsid w:val="00D36C8F"/>
    <w:rsid w:val="00D37857"/>
    <w:rsid w:val="00D51794"/>
    <w:rsid w:val="00D51E77"/>
    <w:rsid w:val="00D634C7"/>
    <w:rsid w:val="00D7001A"/>
    <w:rsid w:val="00D751A0"/>
    <w:rsid w:val="00D77210"/>
    <w:rsid w:val="00D8163B"/>
    <w:rsid w:val="00D92EF1"/>
    <w:rsid w:val="00D936E4"/>
    <w:rsid w:val="00D976FC"/>
    <w:rsid w:val="00DA3B71"/>
    <w:rsid w:val="00DB0191"/>
    <w:rsid w:val="00DB3F45"/>
    <w:rsid w:val="00DC29E9"/>
    <w:rsid w:val="00DC302B"/>
    <w:rsid w:val="00DC77B7"/>
    <w:rsid w:val="00DD0FD6"/>
    <w:rsid w:val="00DD113F"/>
    <w:rsid w:val="00DD4B17"/>
    <w:rsid w:val="00DE15DE"/>
    <w:rsid w:val="00DE224D"/>
    <w:rsid w:val="00DE2C36"/>
    <w:rsid w:val="00DE2FC4"/>
    <w:rsid w:val="00DE4579"/>
    <w:rsid w:val="00DF3589"/>
    <w:rsid w:val="00E01A92"/>
    <w:rsid w:val="00E05E1A"/>
    <w:rsid w:val="00E0601C"/>
    <w:rsid w:val="00E0799C"/>
    <w:rsid w:val="00E43DE4"/>
    <w:rsid w:val="00E749A6"/>
    <w:rsid w:val="00E77BD5"/>
    <w:rsid w:val="00E82882"/>
    <w:rsid w:val="00EA2393"/>
    <w:rsid w:val="00EA7DE3"/>
    <w:rsid w:val="00ED36EF"/>
    <w:rsid w:val="00ED61D1"/>
    <w:rsid w:val="00EE1053"/>
    <w:rsid w:val="00EE33C9"/>
    <w:rsid w:val="00EE4CA9"/>
    <w:rsid w:val="00EE6B65"/>
    <w:rsid w:val="00EF1569"/>
    <w:rsid w:val="00F00F15"/>
    <w:rsid w:val="00F03F49"/>
    <w:rsid w:val="00F06964"/>
    <w:rsid w:val="00F075E9"/>
    <w:rsid w:val="00F141AE"/>
    <w:rsid w:val="00F146C6"/>
    <w:rsid w:val="00F15AD3"/>
    <w:rsid w:val="00F1782A"/>
    <w:rsid w:val="00F17DD1"/>
    <w:rsid w:val="00F27FE4"/>
    <w:rsid w:val="00F364DB"/>
    <w:rsid w:val="00F37FE3"/>
    <w:rsid w:val="00F42BFE"/>
    <w:rsid w:val="00F44C47"/>
    <w:rsid w:val="00F510E4"/>
    <w:rsid w:val="00F51195"/>
    <w:rsid w:val="00F551D8"/>
    <w:rsid w:val="00F60968"/>
    <w:rsid w:val="00F64646"/>
    <w:rsid w:val="00F72C11"/>
    <w:rsid w:val="00F82F0C"/>
    <w:rsid w:val="00F9371E"/>
    <w:rsid w:val="00F95FFE"/>
    <w:rsid w:val="00F9626C"/>
    <w:rsid w:val="00FA66E2"/>
    <w:rsid w:val="00FB2574"/>
    <w:rsid w:val="00FB356C"/>
    <w:rsid w:val="00FB3A08"/>
    <w:rsid w:val="00FC31DF"/>
    <w:rsid w:val="00FC7E7F"/>
    <w:rsid w:val="00FD2A2A"/>
    <w:rsid w:val="00FE1D63"/>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A864A"/>
  <w15:docId w15:val="{3BDDF40D-7EA0-4D69-A10B-BC348C91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paragraph" w:styleId="Textonotapie">
    <w:name w:val="footnote text"/>
    <w:basedOn w:val="Normal"/>
    <w:link w:val="TextonotapieCar"/>
    <w:uiPriority w:val="99"/>
    <w:semiHidden/>
    <w:unhideWhenUsed/>
    <w:rsid w:val="00F44C4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44C47"/>
    <w:rPr>
      <w:sz w:val="20"/>
      <w:szCs w:val="20"/>
    </w:rPr>
  </w:style>
  <w:style w:type="character" w:styleId="Refdenotaalpie">
    <w:name w:val="footnote reference"/>
    <w:basedOn w:val="Fuentedeprrafopredeter"/>
    <w:uiPriority w:val="99"/>
    <w:semiHidden/>
    <w:unhideWhenUsed/>
    <w:rsid w:val="00F44C47"/>
    <w:rPr>
      <w:vertAlign w:val="superscript"/>
    </w:rPr>
  </w:style>
  <w:style w:type="character" w:styleId="Hipervnculo">
    <w:name w:val="Hyperlink"/>
    <w:basedOn w:val="Fuentedeprrafopredeter"/>
    <w:uiPriority w:val="99"/>
    <w:unhideWhenUsed/>
    <w:rsid w:val="00F44C47"/>
    <w:rPr>
      <w:color w:val="0563C1" w:themeColor="hyperlink"/>
      <w:u w:val="single"/>
    </w:rPr>
  </w:style>
  <w:style w:type="paragraph" w:styleId="Textoindependiente">
    <w:name w:val="Body Text"/>
    <w:basedOn w:val="Normal"/>
    <w:link w:val="TextoindependienteCar"/>
    <w:rsid w:val="00C04386"/>
    <w:pPr>
      <w:spacing w:after="0" w:line="240" w:lineRule="auto"/>
      <w:jc w:val="both"/>
    </w:pPr>
    <w:rPr>
      <w:rFonts w:ascii="Arial" w:eastAsia="Times New Roman" w:hAnsi="Arial"/>
      <w:sz w:val="20"/>
      <w:szCs w:val="20"/>
      <w:lang w:eastAsia="es-ES"/>
    </w:rPr>
  </w:style>
  <w:style w:type="character" w:customStyle="1" w:styleId="TextoindependienteCar">
    <w:name w:val="Texto independiente Car"/>
    <w:basedOn w:val="Fuentedeprrafopredeter"/>
    <w:link w:val="Textoindependiente"/>
    <w:rsid w:val="00C04386"/>
    <w:rPr>
      <w:rFonts w:ascii="Arial" w:eastAsia="Times New Roman" w:hAnsi="Arial" w:cs="Times New Roman"/>
      <w:sz w:val="20"/>
      <w:szCs w:val="20"/>
      <w:lang w:eastAsia="es-ES"/>
    </w:rPr>
  </w:style>
  <w:style w:type="character" w:customStyle="1" w:styleId="normaltextrun">
    <w:name w:val="normaltextrun"/>
    <w:basedOn w:val="Fuentedeprrafopredeter"/>
    <w:rsid w:val="00F82F0C"/>
  </w:style>
  <w:style w:type="character" w:customStyle="1" w:styleId="eop">
    <w:name w:val="eop"/>
    <w:basedOn w:val="Fuentedeprrafopredeter"/>
    <w:rsid w:val="00F8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07693">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179E4-6E1D-4E0A-80AD-1E1EDEA1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1657</Words>
  <Characters>9118</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Guillermo Lopez Najera</cp:lastModifiedBy>
  <cp:revision>4</cp:revision>
  <cp:lastPrinted>2021-09-06T13:49:00Z</cp:lastPrinted>
  <dcterms:created xsi:type="dcterms:W3CDTF">2022-06-20T16:44:00Z</dcterms:created>
  <dcterms:modified xsi:type="dcterms:W3CDTF">2022-06-20T16:51:00Z</dcterms:modified>
</cp:coreProperties>
</file>