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5E" w:rsidRPr="003C23ED" w:rsidRDefault="0016025E" w:rsidP="00B46845">
      <w:pPr>
        <w:spacing w:after="0" w:line="360" w:lineRule="auto"/>
        <w:ind w:left="708" w:hanging="708"/>
        <w:jc w:val="both"/>
        <w:rPr>
          <w:rFonts w:ascii="Arial" w:hAnsi="Arial" w:cs="Arial"/>
          <w:b/>
          <w:bCs/>
          <w:sz w:val="24"/>
          <w:szCs w:val="24"/>
        </w:rPr>
      </w:pPr>
      <w:r w:rsidRPr="003C23ED">
        <w:rPr>
          <w:rFonts w:ascii="Arial" w:hAnsi="Arial" w:cs="Arial"/>
          <w:b/>
          <w:bCs/>
          <w:sz w:val="24"/>
          <w:szCs w:val="24"/>
        </w:rPr>
        <w:t xml:space="preserve">H. CONGRESO DEL ESTADO. </w:t>
      </w:r>
    </w:p>
    <w:p w:rsidR="0016025E" w:rsidRPr="003C23ED" w:rsidRDefault="0016025E" w:rsidP="00B46845">
      <w:pPr>
        <w:spacing w:after="0" w:line="360" w:lineRule="auto"/>
        <w:jc w:val="both"/>
        <w:rPr>
          <w:rFonts w:ascii="Arial" w:hAnsi="Arial" w:cs="Arial"/>
          <w:b/>
          <w:bCs/>
          <w:sz w:val="24"/>
          <w:szCs w:val="24"/>
        </w:rPr>
      </w:pPr>
      <w:r w:rsidRPr="003C23ED">
        <w:rPr>
          <w:rFonts w:ascii="Arial" w:hAnsi="Arial" w:cs="Arial"/>
          <w:b/>
          <w:bCs/>
          <w:sz w:val="24"/>
          <w:szCs w:val="24"/>
        </w:rPr>
        <w:t>PRESENTE.</w:t>
      </w:r>
    </w:p>
    <w:p w:rsidR="0016025E" w:rsidRPr="003C23ED" w:rsidRDefault="00055600" w:rsidP="00B46845">
      <w:pPr>
        <w:spacing w:before="240" w:after="0" w:line="360" w:lineRule="auto"/>
        <w:jc w:val="both"/>
        <w:rPr>
          <w:rFonts w:ascii="Arial" w:hAnsi="Arial" w:cs="Arial"/>
          <w:bCs/>
          <w:sz w:val="24"/>
          <w:szCs w:val="24"/>
        </w:rPr>
      </w:pPr>
      <w:r w:rsidRPr="003C23ED">
        <w:rPr>
          <w:rFonts w:ascii="Arial" w:hAnsi="Arial" w:cs="Arial"/>
          <w:sz w:val="24"/>
          <w:szCs w:val="24"/>
        </w:rPr>
        <w:t xml:space="preserve">Los </w:t>
      </w:r>
      <w:r w:rsidR="0016025E" w:rsidRPr="003C23ED">
        <w:rPr>
          <w:rFonts w:ascii="Arial" w:hAnsi="Arial" w:cs="Arial"/>
          <w:sz w:val="24"/>
          <w:szCs w:val="24"/>
        </w:rPr>
        <w:t xml:space="preserve"> suscrit</w:t>
      </w:r>
      <w:r w:rsidRPr="003C23ED">
        <w:rPr>
          <w:rFonts w:ascii="Arial" w:hAnsi="Arial" w:cs="Arial"/>
          <w:sz w:val="24"/>
          <w:szCs w:val="24"/>
        </w:rPr>
        <w:t>os</w:t>
      </w:r>
      <w:r w:rsidR="0016025E" w:rsidRPr="003C23ED">
        <w:rPr>
          <w:rFonts w:ascii="Arial" w:hAnsi="Arial" w:cs="Arial"/>
          <w:sz w:val="24"/>
          <w:szCs w:val="24"/>
        </w:rPr>
        <w:t xml:space="preserve">, en </w:t>
      </w:r>
      <w:r w:rsidRPr="003C23ED">
        <w:rPr>
          <w:rFonts w:ascii="Arial" w:hAnsi="Arial" w:cs="Arial"/>
          <w:sz w:val="24"/>
          <w:szCs w:val="24"/>
        </w:rPr>
        <w:t xml:space="preserve">nuestro </w:t>
      </w:r>
      <w:r w:rsidR="0016025E" w:rsidRPr="003C23ED">
        <w:rPr>
          <w:rFonts w:ascii="Arial" w:hAnsi="Arial" w:cs="Arial"/>
          <w:sz w:val="24"/>
          <w:szCs w:val="24"/>
        </w:rPr>
        <w:t>carácter de Diputada</w:t>
      </w:r>
      <w:r w:rsidRPr="003C23ED">
        <w:rPr>
          <w:rFonts w:ascii="Arial" w:hAnsi="Arial" w:cs="Arial"/>
          <w:sz w:val="24"/>
          <w:szCs w:val="24"/>
        </w:rPr>
        <w:t xml:space="preserve">s y Diputados </w:t>
      </w:r>
      <w:r w:rsidR="0016025E" w:rsidRPr="003C23ED">
        <w:rPr>
          <w:rFonts w:ascii="Arial" w:hAnsi="Arial" w:cs="Arial"/>
          <w:sz w:val="24"/>
          <w:szCs w:val="24"/>
        </w:rPr>
        <w:t xml:space="preserve"> de la Sexagésima Séptima Legislatura del H. Congreso del Estado, </w:t>
      </w:r>
      <w:r w:rsidR="00A376AB" w:rsidRPr="003C23ED">
        <w:rPr>
          <w:rFonts w:ascii="Arial" w:hAnsi="Arial" w:cs="Arial"/>
          <w:sz w:val="24"/>
          <w:szCs w:val="24"/>
        </w:rPr>
        <w:t>integrante</w:t>
      </w:r>
      <w:r w:rsidRPr="003C23ED">
        <w:rPr>
          <w:rFonts w:ascii="Arial" w:hAnsi="Arial" w:cs="Arial"/>
          <w:sz w:val="24"/>
          <w:szCs w:val="24"/>
        </w:rPr>
        <w:t>s</w:t>
      </w:r>
      <w:r w:rsidR="00A376AB" w:rsidRPr="003C23ED">
        <w:rPr>
          <w:rFonts w:ascii="Arial" w:hAnsi="Arial" w:cs="Arial"/>
          <w:sz w:val="24"/>
          <w:szCs w:val="24"/>
        </w:rPr>
        <w:t xml:space="preserve"> del Grupo Parlamentario del Partido Acción Nacional, </w:t>
      </w:r>
      <w:r w:rsidR="0016025E" w:rsidRPr="003C23ED">
        <w:rPr>
          <w:rFonts w:ascii="Arial" w:hAnsi="Arial" w:cs="Arial"/>
          <w:sz w:val="24"/>
          <w:szCs w:val="24"/>
        </w:rPr>
        <w:t xml:space="preserve">con fundamento en lo dispuesto en los Artículos </w:t>
      </w:r>
      <w:r w:rsidRPr="003C23ED">
        <w:rPr>
          <w:rFonts w:ascii="Arial" w:hAnsi="Arial" w:cs="Arial"/>
          <w:sz w:val="24"/>
          <w:szCs w:val="24"/>
        </w:rPr>
        <w:t>64 fracción II de la Constitución Política de los Estados Unidos Mexicanos,  y 167 fracción I</w:t>
      </w:r>
      <w:r w:rsidR="0016025E" w:rsidRPr="003C23ED">
        <w:rPr>
          <w:rFonts w:ascii="Arial" w:hAnsi="Arial" w:cs="Arial"/>
          <w:sz w:val="24"/>
          <w:szCs w:val="24"/>
        </w:rPr>
        <w:t xml:space="preserve"> de la Ley Orgánica del Poder Legislativo del Estado de Chihuahua; acud</w:t>
      </w:r>
      <w:r w:rsidR="00A97375">
        <w:rPr>
          <w:rFonts w:ascii="Arial" w:hAnsi="Arial" w:cs="Arial"/>
          <w:sz w:val="24"/>
          <w:szCs w:val="24"/>
        </w:rPr>
        <w:t>imos</w:t>
      </w:r>
      <w:r w:rsidR="0016025E" w:rsidRPr="003C23ED">
        <w:rPr>
          <w:rFonts w:ascii="Arial" w:hAnsi="Arial" w:cs="Arial"/>
          <w:sz w:val="24"/>
          <w:szCs w:val="24"/>
        </w:rPr>
        <w:t xml:space="preserve"> ante esta H. Representación Popular a presentar</w:t>
      </w:r>
      <w:bookmarkStart w:id="0" w:name="_Hlk61444073"/>
      <w:r w:rsidR="00A61D25" w:rsidRPr="003C23ED">
        <w:rPr>
          <w:rFonts w:ascii="Arial" w:hAnsi="Arial" w:cs="Arial"/>
          <w:sz w:val="24"/>
          <w:szCs w:val="24"/>
        </w:rPr>
        <w:t xml:space="preserve"> </w:t>
      </w:r>
      <w:r w:rsidR="00A61D25" w:rsidRPr="003C23ED">
        <w:rPr>
          <w:rFonts w:ascii="Arial" w:hAnsi="Arial" w:cs="Arial"/>
          <w:b/>
          <w:sz w:val="24"/>
          <w:szCs w:val="24"/>
        </w:rPr>
        <w:t>iniciativa de acuerdo</w:t>
      </w:r>
      <w:r w:rsidR="00C7071C" w:rsidRPr="003C23ED">
        <w:rPr>
          <w:rFonts w:ascii="Arial" w:hAnsi="Arial" w:cs="Arial"/>
          <w:b/>
          <w:sz w:val="24"/>
          <w:szCs w:val="24"/>
        </w:rPr>
        <w:t>,</w:t>
      </w:r>
      <w:r w:rsidR="00A61D25" w:rsidRPr="003C23ED">
        <w:rPr>
          <w:rFonts w:ascii="Arial" w:hAnsi="Arial" w:cs="Arial"/>
          <w:b/>
          <w:sz w:val="24"/>
          <w:szCs w:val="24"/>
        </w:rPr>
        <w:t xml:space="preserve"> a fin de exhortar a la Secretaría de </w:t>
      </w:r>
      <w:r w:rsidR="00A61D25" w:rsidRPr="00981D16">
        <w:rPr>
          <w:rFonts w:ascii="Arial" w:hAnsi="Arial" w:cs="Arial"/>
          <w:b/>
          <w:sz w:val="24"/>
          <w:szCs w:val="24"/>
        </w:rPr>
        <w:t>Salud</w:t>
      </w:r>
      <w:r w:rsidR="0035760E" w:rsidRPr="00981D16">
        <w:rPr>
          <w:rFonts w:ascii="Arial" w:hAnsi="Arial" w:cs="Arial"/>
          <w:b/>
          <w:sz w:val="24"/>
          <w:szCs w:val="24"/>
        </w:rPr>
        <w:t xml:space="preserve"> del Gobierno federal</w:t>
      </w:r>
      <w:r w:rsidR="00A61D25" w:rsidRPr="00981D16">
        <w:rPr>
          <w:rFonts w:ascii="Arial" w:hAnsi="Arial" w:cs="Arial"/>
          <w:b/>
          <w:sz w:val="24"/>
          <w:szCs w:val="24"/>
        </w:rPr>
        <w:t xml:space="preserve"> </w:t>
      </w:r>
      <w:r w:rsidR="00C7071C" w:rsidRPr="003C23ED">
        <w:rPr>
          <w:rFonts w:ascii="Arial" w:hAnsi="Arial" w:cs="Arial"/>
          <w:b/>
          <w:sz w:val="24"/>
          <w:szCs w:val="24"/>
        </w:rPr>
        <w:t xml:space="preserve">para </w:t>
      </w:r>
      <w:r w:rsidR="00A61D25" w:rsidRPr="003C23ED">
        <w:rPr>
          <w:rFonts w:ascii="Arial" w:hAnsi="Arial" w:cs="Arial"/>
          <w:b/>
          <w:sz w:val="24"/>
          <w:szCs w:val="24"/>
        </w:rPr>
        <w:t xml:space="preserve">que se incluya como parte de las enfermedades cubiertas por el INSABI, el trasplante renal a mayores de 18 años, en virtud de </w:t>
      </w:r>
      <w:r w:rsidR="007B5FB8">
        <w:rPr>
          <w:rFonts w:ascii="Arial" w:hAnsi="Arial" w:cs="Arial"/>
          <w:b/>
          <w:sz w:val="24"/>
          <w:szCs w:val="24"/>
        </w:rPr>
        <w:t>su alta incidencia en el país; a</w:t>
      </w:r>
      <w:r w:rsidR="00A61D25" w:rsidRPr="003C23ED">
        <w:rPr>
          <w:rFonts w:ascii="Arial" w:hAnsi="Arial" w:cs="Arial"/>
          <w:b/>
          <w:sz w:val="24"/>
          <w:szCs w:val="24"/>
        </w:rPr>
        <w:t>sí mismo</w:t>
      </w:r>
      <w:r w:rsidR="007B5FB8">
        <w:rPr>
          <w:rFonts w:ascii="Arial" w:hAnsi="Arial" w:cs="Arial"/>
          <w:b/>
          <w:sz w:val="24"/>
          <w:szCs w:val="24"/>
        </w:rPr>
        <w:t>,</w:t>
      </w:r>
      <w:r w:rsidR="00A61D25" w:rsidRPr="003C23ED">
        <w:rPr>
          <w:rFonts w:ascii="Arial" w:hAnsi="Arial" w:cs="Arial"/>
          <w:b/>
          <w:sz w:val="24"/>
          <w:szCs w:val="24"/>
        </w:rPr>
        <w:t xml:space="preserve"> </w:t>
      </w:r>
      <w:r w:rsidR="0033324A">
        <w:rPr>
          <w:rFonts w:ascii="Arial" w:hAnsi="Arial" w:cs="Arial"/>
          <w:b/>
          <w:sz w:val="24"/>
          <w:szCs w:val="24"/>
        </w:rPr>
        <w:t xml:space="preserve">a </w:t>
      </w:r>
      <w:r w:rsidR="00341D63">
        <w:rPr>
          <w:rFonts w:ascii="Arial" w:hAnsi="Arial" w:cs="Arial"/>
          <w:b/>
          <w:sz w:val="24"/>
          <w:szCs w:val="24"/>
        </w:rPr>
        <w:t xml:space="preserve">las Secretarías de Salud de los Gobiernos federal y estatal, </w:t>
      </w:r>
      <w:r w:rsidR="000547DE" w:rsidRPr="003C23ED">
        <w:rPr>
          <w:rFonts w:ascii="Arial" w:hAnsi="Arial" w:cs="Arial"/>
          <w:b/>
          <w:sz w:val="24"/>
          <w:szCs w:val="24"/>
        </w:rPr>
        <w:t>para que se increme</w:t>
      </w:r>
      <w:r w:rsidR="00341D63">
        <w:rPr>
          <w:rFonts w:ascii="Arial" w:hAnsi="Arial" w:cs="Arial"/>
          <w:b/>
          <w:sz w:val="24"/>
          <w:szCs w:val="24"/>
        </w:rPr>
        <w:t>nte la asignación de recursos a los</w:t>
      </w:r>
      <w:r w:rsidR="000547DE" w:rsidRPr="003C23ED">
        <w:rPr>
          <w:rFonts w:ascii="Arial" w:hAnsi="Arial" w:cs="Arial"/>
          <w:b/>
          <w:sz w:val="24"/>
          <w:szCs w:val="24"/>
        </w:rPr>
        <w:t xml:space="preserve"> Centro </w:t>
      </w:r>
      <w:r w:rsidR="0008420C">
        <w:rPr>
          <w:rFonts w:ascii="Arial" w:hAnsi="Arial" w:cs="Arial"/>
          <w:b/>
          <w:sz w:val="24"/>
          <w:szCs w:val="24"/>
        </w:rPr>
        <w:t>Nacional</w:t>
      </w:r>
      <w:r w:rsidR="00341D63">
        <w:rPr>
          <w:rFonts w:ascii="Arial" w:hAnsi="Arial" w:cs="Arial"/>
          <w:b/>
          <w:sz w:val="24"/>
          <w:szCs w:val="24"/>
        </w:rPr>
        <w:t xml:space="preserve"> </w:t>
      </w:r>
      <w:bookmarkStart w:id="1" w:name="_GoBack"/>
      <w:bookmarkEnd w:id="1"/>
      <w:r w:rsidR="00341D63">
        <w:rPr>
          <w:rFonts w:ascii="Arial" w:hAnsi="Arial" w:cs="Arial"/>
          <w:b/>
          <w:sz w:val="24"/>
          <w:szCs w:val="24"/>
        </w:rPr>
        <w:t xml:space="preserve">y </w:t>
      </w:r>
      <w:r w:rsidR="000547DE" w:rsidRPr="003C23ED">
        <w:rPr>
          <w:rFonts w:ascii="Arial" w:hAnsi="Arial" w:cs="Arial"/>
          <w:b/>
          <w:sz w:val="24"/>
          <w:szCs w:val="24"/>
        </w:rPr>
        <w:t xml:space="preserve">Estatal de Trasplantes. Y </w:t>
      </w:r>
      <w:r w:rsidR="00A61D25" w:rsidRPr="003C23ED">
        <w:rPr>
          <w:rFonts w:ascii="Arial" w:hAnsi="Arial" w:cs="Arial"/>
          <w:b/>
          <w:sz w:val="24"/>
          <w:szCs w:val="24"/>
        </w:rPr>
        <w:t>de Decreto ante el H. Congreso de la Unión, a fin de reforma</w:t>
      </w:r>
      <w:r w:rsidR="00341D63">
        <w:rPr>
          <w:rFonts w:ascii="Arial" w:hAnsi="Arial" w:cs="Arial"/>
          <w:b/>
          <w:sz w:val="24"/>
          <w:szCs w:val="24"/>
        </w:rPr>
        <w:t xml:space="preserve">r la Ley General de Salud, con el propósito </w:t>
      </w:r>
      <w:r w:rsidR="00A61D25" w:rsidRPr="003C23ED">
        <w:rPr>
          <w:rFonts w:ascii="Arial" w:hAnsi="Arial" w:cs="Arial"/>
          <w:b/>
          <w:sz w:val="24"/>
          <w:szCs w:val="24"/>
        </w:rPr>
        <w:t>de garantizar la atención adecuada de las enfermedades que pueden provocar gasto</w:t>
      </w:r>
      <w:r w:rsidR="0033324A">
        <w:rPr>
          <w:rFonts w:ascii="Arial" w:hAnsi="Arial" w:cs="Arial"/>
          <w:b/>
          <w:sz w:val="24"/>
          <w:szCs w:val="24"/>
        </w:rPr>
        <w:t xml:space="preserve">s catastróficos; también para reformar la Ley Estatal de Salud, y que en ambos niveles de gobierno se </w:t>
      </w:r>
      <w:r w:rsidR="00A61D25" w:rsidRPr="003C23ED">
        <w:rPr>
          <w:rFonts w:ascii="Arial" w:hAnsi="Arial" w:cs="Arial"/>
          <w:b/>
          <w:sz w:val="24"/>
          <w:szCs w:val="24"/>
        </w:rPr>
        <w:t xml:space="preserve"> increment</w:t>
      </w:r>
      <w:r w:rsidR="0033324A">
        <w:rPr>
          <w:rFonts w:ascii="Arial" w:hAnsi="Arial" w:cs="Arial"/>
          <w:b/>
          <w:sz w:val="24"/>
          <w:szCs w:val="24"/>
        </w:rPr>
        <w:t>e</w:t>
      </w:r>
      <w:r w:rsidR="00A61D25" w:rsidRPr="003C23ED">
        <w:rPr>
          <w:rFonts w:ascii="Arial" w:hAnsi="Arial" w:cs="Arial"/>
          <w:b/>
          <w:sz w:val="24"/>
          <w:szCs w:val="24"/>
        </w:rPr>
        <w:t xml:space="preserve"> la asignación de recursos para este fin, </w:t>
      </w:r>
      <w:r w:rsidR="00CC5D9E" w:rsidRPr="003C23ED">
        <w:rPr>
          <w:rFonts w:ascii="Arial" w:hAnsi="Arial" w:cs="Arial"/>
          <w:b/>
          <w:sz w:val="24"/>
          <w:szCs w:val="24"/>
        </w:rPr>
        <w:t xml:space="preserve">y estar en posibilidades de incrementar la cobertura </w:t>
      </w:r>
      <w:r w:rsidR="0033324A">
        <w:rPr>
          <w:rFonts w:ascii="Arial" w:hAnsi="Arial" w:cs="Arial"/>
          <w:b/>
          <w:sz w:val="24"/>
          <w:szCs w:val="24"/>
        </w:rPr>
        <w:t>en materia de trasplantes</w:t>
      </w:r>
      <w:r w:rsidR="00CC5D9E" w:rsidRPr="003C23ED">
        <w:rPr>
          <w:rFonts w:ascii="Arial" w:hAnsi="Arial" w:cs="Arial"/>
          <w:sz w:val="24"/>
          <w:szCs w:val="24"/>
        </w:rPr>
        <w:t xml:space="preserve">. </w:t>
      </w:r>
      <w:bookmarkEnd w:id="0"/>
      <w:r w:rsidR="0016025E" w:rsidRPr="003C23ED">
        <w:rPr>
          <w:rFonts w:ascii="Arial" w:hAnsi="Arial" w:cs="Arial"/>
          <w:sz w:val="24"/>
          <w:szCs w:val="24"/>
        </w:rPr>
        <w:t>Lo anterior al tenor de la siguiente:</w:t>
      </w:r>
    </w:p>
    <w:p w:rsidR="0016025E" w:rsidRPr="003C23ED" w:rsidRDefault="0016025E" w:rsidP="00B46845">
      <w:pPr>
        <w:spacing w:before="240" w:after="0" w:line="360" w:lineRule="auto"/>
        <w:jc w:val="center"/>
        <w:rPr>
          <w:rFonts w:ascii="Arial" w:hAnsi="Arial" w:cs="Arial"/>
          <w:b/>
          <w:bCs/>
          <w:sz w:val="24"/>
          <w:szCs w:val="24"/>
        </w:rPr>
      </w:pPr>
      <w:r w:rsidRPr="003C23ED">
        <w:rPr>
          <w:rFonts w:ascii="Arial" w:hAnsi="Arial" w:cs="Arial"/>
          <w:b/>
          <w:bCs/>
          <w:sz w:val="24"/>
          <w:szCs w:val="24"/>
        </w:rPr>
        <w:t>EXPOSICIÓN DE MOTIVOS.</w:t>
      </w:r>
    </w:p>
    <w:p w:rsidR="00A842BE" w:rsidRPr="003C23ED" w:rsidRDefault="004F6870" w:rsidP="00B46845">
      <w:pPr>
        <w:spacing w:before="240" w:after="0" w:line="360" w:lineRule="auto"/>
        <w:jc w:val="both"/>
        <w:rPr>
          <w:rFonts w:ascii="Arial" w:hAnsi="Arial" w:cs="Arial"/>
          <w:bCs/>
          <w:sz w:val="24"/>
          <w:szCs w:val="24"/>
        </w:rPr>
      </w:pPr>
      <w:r w:rsidRPr="003C23ED">
        <w:rPr>
          <w:rFonts w:ascii="Arial" w:hAnsi="Arial" w:cs="Arial"/>
          <w:bCs/>
          <w:sz w:val="24"/>
          <w:szCs w:val="24"/>
        </w:rPr>
        <w:t xml:space="preserve">En México el artículo cuarto constitucional reconoce el derecho </w:t>
      </w:r>
      <w:r w:rsidR="00637EFF" w:rsidRPr="003C23ED">
        <w:rPr>
          <w:rFonts w:ascii="Arial" w:hAnsi="Arial" w:cs="Arial"/>
          <w:bCs/>
          <w:sz w:val="24"/>
          <w:szCs w:val="24"/>
        </w:rPr>
        <w:t>humano a la salud, como el derecho que tiene toda persona a la protecci</w:t>
      </w:r>
      <w:r w:rsidR="00A842BE" w:rsidRPr="003C23ED">
        <w:rPr>
          <w:rFonts w:ascii="Arial" w:hAnsi="Arial" w:cs="Arial"/>
          <w:bCs/>
          <w:sz w:val="24"/>
          <w:szCs w:val="24"/>
        </w:rPr>
        <w:t>ón de la salud, el cual genera una serie de prestaciones a favor de las personas y a cargo de las autoridades gubernamentales. Es decir</w:t>
      </w:r>
      <w:r w:rsidR="00AC0898" w:rsidRPr="003C23ED">
        <w:rPr>
          <w:rFonts w:ascii="Arial" w:hAnsi="Arial" w:cs="Arial"/>
          <w:bCs/>
          <w:sz w:val="24"/>
          <w:szCs w:val="24"/>
        </w:rPr>
        <w:t>,</w:t>
      </w:r>
      <w:r w:rsidR="00A842BE" w:rsidRPr="003C23ED">
        <w:rPr>
          <w:rFonts w:ascii="Arial" w:hAnsi="Arial" w:cs="Arial"/>
          <w:bCs/>
          <w:sz w:val="24"/>
          <w:szCs w:val="24"/>
        </w:rPr>
        <w:t xml:space="preserve"> que corresponde al Estado asegurar la asistencia </w:t>
      </w:r>
      <w:r w:rsidR="00A842BE" w:rsidRPr="003C23ED">
        <w:rPr>
          <w:rFonts w:ascii="Arial" w:hAnsi="Arial" w:cs="Arial"/>
          <w:bCs/>
          <w:sz w:val="24"/>
          <w:szCs w:val="24"/>
        </w:rPr>
        <w:lastRenderedPageBreak/>
        <w:t xml:space="preserve">médica una vez que la salud, por la causa que sea, ha sido afectada; esto es lo que se llama el “derecho a la atención o asistencia sanitaria”. </w:t>
      </w:r>
    </w:p>
    <w:p w:rsidR="00A842BE" w:rsidRPr="003C23ED" w:rsidRDefault="00A842BE" w:rsidP="00B46845">
      <w:pPr>
        <w:spacing w:before="240" w:after="0" w:line="360" w:lineRule="auto"/>
        <w:jc w:val="both"/>
        <w:rPr>
          <w:rFonts w:ascii="Arial" w:hAnsi="Arial" w:cs="Arial"/>
          <w:bCs/>
          <w:sz w:val="24"/>
          <w:szCs w:val="24"/>
        </w:rPr>
      </w:pPr>
      <w:r w:rsidRPr="003C23ED">
        <w:rPr>
          <w:rFonts w:ascii="Arial" w:hAnsi="Arial" w:cs="Arial"/>
          <w:bCs/>
          <w:sz w:val="24"/>
          <w:szCs w:val="24"/>
        </w:rPr>
        <w:t xml:space="preserve">La salud, como objeto de protección del derecho que se comenta, se puede entender, de acuerdo con una definición de la Organización Mundial de la Salud, </w:t>
      </w:r>
      <w:r w:rsidR="00BF202B" w:rsidRPr="003C23ED">
        <w:rPr>
          <w:rFonts w:ascii="Arial" w:hAnsi="Arial" w:cs="Arial"/>
          <w:bCs/>
          <w:sz w:val="24"/>
          <w:szCs w:val="24"/>
        </w:rPr>
        <w:t>como “un e</w:t>
      </w:r>
      <w:r w:rsidRPr="003C23ED">
        <w:rPr>
          <w:rFonts w:ascii="Arial" w:hAnsi="Arial" w:cs="Arial"/>
          <w:bCs/>
          <w:sz w:val="24"/>
          <w:szCs w:val="24"/>
        </w:rPr>
        <w:t>stado de bienestar físico, psíquico y social, tanto del indiv</w:t>
      </w:r>
      <w:r w:rsidR="00BF202B" w:rsidRPr="003C23ED">
        <w:rPr>
          <w:rFonts w:ascii="Arial" w:hAnsi="Arial" w:cs="Arial"/>
          <w:bCs/>
          <w:sz w:val="24"/>
          <w:szCs w:val="24"/>
        </w:rPr>
        <w:t xml:space="preserve">iduo, como de la colectividad”; esto significa </w:t>
      </w:r>
      <w:r w:rsidR="00845FE0" w:rsidRPr="003C23ED">
        <w:rPr>
          <w:rFonts w:ascii="Arial" w:hAnsi="Arial" w:cs="Arial"/>
          <w:bCs/>
          <w:sz w:val="24"/>
          <w:szCs w:val="24"/>
        </w:rPr>
        <w:t>que la</w:t>
      </w:r>
      <w:r w:rsidRPr="003C23ED">
        <w:rPr>
          <w:rFonts w:ascii="Arial" w:hAnsi="Arial" w:cs="Arial"/>
          <w:bCs/>
          <w:sz w:val="24"/>
          <w:szCs w:val="24"/>
        </w:rPr>
        <w:t xml:space="preserve"> salud tiene un componente individual y un componente colectivo o social. Desde luego, el goce de la salud es un bien individual, pues cada persona puede o no tenerlo, con independencia de que su familia o sus vecinos también tengan buena salud. </w:t>
      </w:r>
      <w:r w:rsidR="00845FE0" w:rsidRPr="003C23ED">
        <w:rPr>
          <w:rFonts w:ascii="Arial" w:hAnsi="Arial" w:cs="Arial"/>
          <w:bCs/>
          <w:sz w:val="24"/>
          <w:szCs w:val="24"/>
        </w:rPr>
        <w:t xml:space="preserve">Así mismo, la salud es considerada un bien social, el cual </w:t>
      </w:r>
      <w:r w:rsidRPr="003C23ED">
        <w:rPr>
          <w:rFonts w:ascii="Arial" w:hAnsi="Arial" w:cs="Arial"/>
          <w:bCs/>
          <w:sz w:val="24"/>
          <w:szCs w:val="24"/>
        </w:rPr>
        <w:t xml:space="preserve">solamente se puede preservar mediante un esfuerzo colectivo, </w:t>
      </w:r>
      <w:r w:rsidR="00BF202B" w:rsidRPr="003C23ED">
        <w:rPr>
          <w:rFonts w:ascii="Arial" w:hAnsi="Arial" w:cs="Arial"/>
          <w:bCs/>
          <w:sz w:val="24"/>
          <w:szCs w:val="24"/>
        </w:rPr>
        <w:t>garantiza</w:t>
      </w:r>
      <w:r w:rsidR="00845FE0" w:rsidRPr="003C23ED">
        <w:rPr>
          <w:rFonts w:ascii="Arial" w:hAnsi="Arial" w:cs="Arial"/>
          <w:bCs/>
          <w:sz w:val="24"/>
          <w:szCs w:val="24"/>
        </w:rPr>
        <w:t>do</w:t>
      </w:r>
      <w:r w:rsidR="00BF202B" w:rsidRPr="003C23ED">
        <w:rPr>
          <w:rFonts w:ascii="Arial" w:hAnsi="Arial" w:cs="Arial"/>
          <w:bCs/>
          <w:sz w:val="24"/>
          <w:szCs w:val="24"/>
        </w:rPr>
        <w:t xml:space="preserve"> éste</w:t>
      </w:r>
      <w:r w:rsidR="00845FE0" w:rsidRPr="003C23ED">
        <w:rPr>
          <w:rFonts w:ascii="Arial" w:hAnsi="Arial" w:cs="Arial"/>
          <w:bCs/>
          <w:sz w:val="24"/>
          <w:szCs w:val="24"/>
        </w:rPr>
        <w:t xml:space="preserve"> si</w:t>
      </w:r>
      <w:r w:rsidRPr="003C23ED">
        <w:rPr>
          <w:rFonts w:ascii="Arial" w:hAnsi="Arial" w:cs="Arial"/>
          <w:bCs/>
          <w:sz w:val="24"/>
          <w:szCs w:val="24"/>
        </w:rPr>
        <w:t xml:space="preserve"> se desarrolla un sistema de atención sanitaria adecuado</w:t>
      </w:r>
      <w:r w:rsidR="00845FE0" w:rsidRPr="003C23ED">
        <w:rPr>
          <w:rFonts w:ascii="Arial" w:hAnsi="Arial" w:cs="Arial"/>
          <w:bCs/>
          <w:sz w:val="24"/>
          <w:szCs w:val="24"/>
        </w:rPr>
        <w:t>.</w:t>
      </w:r>
    </w:p>
    <w:p w:rsidR="004F6870" w:rsidRPr="003C23ED" w:rsidRDefault="00116AA0" w:rsidP="00B46845">
      <w:pPr>
        <w:spacing w:before="240" w:after="0" w:line="360" w:lineRule="auto"/>
        <w:jc w:val="both"/>
        <w:rPr>
          <w:rFonts w:ascii="Arial" w:hAnsi="Arial" w:cs="Arial"/>
          <w:bCs/>
          <w:sz w:val="24"/>
          <w:szCs w:val="24"/>
        </w:rPr>
      </w:pPr>
      <w:r w:rsidRPr="003C23ED">
        <w:rPr>
          <w:rFonts w:ascii="Arial" w:hAnsi="Arial" w:cs="Arial"/>
          <w:bCs/>
          <w:sz w:val="24"/>
          <w:szCs w:val="24"/>
        </w:rPr>
        <w:t>En el año 2003 se creó en México el Sistema de Protección Social de Salud, mejor conocido como Seguro Popular, como un esquema entre la Federación y los 32 estados, con la finalidad de financiar un catálogo acotado de padecimientos</w:t>
      </w:r>
      <w:r w:rsidR="004F6870" w:rsidRPr="003C23ED">
        <w:rPr>
          <w:rFonts w:ascii="Arial" w:hAnsi="Arial" w:cs="Arial"/>
          <w:bCs/>
          <w:sz w:val="24"/>
          <w:szCs w:val="24"/>
        </w:rPr>
        <w:t xml:space="preserve"> e intervenciones en salud para la población que no contaba con seguridad social y que estaba en una situación de mayor vulnerabilidad. </w:t>
      </w:r>
    </w:p>
    <w:p w:rsidR="00E20BE1" w:rsidRDefault="004412E2" w:rsidP="00B46845">
      <w:pPr>
        <w:spacing w:before="240" w:after="0" w:line="360" w:lineRule="auto"/>
        <w:jc w:val="both"/>
        <w:rPr>
          <w:rFonts w:ascii="Arial" w:hAnsi="Arial" w:cs="Arial"/>
          <w:bCs/>
          <w:sz w:val="24"/>
          <w:szCs w:val="24"/>
        </w:rPr>
      </w:pPr>
      <w:r>
        <w:rPr>
          <w:rFonts w:ascii="Arial" w:hAnsi="Arial" w:cs="Arial"/>
          <w:bCs/>
          <w:sz w:val="24"/>
          <w:szCs w:val="24"/>
        </w:rPr>
        <w:t>Con el compromiso</w:t>
      </w:r>
      <w:r w:rsidR="001D4A63" w:rsidRPr="003C23ED">
        <w:rPr>
          <w:rFonts w:ascii="Arial" w:hAnsi="Arial" w:cs="Arial"/>
          <w:bCs/>
          <w:sz w:val="24"/>
          <w:szCs w:val="24"/>
        </w:rPr>
        <w:t xml:space="preserve"> de superar las limitaciones de cobertura y a</w:t>
      </w:r>
      <w:r w:rsidR="00BF202B" w:rsidRPr="003C23ED">
        <w:rPr>
          <w:rFonts w:ascii="Arial" w:hAnsi="Arial" w:cs="Arial"/>
          <w:bCs/>
          <w:sz w:val="24"/>
          <w:szCs w:val="24"/>
        </w:rPr>
        <w:t>ccesibilidad del Seguro Popular</w:t>
      </w:r>
      <w:r w:rsidR="001C31B3">
        <w:rPr>
          <w:rFonts w:ascii="Arial" w:hAnsi="Arial" w:cs="Arial"/>
          <w:bCs/>
          <w:sz w:val="24"/>
          <w:szCs w:val="24"/>
        </w:rPr>
        <w:t>,  el</w:t>
      </w:r>
      <w:r w:rsidR="001C31B3" w:rsidRPr="003C23ED">
        <w:rPr>
          <w:rFonts w:ascii="Arial" w:hAnsi="Arial" w:cs="Arial"/>
          <w:bCs/>
          <w:sz w:val="24"/>
          <w:szCs w:val="24"/>
        </w:rPr>
        <w:t xml:space="preserve"> día 29 de noviembre de 2019 </w:t>
      </w:r>
      <w:r w:rsidR="001C31B3">
        <w:rPr>
          <w:rFonts w:ascii="Arial" w:hAnsi="Arial" w:cs="Arial"/>
          <w:bCs/>
          <w:sz w:val="24"/>
          <w:szCs w:val="24"/>
        </w:rPr>
        <w:t xml:space="preserve"> la nueva administración </w:t>
      </w:r>
      <w:r w:rsidR="00E2593A">
        <w:rPr>
          <w:rFonts w:ascii="Arial" w:hAnsi="Arial" w:cs="Arial"/>
          <w:bCs/>
          <w:sz w:val="24"/>
          <w:szCs w:val="24"/>
        </w:rPr>
        <w:t xml:space="preserve">del Gobierno federal </w:t>
      </w:r>
      <w:r w:rsidR="001C31B3" w:rsidRPr="003C23ED">
        <w:rPr>
          <w:rFonts w:ascii="Arial" w:hAnsi="Arial" w:cs="Arial"/>
          <w:bCs/>
          <w:sz w:val="24"/>
          <w:szCs w:val="24"/>
        </w:rPr>
        <w:t>publicó en el Diario Oficial de la Federación el Decreto por el que se crea el Instituto de Salud para el Bienestar</w:t>
      </w:r>
      <w:r w:rsidR="001C31B3">
        <w:rPr>
          <w:rFonts w:ascii="Arial" w:hAnsi="Arial" w:cs="Arial"/>
          <w:bCs/>
          <w:sz w:val="24"/>
          <w:szCs w:val="24"/>
        </w:rPr>
        <w:t xml:space="preserve">, desapareciendo </w:t>
      </w:r>
      <w:r w:rsidR="001C31B3" w:rsidRPr="003C23ED">
        <w:rPr>
          <w:rFonts w:ascii="Arial" w:hAnsi="Arial" w:cs="Arial"/>
          <w:bCs/>
          <w:sz w:val="24"/>
          <w:szCs w:val="24"/>
        </w:rPr>
        <w:t xml:space="preserve"> la Comisión Nacional de Protección Social en Salud, encargada de operar el Seguro Popular</w:t>
      </w:r>
      <w:r w:rsidR="00E2593A">
        <w:rPr>
          <w:rFonts w:ascii="Arial" w:hAnsi="Arial" w:cs="Arial"/>
          <w:bCs/>
          <w:sz w:val="24"/>
          <w:szCs w:val="24"/>
        </w:rPr>
        <w:t>. El nuevo  instituto, al igual que el anterior</w:t>
      </w:r>
      <w:r w:rsidR="001D4A63" w:rsidRPr="003C23ED">
        <w:rPr>
          <w:rFonts w:ascii="Arial" w:hAnsi="Arial" w:cs="Arial"/>
          <w:bCs/>
          <w:sz w:val="24"/>
          <w:szCs w:val="24"/>
        </w:rPr>
        <w:t xml:space="preserve"> </w:t>
      </w:r>
      <w:r w:rsidR="00341D63">
        <w:rPr>
          <w:rFonts w:ascii="Arial" w:hAnsi="Arial" w:cs="Arial"/>
          <w:bCs/>
          <w:sz w:val="24"/>
          <w:szCs w:val="24"/>
        </w:rPr>
        <w:t xml:space="preserve">tiene como objetivo la </w:t>
      </w:r>
      <w:r w:rsidR="001D4A63" w:rsidRPr="003C23ED">
        <w:rPr>
          <w:rFonts w:ascii="Arial" w:hAnsi="Arial" w:cs="Arial"/>
          <w:bCs/>
          <w:sz w:val="24"/>
          <w:szCs w:val="24"/>
        </w:rPr>
        <w:t xml:space="preserve"> universalidad y gratuidad de servicios de salud a la</w:t>
      </w:r>
      <w:r>
        <w:rPr>
          <w:rFonts w:ascii="Arial" w:hAnsi="Arial" w:cs="Arial"/>
          <w:bCs/>
          <w:sz w:val="24"/>
          <w:szCs w:val="24"/>
        </w:rPr>
        <w:t xml:space="preserve"> población sin seguridad social</w:t>
      </w:r>
      <w:r w:rsidR="00E2593A">
        <w:rPr>
          <w:rFonts w:ascii="Arial" w:hAnsi="Arial" w:cs="Arial"/>
          <w:bCs/>
          <w:sz w:val="24"/>
          <w:szCs w:val="24"/>
        </w:rPr>
        <w:t xml:space="preserve">; </w:t>
      </w:r>
      <w:r>
        <w:rPr>
          <w:rFonts w:ascii="Arial" w:hAnsi="Arial" w:cs="Arial"/>
          <w:bCs/>
          <w:sz w:val="24"/>
          <w:szCs w:val="24"/>
        </w:rPr>
        <w:t xml:space="preserve"> </w:t>
      </w:r>
      <w:r w:rsidR="00137CCD" w:rsidRPr="003C23ED">
        <w:rPr>
          <w:rFonts w:ascii="Arial" w:hAnsi="Arial" w:cs="Arial"/>
          <w:bCs/>
          <w:sz w:val="24"/>
          <w:szCs w:val="24"/>
        </w:rPr>
        <w:t xml:space="preserve"> </w:t>
      </w:r>
      <w:r w:rsidR="001D4A63" w:rsidRPr="003C23ED">
        <w:rPr>
          <w:rFonts w:ascii="Arial" w:hAnsi="Arial" w:cs="Arial"/>
          <w:bCs/>
          <w:sz w:val="24"/>
          <w:szCs w:val="24"/>
        </w:rPr>
        <w:t xml:space="preserve"> sin embargo</w:t>
      </w:r>
      <w:r w:rsidR="00452E45">
        <w:rPr>
          <w:rFonts w:ascii="Arial" w:hAnsi="Arial" w:cs="Arial"/>
          <w:bCs/>
          <w:sz w:val="24"/>
          <w:szCs w:val="24"/>
        </w:rPr>
        <w:t>, a casi tres años de su creación  siguen existiendo retos por abatir</w:t>
      </w:r>
      <w:r w:rsidR="00E20BE1">
        <w:rPr>
          <w:rFonts w:ascii="Arial" w:hAnsi="Arial" w:cs="Arial"/>
          <w:bCs/>
          <w:sz w:val="24"/>
          <w:szCs w:val="24"/>
        </w:rPr>
        <w:t xml:space="preserve">, dentro de los </w:t>
      </w:r>
      <w:r w:rsidR="00E20BE1">
        <w:rPr>
          <w:rFonts w:ascii="Arial" w:hAnsi="Arial" w:cs="Arial"/>
          <w:bCs/>
          <w:sz w:val="24"/>
          <w:szCs w:val="24"/>
        </w:rPr>
        <w:lastRenderedPageBreak/>
        <w:t>cuales se encuentran</w:t>
      </w:r>
      <w:r w:rsidR="00E818DC">
        <w:rPr>
          <w:rFonts w:ascii="Arial" w:hAnsi="Arial" w:cs="Arial"/>
          <w:bCs/>
          <w:sz w:val="24"/>
          <w:szCs w:val="24"/>
        </w:rPr>
        <w:t xml:space="preserve">, además de otros, </w:t>
      </w:r>
      <w:r w:rsidR="00E20BE1">
        <w:rPr>
          <w:rFonts w:ascii="Arial" w:hAnsi="Arial" w:cs="Arial"/>
          <w:bCs/>
          <w:sz w:val="24"/>
          <w:szCs w:val="24"/>
        </w:rPr>
        <w:t xml:space="preserve"> la falta de medicamentos</w:t>
      </w:r>
      <w:r w:rsidR="00E818DC">
        <w:rPr>
          <w:rFonts w:ascii="Arial" w:hAnsi="Arial" w:cs="Arial"/>
          <w:bCs/>
          <w:sz w:val="24"/>
          <w:szCs w:val="24"/>
        </w:rPr>
        <w:t xml:space="preserve"> y</w:t>
      </w:r>
      <w:r w:rsidR="008754E0">
        <w:rPr>
          <w:rFonts w:ascii="Arial" w:hAnsi="Arial" w:cs="Arial"/>
          <w:bCs/>
          <w:sz w:val="24"/>
          <w:szCs w:val="24"/>
        </w:rPr>
        <w:t xml:space="preserve"> estudios clínicos</w:t>
      </w:r>
      <w:r w:rsidR="00E818DC">
        <w:rPr>
          <w:rFonts w:ascii="Arial" w:hAnsi="Arial" w:cs="Arial"/>
          <w:bCs/>
          <w:sz w:val="24"/>
          <w:szCs w:val="24"/>
        </w:rPr>
        <w:t xml:space="preserve"> </w:t>
      </w:r>
    </w:p>
    <w:p w:rsidR="001D4A63" w:rsidRPr="003C23ED" w:rsidRDefault="001D4A63" w:rsidP="00B46845">
      <w:pPr>
        <w:spacing w:before="240" w:after="0" w:line="360" w:lineRule="auto"/>
        <w:jc w:val="both"/>
        <w:rPr>
          <w:rFonts w:ascii="Arial" w:hAnsi="Arial" w:cs="Arial"/>
          <w:bCs/>
          <w:sz w:val="24"/>
          <w:szCs w:val="24"/>
        </w:rPr>
      </w:pPr>
      <w:r w:rsidRPr="003C23ED">
        <w:rPr>
          <w:rFonts w:ascii="Arial" w:hAnsi="Arial" w:cs="Arial"/>
          <w:bCs/>
          <w:sz w:val="24"/>
          <w:szCs w:val="24"/>
        </w:rPr>
        <w:t>Dicho Instituto estableció una población objetivo de 66 millones de personas, 14 millones más que los 52 millones</w:t>
      </w:r>
      <w:r w:rsidR="008754E0">
        <w:rPr>
          <w:rFonts w:ascii="Arial" w:hAnsi="Arial" w:cs="Arial"/>
          <w:bCs/>
          <w:sz w:val="24"/>
          <w:szCs w:val="24"/>
        </w:rPr>
        <w:t xml:space="preserve"> que cubría el Seguro Popular; a</w:t>
      </w:r>
      <w:r w:rsidRPr="003C23ED">
        <w:rPr>
          <w:rFonts w:ascii="Arial" w:hAnsi="Arial" w:cs="Arial"/>
          <w:bCs/>
          <w:sz w:val="24"/>
          <w:szCs w:val="24"/>
        </w:rPr>
        <w:t>demás</w:t>
      </w:r>
      <w:r w:rsidR="008754E0">
        <w:rPr>
          <w:rFonts w:ascii="Arial" w:hAnsi="Arial" w:cs="Arial"/>
          <w:bCs/>
          <w:sz w:val="24"/>
          <w:szCs w:val="24"/>
        </w:rPr>
        <w:t>,</w:t>
      </w:r>
      <w:r w:rsidRPr="003C23ED">
        <w:rPr>
          <w:rFonts w:ascii="Arial" w:hAnsi="Arial" w:cs="Arial"/>
          <w:bCs/>
          <w:sz w:val="24"/>
          <w:szCs w:val="24"/>
        </w:rPr>
        <w:t xml:space="preserve"> con esta reforma</w:t>
      </w:r>
      <w:r w:rsidR="008754E0">
        <w:rPr>
          <w:rFonts w:ascii="Arial" w:hAnsi="Arial" w:cs="Arial"/>
          <w:bCs/>
          <w:sz w:val="24"/>
          <w:szCs w:val="24"/>
        </w:rPr>
        <w:t>,</w:t>
      </w:r>
      <w:r w:rsidRPr="003C23ED">
        <w:rPr>
          <w:rFonts w:ascii="Arial" w:hAnsi="Arial" w:cs="Arial"/>
          <w:bCs/>
          <w:sz w:val="24"/>
          <w:szCs w:val="24"/>
        </w:rPr>
        <w:t xml:space="preserve"> se </w:t>
      </w:r>
      <w:r w:rsidR="002D5F22" w:rsidRPr="003C23ED">
        <w:rPr>
          <w:rFonts w:ascii="Arial" w:hAnsi="Arial" w:cs="Arial"/>
          <w:bCs/>
          <w:sz w:val="24"/>
          <w:szCs w:val="24"/>
        </w:rPr>
        <w:t>eliminó</w:t>
      </w:r>
      <w:r w:rsidRPr="003C23ED">
        <w:rPr>
          <w:rFonts w:ascii="Arial" w:hAnsi="Arial" w:cs="Arial"/>
          <w:bCs/>
          <w:sz w:val="24"/>
          <w:szCs w:val="24"/>
        </w:rPr>
        <w:t xml:space="preserve"> el Fideicomiso del Sistema de Protección Social en Salud, </w:t>
      </w:r>
      <w:r w:rsidR="002D5F22" w:rsidRPr="003C23ED">
        <w:rPr>
          <w:rFonts w:ascii="Arial" w:hAnsi="Arial" w:cs="Arial"/>
          <w:bCs/>
          <w:sz w:val="24"/>
          <w:szCs w:val="24"/>
        </w:rPr>
        <w:t>al cual pertenecía el Fondo de Protecc</w:t>
      </w:r>
      <w:r w:rsidR="00137CCD" w:rsidRPr="003C23ED">
        <w:rPr>
          <w:rFonts w:ascii="Arial" w:hAnsi="Arial" w:cs="Arial"/>
          <w:bCs/>
          <w:sz w:val="24"/>
          <w:szCs w:val="24"/>
        </w:rPr>
        <w:t>ión Contra Gastos Catastróficos</w:t>
      </w:r>
      <w:r w:rsidR="00CE34A8">
        <w:rPr>
          <w:rFonts w:ascii="Arial" w:hAnsi="Arial" w:cs="Arial"/>
          <w:bCs/>
          <w:sz w:val="24"/>
          <w:szCs w:val="24"/>
        </w:rPr>
        <w:t xml:space="preserve">, el cual </w:t>
      </w:r>
      <w:r w:rsidR="002D5F22" w:rsidRPr="003C23ED">
        <w:rPr>
          <w:rFonts w:ascii="Arial" w:hAnsi="Arial" w:cs="Arial"/>
          <w:bCs/>
          <w:sz w:val="24"/>
          <w:szCs w:val="24"/>
        </w:rPr>
        <w:t xml:space="preserve"> tenía como finalidad otorgar servicios médicos de alta especialidad a los b</w:t>
      </w:r>
      <w:r w:rsidR="00137CCD" w:rsidRPr="003C23ED">
        <w:rPr>
          <w:rFonts w:ascii="Arial" w:hAnsi="Arial" w:cs="Arial"/>
          <w:bCs/>
          <w:sz w:val="24"/>
          <w:szCs w:val="24"/>
        </w:rPr>
        <w:t>eneficiarios del Seguro Popular</w:t>
      </w:r>
      <w:r w:rsidR="002D5F22" w:rsidRPr="003C23ED">
        <w:rPr>
          <w:rFonts w:ascii="Arial" w:hAnsi="Arial" w:cs="Arial"/>
          <w:bCs/>
          <w:sz w:val="24"/>
          <w:szCs w:val="24"/>
        </w:rPr>
        <w:t xml:space="preserve"> que padecían enfermedades de alto costo (en virtud de su grado de complejidad o especialidad), mediante un listado de enfermedades o procedimientos necesarios para evitar que una persona ponga en riesgo su vida y su patrimonio familiar, mediante la gestión de los servicios de salud y el financiamiento de las atenciones a través de la Comisión Nacional de Protección Social en Salud.</w:t>
      </w:r>
    </w:p>
    <w:p w:rsidR="00F02063" w:rsidRPr="003C23ED" w:rsidRDefault="00CE34A8" w:rsidP="00B46845">
      <w:pPr>
        <w:spacing w:before="240" w:after="0" w:line="360" w:lineRule="auto"/>
        <w:jc w:val="both"/>
        <w:rPr>
          <w:rFonts w:ascii="Arial" w:hAnsi="Arial" w:cs="Arial"/>
          <w:bCs/>
          <w:sz w:val="24"/>
          <w:szCs w:val="24"/>
        </w:rPr>
      </w:pPr>
      <w:r>
        <w:rPr>
          <w:rFonts w:ascii="Arial" w:hAnsi="Arial" w:cs="Arial"/>
          <w:bCs/>
          <w:sz w:val="24"/>
          <w:szCs w:val="24"/>
        </w:rPr>
        <w:t>P</w:t>
      </w:r>
      <w:r w:rsidR="00F02063" w:rsidRPr="003C23ED">
        <w:rPr>
          <w:rFonts w:ascii="Arial" w:hAnsi="Arial" w:cs="Arial"/>
          <w:bCs/>
          <w:sz w:val="24"/>
          <w:szCs w:val="24"/>
        </w:rPr>
        <w:t>ara atender las enfermedades de tercer nivel, se creó el Fondo de Salud para el Bienestar (FONSABI), para el cual</w:t>
      </w:r>
      <w:r>
        <w:rPr>
          <w:rFonts w:ascii="Arial" w:hAnsi="Arial" w:cs="Arial"/>
          <w:bCs/>
          <w:sz w:val="24"/>
          <w:szCs w:val="24"/>
        </w:rPr>
        <w:t>,</w:t>
      </w:r>
      <w:r w:rsidR="00F02063" w:rsidRPr="003C23ED">
        <w:rPr>
          <w:rFonts w:ascii="Arial" w:hAnsi="Arial" w:cs="Arial"/>
          <w:bCs/>
          <w:sz w:val="24"/>
          <w:szCs w:val="24"/>
        </w:rPr>
        <w:t xml:space="preserve"> si bien se </w:t>
      </w:r>
      <w:r w:rsidR="00981D16">
        <w:rPr>
          <w:rFonts w:ascii="Arial" w:hAnsi="Arial" w:cs="Arial"/>
          <w:bCs/>
          <w:sz w:val="24"/>
          <w:szCs w:val="24"/>
        </w:rPr>
        <w:t xml:space="preserve">establecieron </w:t>
      </w:r>
      <w:r w:rsidR="00E818DC">
        <w:rPr>
          <w:rFonts w:ascii="Arial" w:hAnsi="Arial" w:cs="Arial"/>
          <w:bCs/>
          <w:sz w:val="24"/>
          <w:szCs w:val="24"/>
        </w:rPr>
        <w:t>nuevas reglas de o</w:t>
      </w:r>
      <w:r w:rsidR="00F02063" w:rsidRPr="003C23ED">
        <w:rPr>
          <w:rFonts w:ascii="Arial" w:hAnsi="Arial" w:cs="Arial"/>
          <w:bCs/>
          <w:sz w:val="24"/>
          <w:szCs w:val="24"/>
        </w:rPr>
        <w:t>peración, solamente se conservó la asignación del</w:t>
      </w:r>
      <w:r>
        <w:rPr>
          <w:rFonts w:ascii="Arial" w:hAnsi="Arial" w:cs="Arial"/>
          <w:bCs/>
          <w:sz w:val="24"/>
          <w:szCs w:val="24"/>
        </w:rPr>
        <w:t xml:space="preserve"> 73 por ciento de sus recursos </w:t>
      </w:r>
      <w:r w:rsidR="00F02063" w:rsidRPr="003C23ED">
        <w:rPr>
          <w:rFonts w:ascii="Arial" w:hAnsi="Arial" w:cs="Arial"/>
          <w:bCs/>
          <w:sz w:val="24"/>
          <w:szCs w:val="24"/>
        </w:rPr>
        <w:t xml:space="preserve">para el financiamiento de las mismas 66 </w:t>
      </w:r>
      <w:r w:rsidR="00986B3E" w:rsidRPr="003C23ED">
        <w:rPr>
          <w:rFonts w:ascii="Arial" w:hAnsi="Arial" w:cs="Arial"/>
          <w:bCs/>
          <w:sz w:val="24"/>
          <w:szCs w:val="24"/>
        </w:rPr>
        <w:t xml:space="preserve">intervenciones de alto costo que ya manejaba </w:t>
      </w:r>
      <w:r>
        <w:rPr>
          <w:rFonts w:ascii="Arial" w:hAnsi="Arial" w:cs="Arial"/>
          <w:bCs/>
          <w:sz w:val="24"/>
          <w:szCs w:val="24"/>
        </w:rPr>
        <w:t xml:space="preserve">el Seguro Popular,  ahora INSABI. </w:t>
      </w:r>
    </w:p>
    <w:p w:rsidR="00C74428" w:rsidRPr="003C23ED" w:rsidRDefault="001D4A63" w:rsidP="00B46845">
      <w:pPr>
        <w:spacing w:before="240" w:after="0" w:line="360" w:lineRule="auto"/>
        <w:jc w:val="both"/>
        <w:rPr>
          <w:rFonts w:ascii="Arial" w:hAnsi="Arial" w:cs="Arial"/>
          <w:bCs/>
          <w:sz w:val="24"/>
          <w:szCs w:val="24"/>
        </w:rPr>
      </w:pPr>
      <w:r w:rsidRPr="003C23ED">
        <w:rPr>
          <w:rFonts w:ascii="Arial" w:hAnsi="Arial" w:cs="Arial"/>
          <w:bCs/>
          <w:sz w:val="24"/>
          <w:szCs w:val="24"/>
        </w:rPr>
        <w:t xml:space="preserve">Según </w:t>
      </w:r>
      <w:r w:rsidR="00F06165" w:rsidRPr="003C23ED">
        <w:rPr>
          <w:rFonts w:ascii="Arial" w:hAnsi="Arial" w:cs="Arial"/>
          <w:bCs/>
          <w:sz w:val="24"/>
          <w:szCs w:val="24"/>
        </w:rPr>
        <w:t xml:space="preserve">un </w:t>
      </w:r>
      <w:r w:rsidRPr="003C23ED">
        <w:rPr>
          <w:rFonts w:ascii="Arial" w:hAnsi="Arial" w:cs="Arial"/>
          <w:bCs/>
          <w:sz w:val="24"/>
          <w:szCs w:val="24"/>
        </w:rPr>
        <w:t>estudio de la Organización de la Sociedad Civil, Fundar, Centro de Análisis e Investigación de México,</w:t>
      </w:r>
      <w:r w:rsidR="00CE34A8" w:rsidRPr="003C23ED">
        <w:rPr>
          <w:rFonts w:ascii="Arial" w:hAnsi="Arial" w:cs="Arial"/>
          <w:bCs/>
          <w:sz w:val="24"/>
          <w:szCs w:val="24"/>
        </w:rPr>
        <w:t xml:space="preserve"> derivado de las tres reformas legales  aprobadas entre 2019 y 2020</w:t>
      </w:r>
      <w:r w:rsidR="00981D16">
        <w:rPr>
          <w:rFonts w:ascii="Arial" w:hAnsi="Arial" w:cs="Arial"/>
          <w:bCs/>
          <w:sz w:val="24"/>
          <w:szCs w:val="24"/>
        </w:rPr>
        <w:t>,</w:t>
      </w:r>
      <w:r w:rsidR="00CE34A8" w:rsidRPr="003C23ED">
        <w:rPr>
          <w:rFonts w:ascii="Arial" w:hAnsi="Arial" w:cs="Arial"/>
          <w:bCs/>
          <w:sz w:val="24"/>
          <w:szCs w:val="24"/>
        </w:rPr>
        <w:t xml:space="preserve"> </w:t>
      </w:r>
      <w:r w:rsidRPr="003C23ED">
        <w:rPr>
          <w:rFonts w:ascii="Arial" w:hAnsi="Arial" w:cs="Arial"/>
          <w:bCs/>
          <w:sz w:val="24"/>
          <w:szCs w:val="24"/>
        </w:rPr>
        <w:t xml:space="preserve"> </w:t>
      </w:r>
      <w:r w:rsidR="005C556E" w:rsidRPr="003C23ED">
        <w:rPr>
          <w:rFonts w:ascii="Arial" w:hAnsi="Arial" w:cs="Arial"/>
          <w:bCs/>
          <w:sz w:val="24"/>
          <w:szCs w:val="24"/>
        </w:rPr>
        <w:t>los recursos para cubrir las necesid</w:t>
      </w:r>
      <w:r w:rsidR="00CE34A8">
        <w:rPr>
          <w:rFonts w:ascii="Arial" w:hAnsi="Arial" w:cs="Arial"/>
          <w:bCs/>
          <w:sz w:val="24"/>
          <w:szCs w:val="24"/>
        </w:rPr>
        <w:t xml:space="preserve">ades de pacientes del INSABI resultaron </w:t>
      </w:r>
      <w:r w:rsidR="005C556E" w:rsidRPr="003C23ED">
        <w:rPr>
          <w:rFonts w:ascii="Arial" w:hAnsi="Arial" w:cs="Arial"/>
          <w:bCs/>
          <w:sz w:val="24"/>
          <w:szCs w:val="24"/>
        </w:rPr>
        <w:t>insuficientes</w:t>
      </w:r>
      <w:r w:rsidR="007C738F">
        <w:rPr>
          <w:rFonts w:ascii="Arial" w:hAnsi="Arial" w:cs="Arial"/>
          <w:bCs/>
          <w:sz w:val="24"/>
          <w:szCs w:val="24"/>
        </w:rPr>
        <w:t xml:space="preserve">, pues con las </w:t>
      </w:r>
      <w:r w:rsidR="00D730EF" w:rsidRPr="003C23ED">
        <w:rPr>
          <w:rFonts w:ascii="Arial" w:hAnsi="Arial" w:cs="Arial"/>
          <w:bCs/>
          <w:sz w:val="24"/>
          <w:szCs w:val="24"/>
        </w:rPr>
        <w:t>reformas</w:t>
      </w:r>
      <w:r w:rsidR="007C738F">
        <w:rPr>
          <w:rFonts w:ascii="Arial" w:hAnsi="Arial" w:cs="Arial"/>
          <w:bCs/>
          <w:sz w:val="24"/>
          <w:szCs w:val="24"/>
        </w:rPr>
        <w:t xml:space="preserve"> señaladas se ordenó </w:t>
      </w:r>
      <w:r w:rsidR="00981D16">
        <w:rPr>
          <w:rFonts w:ascii="Arial" w:hAnsi="Arial" w:cs="Arial"/>
          <w:bCs/>
          <w:sz w:val="24"/>
          <w:szCs w:val="24"/>
        </w:rPr>
        <w:t xml:space="preserve">disponer de hasta 73 mil </w:t>
      </w:r>
      <w:r w:rsidR="00D730EF" w:rsidRPr="003C23ED">
        <w:rPr>
          <w:rFonts w:ascii="Arial" w:hAnsi="Arial" w:cs="Arial"/>
          <w:bCs/>
          <w:sz w:val="24"/>
          <w:szCs w:val="24"/>
        </w:rPr>
        <w:t xml:space="preserve"> millones de pesos del Fondo de Gastos Catastróficos para financiar distintas acciones de salud del gobierno federal, por lo que su monto total ha disminuido 38% en los últimos dos años, de 113,000 millones de pesos en 2019 a 69,900 mill</w:t>
      </w:r>
      <w:r w:rsidR="00981D16">
        <w:rPr>
          <w:rFonts w:ascii="Arial" w:hAnsi="Arial" w:cs="Arial"/>
          <w:bCs/>
          <w:sz w:val="24"/>
          <w:szCs w:val="24"/>
        </w:rPr>
        <w:t>ones al tercer trimestre de 2021.</w:t>
      </w:r>
      <w:r w:rsidR="00C74428" w:rsidRPr="003C23ED">
        <w:rPr>
          <w:rFonts w:ascii="Arial" w:hAnsi="Arial" w:cs="Arial"/>
          <w:bCs/>
          <w:sz w:val="24"/>
          <w:szCs w:val="24"/>
        </w:rPr>
        <w:t xml:space="preserve"> </w:t>
      </w:r>
    </w:p>
    <w:p w:rsidR="00C74428" w:rsidRPr="003C23ED" w:rsidRDefault="00F756F9" w:rsidP="00B46845">
      <w:pPr>
        <w:spacing w:before="240" w:after="0" w:line="360" w:lineRule="auto"/>
        <w:jc w:val="both"/>
        <w:rPr>
          <w:rFonts w:ascii="Arial" w:hAnsi="Arial" w:cs="Arial"/>
          <w:bCs/>
          <w:sz w:val="24"/>
          <w:szCs w:val="24"/>
        </w:rPr>
      </w:pPr>
      <w:r>
        <w:rPr>
          <w:rFonts w:ascii="Arial" w:hAnsi="Arial" w:cs="Arial"/>
          <w:bCs/>
          <w:sz w:val="24"/>
          <w:szCs w:val="24"/>
        </w:rPr>
        <w:lastRenderedPageBreak/>
        <w:t>En la actualidad, l</w:t>
      </w:r>
      <w:r w:rsidR="00C74428" w:rsidRPr="003C23ED">
        <w:rPr>
          <w:rFonts w:ascii="Arial" w:hAnsi="Arial" w:cs="Arial"/>
          <w:bCs/>
          <w:sz w:val="24"/>
          <w:szCs w:val="24"/>
        </w:rPr>
        <w:t>os casos de mexicanos atendidos por el fondo para enfermedades de tercer nivel están bajando dramáticament</w:t>
      </w:r>
      <w:r w:rsidR="00CE134B" w:rsidRPr="003C23ED">
        <w:rPr>
          <w:rFonts w:ascii="Arial" w:hAnsi="Arial" w:cs="Arial"/>
          <w:bCs/>
          <w:sz w:val="24"/>
          <w:szCs w:val="24"/>
        </w:rPr>
        <w:t>e</w:t>
      </w:r>
      <w:r w:rsidR="00E8291D" w:rsidRPr="003C23ED">
        <w:rPr>
          <w:rFonts w:ascii="Arial" w:hAnsi="Arial" w:cs="Arial"/>
          <w:bCs/>
          <w:sz w:val="24"/>
          <w:szCs w:val="24"/>
        </w:rPr>
        <w:t>; s</w:t>
      </w:r>
      <w:r w:rsidR="00CE134B" w:rsidRPr="003C23ED">
        <w:rPr>
          <w:rFonts w:ascii="Arial" w:hAnsi="Arial" w:cs="Arial"/>
          <w:bCs/>
          <w:sz w:val="24"/>
          <w:szCs w:val="24"/>
        </w:rPr>
        <w:t xml:space="preserve">in embargo, derivado también de la pandemia y de las secuelas que va dejando el Covid en muchos pacientes, México </w:t>
      </w:r>
      <w:r w:rsidR="00C74428" w:rsidRPr="003C23ED">
        <w:rPr>
          <w:rFonts w:ascii="Arial" w:hAnsi="Arial" w:cs="Arial"/>
          <w:bCs/>
          <w:sz w:val="24"/>
          <w:szCs w:val="24"/>
        </w:rPr>
        <w:t>enfrenta un incremento sustantivo en su incidencia de enfermedades crónico-degenerativas, muchas de las cuales requieren atención médica de alta complejidad y muy costosas.</w:t>
      </w:r>
    </w:p>
    <w:p w:rsidR="00CD6500" w:rsidRPr="003C23ED" w:rsidRDefault="0008420C" w:rsidP="00B46845">
      <w:pPr>
        <w:spacing w:before="240" w:after="0" w:line="360" w:lineRule="auto"/>
        <w:jc w:val="both"/>
        <w:rPr>
          <w:rFonts w:ascii="Arial" w:hAnsi="Arial" w:cs="Arial"/>
          <w:bCs/>
          <w:sz w:val="24"/>
          <w:szCs w:val="24"/>
        </w:rPr>
      </w:pPr>
      <w:r>
        <w:rPr>
          <w:rFonts w:ascii="Arial" w:hAnsi="Arial" w:cs="Arial"/>
          <w:bCs/>
          <w:sz w:val="24"/>
          <w:szCs w:val="24"/>
        </w:rPr>
        <w:t>Una de las intervenciones que más se han visto afectada</w:t>
      </w:r>
      <w:r w:rsidR="00D730EF" w:rsidRPr="003C23ED">
        <w:rPr>
          <w:rFonts w:ascii="Arial" w:hAnsi="Arial" w:cs="Arial"/>
          <w:bCs/>
          <w:sz w:val="24"/>
          <w:szCs w:val="24"/>
        </w:rPr>
        <w:t xml:space="preserve">s, es la relativa a la donación y trasplante de órganos, </w:t>
      </w:r>
      <w:r w:rsidR="00E8291D" w:rsidRPr="003C23ED">
        <w:rPr>
          <w:rFonts w:ascii="Arial" w:hAnsi="Arial" w:cs="Arial"/>
          <w:bCs/>
          <w:sz w:val="24"/>
          <w:szCs w:val="24"/>
        </w:rPr>
        <w:t>uno de las acciones de salud</w:t>
      </w:r>
      <w:r w:rsidR="00E711A3" w:rsidRPr="003C23ED">
        <w:rPr>
          <w:rFonts w:ascii="Arial" w:hAnsi="Arial" w:cs="Arial"/>
          <w:bCs/>
          <w:sz w:val="24"/>
          <w:szCs w:val="24"/>
        </w:rPr>
        <w:t xml:space="preserve"> con más alto costo</w:t>
      </w:r>
      <w:r w:rsidR="00E8291D" w:rsidRPr="003C23ED">
        <w:rPr>
          <w:rFonts w:ascii="Arial" w:hAnsi="Arial" w:cs="Arial"/>
          <w:bCs/>
          <w:sz w:val="24"/>
          <w:szCs w:val="24"/>
        </w:rPr>
        <w:t xml:space="preserve"> </w:t>
      </w:r>
      <w:r w:rsidR="00E711A3" w:rsidRPr="003C23ED">
        <w:rPr>
          <w:rFonts w:ascii="Arial" w:hAnsi="Arial" w:cs="Arial"/>
          <w:bCs/>
          <w:sz w:val="24"/>
          <w:szCs w:val="24"/>
        </w:rPr>
        <w:t>que era</w:t>
      </w:r>
      <w:r w:rsidR="00E8291D" w:rsidRPr="003C23ED">
        <w:rPr>
          <w:rFonts w:ascii="Arial" w:hAnsi="Arial" w:cs="Arial"/>
          <w:bCs/>
          <w:sz w:val="24"/>
          <w:szCs w:val="24"/>
        </w:rPr>
        <w:t xml:space="preserve"> adecuadamente cubierta</w:t>
      </w:r>
      <w:r w:rsidR="00E711A3" w:rsidRPr="003C23ED">
        <w:rPr>
          <w:rFonts w:ascii="Arial" w:hAnsi="Arial" w:cs="Arial"/>
          <w:bCs/>
          <w:sz w:val="24"/>
          <w:szCs w:val="24"/>
        </w:rPr>
        <w:t xml:space="preserve"> por el Se</w:t>
      </w:r>
      <w:r w:rsidR="00E8291D" w:rsidRPr="003C23ED">
        <w:rPr>
          <w:rFonts w:ascii="Arial" w:hAnsi="Arial" w:cs="Arial"/>
          <w:bCs/>
          <w:sz w:val="24"/>
          <w:szCs w:val="24"/>
        </w:rPr>
        <w:t xml:space="preserve">guro Popular, y que ahora no </w:t>
      </w:r>
      <w:r w:rsidR="00E711A3" w:rsidRPr="003C23ED">
        <w:rPr>
          <w:rFonts w:ascii="Arial" w:hAnsi="Arial" w:cs="Arial"/>
          <w:bCs/>
          <w:sz w:val="24"/>
          <w:szCs w:val="24"/>
        </w:rPr>
        <w:t xml:space="preserve">cuenta con los recursos necesarios para su </w:t>
      </w:r>
      <w:r w:rsidR="00CD6500" w:rsidRPr="003C23ED">
        <w:rPr>
          <w:rFonts w:ascii="Arial" w:hAnsi="Arial" w:cs="Arial"/>
          <w:bCs/>
          <w:sz w:val="24"/>
          <w:szCs w:val="24"/>
        </w:rPr>
        <w:t>atención</w:t>
      </w:r>
      <w:r w:rsidR="007C5579">
        <w:rPr>
          <w:rFonts w:ascii="Arial" w:hAnsi="Arial" w:cs="Arial"/>
          <w:bCs/>
          <w:sz w:val="24"/>
          <w:szCs w:val="24"/>
        </w:rPr>
        <w:t xml:space="preserve">, </w:t>
      </w:r>
      <w:r w:rsidR="000E118C" w:rsidRPr="003C23ED">
        <w:rPr>
          <w:rFonts w:ascii="Arial" w:hAnsi="Arial" w:cs="Arial"/>
          <w:bCs/>
          <w:sz w:val="24"/>
          <w:szCs w:val="24"/>
        </w:rPr>
        <w:t xml:space="preserve"> lo cual se suma a la </w:t>
      </w:r>
      <w:r w:rsidR="00CD6500" w:rsidRPr="003C23ED">
        <w:rPr>
          <w:rFonts w:ascii="Arial" w:hAnsi="Arial" w:cs="Arial"/>
          <w:bCs/>
          <w:sz w:val="24"/>
          <w:szCs w:val="24"/>
        </w:rPr>
        <w:t xml:space="preserve">emergencia sanitaria relacionada con el virus SARS-CoV-2, </w:t>
      </w:r>
      <w:r w:rsidR="000E118C" w:rsidRPr="003C23ED">
        <w:rPr>
          <w:rFonts w:ascii="Arial" w:hAnsi="Arial" w:cs="Arial"/>
          <w:bCs/>
          <w:sz w:val="24"/>
          <w:szCs w:val="24"/>
        </w:rPr>
        <w:t xml:space="preserve">que continua </w:t>
      </w:r>
      <w:r w:rsidR="00CD6500" w:rsidRPr="003C23ED">
        <w:rPr>
          <w:rFonts w:ascii="Arial" w:hAnsi="Arial" w:cs="Arial"/>
          <w:bCs/>
          <w:sz w:val="24"/>
          <w:szCs w:val="24"/>
        </w:rPr>
        <w:t>afectando los programas de donación y trasplantes, dejando a miles de pacientes en lista de espera.</w:t>
      </w:r>
    </w:p>
    <w:p w:rsidR="000E118C" w:rsidRPr="003C23ED" w:rsidRDefault="000E118C" w:rsidP="00B46845">
      <w:pPr>
        <w:spacing w:before="240" w:after="0" w:line="360" w:lineRule="auto"/>
        <w:jc w:val="both"/>
        <w:rPr>
          <w:rFonts w:ascii="Arial" w:hAnsi="Arial" w:cs="Arial"/>
          <w:bCs/>
          <w:sz w:val="24"/>
          <w:szCs w:val="24"/>
        </w:rPr>
      </w:pPr>
      <w:r w:rsidRPr="003C23ED">
        <w:rPr>
          <w:rFonts w:ascii="Arial" w:hAnsi="Arial" w:cs="Arial"/>
          <w:bCs/>
          <w:sz w:val="24"/>
          <w:szCs w:val="24"/>
        </w:rPr>
        <w:t xml:space="preserve">Un trasplante consiste en trasladar un órgano, tejido </w:t>
      </w:r>
      <w:r w:rsidR="00E8291D" w:rsidRPr="003C23ED">
        <w:rPr>
          <w:rFonts w:ascii="Arial" w:hAnsi="Arial" w:cs="Arial"/>
          <w:bCs/>
          <w:sz w:val="24"/>
          <w:szCs w:val="24"/>
        </w:rPr>
        <w:t xml:space="preserve">o un conjunto de células de un </w:t>
      </w:r>
      <w:r w:rsidRPr="003C23ED">
        <w:rPr>
          <w:rFonts w:ascii="Arial" w:hAnsi="Arial" w:cs="Arial"/>
          <w:bCs/>
          <w:sz w:val="24"/>
          <w:szCs w:val="24"/>
        </w:rPr>
        <w:t xml:space="preserve">donante a </w:t>
      </w:r>
      <w:r w:rsidR="00E8291D" w:rsidRPr="003C23ED">
        <w:rPr>
          <w:rFonts w:ascii="Arial" w:hAnsi="Arial" w:cs="Arial"/>
          <w:bCs/>
          <w:sz w:val="24"/>
          <w:szCs w:val="24"/>
        </w:rPr>
        <w:t xml:space="preserve">un </w:t>
      </w:r>
      <w:r w:rsidRPr="003C23ED">
        <w:rPr>
          <w:rFonts w:ascii="Arial" w:hAnsi="Arial" w:cs="Arial"/>
          <w:bCs/>
          <w:sz w:val="24"/>
          <w:szCs w:val="24"/>
        </w:rPr>
        <w:t>receptor, o bien de una parte del cuerpo a otra en un mismo paciente.</w:t>
      </w:r>
    </w:p>
    <w:p w:rsidR="000E118C" w:rsidRPr="003C23ED" w:rsidRDefault="000E118C" w:rsidP="00B46845">
      <w:pPr>
        <w:spacing w:before="240" w:after="0" w:line="360" w:lineRule="auto"/>
        <w:jc w:val="both"/>
        <w:rPr>
          <w:rFonts w:ascii="Arial" w:hAnsi="Arial" w:cs="Arial"/>
          <w:bCs/>
          <w:sz w:val="24"/>
          <w:szCs w:val="24"/>
        </w:rPr>
      </w:pPr>
      <w:r w:rsidRPr="003C23ED">
        <w:rPr>
          <w:rFonts w:ascii="Arial" w:hAnsi="Arial" w:cs="Arial"/>
          <w:bCs/>
          <w:sz w:val="24"/>
          <w:szCs w:val="24"/>
        </w:rPr>
        <w:t>La lista de órganos y tejidos trasplantables incluye: pulmón, corazón, riñón, hígado, páncreas, intestino, estómago, piel, córnea, médula ósea, sangre, hueso, entre otros, siendo el riñón el órgano más comúnmente</w:t>
      </w:r>
      <w:r w:rsidR="004E16E6" w:rsidRPr="003C23ED">
        <w:rPr>
          <w:rFonts w:ascii="Arial" w:hAnsi="Arial" w:cs="Arial"/>
          <w:bCs/>
          <w:sz w:val="24"/>
          <w:szCs w:val="24"/>
        </w:rPr>
        <w:t xml:space="preserve"> trasplantado a nivel mundial, d</w:t>
      </w:r>
      <w:r w:rsidRPr="003C23ED">
        <w:rPr>
          <w:rFonts w:ascii="Arial" w:hAnsi="Arial" w:cs="Arial"/>
          <w:bCs/>
          <w:sz w:val="24"/>
          <w:szCs w:val="24"/>
        </w:rPr>
        <w:t xml:space="preserve">e los cuales en el INSABI se tiene cobertura para los siguientes: </w:t>
      </w:r>
    </w:p>
    <w:p w:rsidR="000E118C" w:rsidRPr="003C23ED" w:rsidRDefault="004E16E6" w:rsidP="00B46845">
      <w:pPr>
        <w:pStyle w:val="Prrafodelista"/>
        <w:numPr>
          <w:ilvl w:val="0"/>
          <w:numId w:val="24"/>
        </w:numPr>
        <w:spacing w:before="240" w:after="0" w:line="360" w:lineRule="auto"/>
        <w:jc w:val="both"/>
        <w:rPr>
          <w:rFonts w:ascii="Arial" w:hAnsi="Arial" w:cs="Arial"/>
          <w:bCs/>
          <w:sz w:val="24"/>
          <w:szCs w:val="24"/>
        </w:rPr>
      </w:pPr>
      <w:r w:rsidRPr="003C23ED">
        <w:rPr>
          <w:rFonts w:ascii="Arial" w:hAnsi="Arial" w:cs="Arial"/>
          <w:bCs/>
          <w:sz w:val="24"/>
          <w:szCs w:val="24"/>
        </w:rPr>
        <w:t>De có</w:t>
      </w:r>
      <w:r w:rsidR="000E118C" w:rsidRPr="003C23ED">
        <w:rPr>
          <w:rFonts w:ascii="Arial" w:hAnsi="Arial" w:cs="Arial"/>
          <w:bCs/>
          <w:sz w:val="24"/>
          <w:szCs w:val="24"/>
        </w:rPr>
        <w:t>rnea</w:t>
      </w:r>
    </w:p>
    <w:p w:rsidR="000E118C" w:rsidRPr="003C23ED" w:rsidRDefault="000E118C" w:rsidP="00B46845">
      <w:pPr>
        <w:pStyle w:val="Prrafodelista"/>
        <w:numPr>
          <w:ilvl w:val="0"/>
          <w:numId w:val="24"/>
        </w:numPr>
        <w:spacing w:before="240" w:after="0" w:line="360" w:lineRule="auto"/>
        <w:jc w:val="both"/>
        <w:rPr>
          <w:rFonts w:ascii="Arial" w:hAnsi="Arial" w:cs="Arial"/>
          <w:bCs/>
          <w:sz w:val="24"/>
          <w:szCs w:val="24"/>
        </w:rPr>
      </w:pPr>
      <w:r w:rsidRPr="003C23ED">
        <w:rPr>
          <w:rFonts w:ascii="Arial" w:hAnsi="Arial" w:cs="Arial"/>
          <w:bCs/>
          <w:sz w:val="24"/>
          <w:szCs w:val="24"/>
        </w:rPr>
        <w:t>De médula ósea para mayores de 18 años</w:t>
      </w:r>
    </w:p>
    <w:p w:rsidR="000E118C" w:rsidRPr="003C23ED" w:rsidRDefault="000E118C" w:rsidP="00B46845">
      <w:pPr>
        <w:pStyle w:val="Prrafodelista"/>
        <w:numPr>
          <w:ilvl w:val="0"/>
          <w:numId w:val="24"/>
        </w:numPr>
        <w:spacing w:before="240" w:after="0" w:line="360" w:lineRule="auto"/>
        <w:jc w:val="both"/>
        <w:rPr>
          <w:rFonts w:ascii="Arial" w:hAnsi="Arial" w:cs="Arial"/>
          <w:bCs/>
          <w:sz w:val="24"/>
          <w:szCs w:val="24"/>
        </w:rPr>
      </w:pPr>
      <w:r w:rsidRPr="003C23ED">
        <w:rPr>
          <w:rFonts w:ascii="Arial" w:hAnsi="Arial" w:cs="Arial"/>
          <w:bCs/>
          <w:sz w:val="24"/>
          <w:szCs w:val="24"/>
        </w:rPr>
        <w:t xml:space="preserve">De corazón en mayores de 18 años. </w:t>
      </w:r>
    </w:p>
    <w:p w:rsidR="000E118C" w:rsidRPr="003C23ED" w:rsidRDefault="000E118C" w:rsidP="00B46845">
      <w:pPr>
        <w:pStyle w:val="Prrafodelista"/>
        <w:numPr>
          <w:ilvl w:val="0"/>
          <w:numId w:val="24"/>
        </w:numPr>
        <w:spacing w:before="240" w:after="0" w:line="360" w:lineRule="auto"/>
        <w:jc w:val="both"/>
        <w:rPr>
          <w:rFonts w:ascii="Arial" w:hAnsi="Arial" w:cs="Arial"/>
          <w:bCs/>
          <w:sz w:val="24"/>
          <w:szCs w:val="24"/>
        </w:rPr>
      </w:pPr>
      <w:r w:rsidRPr="003C23ED">
        <w:rPr>
          <w:rFonts w:ascii="Arial" w:hAnsi="Arial" w:cs="Arial"/>
          <w:bCs/>
          <w:sz w:val="24"/>
          <w:szCs w:val="24"/>
        </w:rPr>
        <w:t>Hepático en mayores de 18 años.</w:t>
      </w:r>
    </w:p>
    <w:p w:rsidR="000E118C" w:rsidRPr="003C23ED" w:rsidRDefault="000E118C" w:rsidP="00B46845">
      <w:pPr>
        <w:pStyle w:val="Prrafodelista"/>
        <w:numPr>
          <w:ilvl w:val="0"/>
          <w:numId w:val="24"/>
        </w:numPr>
        <w:spacing w:before="240" w:after="0" w:line="360" w:lineRule="auto"/>
        <w:jc w:val="both"/>
        <w:rPr>
          <w:rFonts w:ascii="Arial" w:hAnsi="Arial" w:cs="Arial"/>
          <w:bCs/>
          <w:sz w:val="24"/>
          <w:szCs w:val="24"/>
        </w:rPr>
      </w:pPr>
      <w:r w:rsidRPr="003C23ED">
        <w:rPr>
          <w:rFonts w:ascii="Arial" w:hAnsi="Arial" w:cs="Arial"/>
          <w:bCs/>
          <w:sz w:val="24"/>
          <w:szCs w:val="24"/>
        </w:rPr>
        <w:t>Pulmonar en mayores de 18 años</w:t>
      </w:r>
    </w:p>
    <w:p w:rsidR="000E118C" w:rsidRPr="003C23ED" w:rsidRDefault="000E118C" w:rsidP="00B46845">
      <w:pPr>
        <w:pStyle w:val="Prrafodelista"/>
        <w:numPr>
          <w:ilvl w:val="0"/>
          <w:numId w:val="24"/>
        </w:numPr>
        <w:spacing w:before="240" w:after="0" w:line="360" w:lineRule="auto"/>
        <w:jc w:val="both"/>
        <w:rPr>
          <w:rFonts w:ascii="Arial" w:hAnsi="Arial" w:cs="Arial"/>
          <w:bCs/>
          <w:sz w:val="24"/>
          <w:szCs w:val="24"/>
        </w:rPr>
      </w:pPr>
      <w:r w:rsidRPr="003C23ED">
        <w:rPr>
          <w:rFonts w:ascii="Arial" w:hAnsi="Arial" w:cs="Arial"/>
          <w:bCs/>
          <w:sz w:val="24"/>
          <w:szCs w:val="24"/>
        </w:rPr>
        <w:t>De médula ósea en menores de 18 años</w:t>
      </w:r>
    </w:p>
    <w:p w:rsidR="000E118C" w:rsidRPr="003C23ED" w:rsidRDefault="000E118C" w:rsidP="00B46845">
      <w:pPr>
        <w:pStyle w:val="Prrafodelista"/>
        <w:numPr>
          <w:ilvl w:val="0"/>
          <w:numId w:val="24"/>
        </w:numPr>
        <w:spacing w:before="240" w:after="0" w:line="360" w:lineRule="auto"/>
        <w:jc w:val="both"/>
        <w:rPr>
          <w:rFonts w:ascii="Arial" w:hAnsi="Arial" w:cs="Arial"/>
          <w:bCs/>
          <w:sz w:val="24"/>
          <w:szCs w:val="24"/>
        </w:rPr>
      </w:pPr>
      <w:r w:rsidRPr="003C23ED">
        <w:rPr>
          <w:rFonts w:ascii="Arial" w:hAnsi="Arial" w:cs="Arial"/>
          <w:bCs/>
          <w:sz w:val="24"/>
          <w:szCs w:val="24"/>
        </w:rPr>
        <w:t xml:space="preserve">Renal en menores de 18 años. </w:t>
      </w:r>
    </w:p>
    <w:p w:rsidR="0008420C" w:rsidRDefault="000E118C" w:rsidP="00B46845">
      <w:pPr>
        <w:spacing w:before="240" w:after="0" w:line="360" w:lineRule="auto"/>
        <w:jc w:val="both"/>
        <w:rPr>
          <w:rFonts w:ascii="Arial" w:hAnsi="Arial" w:cs="Arial"/>
          <w:bCs/>
          <w:sz w:val="24"/>
          <w:szCs w:val="24"/>
        </w:rPr>
      </w:pPr>
      <w:r w:rsidRPr="003C23ED">
        <w:rPr>
          <w:rFonts w:ascii="Arial" w:hAnsi="Arial" w:cs="Arial"/>
          <w:bCs/>
          <w:sz w:val="24"/>
          <w:szCs w:val="24"/>
        </w:rPr>
        <w:lastRenderedPageBreak/>
        <w:t>La principal razón por la que se realizan los trasplantes</w:t>
      </w:r>
      <w:r w:rsidR="004E16E6" w:rsidRPr="003C23ED">
        <w:rPr>
          <w:rFonts w:ascii="Arial" w:hAnsi="Arial" w:cs="Arial"/>
          <w:bCs/>
          <w:sz w:val="24"/>
          <w:szCs w:val="24"/>
        </w:rPr>
        <w:t>,</w:t>
      </w:r>
      <w:r w:rsidRPr="003C23ED">
        <w:rPr>
          <w:rFonts w:ascii="Arial" w:hAnsi="Arial" w:cs="Arial"/>
          <w:bCs/>
          <w:sz w:val="24"/>
          <w:szCs w:val="24"/>
        </w:rPr>
        <w:t xml:space="preserve"> es porque se busca reemplazar algún órgano o tejido enfermo o lesionado y sustituirlo por uno sano. Para muchas personas, un trasplante es la única alternativa para salvar la vida ante enfermedades como insuficiencia cardiaca, cirrosis, hepatitis fulminante, cáncer de hígado, insuficiencia renal, diabetes mellitus y queratoc</w:t>
      </w:r>
      <w:r w:rsidR="00736405">
        <w:rPr>
          <w:rFonts w:ascii="Arial" w:hAnsi="Arial" w:cs="Arial"/>
          <w:bCs/>
          <w:sz w:val="24"/>
          <w:szCs w:val="24"/>
        </w:rPr>
        <w:t>ono.</w:t>
      </w:r>
    </w:p>
    <w:p w:rsidR="000E118C" w:rsidRPr="003C23ED" w:rsidRDefault="000E118C" w:rsidP="00B46845">
      <w:pPr>
        <w:spacing w:before="240" w:after="0" w:line="360" w:lineRule="auto"/>
        <w:jc w:val="both"/>
        <w:rPr>
          <w:rFonts w:ascii="Arial" w:hAnsi="Arial" w:cs="Arial"/>
          <w:bCs/>
          <w:sz w:val="24"/>
          <w:szCs w:val="24"/>
        </w:rPr>
      </w:pPr>
      <w:r w:rsidRPr="003C23ED">
        <w:rPr>
          <w:rFonts w:ascii="Arial" w:hAnsi="Arial" w:cs="Arial"/>
          <w:bCs/>
          <w:sz w:val="24"/>
          <w:szCs w:val="24"/>
        </w:rPr>
        <w:t>El trasplante de un órgano o un tejido puede parecer una tarea sencilla; sin embargo, existen diversos limitantes que hacen que no lo sea. Cuando el órgano o tejido donado no proviene de la misma persona o de alguien ge</w:t>
      </w:r>
      <w:r w:rsidR="00032D27">
        <w:rPr>
          <w:rFonts w:ascii="Arial" w:hAnsi="Arial" w:cs="Arial"/>
          <w:bCs/>
          <w:sz w:val="24"/>
          <w:szCs w:val="24"/>
        </w:rPr>
        <w:t>néticamente idéntico, un gemelo</w:t>
      </w:r>
      <w:r w:rsidRPr="003C23ED">
        <w:rPr>
          <w:rFonts w:ascii="Arial" w:hAnsi="Arial" w:cs="Arial"/>
          <w:bCs/>
          <w:sz w:val="24"/>
          <w:szCs w:val="24"/>
        </w:rPr>
        <w:t xml:space="preserve"> por ejemplo, es indispensable tom</w:t>
      </w:r>
      <w:r w:rsidR="004E16E6" w:rsidRPr="003C23ED">
        <w:rPr>
          <w:rFonts w:ascii="Arial" w:hAnsi="Arial" w:cs="Arial"/>
          <w:bCs/>
          <w:sz w:val="24"/>
          <w:szCs w:val="24"/>
        </w:rPr>
        <w:t>ar en cuenta la compatibilidad</w:t>
      </w:r>
      <w:r w:rsidRPr="003C23ED">
        <w:rPr>
          <w:rFonts w:ascii="Arial" w:hAnsi="Arial" w:cs="Arial"/>
          <w:bCs/>
          <w:sz w:val="24"/>
          <w:szCs w:val="24"/>
        </w:rPr>
        <w:t xml:space="preserve"> que exista entre el donante y el receptor.</w:t>
      </w:r>
    </w:p>
    <w:p w:rsidR="00F756F9" w:rsidRDefault="000E118C" w:rsidP="00B46845">
      <w:pPr>
        <w:spacing w:before="240" w:after="0" w:line="360" w:lineRule="auto"/>
        <w:jc w:val="both"/>
        <w:rPr>
          <w:rFonts w:ascii="Arial" w:hAnsi="Arial" w:cs="Arial"/>
          <w:bCs/>
          <w:sz w:val="24"/>
          <w:szCs w:val="24"/>
        </w:rPr>
      </w:pPr>
      <w:r w:rsidRPr="003C23ED">
        <w:rPr>
          <w:rFonts w:ascii="Arial" w:hAnsi="Arial" w:cs="Arial"/>
          <w:bCs/>
          <w:sz w:val="24"/>
          <w:szCs w:val="24"/>
        </w:rPr>
        <w:t>Si no son compatibles, el sistema inmunológico del receptor reaccionará de manera negativa al trasplante</w:t>
      </w:r>
      <w:r w:rsidR="004E16E6" w:rsidRPr="003C23ED">
        <w:rPr>
          <w:rFonts w:ascii="Arial" w:hAnsi="Arial" w:cs="Arial"/>
          <w:bCs/>
          <w:sz w:val="24"/>
          <w:szCs w:val="24"/>
        </w:rPr>
        <w:t>,</w:t>
      </w:r>
      <w:r w:rsidRPr="003C23ED">
        <w:rPr>
          <w:rFonts w:ascii="Arial" w:hAnsi="Arial" w:cs="Arial"/>
          <w:bCs/>
          <w:sz w:val="24"/>
          <w:szCs w:val="24"/>
        </w:rPr>
        <w:t xml:space="preserve"> y lo rechazará poniendo en riesgo el proce</w:t>
      </w:r>
      <w:r w:rsidR="004E16E6" w:rsidRPr="003C23ED">
        <w:rPr>
          <w:rFonts w:ascii="Arial" w:hAnsi="Arial" w:cs="Arial"/>
          <w:bCs/>
          <w:sz w:val="24"/>
          <w:szCs w:val="24"/>
        </w:rPr>
        <w:t>dimiento y la vida del paciente</w:t>
      </w:r>
      <w:r w:rsidR="007B3AFE" w:rsidRPr="003C23ED">
        <w:rPr>
          <w:rFonts w:ascii="Arial" w:hAnsi="Arial" w:cs="Arial"/>
          <w:bCs/>
          <w:sz w:val="24"/>
          <w:szCs w:val="24"/>
        </w:rPr>
        <w:t>,</w:t>
      </w:r>
      <w:r w:rsidR="004E16E6" w:rsidRPr="003C23ED">
        <w:rPr>
          <w:rFonts w:ascii="Arial" w:hAnsi="Arial" w:cs="Arial"/>
          <w:bCs/>
          <w:sz w:val="24"/>
          <w:szCs w:val="24"/>
        </w:rPr>
        <w:t xml:space="preserve"> p</w:t>
      </w:r>
      <w:r w:rsidRPr="003C23ED">
        <w:rPr>
          <w:rFonts w:ascii="Arial" w:hAnsi="Arial" w:cs="Arial"/>
          <w:bCs/>
          <w:sz w:val="24"/>
          <w:szCs w:val="24"/>
        </w:rPr>
        <w:t>or lo cual</w:t>
      </w:r>
      <w:r w:rsidR="004E16E6" w:rsidRPr="003C23ED">
        <w:rPr>
          <w:rFonts w:ascii="Arial" w:hAnsi="Arial" w:cs="Arial"/>
          <w:bCs/>
          <w:sz w:val="24"/>
          <w:szCs w:val="24"/>
        </w:rPr>
        <w:t>,</w:t>
      </w:r>
      <w:r w:rsidRPr="003C23ED">
        <w:rPr>
          <w:rFonts w:ascii="Arial" w:hAnsi="Arial" w:cs="Arial"/>
          <w:bCs/>
          <w:sz w:val="24"/>
          <w:szCs w:val="24"/>
        </w:rPr>
        <w:t xml:space="preserve"> para que un trasplante de órganos funcione</w:t>
      </w:r>
      <w:r w:rsidR="004E16E6" w:rsidRPr="003C23ED">
        <w:rPr>
          <w:rFonts w:ascii="Arial" w:hAnsi="Arial" w:cs="Arial"/>
          <w:bCs/>
          <w:sz w:val="24"/>
          <w:szCs w:val="24"/>
        </w:rPr>
        <w:t>,</w:t>
      </w:r>
      <w:r w:rsidRPr="003C23ED">
        <w:rPr>
          <w:rFonts w:ascii="Arial" w:hAnsi="Arial" w:cs="Arial"/>
          <w:bCs/>
          <w:sz w:val="24"/>
          <w:szCs w:val="24"/>
        </w:rPr>
        <w:t xml:space="preserve"> no </w:t>
      </w:r>
      <w:r w:rsidR="004E16E6" w:rsidRPr="003C23ED">
        <w:rPr>
          <w:rFonts w:ascii="Arial" w:hAnsi="Arial" w:cs="Arial"/>
          <w:bCs/>
          <w:sz w:val="24"/>
          <w:szCs w:val="24"/>
        </w:rPr>
        <w:t>solamente es importante</w:t>
      </w:r>
      <w:r w:rsidRPr="003C23ED">
        <w:rPr>
          <w:rFonts w:ascii="Arial" w:hAnsi="Arial" w:cs="Arial"/>
          <w:bCs/>
          <w:sz w:val="24"/>
          <w:szCs w:val="24"/>
        </w:rPr>
        <w:t xml:space="preserve"> contemplar </w:t>
      </w:r>
      <w:r w:rsidR="004075E6" w:rsidRPr="003C23ED">
        <w:rPr>
          <w:rFonts w:ascii="Arial" w:hAnsi="Arial" w:cs="Arial"/>
          <w:bCs/>
          <w:sz w:val="24"/>
          <w:szCs w:val="24"/>
        </w:rPr>
        <w:t xml:space="preserve">lo necesario para el </w:t>
      </w:r>
      <w:r w:rsidR="004E16E6" w:rsidRPr="003C23ED">
        <w:rPr>
          <w:rFonts w:ascii="Arial" w:hAnsi="Arial" w:cs="Arial"/>
          <w:bCs/>
          <w:sz w:val="24"/>
          <w:szCs w:val="24"/>
        </w:rPr>
        <w:t xml:space="preserve">procedimiento médico, sino también </w:t>
      </w:r>
      <w:r w:rsidRPr="003C23ED">
        <w:rPr>
          <w:rFonts w:ascii="Arial" w:hAnsi="Arial" w:cs="Arial"/>
          <w:bCs/>
          <w:sz w:val="24"/>
          <w:szCs w:val="24"/>
        </w:rPr>
        <w:t xml:space="preserve"> los medicamentos </w:t>
      </w:r>
      <w:r w:rsidR="004075E6" w:rsidRPr="003C23ED">
        <w:rPr>
          <w:rFonts w:ascii="Arial" w:hAnsi="Arial" w:cs="Arial"/>
          <w:bCs/>
          <w:sz w:val="24"/>
          <w:szCs w:val="24"/>
        </w:rPr>
        <w:t>inmunosupresores, los cuales controlan el rechazo del injerto</w:t>
      </w:r>
      <w:r w:rsidR="004E16E6" w:rsidRPr="003C23ED">
        <w:rPr>
          <w:rFonts w:ascii="Arial" w:hAnsi="Arial" w:cs="Arial"/>
          <w:bCs/>
          <w:sz w:val="24"/>
          <w:szCs w:val="24"/>
        </w:rPr>
        <w:t>,</w:t>
      </w:r>
      <w:r w:rsidR="004075E6" w:rsidRPr="003C23ED">
        <w:rPr>
          <w:rFonts w:ascii="Arial" w:hAnsi="Arial" w:cs="Arial"/>
          <w:bCs/>
          <w:sz w:val="24"/>
          <w:szCs w:val="24"/>
        </w:rPr>
        <w:t xml:space="preserve"> y son los principales responsables del éxito del trasplante, mismos que deben co</w:t>
      </w:r>
      <w:r w:rsidR="004E16E6" w:rsidRPr="003C23ED">
        <w:rPr>
          <w:rFonts w:ascii="Arial" w:hAnsi="Arial" w:cs="Arial"/>
          <w:bCs/>
          <w:sz w:val="24"/>
          <w:szCs w:val="24"/>
        </w:rPr>
        <w:t>ntinuarse aplicando por mucho tiempo más</w:t>
      </w:r>
      <w:r w:rsidR="007B3AFE" w:rsidRPr="003C23ED">
        <w:rPr>
          <w:rFonts w:ascii="Arial" w:hAnsi="Arial" w:cs="Arial"/>
          <w:bCs/>
          <w:sz w:val="24"/>
          <w:szCs w:val="24"/>
        </w:rPr>
        <w:t xml:space="preserve">; por lo cual es </w:t>
      </w:r>
      <w:r w:rsidR="004075E6" w:rsidRPr="003C23ED">
        <w:rPr>
          <w:rFonts w:ascii="Arial" w:hAnsi="Arial" w:cs="Arial"/>
          <w:bCs/>
          <w:sz w:val="24"/>
          <w:szCs w:val="24"/>
        </w:rPr>
        <w:t xml:space="preserve"> indispensable que dentro de la cobertura de los servicios de salud, en e</w:t>
      </w:r>
      <w:r w:rsidR="007B3AFE" w:rsidRPr="003C23ED">
        <w:rPr>
          <w:rFonts w:ascii="Arial" w:hAnsi="Arial" w:cs="Arial"/>
          <w:bCs/>
          <w:sz w:val="24"/>
          <w:szCs w:val="24"/>
        </w:rPr>
        <w:t xml:space="preserve">l INSABI, se tomen en cuenta de manera integral todos los elementos </w:t>
      </w:r>
      <w:r w:rsidR="004075E6" w:rsidRPr="003C23ED">
        <w:rPr>
          <w:rFonts w:ascii="Arial" w:hAnsi="Arial" w:cs="Arial"/>
          <w:bCs/>
          <w:sz w:val="24"/>
          <w:szCs w:val="24"/>
        </w:rPr>
        <w:t>necesarios</w:t>
      </w:r>
      <w:r w:rsidR="007B3AFE" w:rsidRPr="003C23ED">
        <w:rPr>
          <w:rFonts w:ascii="Arial" w:hAnsi="Arial" w:cs="Arial"/>
          <w:bCs/>
          <w:sz w:val="24"/>
          <w:szCs w:val="24"/>
        </w:rPr>
        <w:t xml:space="preserve"> para el éxito del procedimiento. </w:t>
      </w:r>
      <w:r w:rsidR="004075E6" w:rsidRPr="003C23ED">
        <w:rPr>
          <w:rFonts w:ascii="Arial" w:hAnsi="Arial" w:cs="Arial"/>
          <w:bCs/>
          <w:sz w:val="24"/>
          <w:szCs w:val="24"/>
        </w:rPr>
        <w:t xml:space="preserve"> </w:t>
      </w:r>
    </w:p>
    <w:p w:rsidR="00F756F9" w:rsidRDefault="00B46845" w:rsidP="00B46845">
      <w:pPr>
        <w:spacing w:before="240" w:after="0" w:line="360" w:lineRule="auto"/>
        <w:jc w:val="both"/>
        <w:rPr>
          <w:rFonts w:ascii="Arial" w:hAnsi="Arial" w:cs="Arial"/>
          <w:bCs/>
          <w:sz w:val="24"/>
          <w:szCs w:val="24"/>
        </w:rPr>
      </w:pPr>
      <w:r w:rsidRPr="003C23ED">
        <w:rPr>
          <w:rFonts w:ascii="Arial" w:hAnsi="Arial" w:cs="Arial"/>
          <w:bCs/>
          <w:noProof/>
          <w:sz w:val="24"/>
          <w:szCs w:val="24"/>
          <w:lang w:eastAsia="es-MX"/>
        </w:rPr>
        <w:lastRenderedPageBreak/>
        <w:drawing>
          <wp:anchor distT="0" distB="0" distL="114300" distR="114300" simplePos="0" relativeHeight="251657216" behindDoc="1" locked="0" layoutInCell="1" allowOverlap="1" wp14:anchorId="01A823F4" wp14:editId="2A77FD84">
            <wp:simplePos x="0" y="0"/>
            <wp:positionH relativeFrom="margin">
              <wp:align>right</wp:align>
            </wp:positionH>
            <wp:positionV relativeFrom="paragraph">
              <wp:posOffset>774700</wp:posOffset>
            </wp:positionV>
            <wp:extent cx="5612130" cy="3324225"/>
            <wp:effectExtent l="0" t="0" r="7620" b="9525"/>
            <wp:wrapTight wrapText="bothSides">
              <wp:wrapPolygon edited="0">
                <wp:start x="0" y="0"/>
                <wp:lineTo x="0" y="21538"/>
                <wp:lineTo x="21556" y="21538"/>
                <wp:lineTo x="21556" y="0"/>
                <wp:lineTo x="0"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splant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3324225"/>
                    </a:xfrm>
                    <a:prstGeom prst="rect">
                      <a:avLst/>
                    </a:prstGeom>
                  </pic:spPr>
                </pic:pic>
              </a:graphicData>
            </a:graphic>
          </wp:anchor>
        </w:drawing>
      </w:r>
      <w:r w:rsidR="00F756F9" w:rsidRPr="003C23ED">
        <w:rPr>
          <w:rFonts w:ascii="Arial" w:hAnsi="Arial" w:cs="Arial"/>
          <w:bCs/>
          <w:sz w:val="24"/>
          <w:szCs w:val="24"/>
        </w:rPr>
        <w:t>Según el Sistema Informático del Registro Nacional de Trasplantes con corte al 03 de enero del presente año, se encuentran en lista de espera, los siguientes:</w:t>
      </w:r>
    </w:p>
    <w:p w:rsidR="00E97F11" w:rsidRDefault="00AB4969" w:rsidP="00B46845">
      <w:pPr>
        <w:spacing w:before="240" w:after="0" w:line="360" w:lineRule="auto"/>
        <w:jc w:val="both"/>
        <w:rPr>
          <w:rFonts w:ascii="Arial" w:hAnsi="Arial" w:cs="Arial"/>
          <w:bCs/>
          <w:sz w:val="24"/>
          <w:szCs w:val="24"/>
        </w:rPr>
      </w:pPr>
      <w:r w:rsidRPr="003C23ED">
        <w:rPr>
          <w:rFonts w:ascii="Arial" w:hAnsi="Arial" w:cs="Arial"/>
          <w:bCs/>
          <w:sz w:val="24"/>
          <w:szCs w:val="24"/>
        </w:rPr>
        <w:t>Podemos observar que la mayo</w:t>
      </w:r>
      <w:r w:rsidR="00791533">
        <w:rPr>
          <w:rFonts w:ascii="Arial" w:hAnsi="Arial" w:cs="Arial"/>
          <w:bCs/>
          <w:sz w:val="24"/>
          <w:szCs w:val="24"/>
        </w:rPr>
        <w:t>ría están en espera de un riñón;</w:t>
      </w:r>
      <w:r w:rsidRPr="003C23ED">
        <w:rPr>
          <w:rFonts w:ascii="Arial" w:hAnsi="Arial" w:cs="Arial"/>
          <w:bCs/>
          <w:sz w:val="24"/>
          <w:szCs w:val="24"/>
        </w:rPr>
        <w:t xml:space="preserve"> sin embargo, el INSABI solamente tiene cobertura para menores de edad, </w:t>
      </w:r>
      <w:r w:rsidR="00F5562C" w:rsidRPr="003C23ED">
        <w:rPr>
          <w:rFonts w:ascii="Arial" w:hAnsi="Arial" w:cs="Arial"/>
          <w:bCs/>
          <w:sz w:val="24"/>
          <w:szCs w:val="24"/>
        </w:rPr>
        <w:t>siendo que el mayor porcentaje de personas en lista de espera se encuentran en un rango de edad de entre 20 a 44 años, siendo</w:t>
      </w:r>
      <w:r w:rsidR="00791533">
        <w:rPr>
          <w:rFonts w:ascii="Arial" w:hAnsi="Arial" w:cs="Arial"/>
          <w:bCs/>
          <w:sz w:val="24"/>
          <w:szCs w:val="24"/>
        </w:rPr>
        <w:t xml:space="preserve"> estos </w:t>
      </w:r>
      <w:r w:rsidR="00F5562C" w:rsidRPr="003C23ED">
        <w:rPr>
          <w:rFonts w:ascii="Arial" w:hAnsi="Arial" w:cs="Arial"/>
          <w:bCs/>
          <w:sz w:val="24"/>
          <w:szCs w:val="24"/>
        </w:rPr>
        <w:t>9</w:t>
      </w:r>
      <w:r w:rsidR="00BE77D3" w:rsidRPr="003C23ED">
        <w:rPr>
          <w:rFonts w:ascii="Arial" w:hAnsi="Arial" w:cs="Arial"/>
          <w:bCs/>
          <w:sz w:val="24"/>
          <w:szCs w:val="24"/>
        </w:rPr>
        <w:t xml:space="preserve"> mil </w:t>
      </w:r>
      <w:r w:rsidR="00F5562C" w:rsidRPr="003C23ED">
        <w:rPr>
          <w:rFonts w:ascii="Arial" w:hAnsi="Arial" w:cs="Arial"/>
          <w:bCs/>
          <w:sz w:val="24"/>
          <w:szCs w:val="24"/>
        </w:rPr>
        <w:t>540</w:t>
      </w:r>
      <w:r w:rsidR="00791533">
        <w:rPr>
          <w:rFonts w:ascii="Arial" w:hAnsi="Arial" w:cs="Arial"/>
          <w:bCs/>
          <w:sz w:val="24"/>
          <w:szCs w:val="24"/>
        </w:rPr>
        <w:t xml:space="preserve"> personas</w:t>
      </w:r>
      <w:r w:rsidR="00F5562C" w:rsidRPr="003C23ED">
        <w:rPr>
          <w:rFonts w:ascii="Arial" w:hAnsi="Arial" w:cs="Arial"/>
          <w:bCs/>
          <w:sz w:val="24"/>
          <w:szCs w:val="24"/>
        </w:rPr>
        <w:t>, representando el 55 por ciento del total; seguido por el grupo de edad de 45 a 65 años, con un porcentaje de 35 por ciento respecto de la lista de espera; como tercer lugar por edad encontramos las personas de 65 en delante, los cuales representan el 4.5 por ciento; es decir que se están quedando sin cobertura por parte del INSABI, el 94.5 por ciento de pers</w:t>
      </w:r>
      <w:r w:rsidR="00E97F11">
        <w:rPr>
          <w:rFonts w:ascii="Arial" w:hAnsi="Arial" w:cs="Arial"/>
          <w:bCs/>
          <w:sz w:val="24"/>
          <w:szCs w:val="24"/>
        </w:rPr>
        <w:t xml:space="preserve">onas con padecimientos renales. </w:t>
      </w:r>
    </w:p>
    <w:p w:rsidR="00F5562C" w:rsidRPr="003C23ED" w:rsidRDefault="00F5562C" w:rsidP="00B46845">
      <w:pPr>
        <w:spacing w:before="240" w:after="0" w:line="360" w:lineRule="auto"/>
        <w:jc w:val="both"/>
        <w:rPr>
          <w:rFonts w:ascii="Arial" w:hAnsi="Arial" w:cs="Arial"/>
          <w:bCs/>
          <w:sz w:val="24"/>
          <w:szCs w:val="24"/>
        </w:rPr>
      </w:pPr>
      <w:r w:rsidRPr="003C23ED">
        <w:rPr>
          <w:rFonts w:ascii="Arial" w:hAnsi="Arial" w:cs="Arial"/>
          <w:bCs/>
          <w:sz w:val="24"/>
          <w:szCs w:val="24"/>
        </w:rPr>
        <w:t xml:space="preserve">Cabe señalar que según el Programa Sectorial de Salud 2020-2024, con la creación del INSABI se prometió que se mejoraría la efectividad y funcionamiento del Fondo </w:t>
      </w:r>
      <w:r w:rsidRPr="003C23ED">
        <w:rPr>
          <w:rFonts w:ascii="Arial" w:hAnsi="Arial" w:cs="Arial"/>
          <w:bCs/>
          <w:sz w:val="24"/>
          <w:szCs w:val="24"/>
        </w:rPr>
        <w:lastRenderedPageBreak/>
        <w:t xml:space="preserve">para ampliar la cobertura </w:t>
      </w:r>
      <w:r w:rsidR="00BE77D3" w:rsidRPr="003C23ED">
        <w:rPr>
          <w:rFonts w:ascii="Arial" w:hAnsi="Arial" w:cs="Arial"/>
          <w:bCs/>
          <w:sz w:val="24"/>
          <w:szCs w:val="24"/>
        </w:rPr>
        <w:t>de procedimientos de alto costo;</w:t>
      </w:r>
      <w:r w:rsidRPr="003C23ED">
        <w:rPr>
          <w:rFonts w:ascii="Arial" w:hAnsi="Arial" w:cs="Arial"/>
          <w:bCs/>
          <w:sz w:val="24"/>
          <w:szCs w:val="24"/>
        </w:rPr>
        <w:t xml:space="preserve"> si</w:t>
      </w:r>
      <w:r w:rsidR="00BE77D3" w:rsidRPr="003C23ED">
        <w:rPr>
          <w:rFonts w:ascii="Arial" w:hAnsi="Arial" w:cs="Arial"/>
          <w:bCs/>
          <w:sz w:val="24"/>
          <w:szCs w:val="24"/>
        </w:rPr>
        <w:t>n embargo, el gasto erogado respecto al financiamiento (FONSABI) de</w:t>
      </w:r>
      <w:r w:rsidRPr="003C23ED">
        <w:rPr>
          <w:rFonts w:ascii="Arial" w:hAnsi="Arial" w:cs="Arial"/>
          <w:bCs/>
          <w:sz w:val="24"/>
          <w:szCs w:val="24"/>
        </w:rPr>
        <w:t xml:space="preserve"> dichos padecimientos ha disminuido 32 por ciento, pasando de 8 mil millones de pesos en 2018 a 5 mil millones en el 2020. Esto significa que cada vez se realizan menos intervenciones requeridas por padecimientos de alto costo, lo cual es preocupante, ya que el monto pagado debería haber aumentado y no al contrario como se ha hecho, disminuyéndolo, sobre todo si tomamos en cuenta que la población objetivo ha crec</w:t>
      </w:r>
      <w:r w:rsidR="00BE77D3" w:rsidRPr="003C23ED">
        <w:rPr>
          <w:rFonts w:ascii="Arial" w:hAnsi="Arial" w:cs="Arial"/>
          <w:bCs/>
          <w:sz w:val="24"/>
          <w:szCs w:val="24"/>
        </w:rPr>
        <w:t>ido en 14 millones de personas. P</w:t>
      </w:r>
      <w:r w:rsidRPr="003C23ED">
        <w:rPr>
          <w:rFonts w:ascii="Arial" w:hAnsi="Arial" w:cs="Arial"/>
          <w:bCs/>
          <w:sz w:val="24"/>
          <w:szCs w:val="24"/>
        </w:rPr>
        <w:t xml:space="preserve">or ello, la presente iniciativa busca avanzar en la protección efectiva del derecho a la salud consagrado en nuestra legislación, para garantizar la atención y tratamiento de las enfermedades que ocasionan gastos catastróficos para todas las personas que no cuentan con seguridad social, en especial los relativos a la donación y trasplantes de órganos. De los cuales aunque desde el Seguro Popular existían algunos padecimientos sin cobertura, las 66 enfermedades que sí cubría, estaban bien atendidas y tenían un respaldo financiero de 10 años hacia adelante. </w:t>
      </w:r>
    </w:p>
    <w:p w:rsidR="00F5562C" w:rsidRPr="003C23ED" w:rsidRDefault="00F5562C" w:rsidP="00B46845">
      <w:pPr>
        <w:spacing w:before="240" w:after="0" w:line="360" w:lineRule="auto"/>
        <w:jc w:val="both"/>
        <w:rPr>
          <w:rFonts w:ascii="Arial" w:hAnsi="Arial" w:cs="Arial"/>
          <w:bCs/>
          <w:sz w:val="24"/>
          <w:szCs w:val="24"/>
        </w:rPr>
      </w:pPr>
      <w:r w:rsidRPr="003C23ED">
        <w:rPr>
          <w:rFonts w:ascii="Arial" w:hAnsi="Arial" w:cs="Arial"/>
          <w:bCs/>
          <w:sz w:val="24"/>
          <w:szCs w:val="24"/>
        </w:rPr>
        <w:t>Esos eran los recursos del Fondo de Protección contra Gastos Catastróficos</w:t>
      </w:r>
      <w:r w:rsidR="00BE77D3" w:rsidRPr="003C23ED">
        <w:rPr>
          <w:rFonts w:ascii="Arial" w:hAnsi="Arial" w:cs="Arial"/>
          <w:bCs/>
          <w:sz w:val="24"/>
          <w:szCs w:val="24"/>
        </w:rPr>
        <w:t xml:space="preserve">, que acumulaba ya cerca de 100 mil </w:t>
      </w:r>
      <w:r w:rsidR="00A52A16" w:rsidRPr="003C23ED">
        <w:rPr>
          <w:rFonts w:ascii="Arial" w:hAnsi="Arial" w:cs="Arial"/>
          <w:bCs/>
          <w:sz w:val="24"/>
          <w:szCs w:val="24"/>
        </w:rPr>
        <w:t xml:space="preserve">000 millones de pesos. Con </w:t>
      </w:r>
      <w:r w:rsidRPr="003C23ED">
        <w:rPr>
          <w:rFonts w:ascii="Arial" w:hAnsi="Arial" w:cs="Arial"/>
          <w:bCs/>
          <w:sz w:val="24"/>
          <w:szCs w:val="24"/>
        </w:rPr>
        <w:t xml:space="preserve"> la d</w:t>
      </w:r>
      <w:r w:rsidR="00A52A16" w:rsidRPr="003C23ED">
        <w:rPr>
          <w:rFonts w:ascii="Arial" w:hAnsi="Arial" w:cs="Arial"/>
          <w:bCs/>
          <w:sz w:val="24"/>
          <w:szCs w:val="24"/>
        </w:rPr>
        <w:t>esaparición del Seguro Popular, el servicio de salud de</w:t>
      </w:r>
      <w:r w:rsidRPr="003C23ED">
        <w:rPr>
          <w:rFonts w:ascii="Arial" w:hAnsi="Arial" w:cs="Arial"/>
          <w:bCs/>
          <w:sz w:val="24"/>
          <w:szCs w:val="24"/>
        </w:rPr>
        <w:t xml:space="preserve"> trasplantes</w:t>
      </w:r>
      <w:r w:rsidR="00A52A16" w:rsidRPr="003C23ED">
        <w:rPr>
          <w:rFonts w:ascii="Arial" w:hAnsi="Arial" w:cs="Arial"/>
          <w:bCs/>
          <w:sz w:val="24"/>
          <w:szCs w:val="24"/>
        </w:rPr>
        <w:t xml:space="preserve">, el cual </w:t>
      </w:r>
      <w:r w:rsidRPr="003C23ED">
        <w:rPr>
          <w:rFonts w:ascii="Arial" w:hAnsi="Arial" w:cs="Arial"/>
          <w:bCs/>
          <w:sz w:val="24"/>
          <w:szCs w:val="24"/>
        </w:rPr>
        <w:t xml:space="preserve"> era un segmento bien atendido, particula</w:t>
      </w:r>
      <w:r w:rsidR="00A52A16" w:rsidRPr="003C23ED">
        <w:rPr>
          <w:rFonts w:ascii="Arial" w:hAnsi="Arial" w:cs="Arial"/>
          <w:bCs/>
          <w:sz w:val="24"/>
          <w:szCs w:val="24"/>
        </w:rPr>
        <w:t xml:space="preserve">rmente para menores de 18 años, desarrollando </w:t>
      </w:r>
      <w:r w:rsidRPr="003C23ED">
        <w:rPr>
          <w:rFonts w:ascii="Arial" w:hAnsi="Arial" w:cs="Arial"/>
          <w:bCs/>
          <w:sz w:val="24"/>
          <w:szCs w:val="24"/>
        </w:rPr>
        <w:t xml:space="preserve">talento profesional y centros especializados, certificados y bien reconocidos, hoy </w:t>
      </w:r>
      <w:r w:rsidR="00791533">
        <w:rPr>
          <w:rFonts w:ascii="Arial" w:hAnsi="Arial" w:cs="Arial"/>
          <w:bCs/>
          <w:sz w:val="24"/>
          <w:szCs w:val="24"/>
        </w:rPr>
        <w:t>han sufrido demérito</w:t>
      </w:r>
      <w:r w:rsidRPr="003C23ED">
        <w:rPr>
          <w:rFonts w:ascii="Arial" w:hAnsi="Arial" w:cs="Arial"/>
          <w:bCs/>
          <w:sz w:val="24"/>
          <w:szCs w:val="24"/>
        </w:rPr>
        <w:t>; ya que con el cambio al Instituto de Salud del Bienestar o INSABI, han surgido muchas deficiencias en padecimientos que antes se atendían, quedando incluso muchos procedimientos p</w:t>
      </w:r>
      <w:r w:rsidR="00A52A16" w:rsidRPr="003C23ED">
        <w:rPr>
          <w:rFonts w:ascii="Arial" w:hAnsi="Arial" w:cs="Arial"/>
          <w:bCs/>
          <w:sz w:val="24"/>
          <w:szCs w:val="24"/>
        </w:rPr>
        <w:t xml:space="preserve">endientes por falta de recursos. Y </w:t>
      </w:r>
      <w:r w:rsidRPr="003C23ED">
        <w:rPr>
          <w:rFonts w:ascii="Arial" w:hAnsi="Arial" w:cs="Arial"/>
          <w:bCs/>
          <w:sz w:val="24"/>
          <w:szCs w:val="24"/>
        </w:rPr>
        <w:t xml:space="preserve"> si sumamos esto a la situación que hemos vivido desde el 2020 con la pandemia del Covid 19, la prestación de los servicios de salud en cuanto a las enfermedades de alto costo, se han visto mermados, encontrándose </w:t>
      </w:r>
      <w:r w:rsidR="00A52A16" w:rsidRPr="003C23ED">
        <w:rPr>
          <w:rFonts w:ascii="Arial" w:hAnsi="Arial" w:cs="Arial"/>
          <w:bCs/>
          <w:sz w:val="24"/>
          <w:szCs w:val="24"/>
        </w:rPr>
        <w:t xml:space="preserve">un </w:t>
      </w:r>
      <w:r w:rsidRPr="003C23ED">
        <w:rPr>
          <w:rFonts w:ascii="Arial" w:hAnsi="Arial" w:cs="Arial"/>
          <w:bCs/>
          <w:sz w:val="24"/>
          <w:szCs w:val="24"/>
        </w:rPr>
        <w:t>sinnúmero de pacientes sin poder recibir los tratamientos y procedimientos que necesitan para poder vivir.</w:t>
      </w:r>
    </w:p>
    <w:p w:rsidR="00F5562C" w:rsidRPr="003C23ED" w:rsidRDefault="00F5562C" w:rsidP="00B46845">
      <w:pPr>
        <w:spacing w:before="240" w:after="0" w:line="360" w:lineRule="auto"/>
        <w:jc w:val="both"/>
        <w:rPr>
          <w:rFonts w:ascii="Arial" w:hAnsi="Arial" w:cs="Arial"/>
          <w:bCs/>
          <w:sz w:val="24"/>
          <w:szCs w:val="24"/>
        </w:rPr>
      </w:pPr>
      <w:r w:rsidRPr="003C23ED">
        <w:rPr>
          <w:rFonts w:ascii="Arial" w:hAnsi="Arial" w:cs="Arial"/>
          <w:bCs/>
          <w:sz w:val="24"/>
          <w:szCs w:val="24"/>
        </w:rPr>
        <w:lastRenderedPageBreak/>
        <w:t xml:space="preserve">Si tomamos en cuenta el porcentaje de trasplantes realizados por año, </w:t>
      </w:r>
      <w:r w:rsidR="00CD139F" w:rsidRPr="003C23ED">
        <w:rPr>
          <w:rFonts w:ascii="Arial" w:hAnsi="Arial" w:cs="Arial"/>
          <w:bCs/>
          <w:sz w:val="24"/>
          <w:szCs w:val="24"/>
        </w:rPr>
        <w:t>ha disminuido considerablemente desde el 2019</w:t>
      </w:r>
      <w:r w:rsidR="002F5F0D" w:rsidRPr="003C23ED">
        <w:rPr>
          <w:rFonts w:ascii="Arial" w:hAnsi="Arial" w:cs="Arial"/>
          <w:bCs/>
          <w:sz w:val="24"/>
          <w:szCs w:val="24"/>
        </w:rPr>
        <w:t xml:space="preserve">, según datos proporcionados por el Sistema Informático del Centro Nacional de Trasplantes de la Secretaría de Salud de Gobierno Federal, con fecha 03 de enero del presente año. </w:t>
      </w:r>
    </w:p>
    <w:p w:rsidR="00052429" w:rsidRPr="003C23ED" w:rsidRDefault="002F5F0D" w:rsidP="00B46845">
      <w:pPr>
        <w:spacing w:before="240" w:after="0" w:line="360" w:lineRule="auto"/>
        <w:jc w:val="both"/>
        <w:rPr>
          <w:rFonts w:ascii="Arial" w:hAnsi="Arial" w:cs="Arial"/>
          <w:bCs/>
          <w:sz w:val="24"/>
          <w:szCs w:val="24"/>
        </w:rPr>
      </w:pPr>
      <w:r w:rsidRPr="003C23ED">
        <w:rPr>
          <w:rFonts w:ascii="Arial" w:hAnsi="Arial" w:cs="Arial"/>
          <w:bCs/>
          <w:sz w:val="24"/>
          <w:szCs w:val="24"/>
        </w:rPr>
        <w:t>En cuanto a los trasplantes renales</w:t>
      </w:r>
      <w:r w:rsidR="00A52A16" w:rsidRPr="003C23ED">
        <w:rPr>
          <w:rFonts w:ascii="Arial" w:hAnsi="Arial" w:cs="Arial"/>
          <w:bCs/>
          <w:sz w:val="24"/>
          <w:szCs w:val="24"/>
        </w:rPr>
        <w:t>,</w:t>
      </w:r>
      <w:r w:rsidRPr="003C23ED">
        <w:rPr>
          <w:rFonts w:ascii="Arial" w:hAnsi="Arial" w:cs="Arial"/>
          <w:bCs/>
          <w:sz w:val="24"/>
          <w:szCs w:val="24"/>
        </w:rPr>
        <w:t xml:space="preserve"> </w:t>
      </w:r>
      <w:r w:rsidR="00D707DD">
        <w:rPr>
          <w:rFonts w:ascii="Arial" w:hAnsi="Arial" w:cs="Arial"/>
          <w:bCs/>
          <w:sz w:val="24"/>
          <w:szCs w:val="24"/>
        </w:rPr>
        <w:t xml:space="preserve">con cifras del Centro Nacional de Trasplantes, </w:t>
      </w:r>
      <w:r w:rsidRPr="003C23ED">
        <w:rPr>
          <w:rFonts w:ascii="Arial" w:hAnsi="Arial" w:cs="Arial"/>
          <w:bCs/>
          <w:sz w:val="24"/>
          <w:szCs w:val="24"/>
        </w:rPr>
        <w:t xml:space="preserve">entre el año 2007 y 2015 se realizaron en promedio por año dos mil quinientos procedimientos, llegando a más de tres mil entre los años 2016 y 2018; sin embargo en el año 2020 disminuyeron hasta 913, siendo los últimos dos años los que menos procedimientos se han realizado. </w:t>
      </w:r>
    </w:p>
    <w:p w:rsidR="00F5562C" w:rsidRPr="003C23ED" w:rsidRDefault="004B033A" w:rsidP="00B46845">
      <w:pPr>
        <w:spacing w:before="240" w:after="0" w:line="360" w:lineRule="auto"/>
        <w:jc w:val="both"/>
        <w:rPr>
          <w:rFonts w:ascii="Arial" w:hAnsi="Arial" w:cs="Arial"/>
          <w:bCs/>
          <w:sz w:val="24"/>
          <w:szCs w:val="24"/>
        </w:rPr>
      </w:pPr>
      <w:r w:rsidRPr="003C23ED">
        <w:rPr>
          <w:rFonts w:ascii="Arial" w:hAnsi="Arial" w:cs="Arial"/>
          <w:bCs/>
          <w:sz w:val="24"/>
          <w:szCs w:val="24"/>
        </w:rPr>
        <w:t xml:space="preserve">En el caso del </w:t>
      </w:r>
      <w:r w:rsidR="007018CC" w:rsidRPr="003C23ED">
        <w:rPr>
          <w:rFonts w:ascii="Arial" w:hAnsi="Arial" w:cs="Arial"/>
          <w:bCs/>
          <w:sz w:val="24"/>
          <w:szCs w:val="24"/>
        </w:rPr>
        <w:t xml:space="preserve">trasplante de córnea en nuestro Estado, durante el 2015 a 2018 se realizaron en promedio 90 procedimientos, sin embargo </w:t>
      </w:r>
      <w:r w:rsidR="006429CB" w:rsidRPr="003C23ED">
        <w:rPr>
          <w:rFonts w:ascii="Arial" w:hAnsi="Arial" w:cs="Arial"/>
          <w:bCs/>
          <w:sz w:val="24"/>
          <w:szCs w:val="24"/>
        </w:rPr>
        <w:t>durante el</w:t>
      </w:r>
      <w:r w:rsidR="007018CC" w:rsidRPr="003C23ED">
        <w:rPr>
          <w:rFonts w:ascii="Arial" w:hAnsi="Arial" w:cs="Arial"/>
          <w:bCs/>
          <w:sz w:val="24"/>
          <w:szCs w:val="24"/>
        </w:rPr>
        <w:t xml:space="preserve"> 2021, solamente </w:t>
      </w:r>
      <w:r w:rsidR="00A11291" w:rsidRPr="003C23ED">
        <w:rPr>
          <w:rFonts w:ascii="Arial" w:hAnsi="Arial" w:cs="Arial"/>
          <w:bCs/>
          <w:sz w:val="24"/>
          <w:szCs w:val="24"/>
        </w:rPr>
        <w:t>se realizaron 29</w:t>
      </w:r>
      <w:r w:rsidR="007018CC" w:rsidRPr="003C23ED">
        <w:rPr>
          <w:rFonts w:ascii="Arial" w:hAnsi="Arial" w:cs="Arial"/>
          <w:bCs/>
          <w:sz w:val="24"/>
          <w:szCs w:val="24"/>
        </w:rPr>
        <w:t xml:space="preserve">, siendo que es el segundo órgano que tiene más personas en lista de espera en </w:t>
      </w:r>
      <w:r w:rsidR="00D707DD">
        <w:rPr>
          <w:rFonts w:ascii="Arial" w:hAnsi="Arial" w:cs="Arial"/>
          <w:bCs/>
          <w:sz w:val="24"/>
          <w:szCs w:val="24"/>
        </w:rPr>
        <w:t>la entidad</w:t>
      </w:r>
      <w:r w:rsidR="007018CC" w:rsidRPr="003C23ED">
        <w:rPr>
          <w:rFonts w:ascii="Arial" w:hAnsi="Arial" w:cs="Arial"/>
          <w:bCs/>
          <w:sz w:val="24"/>
          <w:szCs w:val="24"/>
        </w:rPr>
        <w:t xml:space="preserve">. </w:t>
      </w:r>
    </w:p>
    <w:p w:rsidR="00295B41" w:rsidRPr="003C23ED" w:rsidRDefault="00295B41" w:rsidP="00B46845">
      <w:pPr>
        <w:spacing w:before="240" w:after="0" w:line="360" w:lineRule="auto"/>
        <w:jc w:val="both"/>
        <w:rPr>
          <w:rFonts w:ascii="Arial" w:hAnsi="Arial" w:cs="Arial"/>
          <w:bCs/>
          <w:sz w:val="24"/>
          <w:szCs w:val="24"/>
        </w:rPr>
      </w:pPr>
      <w:r w:rsidRPr="003C23ED">
        <w:rPr>
          <w:rFonts w:ascii="Arial" w:hAnsi="Arial" w:cs="Arial"/>
          <w:bCs/>
          <w:sz w:val="24"/>
          <w:szCs w:val="24"/>
        </w:rPr>
        <w:t>Es importante señalar que la mayoría de los trasplantes que se han llevado a cabo</w:t>
      </w:r>
      <w:r w:rsidR="004D540F">
        <w:rPr>
          <w:rFonts w:ascii="Arial" w:hAnsi="Arial" w:cs="Arial"/>
          <w:bCs/>
          <w:sz w:val="24"/>
          <w:szCs w:val="24"/>
        </w:rPr>
        <w:t xml:space="preserve"> </w:t>
      </w:r>
      <w:r w:rsidRPr="003C23ED">
        <w:rPr>
          <w:rFonts w:ascii="Arial" w:hAnsi="Arial" w:cs="Arial"/>
          <w:bCs/>
          <w:sz w:val="24"/>
          <w:szCs w:val="24"/>
        </w:rPr>
        <w:t>han sido por parte de hospitales privados</w:t>
      </w:r>
      <w:r w:rsidR="004B033A" w:rsidRPr="003C23ED">
        <w:rPr>
          <w:rFonts w:ascii="Arial" w:hAnsi="Arial" w:cs="Arial"/>
          <w:bCs/>
          <w:sz w:val="24"/>
          <w:szCs w:val="24"/>
        </w:rPr>
        <w:t xml:space="preserve"> del país, por lo cual resulta </w:t>
      </w:r>
      <w:r w:rsidRPr="003C23ED">
        <w:rPr>
          <w:rFonts w:ascii="Arial" w:hAnsi="Arial" w:cs="Arial"/>
          <w:bCs/>
          <w:sz w:val="24"/>
          <w:szCs w:val="24"/>
        </w:rPr>
        <w:t>urgente atender esta problemática, e incrementar la asignación de recursos para la</w:t>
      </w:r>
      <w:r w:rsidR="004B033A" w:rsidRPr="003C23ED">
        <w:rPr>
          <w:rFonts w:ascii="Arial" w:hAnsi="Arial" w:cs="Arial"/>
          <w:bCs/>
          <w:sz w:val="24"/>
          <w:szCs w:val="24"/>
        </w:rPr>
        <w:t xml:space="preserve">s enfermedades de tercer nivel </w:t>
      </w:r>
      <w:r w:rsidRPr="003C23ED">
        <w:rPr>
          <w:rFonts w:ascii="Arial" w:hAnsi="Arial" w:cs="Arial"/>
          <w:bCs/>
          <w:sz w:val="24"/>
          <w:szCs w:val="24"/>
        </w:rPr>
        <w:t xml:space="preserve">atendidas por el INSABI, a fin </w:t>
      </w:r>
      <w:r w:rsidR="004D540F">
        <w:rPr>
          <w:rFonts w:ascii="Arial" w:hAnsi="Arial" w:cs="Arial"/>
          <w:bCs/>
          <w:sz w:val="24"/>
          <w:szCs w:val="24"/>
        </w:rPr>
        <w:t>de</w:t>
      </w:r>
      <w:r w:rsidRPr="003C23ED">
        <w:rPr>
          <w:rFonts w:ascii="Arial" w:hAnsi="Arial" w:cs="Arial"/>
          <w:bCs/>
          <w:sz w:val="24"/>
          <w:szCs w:val="24"/>
        </w:rPr>
        <w:t xml:space="preserve"> garantizar la adecuada atención de los procedimientos que ya están en la lista </w:t>
      </w:r>
      <w:r w:rsidR="004D540F">
        <w:rPr>
          <w:rFonts w:ascii="Arial" w:hAnsi="Arial" w:cs="Arial"/>
          <w:bCs/>
          <w:sz w:val="24"/>
          <w:szCs w:val="24"/>
        </w:rPr>
        <w:t>de intervenciones de alto costo</w:t>
      </w:r>
      <w:r w:rsidRPr="003C23ED">
        <w:rPr>
          <w:rFonts w:ascii="Arial" w:hAnsi="Arial" w:cs="Arial"/>
          <w:bCs/>
          <w:sz w:val="24"/>
          <w:szCs w:val="24"/>
        </w:rPr>
        <w:t xml:space="preserve">, para posteriormente estar en posibilidades de ampliar el catálogo de atención. A tres años de creación del INSABI, </w:t>
      </w:r>
      <w:r w:rsidR="004B033A" w:rsidRPr="003C23ED">
        <w:rPr>
          <w:rFonts w:ascii="Arial" w:hAnsi="Arial" w:cs="Arial"/>
          <w:bCs/>
          <w:sz w:val="24"/>
          <w:szCs w:val="24"/>
        </w:rPr>
        <w:t>la asignatura de los compromisos adquiridos sigue pendiente</w:t>
      </w:r>
      <w:r w:rsidR="00002573" w:rsidRPr="003C23ED">
        <w:rPr>
          <w:rFonts w:ascii="Arial" w:hAnsi="Arial" w:cs="Arial"/>
          <w:bCs/>
          <w:sz w:val="24"/>
          <w:szCs w:val="24"/>
        </w:rPr>
        <w:t xml:space="preserve">, especialmente </w:t>
      </w:r>
      <w:r w:rsidR="004B033A" w:rsidRPr="003C23ED">
        <w:rPr>
          <w:rFonts w:ascii="Arial" w:hAnsi="Arial" w:cs="Arial"/>
          <w:bCs/>
          <w:sz w:val="24"/>
          <w:szCs w:val="24"/>
        </w:rPr>
        <w:t xml:space="preserve">lo que se refiere a la </w:t>
      </w:r>
      <w:r w:rsidR="00002573" w:rsidRPr="003C23ED">
        <w:rPr>
          <w:rFonts w:ascii="Arial" w:hAnsi="Arial" w:cs="Arial"/>
          <w:bCs/>
          <w:sz w:val="24"/>
          <w:szCs w:val="24"/>
        </w:rPr>
        <w:t>cobertura de trasplante renal en mayores de 18 años</w:t>
      </w:r>
      <w:r w:rsidR="004B033A" w:rsidRPr="003C23ED">
        <w:rPr>
          <w:rFonts w:ascii="Arial" w:hAnsi="Arial" w:cs="Arial"/>
          <w:bCs/>
          <w:sz w:val="24"/>
          <w:szCs w:val="24"/>
        </w:rPr>
        <w:t xml:space="preserve">. </w:t>
      </w:r>
    </w:p>
    <w:p w:rsidR="00CD6500" w:rsidRPr="003C23ED" w:rsidRDefault="00CD6500" w:rsidP="00B46845">
      <w:pPr>
        <w:spacing w:before="240" w:after="0" w:line="360" w:lineRule="auto"/>
        <w:jc w:val="both"/>
        <w:rPr>
          <w:rFonts w:ascii="Arial" w:hAnsi="Arial" w:cs="Arial"/>
          <w:bCs/>
          <w:sz w:val="24"/>
          <w:szCs w:val="24"/>
        </w:rPr>
      </w:pPr>
      <w:r w:rsidRPr="003C23ED">
        <w:rPr>
          <w:rFonts w:ascii="Arial" w:hAnsi="Arial" w:cs="Arial"/>
          <w:bCs/>
          <w:sz w:val="24"/>
          <w:szCs w:val="24"/>
        </w:rPr>
        <w:t>Cabe mencionar que, en la revisión realizada por la</w:t>
      </w:r>
      <w:hyperlink r:id="rId9" w:history="1">
        <w:r w:rsidRPr="003C23ED">
          <w:rPr>
            <w:rFonts w:ascii="Arial" w:hAnsi="Arial" w:cs="Arial"/>
            <w:bCs/>
            <w:sz w:val="24"/>
            <w:szCs w:val="24"/>
          </w:rPr>
          <w:t> Auditoría Superior de la Federación durante el ejercicio fiscal 2019</w:t>
        </w:r>
      </w:hyperlink>
      <w:r w:rsidRPr="003C23ED">
        <w:rPr>
          <w:rFonts w:ascii="Arial" w:hAnsi="Arial" w:cs="Arial"/>
          <w:bCs/>
          <w:sz w:val="24"/>
          <w:szCs w:val="24"/>
        </w:rPr>
        <w:t xml:space="preserve">, encontraron que, a pesar de que la Secretaría de Salud (SSA) llevó a cabo adecuadamente la asignación, </w:t>
      </w:r>
      <w:r w:rsidRPr="003C23ED">
        <w:rPr>
          <w:rFonts w:ascii="Arial" w:hAnsi="Arial" w:cs="Arial"/>
          <w:bCs/>
          <w:sz w:val="24"/>
          <w:szCs w:val="24"/>
        </w:rPr>
        <w:lastRenderedPageBreak/>
        <w:t>transferencia y registro de los recursos del Programa de Atención a la Salud y Medicamentos Gratuitos para la Población sin Seguridad Social Laboral 2019, no realizó una gestión eficiente y transparente de los recursos del programa, apegada a la normativa que regula su ejercicio y no se cumplieron sus objetivos y metas.</w:t>
      </w:r>
    </w:p>
    <w:p w:rsidR="00CD6500" w:rsidRDefault="00CD6500" w:rsidP="00B46845">
      <w:pPr>
        <w:spacing w:before="240" w:after="0" w:line="360" w:lineRule="auto"/>
        <w:jc w:val="both"/>
        <w:rPr>
          <w:rFonts w:ascii="Arial" w:hAnsi="Arial" w:cs="Arial"/>
          <w:bCs/>
          <w:sz w:val="24"/>
          <w:szCs w:val="24"/>
        </w:rPr>
      </w:pPr>
      <w:r w:rsidRPr="003C23ED">
        <w:rPr>
          <w:rFonts w:ascii="Arial" w:hAnsi="Arial" w:cs="Arial"/>
          <w:bCs/>
          <w:sz w:val="24"/>
          <w:szCs w:val="24"/>
        </w:rPr>
        <w:t>Las cifras muestran que los recursos presupuestales asignados al INSABI son insuficientes para que realice la misión encomendada que, junto con las deficiencias estructurales y de personal, más la pandemia de COVID-19</w:t>
      </w:r>
      <w:r w:rsidR="005D06C5" w:rsidRPr="003C23ED">
        <w:rPr>
          <w:rFonts w:ascii="Arial" w:hAnsi="Arial" w:cs="Arial"/>
          <w:bCs/>
          <w:sz w:val="24"/>
          <w:szCs w:val="24"/>
        </w:rPr>
        <w:t xml:space="preserve"> que ha obligado a la reasignación de recursos</w:t>
      </w:r>
      <w:r w:rsidRPr="003C23ED">
        <w:rPr>
          <w:rFonts w:ascii="Arial" w:hAnsi="Arial" w:cs="Arial"/>
          <w:bCs/>
          <w:sz w:val="24"/>
          <w:szCs w:val="24"/>
        </w:rPr>
        <w:t>, han contribuido al incremento de la población con carencia por acceso a los servicios de salud en 2020, reportado por el </w:t>
      </w:r>
      <w:hyperlink r:id="rId10" w:history="1">
        <w:r w:rsidRPr="003C23ED">
          <w:rPr>
            <w:rFonts w:ascii="Arial" w:hAnsi="Arial" w:cs="Arial"/>
            <w:sz w:val="24"/>
            <w:szCs w:val="24"/>
          </w:rPr>
          <w:t>CONEVAL</w:t>
        </w:r>
      </w:hyperlink>
      <w:r w:rsidRPr="003C23ED">
        <w:rPr>
          <w:rFonts w:ascii="Arial" w:hAnsi="Arial" w:cs="Arial"/>
          <w:bCs/>
          <w:sz w:val="24"/>
          <w:szCs w:val="24"/>
        </w:rPr>
        <w:t>. </w:t>
      </w:r>
    </w:p>
    <w:p w:rsidR="005C1878" w:rsidRPr="003C23ED" w:rsidRDefault="005C1878" w:rsidP="00B46845">
      <w:pPr>
        <w:spacing w:before="240" w:after="0" w:line="360" w:lineRule="auto"/>
        <w:jc w:val="both"/>
        <w:rPr>
          <w:rFonts w:ascii="Arial" w:hAnsi="Arial" w:cs="Arial"/>
          <w:bCs/>
          <w:sz w:val="24"/>
          <w:szCs w:val="24"/>
        </w:rPr>
      </w:pPr>
      <w:r w:rsidRPr="003C23ED">
        <w:rPr>
          <w:rFonts w:ascii="Arial" w:hAnsi="Arial" w:cs="Arial"/>
          <w:bCs/>
          <w:sz w:val="24"/>
          <w:szCs w:val="24"/>
        </w:rPr>
        <w:t>Además de lo anterior</w:t>
      </w:r>
      <w:r w:rsidR="002A46B6" w:rsidRPr="003C23ED">
        <w:rPr>
          <w:rFonts w:ascii="Arial" w:hAnsi="Arial" w:cs="Arial"/>
          <w:bCs/>
          <w:sz w:val="24"/>
          <w:szCs w:val="24"/>
        </w:rPr>
        <w:t>,</w:t>
      </w:r>
      <w:r w:rsidRPr="003C23ED">
        <w:rPr>
          <w:rFonts w:ascii="Arial" w:hAnsi="Arial" w:cs="Arial"/>
          <w:bCs/>
          <w:sz w:val="24"/>
          <w:szCs w:val="24"/>
        </w:rPr>
        <w:t xml:space="preserve"> el porcentaje que en base al artículo 77 bi</w:t>
      </w:r>
      <w:r w:rsidR="002A46B6" w:rsidRPr="003C23ED">
        <w:rPr>
          <w:rFonts w:ascii="Arial" w:hAnsi="Arial" w:cs="Arial"/>
          <w:bCs/>
          <w:sz w:val="24"/>
          <w:szCs w:val="24"/>
        </w:rPr>
        <w:t>s 17 de la Ley General de Salud</w:t>
      </w:r>
      <w:r w:rsidRPr="003C23ED">
        <w:rPr>
          <w:rFonts w:ascii="Arial" w:hAnsi="Arial" w:cs="Arial"/>
          <w:bCs/>
          <w:sz w:val="24"/>
          <w:szCs w:val="24"/>
        </w:rPr>
        <w:t xml:space="preserve"> se otorga al F</w:t>
      </w:r>
      <w:r w:rsidR="002A46B6" w:rsidRPr="003C23ED">
        <w:rPr>
          <w:rFonts w:ascii="Arial" w:hAnsi="Arial" w:cs="Arial"/>
          <w:bCs/>
          <w:sz w:val="24"/>
          <w:szCs w:val="24"/>
        </w:rPr>
        <w:t>ondo de Salud para el Bienestar</w:t>
      </w:r>
      <w:r w:rsidR="00D707DD">
        <w:rPr>
          <w:rFonts w:ascii="Arial" w:hAnsi="Arial" w:cs="Arial"/>
          <w:bCs/>
          <w:sz w:val="24"/>
          <w:szCs w:val="24"/>
        </w:rPr>
        <w:t>,</w:t>
      </w:r>
      <w:r w:rsidR="002A46B6" w:rsidRPr="003C23ED">
        <w:rPr>
          <w:rFonts w:ascii="Arial" w:hAnsi="Arial" w:cs="Arial"/>
          <w:bCs/>
          <w:sz w:val="24"/>
          <w:szCs w:val="24"/>
        </w:rPr>
        <w:t xml:space="preserve"> es sumamente bajo; </w:t>
      </w:r>
      <w:r w:rsidRPr="003C23ED">
        <w:rPr>
          <w:rFonts w:ascii="Arial" w:hAnsi="Arial" w:cs="Arial"/>
          <w:bCs/>
          <w:sz w:val="24"/>
          <w:szCs w:val="24"/>
        </w:rPr>
        <w:t xml:space="preserve"> actualmente</w:t>
      </w:r>
      <w:r w:rsidR="002A46B6" w:rsidRPr="003C23ED">
        <w:rPr>
          <w:rFonts w:ascii="Arial" w:hAnsi="Arial" w:cs="Arial"/>
          <w:bCs/>
          <w:sz w:val="24"/>
          <w:szCs w:val="24"/>
        </w:rPr>
        <w:t xml:space="preserve"> es</w:t>
      </w:r>
      <w:r w:rsidRPr="003C23ED">
        <w:rPr>
          <w:rFonts w:ascii="Arial" w:hAnsi="Arial" w:cs="Arial"/>
          <w:bCs/>
          <w:sz w:val="24"/>
          <w:szCs w:val="24"/>
        </w:rPr>
        <w:t xml:space="preserve"> del 11 por ciento, el cual se reparte en tres rubros, 8 por ciento para enfermedades que representan gastos catastróficos, el dos por ciento las necesidades de infraestructura preferentemente en los Estados con mayor marginación social; y el uno por ciento para el abasto y distribución de medicament</w:t>
      </w:r>
      <w:r w:rsidR="002A46B6" w:rsidRPr="003C23ED">
        <w:rPr>
          <w:rFonts w:ascii="Arial" w:hAnsi="Arial" w:cs="Arial"/>
          <w:bCs/>
          <w:sz w:val="24"/>
          <w:szCs w:val="24"/>
        </w:rPr>
        <w:t>os. Por lo anterior en nuestra iniciativa se  propone</w:t>
      </w:r>
      <w:r w:rsidRPr="003C23ED">
        <w:rPr>
          <w:rFonts w:ascii="Arial" w:hAnsi="Arial" w:cs="Arial"/>
          <w:bCs/>
          <w:sz w:val="24"/>
          <w:szCs w:val="24"/>
        </w:rPr>
        <w:t xml:space="preserve"> incrementarlo un tres por ciento en cada rubro, con un total del 20 por ciento de los recursos del Instituto de Salud para el Bienestar. </w:t>
      </w:r>
    </w:p>
    <w:p w:rsidR="00B321F8" w:rsidRPr="00470E4B" w:rsidRDefault="005C1878" w:rsidP="00B46845">
      <w:pPr>
        <w:spacing w:before="240" w:after="0" w:line="360" w:lineRule="auto"/>
        <w:jc w:val="both"/>
        <w:rPr>
          <w:rFonts w:ascii="Arial" w:hAnsi="Arial" w:cs="Arial"/>
          <w:b/>
          <w:bCs/>
          <w:sz w:val="24"/>
          <w:szCs w:val="24"/>
        </w:rPr>
      </w:pPr>
      <w:r w:rsidRPr="00470E4B">
        <w:rPr>
          <w:rFonts w:ascii="Arial" w:hAnsi="Arial" w:cs="Arial"/>
          <w:bCs/>
          <w:sz w:val="24"/>
          <w:szCs w:val="24"/>
        </w:rPr>
        <w:t>Así mismo</w:t>
      </w:r>
      <w:r w:rsidR="00823190" w:rsidRPr="00470E4B">
        <w:rPr>
          <w:rFonts w:ascii="Arial" w:hAnsi="Arial" w:cs="Arial"/>
          <w:bCs/>
          <w:sz w:val="24"/>
          <w:szCs w:val="24"/>
        </w:rPr>
        <w:t xml:space="preserve">, y </w:t>
      </w:r>
      <w:r w:rsidR="00AD01CB" w:rsidRPr="00470E4B">
        <w:rPr>
          <w:rFonts w:ascii="Arial" w:hAnsi="Arial" w:cs="Arial"/>
          <w:bCs/>
          <w:sz w:val="24"/>
          <w:szCs w:val="24"/>
        </w:rPr>
        <w:t xml:space="preserve">a </w:t>
      </w:r>
      <w:r w:rsidRPr="00470E4B">
        <w:rPr>
          <w:rFonts w:ascii="Arial" w:hAnsi="Arial" w:cs="Arial"/>
          <w:bCs/>
          <w:sz w:val="24"/>
          <w:szCs w:val="24"/>
        </w:rPr>
        <w:t>fin de dotar de mayor transparencia en el uso de los recursos</w:t>
      </w:r>
      <w:r w:rsidR="00823190" w:rsidRPr="00470E4B">
        <w:rPr>
          <w:rFonts w:ascii="Arial" w:hAnsi="Arial" w:cs="Arial"/>
          <w:bCs/>
          <w:sz w:val="24"/>
          <w:szCs w:val="24"/>
        </w:rPr>
        <w:t xml:space="preserve">, </w:t>
      </w:r>
      <w:r w:rsidRPr="00470E4B">
        <w:rPr>
          <w:rFonts w:ascii="Arial" w:hAnsi="Arial" w:cs="Arial"/>
          <w:bCs/>
          <w:sz w:val="24"/>
          <w:szCs w:val="24"/>
        </w:rPr>
        <w:t xml:space="preserve"> y garantizar que </w:t>
      </w:r>
      <w:r w:rsidR="00823190" w:rsidRPr="00470E4B">
        <w:rPr>
          <w:rFonts w:ascii="Arial" w:hAnsi="Arial" w:cs="Arial"/>
          <w:bCs/>
          <w:sz w:val="24"/>
          <w:szCs w:val="24"/>
        </w:rPr>
        <w:t xml:space="preserve">estos </w:t>
      </w:r>
      <w:r w:rsidRPr="00470E4B">
        <w:rPr>
          <w:rFonts w:ascii="Arial" w:hAnsi="Arial" w:cs="Arial"/>
          <w:bCs/>
          <w:sz w:val="24"/>
          <w:szCs w:val="24"/>
        </w:rPr>
        <w:t>sean destinados para el fin p</w:t>
      </w:r>
      <w:r w:rsidR="00823190" w:rsidRPr="00470E4B">
        <w:rPr>
          <w:rFonts w:ascii="Arial" w:hAnsi="Arial" w:cs="Arial"/>
          <w:bCs/>
          <w:sz w:val="24"/>
          <w:szCs w:val="24"/>
        </w:rPr>
        <w:t xml:space="preserve">ara el que fueron contemplados y no para otro, como lo sugiere el actual párrafo segundo del artículo 77 Bis 17, se propone reformar dicho </w:t>
      </w:r>
      <w:r w:rsidRPr="00470E4B">
        <w:rPr>
          <w:rFonts w:ascii="Arial" w:hAnsi="Arial" w:cs="Arial"/>
          <w:bCs/>
          <w:sz w:val="24"/>
          <w:szCs w:val="24"/>
        </w:rPr>
        <w:t>párrafo</w:t>
      </w:r>
      <w:r w:rsidR="00823190" w:rsidRPr="00470E4B">
        <w:rPr>
          <w:rFonts w:ascii="Arial" w:hAnsi="Arial" w:cs="Arial"/>
          <w:bCs/>
          <w:sz w:val="24"/>
          <w:szCs w:val="24"/>
        </w:rPr>
        <w:t xml:space="preserve">, a fin de </w:t>
      </w:r>
      <w:r w:rsidR="00B321F8" w:rsidRPr="00470E4B">
        <w:rPr>
          <w:rFonts w:ascii="Arial" w:hAnsi="Arial" w:cs="Arial"/>
          <w:b/>
          <w:bCs/>
          <w:sz w:val="24"/>
          <w:szCs w:val="24"/>
        </w:rPr>
        <w:t xml:space="preserve"> garantizar la transparencia, rendición de cuentas y certeza jurídica de los recursos acumulados del Fondo de Salud para el Bienestar. </w:t>
      </w:r>
    </w:p>
    <w:p w:rsidR="00C12D83" w:rsidRPr="003C23ED" w:rsidRDefault="00AD01CB" w:rsidP="00B46845">
      <w:pPr>
        <w:spacing w:before="240" w:after="0" w:line="360" w:lineRule="auto"/>
        <w:jc w:val="both"/>
        <w:rPr>
          <w:rFonts w:ascii="Arial" w:hAnsi="Arial" w:cs="Arial"/>
          <w:bCs/>
          <w:sz w:val="24"/>
          <w:szCs w:val="24"/>
        </w:rPr>
      </w:pPr>
      <w:r>
        <w:rPr>
          <w:rFonts w:ascii="Arial" w:hAnsi="Arial" w:cs="Arial"/>
          <w:bCs/>
          <w:sz w:val="24"/>
          <w:szCs w:val="24"/>
        </w:rPr>
        <w:lastRenderedPageBreak/>
        <w:t xml:space="preserve">Antes y después de la pandemia, </w:t>
      </w:r>
      <w:r w:rsidR="005D06C5" w:rsidRPr="003C23ED">
        <w:rPr>
          <w:rFonts w:ascii="Arial" w:hAnsi="Arial" w:cs="Arial"/>
          <w:bCs/>
          <w:sz w:val="24"/>
          <w:szCs w:val="24"/>
        </w:rPr>
        <w:t>los trasplantes de órganos y tejidos representan en muchas ocasiones la única y última opción de vida para enfermos en fase terminal; en muchos otros</w:t>
      </w:r>
      <w:r w:rsidR="004D540F">
        <w:rPr>
          <w:rFonts w:ascii="Arial" w:hAnsi="Arial" w:cs="Arial"/>
          <w:bCs/>
          <w:sz w:val="24"/>
          <w:szCs w:val="24"/>
        </w:rPr>
        <w:t xml:space="preserve"> casos</w:t>
      </w:r>
      <w:r w:rsidR="005D06C5" w:rsidRPr="003C23ED">
        <w:rPr>
          <w:rFonts w:ascii="Arial" w:hAnsi="Arial" w:cs="Arial"/>
          <w:bCs/>
          <w:sz w:val="24"/>
          <w:szCs w:val="24"/>
        </w:rPr>
        <w:t xml:space="preserve"> son una oportunidad de mejorar sus condiciones de vida</w:t>
      </w:r>
      <w:r w:rsidR="004D540F">
        <w:rPr>
          <w:rFonts w:ascii="Arial" w:hAnsi="Arial" w:cs="Arial"/>
          <w:bCs/>
          <w:sz w:val="24"/>
          <w:szCs w:val="24"/>
        </w:rPr>
        <w:t xml:space="preserve">, desempeño y desarrollo humano, </w:t>
      </w:r>
      <w:r w:rsidR="005D06C5" w:rsidRPr="003C23ED">
        <w:rPr>
          <w:rFonts w:ascii="Arial" w:hAnsi="Arial" w:cs="Arial"/>
          <w:bCs/>
          <w:sz w:val="24"/>
          <w:szCs w:val="24"/>
        </w:rPr>
        <w:t xml:space="preserve"> por lo cual no podemos dejar de lado este tipo de procedimientos tan indispensables para la vida de las personas. Además considerando que en este 2022 la situación ya se encuentra más controlada, y tomando en cuenta que la mayoría de la población se encuentra vacunada, consideramos que estamos en posibilidad </w:t>
      </w:r>
      <w:r w:rsidR="00C12D83" w:rsidRPr="003C23ED">
        <w:rPr>
          <w:rFonts w:ascii="Arial" w:hAnsi="Arial" w:cs="Arial"/>
          <w:bCs/>
          <w:sz w:val="24"/>
          <w:szCs w:val="24"/>
        </w:rPr>
        <w:t xml:space="preserve">de reasignar mayores recursos para las enfermedades de alto costo, las cuales como se ha mencionado a la largo de la presente exposición de motivos, es solventada por el FONSABI; así mismo para que se amplíe y se integre como parte de las intervenciones de tercer nivel el trasplante renal a mayores de 18 años. </w:t>
      </w:r>
    </w:p>
    <w:p w:rsidR="005433DA" w:rsidRPr="003C23ED" w:rsidRDefault="005433DA" w:rsidP="00B46845">
      <w:pPr>
        <w:spacing w:before="240" w:after="0" w:line="360" w:lineRule="auto"/>
        <w:jc w:val="both"/>
        <w:rPr>
          <w:rFonts w:ascii="Arial" w:hAnsi="Arial" w:cs="Arial"/>
          <w:bCs/>
          <w:sz w:val="24"/>
          <w:szCs w:val="24"/>
        </w:rPr>
      </w:pPr>
      <w:r w:rsidRPr="003C23ED">
        <w:rPr>
          <w:rFonts w:ascii="Arial" w:hAnsi="Arial" w:cs="Arial"/>
          <w:bCs/>
          <w:sz w:val="24"/>
          <w:szCs w:val="24"/>
        </w:rPr>
        <w:t xml:space="preserve">A fin de complementar el planteamiento de la iniciativa antes mencionada, se consultó con el Centro Estatal de Trasplantes, a fin de conocer la situación que opera en el Estado. Siendo así, se sostuvo reunión con el Director del mencionado Centro, el cual nos detalló lo siguiente: </w:t>
      </w:r>
    </w:p>
    <w:p w:rsidR="005433DA" w:rsidRPr="003C23ED" w:rsidRDefault="005433DA" w:rsidP="00B46845">
      <w:pPr>
        <w:numPr>
          <w:ilvl w:val="0"/>
          <w:numId w:val="25"/>
        </w:numPr>
        <w:spacing w:before="240" w:after="0" w:line="360" w:lineRule="auto"/>
        <w:jc w:val="both"/>
        <w:rPr>
          <w:rFonts w:ascii="Arial" w:hAnsi="Arial" w:cs="Arial"/>
          <w:bCs/>
          <w:sz w:val="24"/>
          <w:szCs w:val="24"/>
        </w:rPr>
      </w:pPr>
      <w:r w:rsidRPr="003C23ED">
        <w:rPr>
          <w:rFonts w:ascii="Arial" w:hAnsi="Arial" w:cs="Arial"/>
          <w:bCs/>
          <w:sz w:val="24"/>
          <w:szCs w:val="24"/>
        </w:rPr>
        <w:t xml:space="preserve">El Centro Estatal de Trasplantes tiene la atribución de vigilancia y </w:t>
      </w:r>
      <w:r w:rsidR="00736405">
        <w:rPr>
          <w:rFonts w:ascii="Arial" w:hAnsi="Arial" w:cs="Arial"/>
          <w:bCs/>
          <w:sz w:val="24"/>
          <w:szCs w:val="24"/>
        </w:rPr>
        <w:t>regulación</w:t>
      </w:r>
      <w:r w:rsidRPr="003C23ED">
        <w:rPr>
          <w:rFonts w:ascii="Arial" w:hAnsi="Arial" w:cs="Arial"/>
          <w:bCs/>
          <w:sz w:val="24"/>
          <w:szCs w:val="24"/>
        </w:rPr>
        <w:t xml:space="preserve"> de las donaciones de órganos, trasplantes y lista de espera de pacientes en el Estado. </w:t>
      </w:r>
    </w:p>
    <w:p w:rsidR="005433DA" w:rsidRPr="003C23ED" w:rsidRDefault="005433DA" w:rsidP="00B46845">
      <w:pPr>
        <w:numPr>
          <w:ilvl w:val="0"/>
          <w:numId w:val="25"/>
        </w:numPr>
        <w:spacing w:before="240" w:after="0" w:line="360" w:lineRule="auto"/>
        <w:jc w:val="both"/>
        <w:rPr>
          <w:rFonts w:ascii="Arial" w:hAnsi="Arial" w:cs="Arial"/>
          <w:bCs/>
          <w:sz w:val="24"/>
          <w:szCs w:val="24"/>
        </w:rPr>
      </w:pPr>
      <w:r w:rsidRPr="003C23ED">
        <w:rPr>
          <w:rFonts w:ascii="Arial" w:hAnsi="Arial" w:cs="Arial"/>
          <w:bCs/>
          <w:sz w:val="24"/>
          <w:szCs w:val="24"/>
        </w:rPr>
        <w:t>El Estado no cuenta con convenio de adhesión con Gobierno Federal en cuanto a la prestación de servicios de salud del INSABI, por tanto, se recibe el recurso de Gobierno Federal determinado para el sector salud en el Estado, teniendo la obligación el estado de ejercer el recurso, y de prestar los servicios de salud, a través de sus hospitales públicos, de los se</w:t>
      </w:r>
      <w:r w:rsidR="009A217B">
        <w:rPr>
          <w:rFonts w:ascii="Arial" w:hAnsi="Arial" w:cs="Arial"/>
          <w:bCs/>
          <w:sz w:val="24"/>
          <w:szCs w:val="24"/>
        </w:rPr>
        <w:t xml:space="preserve">rvicios de salud del Estado, y </w:t>
      </w:r>
      <w:r w:rsidRPr="003C23ED">
        <w:rPr>
          <w:rFonts w:ascii="Arial" w:hAnsi="Arial" w:cs="Arial"/>
          <w:bCs/>
          <w:sz w:val="24"/>
          <w:szCs w:val="24"/>
        </w:rPr>
        <w:t xml:space="preserve">de la estructura del ICHISAL. </w:t>
      </w:r>
    </w:p>
    <w:p w:rsidR="005433DA" w:rsidRPr="003C23ED" w:rsidRDefault="005433DA" w:rsidP="00B46845">
      <w:pPr>
        <w:numPr>
          <w:ilvl w:val="0"/>
          <w:numId w:val="25"/>
        </w:numPr>
        <w:spacing w:before="240" w:after="0" w:line="360" w:lineRule="auto"/>
        <w:jc w:val="both"/>
        <w:rPr>
          <w:rFonts w:ascii="Arial" w:hAnsi="Arial" w:cs="Arial"/>
          <w:bCs/>
          <w:sz w:val="24"/>
          <w:szCs w:val="24"/>
        </w:rPr>
      </w:pPr>
      <w:r w:rsidRPr="003C23ED">
        <w:rPr>
          <w:rFonts w:ascii="Arial" w:hAnsi="Arial" w:cs="Arial"/>
          <w:bCs/>
          <w:sz w:val="24"/>
          <w:szCs w:val="24"/>
        </w:rPr>
        <w:lastRenderedPageBreak/>
        <w:t xml:space="preserve">Para llevar a cabo un trasplante de órganos dentro de un hospital es necesario cumplir con algunos requisitos, entre ellos contar con la licencia, </w:t>
      </w:r>
      <w:r w:rsidR="00736405" w:rsidRPr="00736405">
        <w:rPr>
          <w:rFonts w:ascii="Arial" w:hAnsi="Arial" w:cs="Arial"/>
          <w:bCs/>
          <w:sz w:val="24"/>
          <w:szCs w:val="24"/>
        </w:rPr>
        <w:t>personal médico especializado</w:t>
      </w:r>
      <w:r w:rsidRPr="003C23ED">
        <w:rPr>
          <w:rFonts w:ascii="Arial" w:hAnsi="Arial" w:cs="Arial"/>
          <w:bCs/>
          <w:sz w:val="24"/>
          <w:szCs w:val="24"/>
        </w:rPr>
        <w:t>, así como la infraestructura necesaria.</w:t>
      </w:r>
    </w:p>
    <w:p w:rsidR="005433DA" w:rsidRPr="003C23ED" w:rsidRDefault="005433DA" w:rsidP="00B46845">
      <w:pPr>
        <w:numPr>
          <w:ilvl w:val="0"/>
          <w:numId w:val="25"/>
        </w:numPr>
        <w:spacing w:before="240" w:after="0" w:line="360" w:lineRule="auto"/>
        <w:jc w:val="both"/>
        <w:rPr>
          <w:rFonts w:ascii="Arial" w:hAnsi="Arial" w:cs="Arial"/>
          <w:bCs/>
          <w:sz w:val="24"/>
          <w:szCs w:val="24"/>
        </w:rPr>
      </w:pPr>
      <w:r w:rsidRPr="003C23ED">
        <w:rPr>
          <w:rFonts w:ascii="Arial" w:hAnsi="Arial" w:cs="Arial"/>
          <w:bCs/>
          <w:sz w:val="24"/>
          <w:szCs w:val="24"/>
        </w:rPr>
        <w:t>En cuanto a infraestructura, lo más conveniente es que sean hospitales de tercer nivel, sin embargo en el Estado no contamos con hospital público de tercer nivel, por lo cual actualmente los trasplantes se están haciendo gracias a la infraestructura de los hospitales privados.</w:t>
      </w:r>
    </w:p>
    <w:p w:rsidR="005433DA" w:rsidRPr="003C23ED" w:rsidRDefault="005433DA" w:rsidP="00B46845">
      <w:pPr>
        <w:numPr>
          <w:ilvl w:val="0"/>
          <w:numId w:val="25"/>
        </w:numPr>
        <w:spacing w:before="240" w:after="0" w:line="360" w:lineRule="auto"/>
        <w:jc w:val="both"/>
        <w:rPr>
          <w:rFonts w:ascii="Arial" w:hAnsi="Arial" w:cs="Arial"/>
          <w:bCs/>
          <w:sz w:val="24"/>
          <w:szCs w:val="24"/>
        </w:rPr>
      </w:pPr>
      <w:r w:rsidRPr="003C23ED">
        <w:rPr>
          <w:rFonts w:ascii="Arial" w:hAnsi="Arial" w:cs="Arial"/>
          <w:bCs/>
          <w:sz w:val="24"/>
          <w:szCs w:val="24"/>
        </w:rPr>
        <w:t>Desde la administración anterior se dejaron de realizar trasplantes en hospitales públicos, a pe</w:t>
      </w:r>
      <w:r w:rsidR="009A217B">
        <w:rPr>
          <w:rFonts w:ascii="Arial" w:hAnsi="Arial" w:cs="Arial"/>
          <w:bCs/>
          <w:sz w:val="24"/>
          <w:szCs w:val="24"/>
        </w:rPr>
        <w:t xml:space="preserve">sar de que el Hospital Central </w:t>
      </w:r>
      <w:r w:rsidRPr="003C23ED">
        <w:rPr>
          <w:rFonts w:ascii="Arial" w:hAnsi="Arial" w:cs="Arial"/>
          <w:bCs/>
          <w:sz w:val="24"/>
          <w:szCs w:val="24"/>
        </w:rPr>
        <w:t>y el Hospital General de Ciudad Juárez tienen licencia para trasplante de órganos</w:t>
      </w:r>
      <w:r w:rsidR="004D540F">
        <w:rPr>
          <w:rFonts w:ascii="Arial" w:hAnsi="Arial" w:cs="Arial"/>
          <w:bCs/>
          <w:sz w:val="24"/>
          <w:szCs w:val="24"/>
        </w:rPr>
        <w:t>;</w:t>
      </w:r>
      <w:r w:rsidRPr="003C23ED">
        <w:rPr>
          <w:rFonts w:ascii="Arial" w:hAnsi="Arial" w:cs="Arial"/>
          <w:bCs/>
          <w:sz w:val="24"/>
          <w:szCs w:val="24"/>
        </w:rPr>
        <w:t xml:space="preserve"> sin embargo no cuentan con la infraest</w:t>
      </w:r>
      <w:r w:rsidR="004D540F">
        <w:rPr>
          <w:rFonts w:ascii="Arial" w:hAnsi="Arial" w:cs="Arial"/>
          <w:bCs/>
          <w:sz w:val="24"/>
          <w:szCs w:val="24"/>
        </w:rPr>
        <w:t>ructura necesaria. Es así que sólo P</w:t>
      </w:r>
      <w:r w:rsidRPr="003C23ED">
        <w:rPr>
          <w:rFonts w:ascii="Arial" w:hAnsi="Arial" w:cs="Arial"/>
          <w:bCs/>
          <w:sz w:val="24"/>
          <w:szCs w:val="24"/>
        </w:rPr>
        <w:t xml:space="preserve">ensiones </w:t>
      </w:r>
      <w:r w:rsidR="004D540F">
        <w:rPr>
          <w:rFonts w:ascii="Arial" w:hAnsi="Arial" w:cs="Arial"/>
          <w:bCs/>
          <w:sz w:val="24"/>
          <w:szCs w:val="24"/>
        </w:rPr>
        <w:t>C</w:t>
      </w:r>
      <w:r w:rsidRPr="003C23ED">
        <w:rPr>
          <w:rFonts w:ascii="Arial" w:hAnsi="Arial" w:cs="Arial"/>
          <w:bCs/>
          <w:sz w:val="24"/>
          <w:szCs w:val="24"/>
        </w:rPr>
        <w:t xml:space="preserve">iviles del </w:t>
      </w:r>
      <w:r w:rsidR="004D540F">
        <w:rPr>
          <w:rFonts w:ascii="Arial" w:hAnsi="Arial" w:cs="Arial"/>
          <w:bCs/>
          <w:sz w:val="24"/>
          <w:szCs w:val="24"/>
        </w:rPr>
        <w:t>E</w:t>
      </w:r>
      <w:r w:rsidRPr="003C23ED">
        <w:rPr>
          <w:rFonts w:ascii="Arial" w:hAnsi="Arial" w:cs="Arial"/>
          <w:bCs/>
          <w:sz w:val="24"/>
          <w:szCs w:val="24"/>
        </w:rPr>
        <w:t xml:space="preserve">stado, por servicios subrogados tiene acceso a estos procedimientos. </w:t>
      </w:r>
    </w:p>
    <w:p w:rsidR="005433DA" w:rsidRPr="003C23ED" w:rsidRDefault="005433DA" w:rsidP="00B46845">
      <w:pPr>
        <w:numPr>
          <w:ilvl w:val="0"/>
          <w:numId w:val="25"/>
        </w:numPr>
        <w:spacing w:before="240" w:after="0" w:line="360" w:lineRule="auto"/>
        <w:jc w:val="both"/>
        <w:rPr>
          <w:rFonts w:ascii="Arial" w:hAnsi="Arial" w:cs="Arial"/>
          <w:bCs/>
          <w:sz w:val="24"/>
          <w:szCs w:val="24"/>
        </w:rPr>
      </w:pPr>
      <w:r w:rsidRPr="003C23ED">
        <w:rPr>
          <w:rFonts w:ascii="Arial" w:hAnsi="Arial" w:cs="Arial"/>
          <w:bCs/>
          <w:sz w:val="24"/>
          <w:szCs w:val="24"/>
        </w:rPr>
        <w:t>En el caso del IMSS solamente se cuenta con donación de órganos, pero al no estar en condiciones de trasplantar, los órganos se van a la Coordinadora Nacional, y son asigna</w:t>
      </w:r>
      <w:r w:rsidR="004D540F">
        <w:rPr>
          <w:rFonts w:ascii="Arial" w:hAnsi="Arial" w:cs="Arial"/>
          <w:bCs/>
          <w:sz w:val="24"/>
          <w:szCs w:val="24"/>
        </w:rPr>
        <w:t>dos en procedimientos de otros e</w:t>
      </w:r>
      <w:r w:rsidRPr="003C23ED">
        <w:rPr>
          <w:rFonts w:ascii="Arial" w:hAnsi="Arial" w:cs="Arial"/>
          <w:bCs/>
          <w:sz w:val="24"/>
          <w:szCs w:val="24"/>
        </w:rPr>
        <w:t xml:space="preserve">stados, como </w:t>
      </w:r>
      <w:r w:rsidR="004D540F">
        <w:rPr>
          <w:rFonts w:ascii="Arial" w:hAnsi="Arial" w:cs="Arial"/>
          <w:bCs/>
          <w:sz w:val="24"/>
          <w:szCs w:val="24"/>
        </w:rPr>
        <w:t>Coahuila, en el hospital de Torreón</w:t>
      </w:r>
      <w:r w:rsidRPr="003C23ED">
        <w:rPr>
          <w:rFonts w:ascii="Arial" w:hAnsi="Arial" w:cs="Arial"/>
          <w:bCs/>
          <w:sz w:val="24"/>
          <w:szCs w:val="24"/>
        </w:rPr>
        <w:t xml:space="preserve">. </w:t>
      </w:r>
    </w:p>
    <w:p w:rsidR="005433DA" w:rsidRPr="003C23ED" w:rsidRDefault="005433DA" w:rsidP="00B46845">
      <w:pPr>
        <w:numPr>
          <w:ilvl w:val="0"/>
          <w:numId w:val="25"/>
        </w:numPr>
        <w:spacing w:before="240" w:after="0" w:line="360" w:lineRule="auto"/>
        <w:jc w:val="both"/>
        <w:rPr>
          <w:rFonts w:ascii="Arial" w:hAnsi="Arial" w:cs="Arial"/>
          <w:bCs/>
          <w:sz w:val="24"/>
          <w:szCs w:val="24"/>
        </w:rPr>
      </w:pPr>
      <w:r w:rsidRPr="003C23ED">
        <w:rPr>
          <w:rFonts w:ascii="Arial" w:hAnsi="Arial" w:cs="Arial"/>
          <w:bCs/>
          <w:sz w:val="24"/>
          <w:szCs w:val="24"/>
        </w:rPr>
        <w:t xml:space="preserve">En cuanto </w:t>
      </w:r>
      <w:r w:rsidR="004D540F">
        <w:rPr>
          <w:rFonts w:ascii="Arial" w:hAnsi="Arial" w:cs="Arial"/>
          <w:bCs/>
          <w:sz w:val="24"/>
          <w:szCs w:val="24"/>
        </w:rPr>
        <w:t>al trasplante de hígado, en el e</w:t>
      </w:r>
      <w:r w:rsidRPr="003C23ED">
        <w:rPr>
          <w:rFonts w:ascii="Arial" w:hAnsi="Arial" w:cs="Arial"/>
          <w:bCs/>
          <w:sz w:val="24"/>
          <w:szCs w:val="24"/>
        </w:rPr>
        <w:t xml:space="preserve">stado no se lleva a cabo, ni en hospitales privados. </w:t>
      </w:r>
    </w:p>
    <w:p w:rsidR="005433DA" w:rsidRPr="003C23ED" w:rsidRDefault="005433DA" w:rsidP="00B46845">
      <w:pPr>
        <w:numPr>
          <w:ilvl w:val="0"/>
          <w:numId w:val="25"/>
        </w:numPr>
        <w:spacing w:before="240" w:after="0" w:line="360" w:lineRule="auto"/>
        <w:jc w:val="both"/>
        <w:rPr>
          <w:rFonts w:ascii="Arial" w:hAnsi="Arial" w:cs="Arial"/>
          <w:bCs/>
          <w:sz w:val="24"/>
          <w:szCs w:val="24"/>
        </w:rPr>
      </w:pPr>
      <w:r w:rsidRPr="003C23ED">
        <w:rPr>
          <w:rFonts w:ascii="Arial" w:hAnsi="Arial" w:cs="Arial"/>
          <w:bCs/>
          <w:sz w:val="24"/>
          <w:szCs w:val="24"/>
        </w:rPr>
        <w:t>Es indispensa</w:t>
      </w:r>
      <w:r w:rsidR="004D540F">
        <w:rPr>
          <w:rFonts w:ascii="Arial" w:hAnsi="Arial" w:cs="Arial"/>
          <w:bCs/>
          <w:sz w:val="24"/>
          <w:szCs w:val="24"/>
        </w:rPr>
        <w:t>ble que se reactive en nuestro e</w:t>
      </w:r>
      <w:r w:rsidRPr="003C23ED">
        <w:rPr>
          <w:rFonts w:ascii="Arial" w:hAnsi="Arial" w:cs="Arial"/>
          <w:bCs/>
          <w:sz w:val="24"/>
          <w:szCs w:val="24"/>
        </w:rPr>
        <w:t xml:space="preserve">stado los trasplantes de órganos, sin embargo son muchas las necesidades existentes para que puedan operar, desde recursos, contar con hospitales públicos de tercer nivel, contar con un coordinador médico de donación exclusivo para esta área, así como contar con un protocolo para la donación y trasplantes de órganos, ya que actualmente se encuentra suspendido. </w:t>
      </w:r>
    </w:p>
    <w:p w:rsidR="005433DA" w:rsidRPr="003C23ED" w:rsidRDefault="005433DA" w:rsidP="00B46845">
      <w:pPr>
        <w:spacing w:before="240" w:after="0" w:line="360" w:lineRule="auto"/>
        <w:jc w:val="both"/>
        <w:rPr>
          <w:rFonts w:ascii="Arial" w:hAnsi="Arial" w:cs="Arial"/>
          <w:bCs/>
          <w:sz w:val="24"/>
          <w:szCs w:val="24"/>
        </w:rPr>
      </w:pPr>
      <w:r w:rsidRPr="003C23ED">
        <w:rPr>
          <w:rFonts w:ascii="Arial" w:hAnsi="Arial" w:cs="Arial"/>
          <w:bCs/>
          <w:sz w:val="24"/>
          <w:szCs w:val="24"/>
        </w:rPr>
        <w:lastRenderedPageBreak/>
        <w:t>Es por lo anterior, indispensable unir esfuerzos entre Gobierno Estatal y Federal para incrementar la asignación de recursos para estar en condiciones de reactivar la donación y trasplante de órganos mediante el INSABI, y mediante los ho</w:t>
      </w:r>
      <w:r w:rsidR="004D540F">
        <w:rPr>
          <w:rFonts w:ascii="Arial" w:hAnsi="Arial" w:cs="Arial"/>
          <w:bCs/>
          <w:sz w:val="24"/>
          <w:szCs w:val="24"/>
        </w:rPr>
        <w:t>spitales públicos en el Estado; e</w:t>
      </w:r>
      <w:r w:rsidRPr="003C23ED">
        <w:rPr>
          <w:rFonts w:ascii="Arial" w:hAnsi="Arial" w:cs="Arial"/>
          <w:bCs/>
          <w:sz w:val="24"/>
          <w:szCs w:val="24"/>
        </w:rPr>
        <w:t xml:space="preserve">s así que se propone incrementar los recursos del FONSABI para estas enfermedades, así como evitar que estos recursos sean utilizados para otros fines. </w:t>
      </w:r>
    </w:p>
    <w:p w:rsidR="005433DA" w:rsidRPr="003C23ED" w:rsidRDefault="005433DA" w:rsidP="00B46845">
      <w:pPr>
        <w:spacing w:before="240" w:after="0" w:line="360" w:lineRule="auto"/>
        <w:jc w:val="both"/>
        <w:rPr>
          <w:rFonts w:ascii="Arial" w:hAnsi="Arial" w:cs="Arial"/>
          <w:bCs/>
          <w:sz w:val="24"/>
          <w:szCs w:val="24"/>
        </w:rPr>
      </w:pPr>
      <w:r w:rsidRPr="003C23ED">
        <w:rPr>
          <w:rFonts w:ascii="Arial" w:hAnsi="Arial" w:cs="Arial"/>
          <w:bCs/>
          <w:sz w:val="24"/>
          <w:szCs w:val="24"/>
        </w:rPr>
        <w:t>Así mismo, es indispensable hacer un diagnóstico de las necesidades en el Estado y asignar recursos necesarios por parte de la Secretaría de Salud Estatal, enfocados en atender y activar los trasplantes de órganos, ya que se tienen muchas carencias.</w:t>
      </w:r>
    </w:p>
    <w:p w:rsidR="006E5142" w:rsidRPr="003C23ED" w:rsidRDefault="006E5142" w:rsidP="00B46845">
      <w:pPr>
        <w:spacing w:before="240" w:after="0" w:line="360" w:lineRule="auto"/>
        <w:jc w:val="both"/>
        <w:rPr>
          <w:rFonts w:ascii="Arial" w:hAnsi="Arial" w:cs="Arial"/>
          <w:bCs/>
          <w:sz w:val="24"/>
          <w:szCs w:val="24"/>
        </w:rPr>
      </w:pPr>
      <w:r w:rsidRPr="003C23ED">
        <w:rPr>
          <w:rFonts w:ascii="Arial" w:hAnsi="Arial" w:cs="Arial"/>
          <w:bCs/>
          <w:sz w:val="24"/>
          <w:szCs w:val="24"/>
        </w:rPr>
        <w:t xml:space="preserve">Por último </w:t>
      </w:r>
      <w:r w:rsidR="00470E4B" w:rsidRPr="003C23ED">
        <w:rPr>
          <w:rFonts w:ascii="Arial" w:hAnsi="Arial" w:cs="Arial"/>
          <w:bCs/>
          <w:sz w:val="24"/>
          <w:szCs w:val="24"/>
        </w:rPr>
        <w:t>quisiéra</w:t>
      </w:r>
      <w:r w:rsidR="00470E4B">
        <w:rPr>
          <w:rFonts w:ascii="Arial" w:hAnsi="Arial" w:cs="Arial"/>
          <w:bCs/>
          <w:sz w:val="24"/>
          <w:szCs w:val="24"/>
        </w:rPr>
        <w:t>mos</w:t>
      </w:r>
      <w:r w:rsidRPr="003C23ED">
        <w:rPr>
          <w:rFonts w:ascii="Arial" w:hAnsi="Arial" w:cs="Arial"/>
          <w:bCs/>
          <w:sz w:val="24"/>
          <w:szCs w:val="24"/>
        </w:rPr>
        <w:t xml:space="preserve"> mencionar que el </w:t>
      </w:r>
      <w:r w:rsidR="00736405">
        <w:rPr>
          <w:rFonts w:ascii="Arial" w:hAnsi="Arial" w:cs="Arial"/>
          <w:bCs/>
          <w:sz w:val="24"/>
          <w:szCs w:val="24"/>
        </w:rPr>
        <w:t>pasado 06 de junio se conmemoró</w:t>
      </w:r>
      <w:r w:rsidR="00791533">
        <w:rPr>
          <w:rFonts w:ascii="Arial" w:hAnsi="Arial" w:cs="Arial"/>
          <w:bCs/>
          <w:sz w:val="24"/>
          <w:szCs w:val="24"/>
        </w:rPr>
        <w:t xml:space="preserve"> el Día Mundial de las y los Pacientes T</w:t>
      </w:r>
      <w:r w:rsidRPr="003C23ED">
        <w:rPr>
          <w:rFonts w:ascii="Arial" w:hAnsi="Arial" w:cs="Arial"/>
          <w:bCs/>
          <w:sz w:val="24"/>
          <w:szCs w:val="24"/>
        </w:rPr>
        <w:t>rasplantados como homenaje a su lucha constante, así mismo para fomentar una cultura de donación de órganos y dar una oportunidad de vida a pacientes en espera de una oportunidad de seguir viviendo y mejorar su calidad de vida. Muchos de estos pacientes son crónicos o terminales, y las donaciones y los traspl</w:t>
      </w:r>
      <w:r w:rsidR="004D540F">
        <w:rPr>
          <w:rFonts w:ascii="Arial" w:hAnsi="Arial" w:cs="Arial"/>
          <w:bCs/>
          <w:sz w:val="24"/>
          <w:szCs w:val="24"/>
        </w:rPr>
        <w:t>antes son su última alternativa, pues d</w:t>
      </w:r>
      <w:r w:rsidRPr="003C23ED">
        <w:rPr>
          <w:rFonts w:ascii="Arial" w:hAnsi="Arial" w:cs="Arial"/>
          <w:bCs/>
          <w:sz w:val="24"/>
          <w:szCs w:val="24"/>
        </w:rPr>
        <w:t>onar órganos</w:t>
      </w:r>
      <w:r w:rsidR="004D540F">
        <w:rPr>
          <w:rFonts w:ascii="Arial" w:hAnsi="Arial" w:cs="Arial"/>
          <w:bCs/>
          <w:sz w:val="24"/>
          <w:szCs w:val="24"/>
        </w:rPr>
        <w:t xml:space="preserve">,  salva vidas. </w:t>
      </w:r>
    </w:p>
    <w:p w:rsidR="00F43F9C" w:rsidRPr="003C23ED" w:rsidRDefault="00F43F9C" w:rsidP="00B46845">
      <w:pPr>
        <w:spacing w:before="240" w:after="0" w:line="360" w:lineRule="auto"/>
        <w:jc w:val="both"/>
        <w:rPr>
          <w:rFonts w:ascii="Arial" w:eastAsia="FangSong" w:hAnsi="Arial" w:cs="Arial"/>
          <w:bCs/>
          <w:sz w:val="24"/>
          <w:szCs w:val="24"/>
        </w:rPr>
      </w:pPr>
      <w:r w:rsidRPr="003C23ED">
        <w:rPr>
          <w:rFonts w:ascii="Arial" w:eastAsia="FangSong" w:hAnsi="Arial" w:cs="Arial"/>
          <w:bCs/>
          <w:sz w:val="24"/>
          <w:szCs w:val="24"/>
        </w:rPr>
        <w:t>En mérito de lo antes expuesto, y con fundamento en lo dispuesto en los artículos señalados en</w:t>
      </w:r>
      <w:r w:rsidR="004D540F">
        <w:rPr>
          <w:rFonts w:ascii="Arial" w:eastAsia="FangSong" w:hAnsi="Arial" w:cs="Arial"/>
          <w:bCs/>
          <w:sz w:val="24"/>
          <w:szCs w:val="24"/>
        </w:rPr>
        <w:t xml:space="preserve"> el proemio del presente, sometemos</w:t>
      </w:r>
      <w:r w:rsidRPr="003C23ED">
        <w:rPr>
          <w:rFonts w:ascii="Arial" w:eastAsia="FangSong" w:hAnsi="Arial" w:cs="Arial"/>
          <w:bCs/>
          <w:sz w:val="24"/>
          <w:szCs w:val="24"/>
        </w:rPr>
        <w:t xml:space="preserve"> a consideración </w:t>
      </w:r>
      <w:r w:rsidR="00B6573C" w:rsidRPr="003C23ED">
        <w:rPr>
          <w:rFonts w:ascii="Arial" w:eastAsia="FangSong" w:hAnsi="Arial" w:cs="Arial"/>
          <w:bCs/>
          <w:sz w:val="24"/>
          <w:szCs w:val="24"/>
        </w:rPr>
        <w:t>de este Honorable Cuerpo Colegiado</w:t>
      </w:r>
      <w:r w:rsidRPr="003C23ED">
        <w:rPr>
          <w:rFonts w:ascii="Arial" w:eastAsia="FangSong" w:hAnsi="Arial" w:cs="Arial"/>
          <w:bCs/>
          <w:sz w:val="24"/>
          <w:szCs w:val="24"/>
        </w:rPr>
        <w:t>, el siguiente proyecto de:</w:t>
      </w:r>
    </w:p>
    <w:p w:rsidR="000E437D" w:rsidRPr="003C23ED" w:rsidRDefault="000E437D" w:rsidP="00B46845">
      <w:pPr>
        <w:spacing w:before="240" w:after="0" w:line="360" w:lineRule="auto"/>
        <w:jc w:val="center"/>
        <w:rPr>
          <w:rFonts w:ascii="Arial" w:eastAsia="FangSong" w:hAnsi="Arial" w:cs="Arial"/>
          <w:b/>
          <w:bCs/>
          <w:sz w:val="24"/>
          <w:szCs w:val="24"/>
        </w:rPr>
      </w:pPr>
      <w:r w:rsidRPr="003C23ED">
        <w:rPr>
          <w:rFonts w:ascii="Arial" w:eastAsia="FangSong" w:hAnsi="Arial" w:cs="Arial"/>
          <w:b/>
          <w:bCs/>
          <w:sz w:val="24"/>
          <w:szCs w:val="24"/>
        </w:rPr>
        <w:t xml:space="preserve">ACUERDO. </w:t>
      </w:r>
    </w:p>
    <w:p w:rsidR="000E437D" w:rsidRPr="003C23ED" w:rsidRDefault="005433DA" w:rsidP="00B46845">
      <w:pPr>
        <w:spacing w:before="240" w:after="0" w:line="360" w:lineRule="auto"/>
        <w:jc w:val="both"/>
        <w:rPr>
          <w:rFonts w:ascii="Arial" w:eastAsia="FangSong" w:hAnsi="Arial" w:cs="Arial"/>
          <w:b/>
          <w:bCs/>
          <w:sz w:val="24"/>
          <w:szCs w:val="24"/>
        </w:rPr>
      </w:pPr>
      <w:r w:rsidRPr="003C23ED">
        <w:rPr>
          <w:rFonts w:ascii="Arial" w:eastAsia="FangSong" w:hAnsi="Arial" w:cs="Arial"/>
          <w:b/>
          <w:bCs/>
          <w:sz w:val="24"/>
          <w:szCs w:val="24"/>
        </w:rPr>
        <w:t>PRIMERO</w:t>
      </w:r>
      <w:r w:rsidR="000E437D" w:rsidRPr="003C23ED">
        <w:rPr>
          <w:rFonts w:ascii="Arial" w:eastAsia="FangSong" w:hAnsi="Arial" w:cs="Arial"/>
          <w:b/>
          <w:bCs/>
          <w:sz w:val="24"/>
          <w:szCs w:val="24"/>
        </w:rPr>
        <w:t>. La Sexagésima Séptima Legislatura del H. Congreso del Estado, exhorta al Poder Ejecutivo Federal a través de la Secretaría de Salud, y del Consejo de Salubridad General, a fin de que se incluya dentro del listado de intervenciones de tercer nivel, o enfermedades qu</w:t>
      </w:r>
      <w:r w:rsidR="002A46B6" w:rsidRPr="003C23ED">
        <w:rPr>
          <w:rFonts w:ascii="Arial" w:eastAsia="FangSong" w:hAnsi="Arial" w:cs="Arial"/>
          <w:b/>
          <w:bCs/>
          <w:sz w:val="24"/>
          <w:szCs w:val="24"/>
        </w:rPr>
        <w:t>e provocan gastos catastróficos</w:t>
      </w:r>
      <w:r w:rsidR="000E437D" w:rsidRPr="003C23ED">
        <w:rPr>
          <w:rFonts w:ascii="Arial" w:eastAsia="FangSong" w:hAnsi="Arial" w:cs="Arial"/>
          <w:b/>
          <w:bCs/>
          <w:sz w:val="24"/>
          <w:szCs w:val="24"/>
        </w:rPr>
        <w:t xml:space="preserve"> cubiertas por el Insti</w:t>
      </w:r>
      <w:r w:rsidR="002A46B6" w:rsidRPr="003C23ED">
        <w:rPr>
          <w:rFonts w:ascii="Arial" w:eastAsia="FangSong" w:hAnsi="Arial" w:cs="Arial"/>
          <w:b/>
          <w:bCs/>
          <w:sz w:val="24"/>
          <w:szCs w:val="24"/>
        </w:rPr>
        <w:t>tuto de Salud para el Bienestar</w:t>
      </w:r>
      <w:r w:rsidR="000E437D" w:rsidRPr="003C23ED">
        <w:rPr>
          <w:rFonts w:ascii="Arial" w:eastAsia="FangSong" w:hAnsi="Arial" w:cs="Arial"/>
          <w:b/>
          <w:bCs/>
          <w:sz w:val="24"/>
          <w:szCs w:val="24"/>
        </w:rPr>
        <w:t xml:space="preserve"> por medio </w:t>
      </w:r>
      <w:r w:rsidR="000E437D" w:rsidRPr="003C23ED">
        <w:rPr>
          <w:rFonts w:ascii="Arial" w:eastAsia="FangSong" w:hAnsi="Arial" w:cs="Arial"/>
          <w:b/>
          <w:bCs/>
          <w:sz w:val="24"/>
          <w:szCs w:val="24"/>
        </w:rPr>
        <w:lastRenderedPageBreak/>
        <w:t>de los recursos del F</w:t>
      </w:r>
      <w:r w:rsidR="002A46B6" w:rsidRPr="003C23ED">
        <w:rPr>
          <w:rFonts w:ascii="Arial" w:eastAsia="FangSong" w:hAnsi="Arial" w:cs="Arial"/>
          <w:b/>
          <w:bCs/>
          <w:sz w:val="24"/>
          <w:szCs w:val="24"/>
        </w:rPr>
        <w:t>ondo de Salud para el Bienestar</w:t>
      </w:r>
      <w:r w:rsidR="000E437D" w:rsidRPr="003C23ED">
        <w:rPr>
          <w:rFonts w:ascii="Arial" w:eastAsia="FangSong" w:hAnsi="Arial" w:cs="Arial"/>
          <w:b/>
          <w:bCs/>
          <w:sz w:val="24"/>
          <w:szCs w:val="24"/>
        </w:rPr>
        <w:t xml:space="preserve">, el trasplante de riñón para mayores de 18 años, así como los medicamentos, exámenes clínicos y demás insumos que se requieran para </w:t>
      </w:r>
      <w:r w:rsidR="002A46B6" w:rsidRPr="003C23ED">
        <w:rPr>
          <w:rFonts w:ascii="Arial" w:eastAsia="FangSong" w:hAnsi="Arial" w:cs="Arial"/>
          <w:b/>
          <w:bCs/>
          <w:sz w:val="24"/>
          <w:szCs w:val="24"/>
        </w:rPr>
        <w:t>el éxito del procedimiento referido</w:t>
      </w:r>
      <w:r w:rsidR="000E437D" w:rsidRPr="003C23ED">
        <w:rPr>
          <w:rFonts w:ascii="Arial" w:eastAsia="FangSong" w:hAnsi="Arial" w:cs="Arial"/>
          <w:b/>
          <w:bCs/>
          <w:sz w:val="24"/>
          <w:szCs w:val="24"/>
        </w:rPr>
        <w:t xml:space="preserve">. </w:t>
      </w:r>
    </w:p>
    <w:p w:rsidR="00424747" w:rsidRPr="003C23ED" w:rsidRDefault="00424747" w:rsidP="00B46845">
      <w:pPr>
        <w:spacing w:before="240" w:after="0" w:line="360" w:lineRule="auto"/>
        <w:jc w:val="both"/>
        <w:rPr>
          <w:rFonts w:ascii="Arial" w:eastAsia="FangSong" w:hAnsi="Arial" w:cs="Arial"/>
          <w:b/>
          <w:bCs/>
          <w:sz w:val="24"/>
          <w:szCs w:val="24"/>
        </w:rPr>
      </w:pPr>
      <w:r w:rsidRPr="003C23ED">
        <w:rPr>
          <w:rFonts w:ascii="Arial" w:eastAsia="FangSong" w:hAnsi="Arial" w:cs="Arial"/>
          <w:b/>
          <w:bCs/>
          <w:sz w:val="24"/>
          <w:szCs w:val="24"/>
        </w:rPr>
        <w:t xml:space="preserve">SEGUNDO. La Sexagésima Séptima Legislatura del H. Congreso del Estado, exhorta </w:t>
      </w:r>
      <w:r w:rsidR="006E5142" w:rsidRPr="003C23ED">
        <w:rPr>
          <w:rFonts w:ascii="Arial" w:eastAsia="FangSong" w:hAnsi="Arial" w:cs="Arial"/>
          <w:b/>
          <w:bCs/>
          <w:sz w:val="24"/>
          <w:szCs w:val="24"/>
        </w:rPr>
        <w:t xml:space="preserve">al Poder Ejecutivo Federal, así como al Poder Ejecutivo Estatal </w:t>
      </w:r>
      <w:r w:rsidR="00F30F6D">
        <w:rPr>
          <w:rFonts w:ascii="Arial" w:eastAsia="FangSong" w:hAnsi="Arial" w:cs="Arial"/>
          <w:b/>
          <w:bCs/>
          <w:sz w:val="24"/>
          <w:szCs w:val="24"/>
        </w:rPr>
        <w:t>para que, a través de sus respectivas S</w:t>
      </w:r>
      <w:r w:rsidR="006E5142" w:rsidRPr="003C23ED">
        <w:rPr>
          <w:rFonts w:ascii="Arial" w:eastAsia="FangSong" w:hAnsi="Arial" w:cs="Arial"/>
          <w:b/>
          <w:bCs/>
          <w:sz w:val="24"/>
          <w:szCs w:val="24"/>
        </w:rPr>
        <w:t>ecretaría</w:t>
      </w:r>
      <w:r w:rsidR="00F30F6D">
        <w:rPr>
          <w:rFonts w:ascii="Arial" w:eastAsia="FangSong" w:hAnsi="Arial" w:cs="Arial"/>
          <w:b/>
          <w:bCs/>
          <w:sz w:val="24"/>
          <w:szCs w:val="24"/>
        </w:rPr>
        <w:t>s</w:t>
      </w:r>
      <w:r w:rsidR="006E5142" w:rsidRPr="003C23ED">
        <w:rPr>
          <w:rFonts w:ascii="Arial" w:eastAsia="FangSong" w:hAnsi="Arial" w:cs="Arial"/>
          <w:b/>
          <w:bCs/>
          <w:sz w:val="24"/>
          <w:szCs w:val="24"/>
        </w:rPr>
        <w:t xml:space="preserve"> de Salud</w:t>
      </w:r>
      <w:r w:rsidRPr="003C23ED">
        <w:rPr>
          <w:rFonts w:ascii="Arial" w:eastAsia="FangSong" w:hAnsi="Arial" w:cs="Arial"/>
          <w:b/>
          <w:bCs/>
          <w:sz w:val="24"/>
          <w:szCs w:val="24"/>
        </w:rPr>
        <w:t xml:space="preserve">, </w:t>
      </w:r>
      <w:r w:rsidR="006E5142" w:rsidRPr="003C23ED">
        <w:rPr>
          <w:rFonts w:ascii="Arial" w:eastAsia="FangSong" w:hAnsi="Arial" w:cs="Arial"/>
          <w:b/>
          <w:bCs/>
          <w:sz w:val="24"/>
          <w:szCs w:val="24"/>
        </w:rPr>
        <w:t xml:space="preserve">se apliquen los recursos destinados </w:t>
      </w:r>
      <w:r w:rsidRPr="003C23ED">
        <w:rPr>
          <w:rFonts w:ascii="Arial" w:eastAsia="FangSong" w:hAnsi="Arial" w:cs="Arial"/>
          <w:b/>
          <w:bCs/>
          <w:sz w:val="24"/>
          <w:szCs w:val="24"/>
        </w:rPr>
        <w:t xml:space="preserve">en el Presupuesto de Egresos </w:t>
      </w:r>
      <w:r w:rsidR="006E5142" w:rsidRPr="003C23ED">
        <w:rPr>
          <w:rFonts w:ascii="Arial" w:eastAsia="FangSong" w:hAnsi="Arial" w:cs="Arial"/>
          <w:b/>
          <w:bCs/>
          <w:sz w:val="24"/>
          <w:szCs w:val="24"/>
        </w:rPr>
        <w:t>correspondiente para el ejercicio fiscal 2022</w:t>
      </w:r>
      <w:r w:rsidRPr="003C23ED">
        <w:rPr>
          <w:rFonts w:ascii="Arial" w:eastAsia="FangSong" w:hAnsi="Arial" w:cs="Arial"/>
          <w:b/>
          <w:bCs/>
          <w:sz w:val="24"/>
          <w:szCs w:val="24"/>
        </w:rPr>
        <w:t xml:space="preserve">, </w:t>
      </w:r>
      <w:r w:rsidR="006E5142" w:rsidRPr="003C23ED">
        <w:rPr>
          <w:rFonts w:ascii="Arial" w:eastAsia="FangSong" w:hAnsi="Arial" w:cs="Arial"/>
          <w:b/>
          <w:bCs/>
          <w:sz w:val="24"/>
          <w:szCs w:val="24"/>
        </w:rPr>
        <w:t>etiquetados para los Centros Nacional y Estatal de Trasplantes, así mismo para que se reorienten mayores r</w:t>
      </w:r>
      <w:r w:rsidRPr="003C23ED">
        <w:rPr>
          <w:rFonts w:ascii="Arial" w:eastAsia="FangSong" w:hAnsi="Arial" w:cs="Arial"/>
          <w:b/>
          <w:bCs/>
          <w:sz w:val="24"/>
          <w:szCs w:val="24"/>
        </w:rPr>
        <w:t xml:space="preserve">ecursos </w:t>
      </w:r>
      <w:r w:rsidR="006E5142" w:rsidRPr="003C23ED">
        <w:rPr>
          <w:rFonts w:ascii="Arial" w:eastAsia="FangSong" w:hAnsi="Arial" w:cs="Arial"/>
          <w:b/>
          <w:bCs/>
          <w:sz w:val="24"/>
          <w:szCs w:val="24"/>
        </w:rPr>
        <w:t xml:space="preserve">a dichos Centros, así como a los hospitales públicos que llevan a cabo donaciones y trasplantes de órganos, </w:t>
      </w:r>
      <w:r w:rsidRPr="003C23ED">
        <w:rPr>
          <w:rFonts w:ascii="Arial" w:eastAsia="FangSong" w:hAnsi="Arial" w:cs="Arial"/>
          <w:b/>
          <w:bCs/>
          <w:sz w:val="24"/>
          <w:szCs w:val="24"/>
        </w:rPr>
        <w:t>con la finalidad de fortalecer su infraestructura y su equipamiento para que las funciones de procuración, trasplante y banco de órganos, tejidos y células tenga un mayor alcance.</w:t>
      </w:r>
    </w:p>
    <w:p w:rsidR="00215F6B" w:rsidRPr="003C23ED" w:rsidRDefault="00AC623E" w:rsidP="00B46845">
      <w:pPr>
        <w:spacing w:before="240" w:after="0" w:line="360" w:lineRule="auto"/>
        <w:jc w:val="center"/>
        <w:rPr>
          <w:rFonts w:ascii="Arial" w:eastAsia="FangSong" w:hAnsi="Arial" w:cs="Arial"/>
          <w:b/>
          <w:bCs/>
          <w:sz w:val="24"/>
          <w:szCs w:val="24"/>
        </w:rPr>
      </w:pPr>
      <w:r w:rsidRPr="003C23ED">
        <w:rPr>
          <w:rFonts w:ascii="Arial" w:eastAsia="FangSong" w:hAnsi="Arial" w:cs="Arial"/>
          <w:b/>
          <w:bCs/>
          <w:sz w:val="24"/>
          <w:szCs w:val="24"/>
        </w:rPr>
        <w:t xml:space="preserve">DECRETO ANTE EL H. CONGRESO DE LA UNIÓN. </w:t>
      </w:r>
    </w:p>
    <w:p w:rsidR="00A56F21" w:rsidRPr="003C23ED" w:rsidRDefault="00AC623E" w:rsidP="00B46845">
      <w:pPr>
        <w:spacing w:before="240" w:after="0" w:line="360" w:lineRule="auto"/>
        <w:jc w:val="both"/>
        <w:rPr>
          <w:rFonts w:ascii="Arial" w:hAnsi="Arial" w:cs="Arial"/>
          <w:sz w:val="24"/>
          <w:szCs w:val="24"/>
        </w:rPr>
      </w:pPr>
      <w:r w:rsidRPr="003C23ED">
        <w:rPr>
          <w:rFonts w:ascii="Arial" w:hAnsi="Arial" w:cs="Arial"/>
          <w:sz w:val="24"/>
          <w:szCs w:val="24"/>
        </w:rPr>
        <w:t>ÚNICO</w:t>
      </w:r>
      <w:r w:rsidR="00EF5F5A" w:rsidRPr="003C23ED">
        <w:rPr>
          <w:rFonts w:ascii="Arial" w:hAnsi="Arial" w:cs="Arial"/>
          <w:sz w:val="24"/>
          <w:szCs w:val="24"/>
        </w:rPr>
        <w:t xml:space="preserve">. </w:t>
      </w:r>
      <w:r w:rsidR="00A56F21" w:rsidRPr="003C23ED">
        <w:rPr>
          <w:rFonts w:ascii="Arial" w:hAnsi="Arial" w:cs="Arial"/>
          <w:sz w:val="24"/>
          <w:szCs w:val="24"/>
        </w:rPr>
        <w:t>Se adiciona dos párrafos al artículo 25, y un último párrafo al artículo 77 bis 19; así mismo se reforma</w:t>
      </w:r>
      <w:r w:rsidR="009614FC">
        <w:rPr>
          <w:rFonts w:ascii="Arial" w:hAnsi="Arial" w:cs="Arial"/>
          <w:sz w:val="24"/>
          <w:szCs w:val="24"/>
        </w:rPr>
        <w:t>n</w:t>
      </w:r>
      <w:r w:rsidR="00A56F21" w:rsidRPr="003C23ED">
        <w:rPr>
          <w:rFonts w:ascii="Arial" w:hAnsi="Arial" w:cs="Arial"/>
          <w:sz w:val="24"/>
          <w:szCs w:val="24"/>
        </w:rPr>
        <w:t xml:space="preserve"> el primer</w:t>
      </w:r>
      <w:r w:rsidR="009614FC">
        <w:rPr>
          <w:rFonts w:ascii="Arial" w:hAnsi="Arial" w:cs="Arial"/>
          <w:sz w:val="24"/>
          <w:szCs w:val="24"/>
        </w:rPr>
        <w:t xml:space="preserve">o y el segundo </w:t>
      </w:r>
      <w:r w:rsidR="00A56F21" w:rsidRPr="003C23ED">
        <w:rPr>
          <w:rFonts w:ascii="Arial" w:hAnsi="Arial" w:cs="Arial"/>
          <w:sz w:val="24"/>
          <w:szCs w:val="24"/>
        </w:rPr>
        <w:t xml:space="preserve"> párrafo</w:t>
      </w:r>
      <w:r w:rsidR="00823190">
        <w:rPr>
          <w:rFonts w:ascii="Arial" w:hAnsi="Arial" w:cs="Arial"/>
          <w:sz w:val="24"/>
          <w:szCs w:val="24"/>
        </w:rPr>
        <w:t>s</w:t>
      </w:r>
      <w:r w:rsidR="00A56F21" w:rsidRPr="003C23ED">
        <w:rPr>
          <w:rFonts w:ascii="Arial" w:hAnsi="Arial" w:cs="Arial"/>
          <w:sz w:val="24"/>
          <w:szCs w:val="24"/>
        </w:rPr>
        <w:t xml:space="preserve"> del artículo 77 Bis 17; y el segundo párrafo del artículo 77 bis 29; todos de la Ley General de Salud, a efecto de quedar en los siguientes términos: </w:t>
      </w:r>
    </w:p>
    <w:p w:rsidR="00CE134B" w:rsidRPr="003C23ED" w:rsidRDefault="00CE134B" w:rsidP="00B46845">
      <w:pPr>
        <w:spacing w:before="240" w:after="0" w:line="360" w:lineRule="auto"/>
        <w:jc w:val="both"/>
        <w:rPr>
          <w:rFonts w:ascii="Arial" w:hAnsi="Arial" w:cs="Arial"/>
          <w:bCs/>
          <w:sz w:val="24"/>
          <w:szCs w:val="24"/>
        </w:rPr>
      </w:pPr>
      <w:r w:rsidRPr="003C23ED">
        <w:rPr>
          <w:rFonts w:ascii="Arial" w:hAnsi="Arial" w:cs="Arial"/>
          <w:bCs/>
          <w:sz w:val="24"/>
          <w:szCs w:val="24"/>
        </w:rPr>
        <w:t>Artículo 25.</w:t>
      </w:r>
      <w:r w:rsidR="00515BDA" w:rsidRPr="003C23ED">
        <w:rPr>
          <w:rFonts w:ascii="Arial" w:hAnsi="Arial" w:cs="Arial"/>
          <w:bCs/>
          <w:sz w:val="24"/>
          <w:szCs w:val="24"/>
        </w:rPr>
        <w:t>-…</w:t>
      </w:r>
    </w:p>
    <w:p w:rsidR="002A46B6" w:rsidRPr="003C23ED" w:rsidRDefault="00F30F6D" w:rsidP="00B46845">
      <w:pPr>
        <w:spacing w:before="240" w:after="0" w:line="360" w:lineRule="auto"/>
        <w:jc w:val="both"/>
        <w:rPr>
          <w:rFonts w:ascii="Arial" w:hAnsi="Arial" w:cs="Arial"/>
          <w:b/>
          <w:bCs/>
          <w:sz w:val="24"/>
          <w:szCs w:val="24"/>
        </w:rPr>
      </w:pPr>
      <w:r>
        <w:rPr>
          <w:rFonts w:ascii="Arial" w:hAnsi="Arial" w:cs="Arial"/>
          <w:b/>
          <w:bCs/>
          <w:sz w:val="24"/>
          <w:szCs w:val="24"/>
        </w:rPr>
        <w:t xml:space="preserve">Para lo establecido en el párrafo que antecede, será prioridad </w:t>
      </w:r>
      <w:r w:rsidR="00515BDA" w:rsidRPr="003C23ED">
        <w:rPr>
          <w:rFonts w:ascii="Arial" w:hAnsi="Arial" w:cs="Arial"/>
          <w:b/>
          <w:bCs/>
          <w:sz w:val="24"/>
          <w:szCs w:val="24"/>
        </w:rPr>
        <w:t>garantizar</w:t>
      </w:r>
      <w:r w:rsidR="00CE134B" w:rsidRPr="003C23ED">
        <w:rPr>
          <w:rFonts w:ascii="Arial" w:hAnsi="Arial" w:cs="Arial"/>
          <w:b/>
          <w:bCs/>
          <w:sz w:val="24"/>
          <w:szCs w:val="24"/>
        </w:rPr>
        <w:t xml:space="preserve"> la atención y tratamiento integral de enfermedades </w:t>
      </w:r>
      <w:r w:rsidR="00515BDA" w:rsidRPr="003C23ED">
        <w:rPr>
          <w:rFonts w:ascii="Arial" w:hAnsi="Arial" w:cs="Arial"/>
          <w:b/>
          <w:bCs/>
          <w:sz w:val="24"/>
          <w:szCs w:val="24"/>
        </w:rPr>
        <w:t>que provocan gastos catastróficos</w:t>
      </w:r>
      <w:r w:rsidR="00CE134B" w:rsidRPr="003C23ED">
        <w:rPr>
          <w:rFonts w:ascii="Arial" w:hAnsi="Arial" w:cs="Arial"/>
          <w:b/>
          <w:bCs/>
          <w:sz w:val="24"/>
          <w:szCs w:val="24"/>
        </w:rPr>
        <w:t xml:space="preserve">, así como el acceso a los medicamentos, exámenes clínicos y demás insumos necesarios para su tratamiento adecuado, para lo cual no será necesario que se pida una cuota de recuperación, en términos de lo señalado en el artículo </w:t>
      </w:r>
      <w:r w:rsidR="00515BDA" w:rsidRPr="003C23ED">
        <w:rPr>
          <w:rFonts w:ascii="Arial" w:hAnsi="Arial" w:cs="Arial"/>
          <w:b/>
          <w:bCs/>
          <w:sz w:val="24"/>
          <w:szCs w:val="24"/>
        </w:rPr>
        <w:t xml:space="preserve">36 de la presente Ley.  </w:t>
      </w:r>
    </w:p>
    <w:p w:rsidR="00CE134B" w:rsidRPr="003C23ED" w:rsidRDefault="00515BDA" w:rsidP="00B46845">
      <w:pPr>
        <w:spacing w:before="240" w:after="0" w:line="360" w:lineRule="auto"/>
        <w:jc w:val="both"/>
        <w:rPr>
          <w:rFonts w:ascii="Arial" w:hAnsi="Arial" w:cs="Arial"/>
          <w:b/>
          <w:bCs/>
          <w:sz w:val="24"/>
          <w:szCs w:val="24"/>
        </w:rPr>
      </w:pPr>
      <w:r w:rsidRPr="003C23ED">
        <w:rPr>
          <w:rFonts w:ascii="Arial" w:hAnsi="Arial" w:cs="Arial"/>
          <w:b/>
          <w:bCs/>
          <w:sz w:val="24"/>
          <w:szCs w:val="24"/>
        </w:rPr>
        <w:lastRenderedPageBreak/>
        <w:t>A fin</w:t>
      </w:r>
      <w:r w:rsidR="002A46B6" w:rsidRPr="003C23ED">
        <w:rPr>
          <w:rFonts w:ascii="Arial" w:hAnsi="Arial" w:cs="Arial"/>
          <w:b/>
          <w:bCs/>
          <w:sz w:val="24"/>
          <w:szCs w:val="24"/>
        </w:rPr>
        <w:t xml:space="preserve"> de dar cumplimiento a</w:t>
      </w:r>
      <w:r w:rsidR="00F30F6D">
        <w:rPr>
          <w:rFonts w:ascii="Arial" w:hAnsi="Arial" w:cs="Arial"/>
          <w:b/>
          <w:bCs/>
          <w:sz w:val="24"/>
          <w:szCs w:val="24"/>
        </w:rPr>
        <w:t xml:space="preserve"> lo establecido en este artículo</w:t>
      </w:r>
      <w:r w:rsidRPr="003C23ED">
        <w:rPr>
          <w:rFonts w:ascii="Arial" w:hAnsi="Arial" w:cs="Arial"/>
          <w:b/>
          <w:bCs/>
          <w:sz w:val="24"/>
          <w:szCs w:val="24"/>
        </w:rPr>
        <w:t xml:space="preserve">, se deberá asignar recursos suficientes, sin que estos puedan ser menores que los asignados en el Presupuesto de Egresos del año inmediato anterior, en base a lo dispuesto en el artículo 77 Bis 29. </w:t>
      </w:r>
    </w:p>
    <w:p w:rsidR="00C247E1" w:rsidRPr="003C23ED" w:rsidRDefault="00C247E1" w:rsidP="00B46845">
      <w:pPr>
        <w:spacing w:before="240" w:after="0" w:line="360" w:lineRule="auto"/>
        <w:jc w:val="both"/>
        <w:rPr>
          <w:rFonts w:ascii="Arial" w:hAnsi="Arial" w:cs="Arial"/>
          <w:bCs/>
          <w:sz w:val="24"/>
          <w:szCs w:val="24"/>
        </w:rPr>
      </w:pPr>
      <w:r w:rsidRPr="003C23ED">
        <w:rPr>
          <w:rFonts w:ascii="Arial" w:hAnsi="Arial" w:cs="Arial"/>
          <w:bCs/>
          <w:sz w:val="24"/>
          <w:szCs w:val="24"/>
        </w:rPr>
        <w:t xml:space="preserve">Artículo 77 bis 17.- El Instituto de Salud para el Bienestar, con cargo a los recursos a que se refiere el artículo 77 bis 12 de esta Ley, canalizará anualmente al Fondo a que hace referencia el Capítulo VI de este Título, el equivalente al </w:t>
      </w:r>
      <w:r w:rsidR="003F7CF1" w:rsidRPr="003C23ED">
        <w:rPr>
          <w:rFonts w:ascii="Arial" w:hAnsi="Arial" w:cs="Arial"/>
          <w:b/>
          <w:bCs/>
          <w:sz w:val="24"/>
          <w:szCs w:val="24"/>
        </w:rPr>
        <w:t>20</w:t>
      </w:r>
      <w:r w:rsidRPr="003C23ED">
        <w:rPr>
          <w:rFonts w:ascii="Arial" w:hAnsi="Arial" w:cs="Arial"/>
          <w:bCs/>
          <w:sz w:val="24"/>
          <w:szCs w:val="24"/>
        </w:rPr>
        <w:t xml:space="preserve">% de la suma de los recursos señalados en los artículos 77 bis 12 y 77 bis 13 de esta Ley, el Instituto de Salud para el Bienestar asignará de estos recursos el </w:t>
      </w:r>
      <w:r w:rsidR="003F7CF1" w:rsidRPr="003C23ED">
        <w:rPr>
          <w:rFonts w:ascii="Arial" w:hAnsi="Arial" w:cs="Arial"/>
          <w:b/>
          <w:bCs/>
          <w:sz w:val="24"/>
          <w:szCs w:val="24"/>
        </w:rPr>
        <w:t>11</w:t>
      </w:r>
      <w:r w:rsidRPr="003C23ED">
        <w:rPr>
          <w:rFonts w:ascii="Arial" w:hAnsi="Arial" w:cs="Arial"/>
          <w:bCs/>
          <w:sz w:val="24"/>
          <w:szCs w:val="24"/>
        </w:rPr>
        <w:t xml:space="preserve">% a la fracción I del artículo 77 bis 29, el </w:t>
      </w:r>
      <w:r w:rsidR="003F7CF1" w:rsidRPr="003C23ED">
        <w:rPr>
          <w:rFonts w:ascii="Arial" w:hAnsi="Arial" w:cs="Arial"/>
          <w:b/>
          <w:bCs/>
          <w:sz w:val="24"/>
          <w:szCs w:val="24"/>
        </w:rPr>
        <w:t>5</w:t>
      </w:r>
      <w:r w:rsidRPr="003C23ED">
        <w:rPr>
          <w:rFonts w:ascii="Arial" w:hAnsi="Arial" w:cs="Arial"/>
          <w:bCs/>
          <w:sz w:val="24"/>
          <w:szCs w:val="24"/>
        </w:rPr>
        <w:t xml:space="preserve">% a la fracción II del artículo 77 bis 29, y el </w:t>
      </w:r>
      <w:r w:rsidR="003F7CF1" w:rsidRPr="003C23ED">
        <w:rPr>
          <w:rFonts w:ascii="Arial" w:hAnsi="Arial" w:cs="Arial"/>
          <w:b/>
          <w:bCs/>
          <w:sz w:val="24"/>
          <w:szCs w:val="24"/>
        </w:rPr>
        <w:t>4</w:t>
      </w:r>
      <w:r w:rsidRPr="003C23ED">
        <w:rPr>
          <w:rFonts w:ascii="Arial" w:hAnsi="Arial" w:cs="Arial"/>
          <w:bCs/>
          <w:sz w:val="24"/>
          <w:szCs w:val="24"/>
        </w:rPr>
        <w:t xml:space="preserve">% a la fracción III del artículo 77 bis 29. </w:t>
      </w:r>
    </w:p>
    <w:p w:rsidR="00C247E1" w:rsidRPr="00470E4B" w:rsidRDefault="00C43DC8" w:rsidP="00B46845">
      <w:pPr>
        <w:spacing w:before="240" w:after="0" w:line="360" w:lineRule="auto"/>
        <w:jc w:val="both"/>
        <w:rPr>
          <w:rFonts w:ascii="Arial" w:hAnsi="Arial" w:cs="Arial"/>
          <w:b/>
          <w:bCs/>
          <w:sz w:val="24"/>
          <w:szCs w:val="24"/>
        </w:rPr>
      </w:pPr>
      <w:r w:rsidRPr="00470E4B">
        <w:rPr>
          <w:rFonts w:ascii="Arial" w:hAnsi="Arial" w:cs="Arial"/>
          <w:sz w:val="24"/>
          <w:szCs w:val="24"/>
        </w:rPr>
        <w:t xml:space="preserve">Cuando el Fondo acumule recursos </w:t>
      </w:r>
      <w:r w:rsidR="009614FC" w:rsidRPr="00470E4B">
        <w:rPr>
          <w:rFonts w:ascii="Arial" w:hAnsi="Arial" w:cs="Arial"/>
          <w:sz w:val="24"/>
          <w:szCs w:val="24"/>
        </w:rPr>
        <w:t xml:space="preserve">en un monto superior </w:t>
      </w:r>
      <w:r w:rsidR="009614FC" w:rsidRPr="00470E4B">
        <w:rPr>
          <w:rFonts w:ascii="Arial" w:hAnsi="Arial" w:cs="Arial"/>
          <w:b/>
          <w:sz w:val="24"/>
          <w:szCs w:val="24"/>
        </w:rPr>
        <w:t xml:space="preserve">a </w:t>
      </w:r>
      <w:r w:rsidRPr="00470E4B">
        <w:rPr>
          <w:rFonts w:ascii="Arial" w:hAnsi="Arial" w:cs="Arial"/>
          <w:b/>
          <w:sz w:val="24"/>
          <w:szCs w:val="24"/>
        </w:rPr>
        <w:t xml:space="preserve">la suma aprobada en el Presupuesto de Egresos de la Federación para el ejercicio fiscal </w:t>
      </w:r>
      <w:r w:rsidR="009614FC" w:rsidRPr="00470E4B">
        <w:rPr>
          <w:rFonts w:ascii="Arial" w:hAnsi="Arial" w:cs="Arial"/>
          <w:b/>
          <w:sz w:val="24"/>
          <w:szCs w:val="24"/>
        </w:rPr>
        <w:t xml:space="preserve">correspondiente </w:t>
      </w:r>
      <w:r w:rsidRPr="00470E4B">
        <w:rPr>
          <w:rFonts w:ascii="Arial" w:hAnsi="Arial" w:cs="Arial"/>
          <w:b/>
          <w:sz w:val="24"/>
          <w:szCs w:val="24"/>
        </w:rPr>
        <w:t>como</w:t>
      </w:r>
      <w:r w:rsidR="009614FC" w:rsidRPr="00470E4B">
        <w:rPr>
          <w:rFonts w:ascii="Arial" w:hAnsi="Arial" w:cs="Arial"/>
          <w:b/>
          <w:sz w:val="24"/>
          <w:szCs w:val="24"/>
        </w:rPr>
        <w:t xml:space="preserve"> </w:t>
      </w:r>
      <w:r w:rsidRPr="00470E4B">
        <w:rPr>
          <w:rFonts w:ascii="Arial" w:hAnsi="Arial" w:cs="Arial"/>
          <w:b/>
          <w:sz w:val="24"/>
          <w:szCs w:val="24"/>
        </w:rPr>
        <w:t xml:space="preserve"> aportaciones al Fideicomiso del Fondo de Salud para el Bienestar, </w:t>
      </w:r>
      <w:r w:rsidR="009614FC" w:rsidRPr="00470E4B">
        <w:rPr>
          <w:rFonts w:ascii="Arial" w:hAnsi="Arial" w:cs="Arial"/>
          <w:b/>
          <w:sz w:val="24"/>
          <w:szCs w:val="24"/>
        </w:rPr>
        <w:t>l</w:t>
      </w:r>
      <w:r w:rsidRPr="00470E4B">
        <w:rPr>
          <w:rFonts w:ascii="Arial" w:hAnsi="Arial" w:cs="Arial"/>
          <w:b/>
          <w:sz w:val="24"/>
          <w:szCs w:val="24"/>
        </w:rPr>
        <w:t>os recursos acumulados en el Fondo</w:t>
      </w:r>
      <w:r w:rsidRPr="00470E4B">
        <w:rPr>
          <w:rFonts w:ascii="Arial" w:hAnsi="Arial" w:cs="Arial"/>
          <w:sz w:val="24"/>
          <w:szCs w:val="24"/>
        </w:rPr>
        <w:t xml:space="preserve"> </w:t>
      </w:r>
      <w:r w:rsidRPr="00470E4B">
        <w:rPr>
          <w:rFonts w:ascii="Arial" w:hAnsi="Arial" w:cs="Arial"/>
          <w:b/>
          <w:sz w:val="24"/>
          <w:szCs w:val="24"/>
        </w:rPr>
        <w:t xml:space="preserve">seguirán </w:t>
      </w:r>
      <w:r w:rsidR="00823190" w:rsidRPr="00470E4B">
        <w:rPr>
          <w:rFonts w:ascii="Arial" w:hAnsi="Arial" w:cs="Arial"/>
          <w:b/>
          <w:sz w:val="24"/>
          <w:szCs w:val="24"/>
        </w:rPr>
        <w:t>siendo destinados a</w:t>
      </w:r>
      <w:r w:rsidRPr="00470E4B">
        <w:rPr>
          <w:rFonts w:ascii="Arial" w:hAnsi="Arial" w:cs="Arial"/>
          <w:sz w:val="24"/>
          <w:szCs w:val="24"/>
        </w:rPr>
        <w:t xml:space="preserve"> la atención de enfermedades que provocan gastos catastróficos, la atención de necesidades de infraestructura, el abasto y distribución de medicamentos y otros insumos y el acceso a exámenes clínicos, conforme lo establece el artículo 77 bis 29 de esta Ley. </w:t>
      </w:r>
      <w:r w:rsidR="002A46B6" w:rsidRPr="00470E4B">
        <w:rPr>
          <w:rFonts w:ascii="Arial" w:hAnsi="Arial" w:cs="Arial"/>
          <w:b/>
          <w:bCs/>
          <w:sz w:val="24"/>
          <w:szCs w:val="24"/>
        </w:rPr>
        <w:t xml:space="preserve"> </w:t>
      </w:r>
    </w:p>
    <w:p w:rsidR="003849E0" w:rsidRPr="003C23ED" w:rsidRDefault="003849E0" w:rsidP="00B46845">
      <w:pPr>
        <w:spacing w:before="240" w:after="0" w:line="360" w:lineRule="auto"/>
        <w:jc w:val="both"/>
        <w:rPr>
          <w:rFonts w:ascii="Arial" w:hAnsi="Arial" w:cs="Arial"/>
          <w:bCs/>
          <w:sz w:val="24"/>
          <w:szCs w:val="24"/>
        </w:rPr>
      </w:pPr>
      <w:r w:rsidRPr="003C23ED">
        <w:rPr>
          <w:rFonts w:ascii="Arial" w:hAnsi="Arial" w:cs="Arial"/>
          <w:bCs/>
          <w:sz w:val="24"/>
          <w:szCs w:val="24"/>
        </w:rPr>
        <w:t>Artículo 77 bis 29.</w:t>
      </w:r>
      <w:r w:rsidR="00A56F21" w:rsidRPr="003C23ED">
        <w:rPr>
          <w:rFonts w:ascii="Arial" w:hAnsi="Arial" w:cs="Arial"/>
          <w:bCs/>
          <w:sz w:val="24"/>
          <w:szCs w:val="24"/>
        </w:rPr>
        <w:t>-...</w:t>
      </w:r>
    </w:p>
    <w:p w:rsidR="003849E0" w:rsidRPr="003C23ED" w:rsidRDefault="003849E0" w:rsidP="00B46845">
      <w:pPr>
        <w:spacing w:before="240" w:after="0" w:line="360" w:lineRule="auto"/>
        <w:jc w:val="both"/>
        <w:rPr>
          <w:rFonts w:ascii="Arial" w:hAnsi="Arial" w:cs="Arial"/>
          <w:bCs/>
          <w:sz w:val="24"/>
          <w:szCs w:val="24"/>
        </w:rPr>
      </w:pPr>
      <w:r w:rsidRPr="003C23ED">
        <w:rPr>
          <w:rFonts w:ascii="Arial" w:hAnsi="Arial" w:cs="Arial"/>
          <w:bCs/>
          <w:sz w:val="24"/>
          <w:szCs w:val="24"/>
        </w:rPr>
        <w:t>I a III…</w:t>
      </w:r>
    </w:p>
    <w:p w:rsidR="003849E0" w:rsidRPr="003C23ED" w:rsidRDefault="003849E0" w:rsidP="00B46845">
      <w:pPr>
        <w:spacing w:before="240" w:after="0" w:line="360" w:lineRule="auto"/>
        <w:jc w:val="both"/>
        <w:rPr>
          <w:rFonts w:ascii="Arial" w:hAnsi="Arial" w:cs="Arial"/>
          <w:bCs/>
          <w:sz w:val="24"/>
          <w:szCs w:val="24"/>
        </w:rPr>
      </w:pPr>
      <w:r w:rsidRPr="003C23ED">
        <w:rPr>
          <w:rFonts w:ascii="Arial" w:hAnsi="Arial" w:cs="Arial"/>
          <w:b/>
          <w:bCs/>
          <w:sz w:val="24"/>
          <w:szCs w:val="24"/>
        </w:rPr>
        <w:t>Tal como refiere el</w:t>
      </w:r>
      <w:r w:rsidR="009614FC">
        <w:rPr>
          <w:rFonts w:ascii="Arial" w:hAnsi="Arial" w:cs="Arial"/>
          <w:b/>
          <w:bCs/>
          <w:sz w:val="24"/>
          <w:szCs w:val="24"/>
        </w:rPr>
        <w:t xml:space="preserve"> </w:t>
      </w:r>
      <w:r w:rsidRPr="003C23ED">
        <w:rPr>
          <w:rFonts w:ascii="Arial" w:hAnsi="Arial" w:cs="Arial"/>
          <w:b/>
          <w:bCs/>
          <w:sz w:val="24"/>
          <w:szCs w:val="24"/>
        </w:rPr>
        <w:t>artículo 77 Bis 17</w:t>
      </w:r>
      <w:r w:rsidRPr="003C23ED">
        <w:rPr>
          <w:rFonts w:ascii="Arial" w:hAnsi="Arial" w:cs="Arial"/>
          <w:bCs/>
          <w:sz w:val="24"/>
          <w:szCs w:val="24"/>
        </w:rPr>
        <w:t xml:space="preserve">, los recursos que integran el patrimonio del Fideicomiso deberán permanecer afectos al mismo hasta el cumplimiento de sus fines. </w:t>
      </w:r>
    </w:p>
    <w:p w:rsidR="003849E0" w:rsidRPr="003C23ED" w:rsidRDefault="003849E0" w:rsidP="00B46845">
      <w:pPr>
        <w:spacing w:before="240" w:after="0" w:line="360" w:lineRule="auto"/>
        <w:jc w:val="both"/>
        <w:rPr>
          <w:rFonts w:ascii="Arial" w:hAnsi="Arial" w:cs="Arial"/>
          <w:bCs/>
          <w:sz w:val="24"/>
          <w:szCs w:val="24"/>
        </w:rPr>
      </w:pPr>
      <w:r w:rsidRPr="003C23ED">
        <w:rPr>
          <w:rFonts w:ascii="Arial" w:hAnsi="Arial" w:cs="Arial"/>
          <w:bCs/>
          <w:sz w:val="24"/>
          <w:szCs w:val="24"/>
        </w:rPr>
        <w:lastRenderedPageBreak/>
        <w:t>…</w:t>
      </w:r>
      <w:r w:rsidR="00823190">
        <w:rPr>
          <w:rFonts w:ascii="Arial" w:hAnsi="Arial" w:cs="Arial"/>
          <w:bCs/>
          <w:sz w:val="24"/>
          <w:szCs w:val="24"/>
        </w:rPr>
        <w:t>.</w:t>
      </w:r>
    </w:p>
    <w:p w:rsidR="009614FC" w:rsidRDefault="009614FC" w:rsidP="00B46845">
      <w:pPr>
        <w:spacing w:before="240" w:after="0" w:line="360" w:lineRule="auto"/>
        <w:jc w:val="both"/>
        <w:rPr>
          <w:rFonts w:ascii="Arial" w:hAnsi="Arial" w:cs="Arial"/>
          <w:bCs/>
          <w:sz w:val="24"/>
          <w:szCs w:val="24"/>
        </w:rPr>
      </w:pPr>
      <w:r>
        <w:rPr>
          <w:rFonts w:ascii="Arial" w:hAnsi="Arial" w:cs="Arial"/>
          <w:bCs/>
          <w:sz w:val="24"/>
          <w:szCs w:val="24"/>
        </w:rPr>
        <w:t>….</w:t>
      </w:r>
    </w:p>
    <w:p w:rsidR="003849E0" w:rsidRPr="003C23ED" w:rsidRDefault="00327C48" w:rsidP="00B46845">
      <w:pPr>
        <w:spacing w:before="240" w:after="0" w:line="360" w:lineRule="auto"/>
        <w:jc w:val="both"/>
        <w:rPr>
          <w:rFonts w:ascii="Arial" w:hAnsi="Arial" w:cs="Arial"/>
          <w:b/>
          <w:bCs/>
          <w:sz w:val="24"/>
          <w:szCs w:val="24"/>
        </w:rPr>
      </w:pPr>
      <w:r w:rsidRPr="003C23ED">
        <w:rPr>
          <w:rFonts w:ascii="Arial" w:hAnsi="Arial" w:cs="Arial"/>
          <w:bCs/>
          <w:sz w:val="24"/>
          <w:szCs w:val="24"/>
        </w:rPr>
        <w:t xml:space="preserve">Las reglas de operación del Fondo serán emitidas previa opinión de la Secretaría de Hacienda y Crédito Público, y establecerán la forma en que se ejercerán los recursos del mismo. </w:t>
      </w:r>
      <w:r w:rsidRPr="003C23ED">
        <w:rPr>
          <w:rFonts w:ascii="Arial" w:hAnsi="Arial" w:cs="Arial"/>
          <w:b/>
          <w:bCs/>
          <w:sz w:val="24"/>
          <w:szCs w:val="24"/>
        </w:rPr>
        <w:t xml:space="preserve">En dichas reglas se establecerán los criterios del esquema transitorio para incrementar las enfermedades </w:t>
      </w:r>
      <w:r w:rsidR="005001F9" w:rsidRPr="003C23ED">
        <w:rPr>
          <w:rFonts w:ascii="Arial" w:hAnsi="Arial" w:cs="Arial"/>
          <w:b/>
          <w:bCs/>
          <w:sz w:val="24"/>
          <w:szCs w:val="24"/>
        </w:rPr>
        <w:t xml:space="preserve">que provocan gastos catastróficos cubiertas con los recursos del Fondo de Salud para el Bienestar. </w:t>
      </w:r>
    </w:p>
    <w:p w:rsidR="00AF68A4" w:rsidRPr="003C23ED" w:rsidRDefault="00AF68A4" w:rsidP="00B46845">
      <w:pPr>
        <w:spacing w:before="240" w:after="0" w:line="360" w:lineRule="auto"/>
        <w:jc w:val="center"/>
        <w:rPr>
          <w:rFonts w:ascii="Arial" w:hAnsi="Arial" w:cs="Arial"/>
          <w:b/>
          <w:bCs/>
          <w:sz w:val="24"/>
          <w:szCs w:val="24"/>
        </w:rPr>
      </w:pPr>
      <w:r w:rsidRPr="003C23ED">
        <w:rPr>
          <w:rFonts w:ascii="Arial" w:hAnsi="Arial" w:cs="Arial"/>
          <w:b/>
          <w:bCs/>
          <w:sz w:val="24"/>
          <w:szCs w:val="24"/>
        </w:rPr>
        <w:t>DECRETO.</w:t>
      </w:r>
    </w:p>
    <w:p w:rsidR="00AF68A4" w:rsidRPr="003C23ED" w:rsidRDefault="00A64876" w:rsidP="00B46845">
      <w:pPr>
        <w:spacing w:before="240" w:after="0" w:line="360" w:lineRule="auto"/>
        <w:jc w:val="both"/>
        <w:rPr>
          <w:rFonts w:ascii="Arial" w:hAnsi="Arial" w:cs="Arial"/>
          <w:b/>
          <w:bCs/>
          <w:sz w:val="24"/>
          <w:szCs w:val="24"/>
        </w:rPr>
      </w:pPr>
      <w:r w:rsidRPr="003C23ED">
        <w:rPr>
          <w:rFonts w:ascii="Arial" w:hAnsi="Arial" w:cs="Arial"/>
          <w:b/>
          <w:bCs/>
          <w:sz w:val="24"/>
          <w:szCs w:val="24"/>
        </w:rPr>
        <w:t>PRIMERO</w:t>
      </w:r>
      <w:r w:rsidR="00AF68A4" w:rsidRPr="003C23ED">
        <w:rPr>
          <w:rFonts w:ascii="Arial" w:hAnsi="Arial" w:cs="Arial"/>
          <w:b/>
          <w:bCs/>
          <w:sz w:val="24"/>
          <w:szCs w:val="24"/>
        </w:rPr>
        <w:t xml:space="preserve">. </w:t>
      </w:r>
      <w:r w:rsidRPr="003C23ED">
        <w:rPr>
          <w:rFonts w:ascii="Arial" w:hAnsi="Arial" w:cs="Arial"/>
          <w:b/>
          <w:bCs/>
          <w:sz w:val="24"/>
          <w:szCs w:val="24"/>
        </w:rPr>
        <w:t xml:space="preserve">Se adiciona un último párrafo al artículo 221 de la Ley Estatal de Salud, a efecto de quedar en los siguientes términos: </w:t>
      </w:r>
    </w:p>
    <w:p w:rsidR="00A64876" w:rsidRPr="003C23ED" w:rsidRDefault="00A64876" w:rsidP="00B46845">
      <w:pPr>
        <w:spacing w:before="240" w:after="0" w:line="360" w:lineRule="auto"/>
        <w:jc w:val="both"/>
        <w:rPr>
          <w:rFonts w:ascii="Arial" w:hAnsi="Arial" w:cs="Arial"/>
          <w:sz w:val="24"/>
          <w:szCs w:val="24"/>
        </w:rPr>
      </w:pPr>
      <w:r w:rsidRPr="003C23ED">
        <w:rPr>
          <w:rFonts w:ascii="Arial" w:hAnsi="Arial" w:cs="Arial"/>
          <w:sz w:val="24"/>
          <w:szCs w:val="24"/>
        </w:rPr>
        <w:t>Artículo 221. El Programa Estatal de Trasplantes está a cargo del Consejo Estatal de Trasplantes y del Centro Estatal de Trasplantes. Además de lo dispuesto en la Ley de Donación y Trasplantes de Órganos, Tejidos y Células del Estado de Chihuahua, tiene como finalidad:</w:t>
      </w:r>
    </w:p>
    <w:p w:rsidR="00A64876" w:rsidRPr="003C23ED" w:rsidRDefault="00A64876" w:rsidP="00B46845">
      <w:pPr>
        <w:spacing w:before="240" w:after="0" w:line="360" w:lineRule="auto"/>
        <w:jc w:val="both"/>
        <w:rPr>
          <w:rFonts w:ascii="Arial" w:hAnsi="Arial" w:cs="Arial"/>
          <w:sz w:val="24"/>
          <w:szCs w:val="24"/>
        </w:rPr>
      </w:pPr>
      <w:r w:rsidRPr="003C23ED">
        <w:rPr>
          <w:rFonts w:ascii="Arial" w:hAnsi="Arial" w:cs="Arial"/>
          <w:sz w:val="24"/>
          <w:szCs w:val="24"/>
        </w:rPr>
        <w:t>I a XI…</w:t>
      </w:r>
    </w:p>
    <w:p w:rsidR="00A64876" w:rsidRPr="003C23ED" w:rsidRDefault="00A64876" w:rsidP="00B46845">
      <w:pPr>
        <w:spacing w:before="240" w:after="0" w:line="360" w:lineRule="auto"/>
        <w:jc w:val="both"/>
        <w:rPr>
          <w:rFonts w:ascii="Arial" w:hAnsi="Arial" w:cs="Arial"/>
          <w:b/>
          <w:bCs/>
          <w:sz w:val="24"/>
          <w:szCs w:val="24"/>
        </w:rPr>
      </w:pPr>
      <w:r w:rsidRPr="003C23ED">
        <w:rPr>
          <w:rFonts w:ascii="Arial" w:hAnsi="Arial" w:cs="Arial"/>
          <w:b/>
          <w:sz w:val="24"/>
          <w:szCs w:val="24"/>
        </w:rPr>
        <w:t xml:space="preserve">Para el cumplimiento de los fines antes mencionados </w:t>
      </w:r>
      <w:r w:rsidRPr="003C23ED">
        <w:rPr>
          <w:rFonts w:ascii="Arial" w:hAnsi="Arial" w:cs="Arial"/>
          <w:b/>
          <w:bCs/>
          <w:sz w:val="24"/>
          <w:szCs w:val="24"/>
        </w:rPr>
        <w:t xml:space="preserve">se deberá asignar recursos suficientes en el Presupuesto de Egresos, sin que estos puedan ser menores que los asignados en el Presupuesto de Egresos del año inmediato anterior, en base a lo dispuesto por el artículo 21 de la Ley de Presupuesto de Egresos, Contabilidad Gubernamental y gasto Público del Estado de Chihuahua. </w:t>
      </w:r>
    </w:p>
    <w:p w:rsidR="00A64876" w:rsidRPr="003C23ED" w:rsidRDefault="00A64876" w:rsidP="00B46845">
      <w:pPr>
        <w:spacing w:before="240" w:after="0" w:line="360" w:lineRule="auto"/>
        <w:jc w:val="both"/>
        <w:rPr>
          <w:rFonts w:ascii="Arial" w:hAnsi="Arial" w:cs="Arial"/>
          <w:b/>
          <w:bCs/>
          <w:sz w:val="24"/>
          <w:szCs w:val="24"/>
        </w:rPr>
      </w:pPr>
      <w:r w:rsidRPr="003C23ED">
        <w:rPr>
          <w:rFonts w:ascii="Arial" w:hAnsi="Arial" w:cs="Arial"/>
          <w:b/>
          <w:bCs/>
          <w:sz w:val="24"/>
          <w:szCs w:val="24"/>
        </w:rPr>
        <w:lastRenderedPageBreak/>
        <w:t xml:space="preserve">SEGUNDO. </w:t>
      </w:r>
      <w:r w:rsidR="000547DE" w:rsidRPr="003C23ED">
        <w:rPr>
          <w:rFonts w:ascii="Arial" w:hAnsi="Arial" w:cs="Arial"/>
          <w:b/>
          <w:bCs/>
          <w:sz w:val="24"/>
          <w:szCs w:val="24"/>
        </w:rPr>
        <w:t xml:space="preserve">Se adiciona un último párrafo al artículo primero de la Ley de Donación y Trasplantes de Órganos, Tejidos y Células del Estado de Chihuahua, a efecto de quedar en los siguientes términos: </w:t>
      </w:r>
    </w:p>
    <w:p w:rsidR="000547DE" w:rsidRPr="003C23ED" w:rsidRDefault="00A64876" w:rsidP="00B46845">
      <w:pPr>
        <w:spacing w:before="240" w:after="0" w:line="360" w:lineRule="auto"/>
        <w:jc w:val="both"/>
        <w:rPr>
          <w:rFonts w:ascii="Arial" w:hAnsi="Arial" w:cs="Arial"/>
          <w:sz w:val="24"/>
          <w:szCs w:val="24"/>
        </w:rPr>
      </w:pPr>
      <w:r w:rsidRPr="003C23ED">
        <w:rPr>
          <w:rFonts w:ascii="Arial" w:hAnsi="Arial" w:cs="Arial"/>
          <w:sz w:val="24"/>
          <w:szCs w:val="24"/>
        </w:rPr>
        <w:t xml:space="preserve">ARTÍCULO 1º. La presente Ley es de orden público, interés social y de observancia en todo el territorio del Estado de Chihuahua y tiene por objeto: </w:t>
      </w:r>
    </w:p>
    <w:p w:rsidR="00A64876" w:rsidRPr="003C23ED" w:rsidRDefault="000547DE" w:rsidP="00B46845">
      <w:pPr>
        <w:spacing w:before="240" w:after="0" w:line="360" w:lineRule="auto"/>
        <w:jc w:val="both"/>
        <w:rPr>
          <w:rFonts w:ascii="Arial" w:hAnsi="Arial" w:cs="Arial"/>
          <w:sz w:val="24"/>
          <w:szCs w:val="24"/>
        </w:rPr>
      </w:pPr>
      <w:r w:rsidRPr="003C23ED">
        <w:rPr>
          <w:rFonts w:ascii="Arial" w:hAnsi="Arial" w:cs="Arial"/>
          <w:sz w:val="24"/>
          <w:szCs w:val="24"/>
        </w:rPr>
        <w:t>I a III…</w:t>
      </w:r>
    </w:p>
    <w:p w:rsidR="000547DE" w:rsidRPr="003C23ED" w:rsidRDefault="000547DE" w:rsidP="00B46845">
      <w:pPr>
        <w:spacing w:before="240" w:after="0" w:line="360" w:lineRule="auto"/>
        <w:jc w:val="both"/>
        <w:rPr>
          <w:rFonts w:ascii="Arial" w:hAnsi="Arial" w:cs="Arial"/>
          <w:bCs/>
          <w:sz w:val="24"/>
          <w:szCs w:val="24"/>
        </w:rPr>
      </w:pPr>
      <w:r w:rsidRPr="003C23ED">
        <w:rPr>
          <w:rFonts w:ascii="Arial" w:hAnsi="Arial" w:cs="Arial"/>
          <w:b/>
          <w:bCs/>
          <w:sz w:val="24"/>
          <w:szCs w:val="24"/>
        </w:rPr>
        <w:t>Para el cumplimiento de los fines antes mencionados, así como para  fortalecer la infraestructura hospitalaria en el Estado y su equipamiento para que las funciones de procuración, trasplante y banco de órganos, tejidos y células tenga un mayor alcance,</w:t>
      </w:r>
      <w:r w:rsidRPr="003C23ED">
        <w:rPr>
          <w:rFonts w:ascii="Arial" w:hAnsi="Arial" w:cs="Arial"/>
          <w:bCs/>
          <w:sz w:val="24"/>
          <w:szCs w:val="24"/>
        </w:rPr>
        <w:t xml:space="preserve"> </w:t>
      </w:r>
      <w:r w:rsidRPr="003C23ED">
        <w:rPr>
          <w:rFonts w:ascii="Arial" w:hAnsi="Arial" w:cs="Arial"/>
          <w:b/>
          <w:bCs/>
          <w:sz w:val="24"/>
          <w:szCs w:val="24"/>
        </w:rPr>
        <w:t>se deberá</w:t>
      </w:r>
      <w:r w:rsidR="00823190">
        <w:rPr>
          <w:rFonts w:ascii="Arial" w:hAnsi="Arial" w:cs="Arial"/>
          <w:b/>
          <w:bCs/>
          <w:sz w:val="24"/>
          <w:szCs w:val="24"/>
        </w:rPr>
        <w:t>n</w:t>
      </w:r>
      <w:r w:rsidRPr="003C23ED">
        <w:rPr>
          <w:rFonts w:ascii="Arial" w:hAnsi="Arial" w:cs="Arial"/>
          <w:b/>
          <w:bCs/>
          <w:sz w:val="24"/>
          <w:szCs w:val="24"/>
        </w:rPr>
        <w:t xml:space="preserve"> asignar recursos suficientes en el Presupuesto de Egresos, sin que estos puedan ser menores que los asignados en el Presupuesto de Egresos del año inmediato anterior, en base a lo dispuesto por el artículo 21 de la Ley de Presupuesto de Egresos, Contabilidad Gubernamental y gasto Público del Estado de Chihuahua.</w:t>
      </w:r>
    </w:p>
    <w:p w:rsidR="000547DE" w:rsidRPr="003C23ED" w:rsidRDefault="000547DE" w:rsidP="00B46845">
      <w:pPr>
        <w:spacing w:before="240" w:after="0" w:line="360" w:lineRule="auto"/>
        <w:jc w:val="center"/>
        <w:rPr>
          <w:rFonts w:ascii="Arial" w:hAnsi="Arial" w:cs="Arial"/>
          <w:b/>
          <w:sz w:val="24"/>
          <w:szCs w:val="24"/>
        </w:rPr>
      </w:pPr>
      <w:r w:rsidRPr="003C23ED">
        <w:rPr>
          <w:rFonts w:ascii="Arial" w:hAnsi="Arial" w:cs="Arial"/>
          <w:b/>
          <w:sz w:val="24"/>
          <w:szCs w:val="24"/>
        </w:rPr>
        <w:t xml:space="preserve">TRANSITORIOS. </w:t>
      </w:r>
    </w:p>
    <w:p w:rsidR="000547DE" w:rsidRPr="003C23ED" w:rsidRDefault="000547DE" w:rsidP="00B46845">
      <w:pPr>
        <w:spacing w:before="240" w:after="0" w:line="360" w:lineRule="auto"/>
        <w:jc w:val="both"/>
        <w:rPr>
          <w:rFonts w:ascii="Arial" w:hAnsi="Arial" w:cs="Arial"/>
          <w:b/>
          <w:sz w:val="24"/>
          <w:szCs w:val="24"/>
        </w:rPr>
      </w:pPr>
      <w:r w:rsidRPr="003C23ED">
        <w:rPr>
          <w:rFonts w:ascii="Arial" w:hAnsi="Arial" w:cs="Arial"/>
          <w:b/>
          <w:sz w:val="24"/>
          <w:szCs w:val="24"/>
        </w:rPr>
        <w:t>PRIMERO. La Secretaría de Salud, procurará incluir dentro de su Presupuesto Anual de Egresos, a partir del Ejercicio Fiscal 2023 y en los subsecuentes recursos suficientes para la implementación de las disposiciones contempladas en el presente Decreto.</w:t>
      </w:r>
    </w:p>
    <w:p w:rsidR="000547DE" w:rsidRPr="003C23ED" w:rsidRDefault="000547DE" w:rsidP="00B46845">
      <w:pPr>
        <w:spacing w:before="240" w:after="0" w:line="360" w:lineRule="auto"/>
        <w:jc w:val="both"/>
        <w:rPr>
          <w:rFonts w:ascii="Arial" w:hAnsi="Arial" w:cs="Arial"/>
          <w:b/>
          <w:sz w:val="24"/>
          <w:szCs w:val="24"/>
        </w:rPr>
      </w:pPr>
      <w:r w:rsidRPr="003C23ED">
        <w:rPr>
          <w:rFonts w:ascii="Arial" w:hAnsi="Arial" w:cs="Arial"/>
          <w:b/>
          <w:sz w:val="24"/>
          <w:szCs w:val="24"/>
        </w:rPr>
        <w:t>SEGUNDO. El presente Decreto entrará en vigor al día siguiente de su publicación en el Periódico Oficial del Estado.</w:t>
      </w:r>
    </w:p>
    <w:p w:rsidR="00153C5E" w:rsidRPr="003C23ED" w:rsidRDefault="00153C5E" w:rsidP="00B46845">
      <w:pPr>
        <w:spacing w:before="240" w:after="0" w:line="360" w:lineRule="auto"/>
        <w:jc w:val="both"/>
        <w:rPr>
          <w:rFonts w:ascii="Arial" w:hAnsi="Arial" w:cs="Arial"/>
          <w:sz w:val="24"/>
          <w:szCs w:val="24"/>
        </w:rPr>
      </w:pPr>
      <w:r w:rsidRPr="003C23ED">
        <w:rPr>
          <w:rFonts w:ascii="Arial" w:hAnsi="Arial" w:cs="Arial"/>
          <w:sz w:val="24"/>
          <w:szCs w:val="24"/>
        </w:rPr>
        <w:t xml:space="preserve">ECONÓMICO. Aprobado que sea, túrnese a la Secretaría para que elabore la Minuta de </w:t>
      </w:r>
      <w:r w:rsidR="000547DE" w:rsidRPr="003C23ED">
        <w:rPr>
          <w:rFonts w:ascii="Arial" w:hAnsi="Arial" w:cs="Arial"/>
          <w:sz w:val="24"/>
          <w:szCs w:val="24"/>
        </w:rPr>
        <w:t xml:space="preserve">Acuerdo, Decreto </w:t>
      </w:r>
      <w:r w:rsidR="000E437D" w:rsidRPr="003C23ED">
        <w:rPr>
          <w:rFonts w:ascii="Arial" w:hAnsi="Arial" w:cs="Arial"/>
          <w:sz w:val="24"/>
          <w:szCs w:val="24"/>
        </w:rPr>
        <w:t xml:space="preserve">y de </w:t>
      </w:r>
      <w:r w:rsidRPr="003C23ED">
        <w:rPr>
          <w:rFonts w:ascii="Arial" w:hAnsi="Arial" w:cs="Arial"/>
          <w:sz w:val="24"/>
          <w:szCs w:val="24"/>
        </w:rPr>
        <w:t>Decreto ante el Congreso de la Unión en los términos  correspondientes, y la turne a las instancias competentes.</w:t>
      </w:r>
    </w:p>
    <w:p w:rsidR="00153C5E" w:rsidRPr="003C23ED" w:rsidRDefault="00153C5E" w:rsidP="00B46845">
      <w:pPr>
        <w:spacing w:before="240" w:after="0" w:line="360" w:lineRule="auto"/>
        <w:jc w:val="both"/>
        <w:rPr>
          <w:rFonts w:ascii="Arial" w:hAnsi="Arial" w:cs="Arial"/>
          <w:sz w:val="24"/>
          <w:szCs w:val="24"/>
        </w:rPr>
      </w:pPr>
      <w:r w:rsidRPr="003C23ED">
        <w:rPr>
          <w:rFonts w:ascii="Arial" w:hAnsi="Arial" w:cs="Arial"/>
          <w:sz w:val="24"/>
          <w:szCs w:val="24"/>
        </w:rPr>
        <w:lastRenderedPageBreak/>
        <w:t>Dado en el Recinto Oficial del H. Congreso</w:t>
      </w:r>
      <w:r w:rsidR="00B46845">
        <w:rPr>
          <w:rFonts w:ascii="Arial" w:hAnsi="Arial" w:cs="Arial"/>
          <w:sz w:val="24"/>
          <w:szCs w:val="24"/>
        </w:rPr>
        <w:t xml:space="preserve"> del Estado de Chihuahua, a los 20</w:t>
      </w:r>
      <w:r w:rsidRPr="003C23ED">
        <w:rPr>
          <w:rFonts w:ascii="Arial" w:hAnsi="Arial" w:cs="Arial"/>
          <w:sz w:val="24"/>
          <w:szCs w:val="24"/>
        </w:rPr>
        <w:t xml:space="preserve"> días del mes de </w:t>
      </w:r>
      <w:r w:rsidR="00B46845">
        <w:rPr>
          <w:rFonts w:ascii="Arial" w:hAnsi="Arial" w:cs="Arial"/>
          <w:sz w:val="24"/>
          <w:szCs w:val="24"/>
        </w:rPr>
        <w:t>junio</w:t>
      </w:r>
      <w:r w:rsidR="000547DE" w:rsidRPr="003C23ED">
        <w:rPr>
          <w:rFonts w:ascii="Arial" w:hAnsi="Arial" w:cs="Arial"/>
          <w:sz w:val="24"/>
          <w:szCs w:val="24"/>
        </w:rPr>
        <w:t xml:space="preserve"> </w:t>
      </w:r>
      <w:r w:rsidRPr="003C23ED">
        <w:rPr>
          <w:rFonts w:ascii="Arial" w:hAnsi="Arial" w:cs="Arial"/>
          <w:sz w:val="24"/>
          <w:szCs w:val="24"/>
        </w:rPr>
        <w:t>del dos mil veintidós.</w:t>
      </w:r>
    </w:p>
    <w:p w:rsidR="00B46845" w:rsidRDefault="00B46845" w:rsidP="00B46845">
      <w:pPr>
        <w:spacing w:after="0" w:line="312" w:lineRule="auto"/>
        <w:jc w:val="center"/>
        <w:rPr>
          <w:rFonts w:ascii="Arial" w:eastAsia="DengXian Light" w:hAnsi="Arial" w:cs="Arial"/>
          <w:b/>
          <w:bCs/>
          <w:sz w:val="24"/>
          <w:szCs w:val="24"/>
        </w:rPr>
      </w:pPr>
    </w:p>
    <w:p w:rsidR="00994F48" w:rsidRPr="003C23ED" w:rsidRDefault="00994F48" w:rsidP="00B46845">
      <w:pPr>
        <w:spacing w:after="0" w:line="312" w:lineRule="auto"/>
        <w:jc w:val="center"/>
        <w:rPr>
          <w:rFonts w:ascii="Arial" w:eastAsia="DengXian Light" w:hAnsi="Arial" w:cs="Arial"/>
          <w:b/>
          <w:bCs/>
          <w:sz w:val="24"/>
          <w:szCs w:val="24"/>
        </w:rPr>
      </w:pPr>
      <w:r w:rsidRPr="003C23ED">
        <w:rPr>
          <w:rFonts w:ascii="Arial" w:eastAsia="DengXian Light" w:hAnsi="Arial" w:cs="Arial"/>
          <w:b/>
          <w:bCs/>
          <w:sz w:val="24"/>
          <w:szCs w:val="24"/>
        </w:rPr>
        <w:t>ATENTAMENTE.</w:t>
      </w:r>
    </w:p>
    <w:p w:rsidR="00994F48" w:rsidRPr="003C23ED" w:rsidRDefault="00994F48" w:rsidP="00B46845">
      <w:pPr>
        <w:spacing w:after="0" w:line="312" w:lineRule="auto"/>
        <w:jc w:val="center"/>
        <w:rPr>
          <w:rFonts w:ascii="Arial" w:eastAsia="DengXian Light" w:hAnsi="Arial" w:cs="Arial"/>
          <w:b/>
          <w:bCs/>
          <w:sz w:val="24"/>
          <w:szCs w:val="24"/>
        </w:rPr>
      </w:pPr>
      <w:r w:rsidRPr="003C23ED">
        <w:rPr>
          <w:rFonts w:ascii="Arial" w:eastAsia="DengXian Light" w:hAnsi="Arial" w:cs="Arial"/>
          <w:b/>
          <w:bCs/>
          <w:sz w:val="24"/>
          <w:szCs w:val="24"/>
        </w:rPr>
        <w:t>POR EL GRUPO PARLAMENTARIO DEL PARTIDO ACCIÓN NACIONAL</w:t>
      </w:r>
    </w:p>
    <w:p w:rsidR="00994F48" w:rsidRPr="003C23ED" w:rsidRDefault="00994F48" w:rsidP="00B46845">
      <w:pPr>
        <w:spacing w:after="0" w:line="312" w:lineRule="auto"/>
        <w:jc w:val="center"/>
        <w:rPr>
          <w:rFonts w:ascii="Arial" w:eastAsia="DengXian Light" w:hAnsi="Arial" w:cs="Arial"/>
          <w:bCs/>
          <w:sz w:val="24"/>
          <w:szCs w:val="24"/>
        </w:rPr>
      </w:pPr>
    </w:p>
    <w:p w:rsidR="004518FE" w:rsidRDefault="004518FE" w:rsidP="00B46845">
      <w:pPr>
        <w:spacing w:after="0" w:line="312" w:lineRule="auto"/>
        <w:jc w:val="center"/>
        <w:rPr>
          <w:rFonts w:ascii="Arial" w:eastAsia="DengXian Light" w:hAnsi="Arial" w:cs="Arial"/>
          <w:bCs/>
          <w:sz w:val="24"/>
          <w:szCs w:val="24"/>
        </w:rPr>
      </w:pPr>
    </w:p>
    <w:p w:rsidR="00B46845" w:rsidRPr="003C23ED" w:rsidRDefault="00B46845" w:rsidP="00B46845">
      <w:pPr>
        <w:spacing w:after="0" w:line="312" w:lineRule="auto"/>
        <w:jc w:val="center"/>
        <w:rPr>
          <w:rFonts w:ascii="Arial" w:eastAsia="DengXian Light" w:hAnsi="Arial" w:cs="Arial"/>
          <w:bCs/>
          <w:sz w:val="24"/>
          <w:szCs w:val="24"/>
        </w:rPr>
      </w:pPr>
    </w:p>
    <w:p w:rsidR="002B1C13" w:rsidRPr="003C23ED" w:rsidRDefault="002B1C13" w:rsidP="00B46845">
      <w:pPr>
        <w:spacing w:after="0" w:line="312" w:lineRule="auto"/>
        <w:jc w:val="center"/>
        <w:rPr>
          <w:rFonts w:ascii="Arial" w:eastAsia="DengXian Light" w:hAnsi="Arial" w:cs="Arial"/>
          <w:bCs/>
          <w:sz w:val="24"/>
          <w:szCs w:val="24"/>
        </w:rPr>
      </w:pPr>
    </w:p>
    <w:p w:rsidR="00994F48" w:rsidRPr="003C23ED" w:rsidRDefault="00994F48" w:rsidP="00B46845">
      <w:pPr>
        <w:spacing w:after="0" w:line="312" w:lineRule="auto"/>
        <w:jc w:val="center"/>
        <w:rPr>
          <w:rFonts w:ascii="Arial" w:eastAsia="DengXian Light" w:hAnsi="Arial" w:cs="Arial"/>
          <w:bCs/>
          <w:sz w:val="24"/>
          <w:szCs w:val="24"/>
        </w:rPr>
      </w:pPr>
      <w:r w:rsidRPr="003C23ED">
        <w:rPr>
          <w:rFonts w:ascii="Arial" w:eastAsia="DengXian Light" w:hAnsi="Arial" w:cs="Arial"/>
          <w:bCs/>
          <w:sz w:val="24"/>
          <w:szCs w:val="24"/>
        </w:rPr>
        <w:t>Dip. Rocio Guadalupe Sarmiento Rufino</w:t>
      </w:r>
    </w:p>
    <w:p w:rsidR="00994F48" w:rsidRPr="003C23ED" w:rsidRDefault="00994F48" w:rsidP="00B46845">
      <w:pPr>
        <w:spacing w:after="0" w:line="312" w:lineRule="auto"/>
        <w:jc w:val="center"/>
        <w:rPr>
          <w:rFonts w:ascii="Arial" w:eastAsia="DengXian Light" w:hAnsi="Arial" w:cs="Arial"/>
          <w:bCs/>
          <w:sz w:val="24"/>
          <w:szCs w:val="24"/>
        </w:rPr>
      </w:pPr>
    </w:p>
    <w:p w:rsidR="00CC5D9E" w:rsidRDefault="00CC5D9E" w:rsidP="00B46845">
      <w:pPr>
        <w:spacing w:after="0" w:line="312" w:lineRule="auto"/>
        <w:jc w:val="center"/>
        <w:rPr>
          <w:rFonts w:ascii="Arial" w:eastAsia="DengXian Light" w:hAnsi="Arial" w:cs="Arial"/>
          <w:bCs/>
          <w:sz w:val="24"/>
          <w:szCs w:val="24"/>
        </w:rPr>
      </w:pPr>
    </w:p>
    <w:p w:rsidR="00B46845" w:rsidRDefault="00B46845" w:rsidP="00B46845">
      <w:pPr>
        <w:spacing w:after="0" w:line="312" w:lineRule="auto"/>
        <w:jc w:val="center"/>
        <w:rPr>
          <w:rFonts w:ascii="Arial" w:eastAsia="DengXian Light" w:hAnsi="Arial" w:cs="Arial"/>
          <w:bCs/>
          <w:sz w:val="24"/>
          <w:szCs w:val="24"/>
        </w:rPr>
      </w:pPr>
    </w:p>
    <w:p w:rsidR="00823190" w:rsidRPr="003C23ED" w:rsidRDefault="00823190" w:rsidP="00B46845">
      <w:pPr>
        <w:spacing w:after="0" w:line="312" w:lineRule="auto"/>
        <w:jc w:val="center"/>
        <w:rPr>
          <w:rFonts w:ascii="Arial" w:eastAsia="DengXian Light" w:hAnsi="Arial" w:cs="Arial"/>
          <w:bCs/>
          <w:sz w:val="24"/>
          <w:szCs w:val="24"/>
        </w:rPr>
      </w:pPr>
    </w:p>
    <w:p w:rsidR="00994F48" w:rsidRPr="003C23ED" w:rsidRDefault="00994F48" w:rsidP="00B46845">
      <w:pPr>
        <w:spacing w:after="0" w:line="312" w:lineRule="auto"/>
        <w:jc w:val="center"/>
        <w:rPr>
          <w:rFonts w:ascii="Arial" w:eastAsia="DengXian Light" w:hAnsi="Arial" w:cs="Arial"/>
          <w:bCs/>
          <w:sz w:val="24"/>
          <w:szCs w:val="24"/>
        </w:rPr>
      </w:pPr>
      <w:r w:rsidRPr="003C23ED">
        <w:rPr>
          <w:rFonts w:ascii="Arial" w:eastAsia="DengXian Light" w:hAnsi="Arial" w:cs="Arial"/>
          <w:bCs/>
          <w:sz w:val="24"/>
          <w:szCs w:val="24"/>
        </w:rPr>
        <w:t xml:space="preserve">Dip. Mario Humberto Vázquez      </w:t>
      </w:r>
      <w:r w:rsidR="003C23ED">
        <w:rPr>
          <w:rFonts w:ascii="Arial" w:eastAsia="DengXian Light" w:hAnsi="Arial" w:cs="Arial"/>
          <w:bCs/>
          <w:sz w:val="24"/>
          <w:szCs w:val="24"/>
        </w:rPr>
        <w:t xml:space="preserve">          </w:t>
      </w:r>
      <w:r w:rsidRPr="003C23ED">
        <w:rPr>
          <w:rFonts w:ascii="Arial" w:eastAsia="DengXian Light" w:hAnsi="Arial" w:cs="Arial"/>
          <w:bCs/>
          <w:sz w:val="24"/>
          <w:szCs w:val="24"/>
        </w:rPr>
        <w:t xml:space="preserve">     </w:t>
      </w:r>
      <w:r w:rsidR="005403BA" w:rsidRPr="003C23ED">
        <w:rPr>
          <w:rFonts w:ascii="Arial" w:eastAsia="DengXian Light" w:hAnsi="Arial" w:cs="Arial"/>
          <w:bCs/>
          <w:sz w:val="24"/>
          <w:szCs w:val="24"/>
        </w:rPr>
        <w:t>Dip. Saúl Mireles Corral</w:t>
      </w:r>
    </w:p>
    <w:p w:rsidR="00994F48" w:rsidRPr="003C23ED" w:rsidRDefault="003C23ED" w:rsidP="00B46845">
      <w:pPr>
        <w:spacing w:after="0" w:line="312" w:lineRule="auto"/>
        <w:jc w:val="center"/>
        <w:rPr>
          <w:rFonts w:ascii="Arial" w:eastAsia="DengXian Light" w:hAnsi="Arial" w:cs="Arial"/>
          <w:bCs/>
          <w:sz w:val="24"/>
          <w:szCs w:val="24"/>
        </w:rPr>
      </w:pPr>
      <w:r>
        <w:rPr>
          <w:rFonts w:ascii="Arial" w:eastAsia="DengXian Light" w:hAnsi="Arial" w:cs="Arial"/>
          <w:bCs/>
          <w:sz w:val="24"/>
          <w:szCs w:val="24"/>
        </w:rPr>
        <w:t xml:space="preserve">                                                                     </w:t>
      </w:r>
      <w:r w:rsidR="00994F48" w:rsidRPr="003C23ED">
        <w:rPr>
          <w:rFonts w:ascii="Arial" w:eastAsia="DengXian Light" w:hAnsi="Arial" w:cs="Arial"/>
          <w:bCs/>
          <w:sz w:val="24"/>
          <w:szCs w:val="24"/>
        </w:rPr>
        <w:t>Robles</w:t>
      </w:r>
    </w:p>
    <w:p w:rsidR="00582D96" w:rsidRPr="003C23ED" w:rsidRDefault="00582D96" w:rsidP="00B46845">
      <w:pPr>
        <w:spacing w:after="0" w:line="312" w:lineRule="auto"/>
        <w:jc w:val="center"/>
        <w:rPr>
          <w:rFonts w:ascii="Arial" w:eastAsia="DengXian Light" w:hAnsi="Arial" w:cs="Arial"/>
          <w:bCs/>
          <w:sz w:val="24"/>
          <w:szCs w:val="24"/>
        </w:rPr>
      </w:pPr>
    </w:p>
    <w:p w:rsidR="00BE3F1F" w:rsidRDefault="00BE3F1F" w:rsidP="00B46845">
      <w:pPr>
        <w:spacing w:after="0" w:line="312" w:lineRule="auto"/>
        <w:jc w:val="center"/>
        <w:rPr>
          <w:rFonts w:ascii="Arial" w:eastAsia="DengXian Light" w:hAnsi="Arial" w:cs="Arial"/>
          <w:bCs/>
          <w:sz w:val="24"/>
          <w:szCs w:val="24"/>
        </w:rPr>
      </w:pPr>
    </w:p>
    <w:p w:rsidR="00B46845" w:rsidRDefault="00B46845" w:rsidP="00B46845">
      <w:pPr>
        <w:spacing w:after="0" w:line="312" w:lineRule="auto"/>
        <w:jc w:val="center"/>
        <w:rPr>
          <w:rFonts w:ascii="Arial" w:eastAsia="DengXian Light" w:hAnsi="Arial" w:cs="Arial"/>
          <w:bCs/>
          <w:sz w:val="24"/>
          <w:szCs w:val="24"/>
        </w:rPr>
      </w:pPr>
    </w:p>
    <w:p w:rsidR="00B46845" w:rsidRPr="003C23ED" w:rsidRDefault="00B46845" w:rsidP="00B46845">
      <w:pPr>
        <w:spacing w:after="0" w:line="312" w:lineRule="auto"/>
        <w:jc w:val="center"/>
        <w:rPr>
          <w:rFonts w:ascii="Arial" w:eastAsia="DengXian Light" w:hAnsi="Arial" w:cs="Arial"/>
          <w:bCs/>
          <w:sz w:val="24"/>
          <w:szCs w:val="24"/>
        </w:rPr>
      </w:pPr>
    </w:p>
    <w:p w:rsidR="005403BA" w:rsidRPr="003C23ED" w:rsidRDefault="00994F48" w:rsidP="00B46845">
      <w:pPr>
        <w:spacing w:after="0" w:line="312" w:lineRule="auto"/>
        <w:jc w:val="center"/>
        <w:rPr>
          <w:rFonts w:ascii="Arial" w:eastAsia="DengXian Light" w:hAnsi="Arial" w:cs="Arial"/>
          <w:bCs/>
          <w:sz w:val="24"/>
          <w:szCs w:val="24"/>
        </w:rPr>
      </w:pPr>
      <w:r w:rsidRPr="003C23ED">
        <w:rPr>
          <w:rFonts w:ascii="Arial" w:eastAsia="DengXian Light" w:hAnsi="Arial" w:cs="Arial"/>
          <w:bCs/>
          <w:sz w:val="24"/>
          <w:szCs w:val="24"/>
        </w:rPr>
        <w:t xml:space="preserve">Dip. Georgina Alejandra Bujanda       </w:t>
      </w:r>
      <w:r w:rsidR="003C23ED">
        <w:rPr>
          <w:rFonts w:ascii="Arial" w:eastAsia="DengXian Light" w:hAnsi="Arial" w:cs="Arial"/>
          <w:bCs/>
          <w:sz w:val="24"/>
          <w:szCs w:val="24"/>
        </w:rPr>
        <w:t xml:space="preserve">      </w:t>
      </w:r>
      <w:r w:rsidRPr="003C23ED">
        <w:rPr>
          <w:rFonts w:ascii="Arial" w:eastAsia="DengXian Light" w:hAnsi="Arial" w:cs="Arial"/>
          <w:bCs/>
          <w:sz w:val="24"/>
          <w:szCs w:val="24"/>
        </w:rPr>
        <w:t xml:space="preserve">         </w:t>
      </w:r>
      <w:r w:rsidR="005403BA" w:rsidRPr="003C23ED">
        <w:rPr>
          <w:rFonts w:ascii="Arial" w:eastAsia="DengXian Light" w:hAnsi="Arial" w:cs="Arial"/>
          <w:bCs/>
          <w:sz w:val="24"/>
          <w:szCs w:val="24"/>
        </w:rPr>
        <w:t>Dip. Ismael Pérez Pavía</w:t>
      </w:r>
    </w:p>
    <w:p w:rsidR="005403BA" w:rsidRPr="003C23ED" w:rsidRDefault="003C23ED" w:rsidP="00B46845">
      <w:pPr>
        <w:spacing w:after="0" w:line="312" w:lineRule="auto"/>
        <w:rPr>
          <w:rFonts w:ascii="Arial" w:eastAsia="DengXian Light" w:hAnsi="Arial" w:cs="Arial"/>
          <w:bCs/>
          <w:sz w:val="24"/>
          <w:szCs w:val="24"/>
        </w:rPr>
      </w:pPr>
      <w:r>
        <w:rPr>
          <w:rFonts w:ascii="Arial" w:eastAsia="DengXian Light" w:hAnsi="Arial" w:cs="Arial"/>
          <w:bCs/>
          <w:sz w:val="24"/>
          <w:szCs w:val="24"/>
        </w:rPr>
        <w:t xml:space="preserve">                                </w:t>
      </w:r>
      <w:r w:rsidR="005403BA" w:rsidRPr="003C23ED">
        <w:rPr>
          <w:rFonts w:ascii="Arial" w:eastAsia="DengXian Light" w:hAnsi="Arial" w:cs="Arial"/>
          <w:bCs/>
          <w:sz w:val="24"/>
          <w:szCs w:val="24"/>
        </w:rPr>
        <w:t>Ríos</w:t>
      </w:r>
    </w:p>
    <w:p w:rsidR="00994F48" w:rsidRPr="003C23ED" w:rsidRDefault="00994F48" w:rsidP="00B46845">
      <w:pPr>
        <w:tabs>
          <w:tab w:val="left" w:pos="2580"/>
          <w:tab w:val="center" w:pos="4419"/>
        </w:tabs>
        <w:spacing w:after="0" w:line="312" w:lineRule="auto"/>
        <w:jc w:val="center"/>
        <w:rPr>
          <w:rFonts w:ascii="Arial" w:eastAsia="DengXian Light" w:hAnsi="Arial" w:cs="Arial"/>
          <w:bCs/>
          <w:sz w:val="24"/>
          <w:szCs w:val="24"/>
        </w:rPr>
      </w:pPr>
    </w:p>
    <w:p w:rsidR="00994F48" w:rsidRPr="003C23ED" w:rsidRDefault="00994F48" w:rsidP="00B46845">
      <w:pPr>
        <w:spacing w:after="0" w:line="312" w:lineRule="auto"/>
        <w:jc w:val="center"/>
        <w:rPr>
          <w:rFonts w:ascii="Arial" w:eastAsia="DengXian Light" w:hAnsi="Arial" w:cs="Arial"/>
          <w:bCs/>
          <w:sz w:val="24"/>
          <w:szCs w:val="24"/>
        </w:rPr>
      </w:pPr>
    </w:p>
    <w:p w:rsidR="00B46845" w:rsidRDefault="00B46845" w:rsidP="00B46845">
      <w:pPr>
        <w:spacing w:after="0" w:line="312" w:lineRule="auto"/>
        <w:jc w:val="center"/>
        <w:rPr>
          <w:rFonts w:ascii="Arial" w:eastAsia="DengXian Light" w:hAnsi="Arial" w:cs="Arial"/>
          <w:bCs/>
          <w:sz w:val="24"/>
          <w:szCs w:val="24"/>
        </w:rPr>
      </w:pPr>
    </w:p>
    <w:p w:rsidR="00FB0BD4" w:rsidRPr="003C23ED" w:rsidRDefault="003C23ED" w:rsidP="00B46845">
      <w:pPr>
        <w:spacing w:after="0" w:line="312" w:lineRule="auto"/>
        <w:jc w:val="center"/>
        <w:rPr>
          <w:rFonts w:ascii="Arial" w:eastAsia="DengXian Light" w:hAnsi="Arial" w:cs="Arial"/>
          <w:bCs/>
          <w:sz w:val="24"/>
          <w:szCs w:val="24"/>
        </w:rPr>
      </w:pPr>
      <w:r>
        <w:rPr>
          <w:rFonts w:ascii="Arial" w:eastAsia="DengXian Light" w:hAnsi="Arial" w:cs="Arial"/>
          <w:bCs/>
          <w:sz w:val="24"/>
          <w:szCs w:val="24"/>
        </w:rPr>
        <w:t xml:space="preserve">  </w:t>
      </w:r>
    </w:p>
    <w:p w:rsidR="00843048" w:rsidRPr="003C23ED" w:rsidRDefault="00994F48" w:rsidP="00B46845">
      <w:pPr>
        <w:spacing w:after="0" w:line="312" w:lineRule="auto"/>
        <w:jc w:val="center"/>
        <w:rPr>
          <w:rFonts w:ascii="Arial" w:eastAsia="DengXian Light" w:hAnsi="Arial" w:cs="Arial"/>
          <w:bCs/>
          <w:sz w:val="24"/>
          <w:szCs w:val="24"/>
        </w:rPr>
      </w:pPr>
      <w:r w:rsidRPr="003C23ED">
        <w:rPr>
          <w:rFonts w:ascii="Arial" w:eastAsia="DengXian Light" w:hAnsi="Arial" w:cs="Arial"/>
          <w:bCs/>
          <w:sz w:val="24"/>
          <w:szCs w:val="24"/>
        </w:rPr>
        <w:t xml:space="preserve">Dip. Marisela Terrazas Muñoz    </w:t>
      </w:r>
      <w:r w:rsidR="003C23ED">
        <w:rPr>
          <w:rFonts w:ascii="Arial" w:eastAsia="DengXian Light" w:hAnsi="Arial" w:cs="Arial"/>
          <w:bCs/>
          <w:sz w:val="24"/>
          <w:szCs w:val="24"/>
        </w:rPr>
        <w:t xml:space="preserve">     </w:t>
      </w:r>
      <w:r w:rsidRPr="003C23ED">
        <w:rPr>
          <w:rFonts w:ascii="Arial" w:eastAsia="DengXian Light" w:hAnsi="Arial" w:cs="Arial"/>
          <w:bCs/>
          <w:sz w:val="24"/>
          <w:szCs w:val="24"/>
        </w:rPr>
        <w:t xml:space="preserve">           Dip. José Alfredo Chávez</w:t>
      </w:r>
    </w:p>
    <w:p w:rsidR="00994F48" w:rsidRPr="003C23ED" w:rsidRDefault="003C23ED" w:rsidP="00B46845">
      <w:pPr>
        <w:spacing w:after="0" w:line="312" w:lineRule="auto"/>
        <w:jc w:val="center"/>
        <w:rPr>
          <w:rFonts w:ascii="Arial" w:eastAsia="DengXian Light" w:hAnsi="Arial" w:cs="Arial"/>
          <w:bCs/>
          <w:sz w:val="24"/>
          <w:szCs w:val="24"/>
        </w:rPr>
      </w:pPr>
      <w:r>
        <w:rPr>
          <w:rFonts w:ascii="Arial" w:eastAsia="DengXian Light" w:hAnsi="Arial" w:cs="Arial"/>
          <w:bCs/>
          <w:sz w:val="24"/>
          <w:szCs w:val="24"/>
        </w:rPr>
        <w:t xml:space="preserve">                                                                       </w:t>
      </w:r>
      <w:r w:rsidR="00994F48" w:rsidRPr="003C23ED">
        <w:rPr>
          <w:rFonts w:ascii="Arial" w:eastAsia="DengXian Light" w:hAnsi="Arial" w:cs="Arial"/>
          <w:bCs/>
          <w:sz w:val="24"/>
          <w:szCs w:val="24"/>
        </w:rPr>
        <w:t>Madrid</w:t>
      </w:r>
    </w:p>
    <w:p w:rsidR="00994F48" w:rsidRDefault="00994F48" w:rsidP="00B46845">
      <w:pPr>
        <w:spacing w:after="0" w:line="312" w:lineRule="auto"/>
        <w:jc w:val="center"/>
        <w:rPr>
          <w:rFonts w:ascii="Arial" w:eastAsia="DengXian Light" w:hAnsi="Arial" w:cs="Arial"/>
          <w:bCs/>
          <w:sz w:val="24"/>
          <w:szCs w:val="24"/>
        </w:rPr>
      </w:pPr>
    </w:p>
    <w:p w:rsidR="00B46845" w:rsidRPr="003C23ED" w:rsidRDefault="00B46845" w:rsidP="00B46845">
      <w:pPr>
        <w:spacing w:after="0" w:line="312" w:lineRule="auto"/>
        <w:jc w:val="center"/>
        <w:rPr>
          <w:rFonts w:ascii="Arial" w:eastAsia="DengXian Light" w:hAnsi="Arial" w:cs="Arial"/>
          <w:bCs/>
          <w:sz w:val="24"/>
          <w:szCs w:val="24"/>
        </w:rPr>
      </w:pPr>
    </w:p>
    <w:p w:rsidR="004518FE" w:rsidRDefault="004518FE" w:rsidP="00B46845">
      <w:pPr>
        <w:spacing w:after="0" w:line="312" w:lineRule="auto"/>
        <w:jc w:val="center"/>
        <w:rPr>
          <w:rFonts w:ascii="Arial" w:eastAsia="DengXian Light" w:hAnsi="Arial" w:cs="Arial"/>
          <w:bCs/>
          <w:sz w:val="24"/>
          <w:szCs w:val="24"/>
        </w:rPr>
      </w:pPr>
    </w:p>
    <w:p w:rsidR="00B46845" w:rsidRPr="003C23ED" w:rsidRDefault="00B46845" w:rsidP="00B46845">
      <w:pPr>
        <w:spacing w:after="0" w:line="312" w:lineRule="auto"/>
        <w:jc w:val="center"/>
        <w:rPr>
          <w:rFonts w:ascii="Arial" w:eastAsia="DengXian Light" w:hAnsi="Arial" w:cs="Arial"/>
          <w:bCs/>
          <w:sz w:val="24"/>
          <w:szCs w:val="24"/>
        </w:rPr>
      </w:pPr>
    </w:p>
    <w:p w:rsidR="00994F48" w:rsidRPr="003C23ED" w:rsidRDefault="00994F48" w:rsidP="00B46845">
      <w:pPr>
        <w:spacing w:after="0" w:line="312" w:lineRule="auto"/>
        <w:jc w:val="center"/>
        <w:rPr>
          <w:rFonts w:ascii="Arial" w:eastAsia="DengXian Light" w:hAnsi="Arial" w:cs="Arial"/>
          <w:bCs/>
          <w:sz w:val="24"/>
          <w:szCs w:val="24"/>
        </w:rPr>
      </w:pPr>
    </w:p>
    <w:p w:rsidR="00994F48" w:rsidRPr="003C23ED" w:rsidRDefault="00994F48" w:rsidP="00B46845">
      <w:pPr>
        <w:spacing w:after="0" w:line="312" w:lineRule="auto"/>
        <w:jc w:val="center"/>
        <w:rPr>
          <w:rFonts w:ascii="Arial" w:eastAsia="DengXian Light" w:hAnsi="Arial" w:cs="Arial"/>
          <w:bCs/>
          <w:sz w:val="24"/>
          <w:szCs w:val="24"/>
        </w:rPr>
      </w:pPr>
      <w:r w:rsidRPr="003C23ED">
        <w:rPr>
          <w:rFonts w:ascii="Arial" w:eastAsia="DengXian Light" w:hAnsi="Arial" w:cs="Arial"/>
          <w:bCs/>
          <w:sz w:val="24"/>
          <w:szCs w:val="24"/>
        </w:rPr>
        <w:t xml:space="preserve">Dip. Carlos Alfredo Olson           </w:t>
      </w:r>
      <w:r w:rsidR="00843048" w:rsidRPr="003C23ED">
        <w:rPr>
          <w:rFonts w:ascii="Arial" w:eastAsia="DengXian Light" w:hAnsi="Arial" w:cs="Arial"/>
          <w:bCs/>
          <w:sz w:val="24"/>
          <w:szCs w:val="24"/>
        </w:rPr>
        <w:t xml:space="preserve">     </w:t>
      </w:r>
      <w:r w:rsidR="00311A11" w:rsidRPr="003C23ED">
        <w:rPr>
          <w:rFonts w:ascii="Arial" w:eastAsia="DengXian Light" w:hAnsi="Arial" w:cs="Arial"/>
          <w:bCs/>
          <w:sz w:val="24"/>
          <w:szCs w:val="24"/>
        </w:rPr>
        <w:t xml:space="preserve">     Dip. Carla Yamileth Rivas</w:t>
      </w:r>
    </w:p>
    <w:p w:rsidR="00994F48" w:rsidRPr="003C23ED" w:rsidRDefault="00994F48" w:rsidP="00B46845">
      <w:pPr>
        <w:tabs>
          <w:tab w:val="left" w:pos="1455"/>
        </w:tabs>
        <w:spacing w:after="0" w:line="312" w:lineRule="auto"/>
        <w:jc w:val="center"/>
        <w:rPr>
          <w:rFonts w:ascii="Arial" w:eastAsia="DengXian Light" w:hAnsi="Arial" w:cs="Arial"/>
          <w:bCs/>
          <w:sz w:val="24"/>
          <w:szCs w:val="24"/>
        </w:rPr>
      </w:pPr>
      <w:r w:rsidRPr="003C23ED">
        <w:rPr>
          <w:rFonts w:ascii="Arial" w:eastAsia="DengXian Light" w:hAnsi="Arial" w:cs="Arial"/>
          <w:bCs/>
          <w:sz w:val="24"/>
          <w:szCs w:val="24"/>
        </w:rPr>
        <w:t>San Vicente</w:t>
      </w:r>
      <w:r w:rsidR="00311A11" w:rsidRPr="003C23ED">
        <w:rPr>
          <w:rFonts w:ascii="Arial" w:eastAsia="DengXian Light" w:hAnsi="Arial" w:cs="Arial"/>
          <w:bCs/>
          <w:sz w:val="24"/>
          <w:szCs w:val="24"/>
        </w:rPr>
        <w:t xml:space="preserve">                                               Martínez</w:t>
      </w:r>
    </w:p>
    <w:p w:rsidR="00994F48" w:rsidRPr="003C23ED" w:rsidRDefault="00994F48" w:rsidP="00B46845">
      <w:pPr>
        <w:spacing w:after="0" w:line="312" w:lineRule="auto"/>
        <w:jc w:val="center"/>
        <w:rPr>
          <w:rFonts w:ascii="Arial" w:eastAsia="DengXian Light" w:hAnsi="Arial" w:cs="Arial"/>
          <w:bCs/>
          <w:sz w:val="24"/>
          <w:szCs w:val="24"/>
        </w:rPr>
      </w:pPr>
    </w:p>
    <w:p w:rsidR="004518FE" w:rsidRPr="003C23ED" w:rsidRDefault="004518FE" w:rsidP="00B46845">
      <w:pPr>
        <w:spacing w:after="0" w:line="312" w:lineRule="auto"/>
        <w:jc w:val="center"/>
        <w:rPr>
          <w:rFonts w:ascii="Arial" w:eastAsia="DengXian Light" w:hAnsi="Arial" w:cs="Arial"/>
          <w:bCs/>
          <w:sz w:val="24"/>
          <w:szCs w:val="24"/>
        </w:rPr>
      </w:pPr>
    </w:p>
    <w:p w:rsidR="00FB0BD4" w:rsidRDefault="00FB0BD4" w:rsidP="00B46845">
      <w:pPr>
        <w:spacing w:after="0" w:line="312" w:lineRule="auto"/>
        <w:jc w:val="center"/>
        <w:rPr>
          <w:rFonts w:ascii="Arial" w:eastAsia="DengXian Light" w:hAnsi="Arial" w:cs="Arial"/>
          <w:bCs/>
          <w:sz w:val="24"/>
          <w:szCs w:val="24"/>
        </w:rPr>
      </w:pPr>
    </w:p>
    <w:p w:rsidR="00B46845" w:rsidRPr="003C23ED" w:rsidRDefault="00B46845" w:rsidP="00B46845">
      <w:pPr>
        <w:spacing w:after="0" w:line="312" w:lineRule="auto"/>
        <w:jc w:val="center"/>
        <w:rPr>
          <w:rFonts w:ascii="Arial" w:eastAsia="DengXian Light" w:hAnsi="Arial" w:cs="Arial"/>
          <w:bCs/>
          <w:sz w:val="24"/>
          <w:szCs w:val="24"/>
        </w:rPr>
      </w:pPr>
    </w:p>
    <w:p w:rsidR="00582D96" w:rsidRPr="003C23ED" w:rsidRDefault="00582D96" w:rsidP="00B46845">
      <w:pPr>
        <w:spacing w:after="0" w:line="312" w:lineRule="auto"/>
        <w:jc w:val="center"/>
        <w:rPr>
          <w:rFonts w:ascii="Arial" w:eastAsia="DengXian Light" w:hAnsi="Arial" w:cs="Arial"/>
          <w:bCs/>
          <w:sz w:val="24"/>
          <w:szCs w:val="24"/>
        </w:rPr>
      </w:pPr>
    </w:p>
    <w:p w:rsidR="00843048" w:rsidRPr="003C23ED" w:rsidRDefault="00994F48" w:rsidP="00B46845">
      <w:pPr>
        <w:spacing w:after="0" w:line="312" w:lineRule="auto"/>
        <w:jc w:val="center"/>
        <w:rPr>
          <w:rFonts w:ascii="Arial" w:eastAsia="DengXian Light" w:hAnsi="Arial" w:cs="Arial"/>
          <w:bCs/>
          <w:sz w:val="24"/>
          <w:szCs w:val="24"/>
        </w:rPr>
      </w:pPr>
      <w:r w:rsidRPr="003C23ED">
        <w:rPr>
          <w:rFonts w:ascii="Arial" w:eastAsia="DengXian Light" w:hAnsi="Arial" w:cs="Arial"/>
          <w:bCs/>
          <w:sz w:val="24"/>
          <w:szCs w:val="24"/>
        </w:rPr>
        <w:t xml:space="preserve">Dip. Roberto Marcelino Carreón      </w:t>
      </w:r>
      <w:r w:rsidR="00843048" w:rsidRPr="003C23ED">
        <w:rPr>
          <w:rFonts w:ascii="Arial" w:eastAsia="DengXian Light" w:hAnsi="Arial" w:cs="Arial"/>
          <w:bCs/>
          <w:sz w:val="24"/>
          <w:szCs w:val="24"/>
        </w:rPr>
        <w:t xml:space="preserve">           </w:t>
      </w:r>
      <w:r w:rsidRPr="003C23ED">
        <w:rPr>
          <w:rFonts w:ascii="Arial" w:eastAsia="DengXian Light" w:hAnsi="Arial" w:cs="Arial"/>
          <w:bCs/>
          <w:sz w:val="24"/>
          <w:szCs w:val="24"/>
        </w:rPr>
        <w:t xml:space="preserve">    Dip. Luis Alberto Aguilar</w:t>
      </w:r>
    </w:p>
    <w:p w:rsidR="00994F48" w:rsidRPr="003C23ED" w:rsidRDefault="00B73948" w:rsidP="00B46845">
      <w:pPr>
        <w:spacing w:after="0" w:line="312" w:lineRule="auto"/>
        <w:jc w:val="center"/>
        <w:rPr>
          <w:rFonts w:ascii="Arial" w:eastAsia="DengXian Light" w:hAnsi="Arial" w:cs="Arial"/>
          <w:bCs/>
          <w:sz w:val="24"/>
          <w:szCs w:val="24"/>
        </w:rPr>
      </w:pPr>
      <w:r w:rsidRPr="003C23ED">
        <w:rPr>
          <w:rFonts w:ascii="Arial" w:eastAsia="DengXian Light" w:hAnsi="Arial" w:cs="Arial"/>
          <w:bCs/>
          <w:sz w:val="24"/>
          <w:szCs w:val="24"/>
        </w:rPr>
        <w:t>Huitrón</w:t>
      </w:r>
      <w:r w:rsidR="00311A11" w:rsidRPr="003C23ED">
        <w:rPr>
          <w:rFonts w:ascii="Arial" w:eastAsia="DengXian Light" w:hAnsi="Arial" w:cs="Arial"/>
          <w:bCs/>
          <w:sz w:val="24"/>
          <w:szCs w:val="24"/>
        </w:rPr>
        <w:t xml:space="preserve">                                           </w:t>
      </w:r>
      <w:r w:rsidR="00AF3019" w:rsidRPr="003C23ED">
        <w:rPr>
          <w:rFonts w:ascii="Arial" w:eastAsia="DengXian Light" w:hAnsi="Arial" w:cs="Arial"/>
          <w:bCs/>
          <w:sz w:val="24"/>
          <w:szCs w:val="24"/>
        </w:rPr>
        <w:t xml:space="preserve">   </w:t>
      </w:r>
      <w:r w:rsidR="00DA3DBD" w:rsidRPr="003C23ED">
        <w:rPr>
          <w:rFonts w:ascii="Arial" w:eastAsia="DengXian Light" w:hAnsi="Arial" w:cs="Arial"/>
          <w:bCs/>
          <w:sz w:val="24"/>
          <w:szCs w:val="24"/>
        </w:rPr>
        <w:t xml:space="preserve">      </w:t>
      </w:r>
      <w:r w:rsidR="00AF3019" w:rsidRPr="003C23ED">
        <w:rPr>
          <w:rFonts w:ascii="Arial" w:eastAsia="DengXian Light" w:hAnsi="Arial" w:cs="Arial"/>
          <w:bCs/>
          <w:sz w:val="24"/>
          <w:szCs w:val="24"/>
        </w:rPr>
        <w:t xml:space="preserve">   </w:t>
      </w:r>
      <w:r w:rsidR="00311A11" w:rsidRPr="003C23ED">
        <w:rPr>
          <w:rFonts w:ascii="Arial" w:eastAsia="DengXian Light" w:hAnsi="Arial" w:cs="Arial"/>
          <w:bCs/>
          <w:sz w:val="24"/>
          <w:szCs w:val="24"/>
        </w:rPr>
        <w:t xml:space="preserve">   Lozoya</w:t>
      </w:r>
    </w:p>
    <w:p w:rsidR="00994F48" w:rsidRPr="003C23ED" w:rsidRDefault="00994F48" w:rsidP="00B46845">
      <w:pPr>
        <w:spacing w:after="0" w:line="312" w:lineRule="auto"/>
        <w:jc w:val="center"/>
        <w:rPr>
          <w:rFonts w:ascii="Arial" w:eastAsia="DengXian Light" w:hAnsi="Arial" w:cs="Arial"/>
          <w:bCs/>
          <w:sz w:val="24"/>
          <w:szCs w:val="24"/>
        </w:rPr>
      </w:pPr>
    </w:p>
    <w:p w:rsidR="004518FE" w:rsidRDefault="004518FE" w:rsidP="00B46845">
      <w:pPr>
        <w:spacing w:after="0" w:line="312" w:lineRule="auto"/>
        <w:jc w:val="center"/>
        <w:rPr>
          <w:rFonts w:ascii="Arial" w:eastAsia="DengXian Light" w:hAnsi="Arial" w:cs="Arial"/>
          <w:bCs/>
          <w:sz w:val="24"/>
          <w:szCs w:val="24"/>
        </w:rPr>
      </w:pPr>
    </w:p>
    <w:p w:rsidR="00B46845" w:rsidRPr="003C23ED" w:rsidRDefault="00B46845" w:rsidP="00B46845">
      <w:pPr>
        <w:spacing w:after="0" w:line="312" w:lineRule="auto"/>
        <w:jc w:val="center"/>
        <w:rPr>
          <w:rFonts w:ascii="Arial" w:eastAsia="DengXian Light" w:hAnsi="Arial" w:cs="Arial"/>
          <w:bCs/>
          <w:sz w:val="24"/>
          <w:szCs w:val="24"/>
        </w:rPr>
      </w:pPr>
    </w:p>
    <w:p w:rsidR="00994F48" w:rsidRPr="003C23ED" w:rsidRDefault="00994F48" w:rsidP="00B46845">
      <w:pPr>
        <w:spacing w:after="0" w:line="312" w:lineRule="auto"/>
        <w:jc w:val="center"/>
        <w:rPr>
          <w:rFonts w:ascii="Arial" w:eastAsia="DengXian Light" w:hAnsi="Arial" w:cs="Arial"/>
          <w:bCs/>
          <w:sz w:val="24"/>
          <w:szCs w:val="24"/>
        </w:rPr>
      </w:pPr>
    </w:p>
    <w:p w:rsidR="00994F48" w:rsidRPr="003C23ED" w:rsidRDefault="00994F48" w:rsidP="00B46845">
      <w:pPr>
        <w:spacing w:after="0" w:line="312" w:lineRule="auto"/>
        <w:jc w:val="center"/>
        <w:rPr>
          <w:rFonts w:ascii="Arial" w:eastAsia="DengXian Light" w:hAnsi="Arial" w:cs="Arial"/>
          <w:bCs/>
          <w:sz w:val="24"/>
          <w:szCs w:val="24"/>
        </w:rPr>
      </w:pPr>
      <w:r w:rsidRPr="003C23ED">
        <w:rPr>
          <w:rFonts w:ascii="Arial" w:eastAsia="DengXian Light" w:hAnsi="Arial" w:cs="Arial"/>
          <w:bCs/>
          <w:sz w:val="24"/>
          <w:szCs w:val="24"/>
        </w:rPr>
        <w:t xml:space="preserve">Dip. Diana Ivette Pereda </w:t>
      </w:r>
      <w:r w:rsidR="00B73948" w:rsidRPr="003C23ED">
        <w:rPr>
          <w:rFonts w:ascii="Arial" w:eastAsia="DengXian Light" w:hAnsi="Arial" w:cs="Arial"/>
          <w:bCs/>
          <w:sz w:val="24"/>
          <w:szCs w:val="24"/>
        </w:rPr>
        <w:t>Gutiérrez</w:t>
      </w:r>
      <w:r w:rsidRPr="003C23ED">
        <w:rPr>
          <w:rFonts w:ascii="Arial" w:eastAsia="DengXian Light" w:hAnsi="Arial" w:cs="Arial"/>
          <w:bCs/>
          <w:sz w:val="24"/>
          <w:szCs w:val="24"/>
        </w:rPr>
        <w:t xml:space="preserve">        Dip. Gabriel Ángel García Cantú</w:t>
      </w:r>
    </w:p>
    <w:p w:rsidR="00994F48" w:rsidRPr="003C23ED" w:rsidRDefault="00994F48" w:rsidP="00B46845">
      <w:pPr>
        <w:spacing w:after="0" w:line="312" w:lineRule="auto"/>
        <w:jc w:val="center"/>
        <w:rPr>
          <w:rFonts w:ascii="Arial" w:eastAsia="DengXian Light" w:hAnsi="Arial" w:cs="Arial"/>
          <w:bCs/>
          <w:sz w:val="24"/>
          <w:szCs w:val="24"/>
        </w:rPr>
      </w:pPr>
    </w:p>
    <w:p w:rsidR="00994F48" w:rsidRDefault="00994F48" w:rsidP="00B46845">
      <w:pPr>
        <w:spacing w:after="0" w:line="312" w:lineRule="auto"/>
        <w:jc w:val="center"/>
        <w:rPr>
          <w:rFonts w:ascii="Arial" w:eastAsia="DengXian Light" w:hAnsi="Arial" w:cs="Arial"/>
          <w:bCs/>
          <w:sz w:val="24"/>
          <w:szCs w:val="24"/>
        </w:rPr>
      </w:pPr>
    </w:p>
    <w:p w:rsidR="00B46845" w:rsidRPr="003C23ED" w:rsidRDefault="00B46845" w:rsidP="00B46845">
      <w:pPr>
        <w:spacing w:after="0" w:line="312" w:lineRule="auto"/>
        <w:jc w:val="center"/>
        <w:rPr>
          <w:rFonts w:ascii="Arial" w:eastAsia="DengXian Light" w:hAnsi="Arial" w:cs="Arial"/>
          <w:bCs/>
          <w:sz w:val="24"/>
          <w:szCs w:val="24"/>
        </w:rPr>
      </w:pPr>
    </w:p>
    <w:p w:rsidR="00FB0BD4" w:rsidRPr="003C23ED" w:rsidRDefault="00FB0BD4" w:rsidP="00B46845">
      <w:pPr>
        <w:spacing w:after="0" w:line="312" w:lineRule="auto"/>
        <w:jc w:val="center"/>
        <w:rPr>
          <w:rFonts w:ascii="Arial" w:eastAsia="DengXian Light" w:hAnsi="Arial" w:cs="Arial"/>
          <w:bCs/>
          <w:sz w:val="24"/>
          <w:szCs w:val="24"/>
        </w:rPr>
      </w:pPr>
    </w:p>
    <w:p w:rsidR="00994F48" w:rsidRPr="003C23ED" w:rsidRDefault="00994F48" w:rsidP="00B46845">
      <w:pPr>
        <w:spacing w:after="0" w:line="312" w:lineRule="auto"/>
        <w:jc w:val="center"/>
        <w:rPr>
          <w:rFonts w:ascii="Arial" w:eastAsia="DengXian Light" w:hAnsi="Arial" w:cs="Arial"/>
          <w:bCs/>
          <w:sz w:val="24"/>
          <w:szCs w:val="24"/>
        </w:rPr>
      </w:pPr>
    </w:p>
    <w:p w:rsidR="00153C5E" w:rsidRPr="003C23ED" w:rsidRDefault="00994F48" w:rsidP="00B46845">
      <w:pPr>
        <w:spacing w:after="0" w:line="312" w:lineRule="auto"/>
        <w:jc w:val="center"/>
        <w:rPr>
          <w:rFonts w:ascii="Arial" w:eastAsia="DengXian Light" w:hAnsi="Arial" w:cs="Arial"/>
          <w:bCs/>
          <w:sz w:val="24"/>
          <w:szCs w:val="24"/>
        </w:rPr>
      </w:pPr>
      <w:r w:rsidRPr="003C23ED">
        <w:rPr>
          <w:rFonts w:ascii="Arial" w:eastAsia="DengXian Light" w:hAnsi="Arial" w:cs="Arial"/>
          <w:bCs/>
          <w:sz w:val="24"/>
          <w:szCs w:val="24"/>
        </w:rPr>
        <w:t>Dip. Rosa Isela Martínez Díaz</w:t>
      </w:r>
      <w:r w:rsidR="007E6C55" w:rsidRPr="003C23ED">
        <w:rPr>
          <w:rFonts w:ascii="Arial" w:eastAsia="DengXian Light" w:hAnsi="Arial" w:cs="Arial"/>
          <w:bCs/>
          <w:sz w:val="24"/>
          <w:szCs w:val="24"/>
        </w:rPr>
        <w:tab/>
      </w:r>
      <w:r w:rsidR="00153C5E" w:rsidRPr="003C23ED">
        <w:rPr>
          <w:rFonts w:ascii="Arial" w:eastAsia="DengXian Light" w:hAnsi="Arial" w:cs="Arial"/>
          <w:bCs/>
          <w:sz w:val="24"/>
          <w:szCs w:val="24"/>
        </w:rPr>
        <w:t xml:space="preserve">            </w:t>
      </w:r>
      <w:r w:rsidR="007E6C55" w:rsidRPr="003C23ED">
        <w:rPr>
          <w:rFonts w:ascii="Arial" w:eastAsia="DengXian Light" w:hAnsi="Arial" w:cs="Arial"/>
          <w:bCs/>
          <w:sz w:val="24"/>
          <w:szCs w:val="24"/>
        </w:rPr>
        <w:t>Dip. Yesenia Guadalupe Reyes</w:t>
      </w:r>
    </w:p>
    <w:p w:rsidR="007E6C55" w:rsidRPr="003C23ED" w:rsidRDefault="00CC5D9E" w:rsidP="00B46845">
      <w:pPr>
        <w:spacing w:after="0" w:line="312" w:lineRule="auto"/>
        <w:jc w:val="center"/>
        <w:rPr>
          <w:rFonts w:ascii="Arial" w:eastAsia="DengXian Light" w:hAnsi="Arial" w:cs="Arial"/>
          <w:bCs/>
          <w:sz w:val="24"/>
          <w:szCs w:val="24"/>
        </w:rPr>
      </w:pPr>
      <w:r w:rsidRPr="003C23ED">
        <w:rPr>
          <w:rFonts w:ascii="Arial" w:eastAsia="DengXian Light" w:hAnsi="Arial" w:cs="Arial"/>
          <w:bCs/>
          <w:color w:val="FFFFFF" w:themeColor="background1"/>
          <w:sz w:val="24"/>
          <w:szCs w:val="24"/>
        </w:rPr>
        <w:t xml:space="preserve">…………………………………………………  </w:t>
      </w:r>
      <w:r w:rsidR="007E6C55" w:rsidRPr="003C23ED">
        <w:rPr>
          <w:rFonts w:ascii="Arial" w:eastAsia="DengXian Light" w:hAnsi="Arial" w:cs="Arial"/>
          <w:bCs/>
          <w:sz w:val="24"/>
          <w:szCs w:val="24"/>
        </w:rPr>
        <w:t>Calzadías</w:t>
      </w:r>
    </w:p>
    <w:p w:rsidR="00745DCF" w:rsidRPr="003C23ED" w:rsidRDefault="00745DCF" w:rsidP="00B46845">
      <w:pPr>
        <w:spacing w:before="240" w:after="0" w:line="312" w:lineRule="auto"/>
        <w:jc w:val="center"/>
        <w:rPr>
          <w:rFonts w:ascii="Arial" w:hAnsi="Arial" w:cs="Arial"/>
          <w:bCs/>
          <w:sz w:val="24"/>
          <w:szCs w:val="24"/>
        </w:rPr>
      </w:pPr>
    </w:p>
    <w:p w:rsidR="00745DCF" w:rsidRPr="003C23ED" w:rsidRDefault="008D1704" w:rsidP="00B46845">
      <w:pPr>
        <w:spacing w:before="240" w:after="0" w:line="312" w:lineRule="auto"/>
        <w:jc w:val="both"/>
        <w:rPr>
          <w:rFonts w:ascii="Arial" w:hAnsi="Arial" w:cs="Arial"/>
          <w:bCs/>
          <w:sz w:val="24"/>
          <w:szCs w:val="24"/>
        </w:rPr>
      </w:pPr>
      <w:r>
        <w:rPr>
          <w:rFonts w:ascii="Arial" w:hAnsi="Arial" w:cs="Arial"/>
          <w:bCs/>
          <w:noProof/>
          <w:sz w:val="24"/>
          <w:szCs w:val="24"/>
          <w:lang w:eastAsia="es-MX"/>
        </w:rPr>
        <mc:AlternateContent>
          <mc:Choice Requires="wps">
            <w:drawing>
              <wp:anchor distT="45720" distB="45720" distL="114300" distR="114300" simplePos="0" relativeHeight="251658240" behindDoc="1" locked="0" layoutInCell="1" allowOverlap="1">
                <wp:simplePos x="0" y="0"/>
                <wp:positionH relativeFrom="margin">
                  <wp:align>center</wp:align>
                </wp:positionH>
                <wp:positionV relativeFrom="paragraph">
                  <wp:posOffset>525780</wp:posOffset>
                </wp:positionV>
                <wp:extent cx="6327775" cy="1363980"/>
                <wp:effectExtent l="0" t="0" r="15875" b="266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363980"/>
                        </a:xfrm>
                        <a:prstGeom prst="rect">
                          <a:avLst/>
                        </a:prstGeom>
                        <a:solidFill>
                          <a:srgbClr val="FFFFFF"/>
                        </a:solidFill>
                        <a:ln w="9525">
                          <a:solidFill>
                            <a:srgbClr val="000000"/>
                          </a:solidFill>
                          <a:miter lim="800000"/>
                          <a:headEnd/>
                          <a:tailEnd/>
                        </a:ln>
                      </wps:spPr>
                      <wps:txbx>
                        <w:txbxContent>
                          <w:p w:rsidR="000858EB" w:rsidRPr="004518FE" w:rsidRDefault="000858EB" w:rsidP="005809CB">
                            <w:pPr>
                              <w:jc w:val="both"/>
                              <w:rPr>
                                <w:rFonts w:ascii="Arial" w:eastAsia="FangSong" w:hAnsi="Arial" w:cs="Arial"/>
                                <w:b/>
                                <w:bCs/>
                                <w:caps/>
                                <w:sz w:val="18"/>
                                <w:szCs w:val="18"/>
                              </w:rPr>
                            </w:pPr>
                            <w:r w:rsidRPr="004518FE">
                              <w:rPr>
                                <w:caps/>
                                <w:sz w:val="18"/>
                                <w:szCs w:val="18"/>
                              </w:rPr>
                              <w:t>ESTA HOJA DE FIRMAS PERTENECE A</w:t>
                            </w:r>
                            <w:r w:rsidRPr="004518FE">
                              <w:rPr>
                                <w:rFonts w:ascii="Arial" w:eastAsia="FangSong" w:hAnsi="Arial" w:cs="Arial"/>
                                <w:b/>
                                <w:bCs/>
                                <w:sz w:val="18"/>
                                <w:szCs w:val="18"/>
                              </w:rPr>
                              <w:t xml:space="preserve"> </w:t>
                            </w:r>
                            <w:r w:rsidRPr="003C23ED">
                              <w:rPr>
                                <w:rFonts w:ascii="Arial" w:eastAsia="FangSong" w:hAnsi="Arial" w:cs="Arial"/>
                                <w:b/>
                                <w:bCs/>
                                <w:caps/>
                                <w:sz w:val="18"/>
                                <w:szCs w:val="18"/>
                              </w:rPr>
                              <w:t>iniciativa de acuerdo, a fin de exhortar a la Secretaría de Salud para que se incluya como parte de las enfermedades cubiertas por el INSABI, el trasplante renal a mayores de 18 años, en virtud de su alta incidencia en el país. Así mismo para que se incremente la asignación de recursos tanto al Centro Nacional como Estatal de Trasplantes. Y de Decreto ante el H. Congreso de la Unión, a fin de reformar la Ley General de Salud, a fin de garantizar la atención adecuada de las enfermedades que pueden provocar gastos catastróficos, así como incrementar la asignación de recursos para este fin, y estar en posibilidades de incrementar la cobertura del INSABI ante estas enfermedades</w:t>
                            </w:r>
                          </w:p>
                          <w:p w:rsidR="000858EB" w:rsidRPr="004518FE" w:rsidRDefault="000858EB" w:rsidP="005809CB">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41.4pt;width:498.25pt;height:107.4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">
                <v:textbox>
                  <w:txbxContent>
                    <w:p w:rsidR="000858EB" w:rsidRPr="004518FE" w:rsidRDefault="000858EB" w:rsidP="005809CB">
                      <w:pPr>
                        <w:jc w:val="both"/>
                        <w:rPr>
                          <w:rFonts w:ascii="Arial" w:eastAsia="FangSong" w:hAnsi="Arial" w:cs="Arial"/>
                          <w:b/>
                          <w:bCs/>
                          <w:caps/>
                          <w:sz w:val="18"/>
                          <w:szCs w:val="18"/>
                        </w:rPr>
                      </w:pPr>
                      <w:r w:rsidRPr="004518FE">
                        <w:rPr>
                          <w:caps/>
                          <w:sz w:val="18"/>
                          <w:szCs w:val="18"/>
                        </w:rPr>
                        <w:t>ESTA HOJA DE FIRMAS PERTENECE A</w:t>
                      </w:r>
                      <w:r w:rsidRPr="004518FE">
                        <w:rPr>
                          <w:rFonts w:ascii="Arial" w:eastAsia="FangSong" w:hAnsi="Arial" w:cs="Arial"/>
                          <w:b/>
                          <w:bCs/>
                          <w:sz w:val="18"/>
                          <w:szCs w:val="18"/>
                        </w:rPr>
                        <w:t xml:space="preserve"> </w:t>
                      </w:r>
                      <w:r w:rsidRPr="003C23ED">
                        <w:rPr>
                          <w:rFonts w:ascii="Arial" w:eastAsia="FangSong" w:hAnsi="Arial" w:cs="Arial"/>
                          <w:b/>
                          <w:bCs/>
                          <w:caps/>
                          <w:sz w:val="18"/>
                          <w:szCs w:val="18"/>
                        </w:rPr>
                        <w:t>iniciativa de acuerdo, a fin de exhortar a la Secretaría de Salud para que se incluya como parte de las enfermedades cubiertas por el INSABI, el trasplante renal a mayores de 18 años, en virtud de su alta incidencia en el país. Así mismo para que se incremente la asignación de recursos tanto al Centro Nacional como Estatal de Trasplantes. Y de Decreto ante el H. Congreso de la Unión, a fin de reformar la Ley General de Salud, a fin de garantizar la atención adecuada de las enfermedades que pueden provocar gastos catastróficos, así como incrementar la asignación de recursos para este fin, y estar en posibilidades de incrementar la cobertura del INSABI ante estas enfermedades</w:t>
                      </w:r>
                    </w:p>
                    <w:p w:rsidR="000858EB" w:rsidRPr="004518FE" w:rsidRDefault="000858EB" w:rsidP="005809CB">
                      <w:pPr>
                        <w:jc w:val="both"/>
                        <w:rPr>
                          <w:caps/>
                          <w:sz w:val="20"/>
                          <w:szCs w:val="20"/>
                        </w:rPr>
                      </w:pPr>
                    </w:p>
                  </w:txbxContent>
                </v:textbox>
                <w10:wrap anchorx="margin"/>
              </v:shape>
            </w:pict>
          </mc:Fallback>
        </mc:AlternateContent>
      </w:r>
    </w:p>
    <w:sectPr w:rsidR="00745DCF" w:rsidRPr="003C23ED" w:rsidSect="00052429">
      <w:headerReference w:type="default" r:id="rId11"/>
      <w:footerReference w:type="default" r:id="rId12"/>
      <w:pgSz w:w="12240" w:h="15840"/>
      <w:pgMar w:top="2608" w:right="1701" w:bottom="1701"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4FD" w:rsidRDefault="00A364FD" w:rsidP="00CF3BD0">
      <w:pPr>
        <w:spacing w:after="0" w:line="240" w:lineRule="auto"/>
      </w:pPr>
      <w:r>
        <w:separator/>
      </w:r>
    </w:p>
  </w:endnote>
  <w:endnote w:type="continuationSeparator" w:id="0">
    <w:p w:rsidR="00A364FD" w:rsidRDefault="00A364FD" w:rsidP="00CF3BD0">
      <w:pPr>
        <w:spacing w:after="0" w:line="240" w:lineRule="auto"/>
      </w:pPr>
      <w:r>
        <w:continuationSeparator/>
      </w:r>
    </w:p>
  </w:endnote>
  <w:endnote w:type="continuationNotice" w:id="1">
    <w:p w:rsidR="00A364FD" w:rsidRDefault="00A36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Light">
    <w:altName w:val="Candara"/>
    <w:charset w:val="00"/>
    <w:family w:val="swiss"/>
    <w:pitch w:val="variable"/>
    <w:sig w:usb0="00000001" w:usb1="00000002" w:usb2="00000000" w:usb3="00000000" w:csb0="0000019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angSong">
    <w:panose1 w:val="0201060906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00000001" w:usb1="00000002" w:usb2="0000000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Segoe UI Light" w:hAnsi="Segoe UI Light" w:cs="Segoe UI Light"/>
        <w:sz w:val="20"/>
        <w:szCs w:val="20"/>
      </w:rPr>
    </w:sdtEndPr>
    <w:sdtContent>
      <w:p w:rsidR="000858EB" w:rsidRPr="003304F2" w:rsidRDefault="000858EB">
        <w:pPr>
          <w:pStyle w:val="Piedepgina"/>
          <w:jc w:val="right"/>
          <w:rPr>
            <w:rFonts w:ascii="Segoe UI Light" w:hAnsi="Segoe UI Light" w:cs="Segoe UI Light"/>
            <w:sz w:val="20"/>
            <w:szCs w:val="20"/>
          </w:rPr>
        </w:pPr>
        <w:r w:rsidRPr="003304F2">
          <w:rPr>
            <w:rFonts w:ascii="Segoe UI Light" w:hAnsi="Segoe UI Light" w:cs="Segoe UI Light"/>
            <w:sz w:val="20"/>
            <w:szCs w:val="20"/>
          </w:rPr>
          <w:fldChar w:fldCharType="begin"/>
        </w:r>
        <w:r w:rsidRPr="003304F2">
          <w:rPr>
            <w:rFonts w:ascii="Segoe UI Light" w:hAnsi="Segoe UI Light" w:cs="Segoe UI Light"/>
            <w:sz w:val="20"/>
            <w:szCs w:val="20"/>
          </w:rPr>
          <w:instrText>PAGE   \* MERGEFORMAT</w:instrText>
        </w:r>
        <w:r w:rsidRPr="003304F2">
          <w:rPr>
            <w:rFonts w:ascii="Segoe UI Light" w:hAnsi="Segoe UI Light" w:cs="Segoe UI Light"/>
            <w:sz w:val="20"/>
            <w:szCs w:val="20"/>
          </w:rPr>
          <w:fldChar w:fldCharType="separate"/>
        </w:r>
        <w:r w:rsidR="00A82A49" w:rsidRPr="00A82A49">
          <w:rPr>
            <w:rFonts w:ascii="Segoe UI Light" w:hAnsi="Segoe UI Light" w:cs="Segoe UI Light"/>
            <w:noProof/>
            <w:sz w:val="20"/>
            <w:szCs w:val="20"/>
            <w:lang w:val="es-ES"/>
          </w:rPr>
          <w:t>2</w:t>
        </w:r>
        <w:r w:rsidRPr="003304F2">
          <w:rPr>
            <w:rFonts w:ascii="Segoe UI Light" w:hAnsi="Segoe UI Light" w:cs="Segoe UI Light"/>
            <w:sz w:val="20"/>
            <w:szCs w:val="20"/>
          </w:rPr>
          <w:fldChar w:fldCharType="end"/>
        </w:r>
      </w:p>
    </w:sdtContent>
  </w:sdt>
  <w:p w:rsidR="000858EB" w:rsidRDefault="000858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4FD" w:rsidRDefault="00A364FD" w:rsidP="00CF3BD0">
      <w:pPr>
        <w:spacing w:after="0" w:line="240" w:lineRule="auto"/>
      </w:pPr>
      <w:r>
        <w:separator/>
      </w:r>
    </w:p>
  </w:footnote>
  <w:footnote w:type="continuationSeparator" w:id="0">
    <w:p w:rsidR="00A364FD" w:rsidRDefault="00A364FD" w:rsidP="00CF3BD0">
      <w:pPr>
        <w:spacing w:after="0" w:line="240" w:lineRule="auto"/>
      </w:pPr>
      <w:r>
        <w:continuationSeparator/>
      </w:r>
    </w:p>
  </w:footnote>
  <w:footnote w:type="continuationNotice" w:id="1">
    <w:p w:rsidR="00A364FD" w:rsidRDefault="00A364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8EB" w:rsidRPr="003304F2" w:rsidRDefault="000858EB" w:rsidP="00CF3BD0">
    <w:pPr>
      <w:pStyle w:val="Encabezado"/>
      <w:jc w:val="right"/>
      <w:rPr>
        <w:rFonts w:ascii="Candara Light" w:hAnsi="Candara Light" w:cs="Arial"/>
        <w:bCs/>
        <w:i/>
        <w:iCs/>
        <w:noProof/>
        <w:sz w:val="20"/>
        <w:szCs w:val="20"/>
      </w:rPr>
    </w:pPr>
  </w:p>
  <w:p w:rsidR="000858EB" w:rsidRPr="003304F2" w:rsidRDefault="000858EB" w:rsidP="00CF3BD0">
    <w:pPr>
      <w:pStyle w:val="Encabezado"/>
      <w:jc w:val="right"/>
      <w:rPr>
        <w:rFonts w:ascii="Candara Light" w:hAnsi="Candara Light" w:cs="Arial"/>
        <w:bCs/>
        <w:i/>
        <w:iCs/>
        <w:noProof/>
        <w:sz w:val="20"/>
        <w:szCs w:val="20"/>
      </w:rPr>
    </w:pPr>
  </w:p>
  <w:p w:rsidR="000858EB" w:rsidRPr="003304F2" w:rsidRDefault="000858EB" w:rsidP="00CF3BD0">
    <w:pPr>
      <w:pStyle w:val="Encabezado"/>
      <w:jc w:val="right"/>
      <w:rPr>
        <w:rFonts w:ascii="Candara Light" w:hAnsi="Candara Light" w:cs="Arial"/>
        <w:bCs/>
        <w:i/>
        <w:iCs/>
        <w:noProof/>
        <w:sz w:val="20"/>
        <w:szCs w:val="20"/>
      </w:rPr>
    </w:pPr>
    <w:r w:rsidRPr="003304F2">
      <w:rPr>
        <w:rFonts w:ascii="Candara Light" w:hAnsi="Candara Light" w:cs="Arial"/>
        <w:bCs/>
        <w:i/>
        <w:iCs/>
        <w:noProof/>
        <w:sz w:val="20"/>
        <w:szCs w:val="20"/>
      </w:rPr>
      <w:t>“2022, Año del Centenario de la Llegada de la Comunidad Menonita a Chihuahua”</w:t>
    </w:r>
  </w:p>
  <w:p w:rsidR="000858EB" w:rsidRDefault="000858EB" w:rsidP="00CF3BD0">
    <w:pPr>
      <w:pStyle w:val="Encabezado"/>
      <w:jc w:val="right"/>
      <w:rPr>
        <w:rFonts w:ascii="Bahnschrift Light SemiCondensed" w:hAnsi="Bahnschrift Light SemiCondensed" w:cs="Arial"/>
        <w:bCs/>
        <w:i/>
        <w:iCs/>
        <w:noProof/>
        <w:sz w:val="20"/>
        <w:szCs w:val="20"/>
      </w:rPr>
    </w:pPr>
  </w:p>
  <w:p w:rsidR="000858EB" w:rsidRDefault="000858EB" w:rsidP="00CF3BD0">
    <w:pPr>
      <w:pStyle w:val="Encabezado"/>
      <w:jc w:val="right"/>
      <w:rPr>
        <w:rFonts w:ascii="Bahnschrift Light SemiCondensed" w:hAnsi="Bahnschrift Light SemiCondensed" w:cs="Arial"/>
        <w:bCs/>
        <w:i/>
        <w:iCs/>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8D00067"/>
    <w:multiLevelType w:val="hybridMultilevel"/>
    <w:tmpl w:val="0B8EB9FE"/>
    <w:lvl w:ilvl="0" w:tplc="D0FAA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3"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F3788C"/>
    <w:multiLevelType w:val="hybridMultilevel"/>
    <w:tmpl w:val="45C4F1D6"/>
    <w:lvl w:ilvl="0" w:tplc="AA1C7A40">
      <w:numFmt w:val="bullet"/>
      <w:lvlText w:val="-"/>
      <w:lvlJc w:val="left"/>
      <w:pPr>
        <w:ind w:left="720" w:hanging="360"/>
      </w:pPr>
      <w:rPr>
        <w:rFonts w:ascii="Candara Light" w:eastAsiaTheme="minorHAnsi" w:hAnsi="Candara Light"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FC3AFD"/>
    <w:multiLevelType w:val="hybridMultilevel"/>
    <w:tmpl w:val="A95C9C94"/>
    <w:lvl w:ilvl="0" w:tplc="53069618">
      <w:numFmt w:val="bullet"/>
      <w:lvlText w:val="-"/>
      <w:lvlJc w:val="left"/>
      <w:pPr>
        <w:ind w:left="720" w:hanging="360"/>
      </w:pPr>
      <w:rPr>
        <w:rFonts w:ascii="Ebrima" w:eastAsiaTheme="minorHAnsi" w:hAnsi="Ebrim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6"/>
  </w:num>
  <w:num w:numId="4">
    <w:abstractNumId w:val="7"/>
  </w:num>
  <w:num w:numId="5">
    <w:abstractNumId w:val="13"/>
  </w:num>
  <w:num w:numId="6">
    <w:abstractNumId w:val="10"/>
  </w:num>
  <w:num w:numId="7">
    <w:abstractNumId w:val="15"/>
  </w:num>
  <w:num w:numId="8">
    <w:abstractNumId w:val="8"/>
  </w:num>
  <w:num w:numId="9">
    <w:abstractNumId w:val="12"/>
  </w:num>
  <w:num w:numId="10">
    <w:abstractNumId w:val="3"/>
  </w:num>
  <w:num w:numId="11">
    <w:abstractNumId w:val="6"/>
  </w:num>
  <w:num w:numId="12">
    <w:abstractNumId w:val="20"/>
  </w:num>
  <w:num w:numId="13">
    <w:abstractNumId w:val="23"/>
  </w:num>
  <w:num w:numId="14">
    <w:abstractNumId w:val="19"/>
  </w:num>
  <w:num w:numId="15">
    <w:abstractNumId w:val="17"/>
  </w:num>
  <w:num w:numId="16">
    <w:abstractNumId w:val="9"/>
  </w:num>
  <w:num w:numId="17">
    <w:abstractNumId w:val="22"/>
  </w:num>
  <w:num w:numId="18">
    <w:abstractNumId w:val="2"/>
  </w:num>
  <w:num w:numId="19">
    <w:abstractNumId w:val="5"/>
  </w:num>
  <w:num w:numId="20">
    <w:abstractNumId w:val="0"/>
  </w:num>
  <w:num w:numId="21">
    <w:abstractNumId w:val="1"/>
  </w:num>
  <w:num w:numId="22">
    <w:abstractNumId w:val="21"/>
  </w:num>
  <w:num w:numId="23">
    <w:abstractNumId w:val="4"/>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0B17"/>
    <w:rsid w:val="00002573"/>
    <w:rsid w:val="00003C41"/>
    <w:rsid w:val="00004756"/>
    <w:rsid w:val="000049F6"/>
    <w:rsid w:val="00004F3B"/>
    <w:rsid w:val="000055DB"/>
    <w:rsid w:val="00005673"/>
    <w:rsid w:val="00006B8A"/>
    <w:rsid w:val="00007DC6"/>
    <w:rsid w:val="00014224"/>
    <w:rsid w:val="00020ECE"/>
    <w:rsid w:val="000230AD"/>
    <w:rsid w:val="00024227"/>
    <w:rsid w:val="000267F7"/>
    <w:rsid w:val="00032D27"/>
    <w:rsid w:val="00040222"/>
    <w:rsid w:val="000409B0"/>
    <w:rsid w:val="000476FA"/>
    <w:rsid w:val="00047AAC"/>
    <w:rsid w:val="00052429"/>
    <w:rsid w:val="00053818"/>
    <w:rsid w:val="00053916"/>
    <w:rsid w:val="000547DE"/>
    <w:rsid w:val="00055600"/>
    <w:rsid w:val="0005655F"/>
    <w:rsid w:val="00061B58"/>
    <w:rsid w:val="00063952"/>
    <w:rsid w:val="00070E23"/>
    <w:rsid w:val="00075A18"/>
    <w:rsid w:val="00076300"/>
    <w:rsid w:val="0008420C"/>
    <w:rsid w:val="00084733"/>
    <w:rsid w:val="00084ABB"/>
    <w:rsid w:val="000858EB"/>
    <w:rsid w:val="00086BC3"/>
    <w:rsid w:val="000A0C19"/>
    <w:rsid w:val="000A1501"/>
    <w:rsid w:val="000A2523"/>
    <w:rsid w:val="000A2839"/>
    <w:rsid w:val="000A6DFF"/>
    <w:rsid w:val="000B1AA6"/>
    <w:rsid w:val="000B5161"/>
    <w:rsid w:val="000B7284"/>
    <w:rsid w:val="000C0534"/>
    <w:rsid w:val="000C2158"/>
    <w:rsid w:val="000C225E"/>
    <w:rsid w:val="000C4835"/>
    <w:rsid w:val="000D0AFD"/>
    <w:rsid w:val="000D4ACC"/>
    <w:rsid w:val="000E0273"/>
    <w:rsid w:val="000E118C"/>
    <w:rsid w:val="000E437D"/>
    <w:rsid w:val="000E4F43"/>
    <w:rsid w:val="000F35FB"/>
    <w:rsid w:val="000F6939"/>
    <w:rsid w:val="000F7E6E"/>
    <w:rsid w:val="001004C5"/>
    <w:rsid w:val="00102E10"/>
    <w:rsid w:val="00103B7F"/>
    <w:rsid w:val="001074FD"/>
    <w:rsid w:val="00107EE8"/>
    <w:rsid w:val="0011151B"/>
    <w:rsid w:val="0011327F"/>
    <w:rsid w:val="00114EB5"/>
    <w:rsid w:val="00116AA0"/>
    <w:rsid w:val="00120251"/>
    <w:rsid w:val="00120C26"/>
    <w:rsid w:val="001216A6"/>
    <w:rsid w:val="001244CB"/>
    <w:rsid w:val="00125B72"/>
    <w:rsid w:val="00133959"/>
    <w:rsid w:val="00136504"/>
    <w:rsid w:val="00137CCD"/>
    <w:rsid w:val="00141ECE"/>
    <w:rsid w:val="001423F3"/>
    <w:rsid w:val="0014619D"/>
    <w:rsid w:val="001470EB"/>
    <w:rsid w:val="00147C53"/>
    <w:rsid w:val="00150965"/>
    <w:rsid w:val="001521F2"/>
    <w:rsid w:val="001539B9"/>
    <w:rsid w:val="00153C5E"/>
    <w:rsid w:val="00154468"/>
    <w:rsid w:val="00154BD9"/>
    <w:rsid w:val="001564E3"/>
    <w:rsid w:val="0016025E"/>
    <w:rsid w:val="00160B67"/>
    <w:rsid w:val="0016104F"/>
    <w:rsid w:val="00161322"/>
    <w:rsid w:val="00163FE6"/>
    <w:rsid w:val="00172EB5"/>
    <w:rsid w:val="0017337D"/>
    <w:rsid w:val="001745DC"/>
    <w:rsid w:val="00177C1B"/>
    <w:rsid w:val="0018415D"/>
    <w:rsid w:val="00184C64"/>
    <w:rsid w:val="00185EB7"/>
    <w:rsid w:val="00187665"/>
    <w:rsid w:val="001946A2"/>
    <w:rsid w:val="001957AA"/>
    <w:rsid w:val="00195B76"/>
    <w:rsid w:val="00196431"/>
    <w:rsid w:val="001965E7"/>
    <w:rsid w:val="00196611"/>
    <w:rsid w:val="001A0B7D"/>
    <w:rsid w:val="001A1138"/>
    <w:rsid w:val="001B2561"/>
    <w:rsid w:val="001B2B6A"/>
    <w:rsid w:val="001B58AD"/>
    <w:rsid w:val="001C0C0B"/>
    <w:rsid w:val="001C1A18"/>
    <w:rsid w:val="001C2EE5"/>
    <w:rsid w:val="001C31B3"/>
    <w:rsid w:val="001C7A1B"/>
    <w:rsid w:val="001D1540"/>
    <w:rsid w:val="001D4A63"/>
    <w:rsid w:val="001D5F93"/>
    <w:rsid w:val="001D71E6"/>
    <w:rsid w:val="001D75CC"/>
    <w:rsid w:val="001D7C17"/>
    <w:rsid w:val="001E1253"/>
    <w:rsid w:val="001E42E1"/>
    <w:rsid w:val="001E5104"/>
    <w:rsid w:val="001E7663"/>
    <w:rsid w:val="00205A7A"/>
    <w:rsid w:val="0021090B"/>
    <w:rsid w:val="00213335"/>
    <w:rsid w:val="002159C9"/>
    <w:rsid w:val="00215F6B"/>
    <w:rsid w:val="002170E6"/>
    <w:rsid w:val="002172D1"/>
    <w:rsid w:val="00217B3E"/>
    <w:rsid w:val="00220446"/>
    <w:rsid w:val="0022208E"/>
    <w:rsid w:val="0022218E"/>
    <w:rsid w:val="002252F6"/>
    <w:rsid w:val="00226B27"/>
    <w:rsid w:val="00227981"/>
    <w:rsid w:val="00230CA5"/>
    <w:rsid w:val="0023581D"/>
    <w:rsid w:val="002378E8"/>
    <w:rsid w:val="00245F6E"/>
    <w:rsid w:val="00251549"/>
    <w:rsid w:val="00255C37"/>
    <w:rsid w:val="00261B14"/>
    <w:rsid w:val="0026377D"/>
    <w:rsid w:val="00264574"/>
    <w:rsid w:val="00282B37"/>
    <w:rsid w:val="002835CD"/>
    <w:rsid w:val="00284E4A"/>
    <w:rsid w:val="0028764B"/>
    <w:rsid w:val="00291172"/>
    <w:rsid w:val="0029202D"/>
    <w:rsid w:val="00292570"/>
    <w:rsid w:val="00294272"/>
    <w:rsid w:val="0029459B"/>
    <w:rsid w:val="00295B41"/>
    <w:rsid w:val="002A0284"/>
    <w:rsid w:val="002A214D"/>
    <w:rsid w:val="002A4108"/>
    <w:rsid w:val="002A46B6"/>
    <w:rsid w:val="002A5307"/>
    <w:rsid w:val="002A5345"/>
    <w:rsid w:val="002A5BDA"/>
    <w:rsid w:val="002B1C13"/>
    <w:rsid w:val="002B2065"/>
    <w:rsid w:val="002B2CF7"/>
    <w:rsid w:val="002B7724"/>
    <w:rsid w:val="002C0CA6"/>
    <w:rsid w:val="002C3482"/>
    <w:rsid w:val="002C4D99"/>
    <w:rsid w:val="002C5846"/>
    <w:rsid w:val="002D098A"/>
    <w:rsid w:val="002D3822"/>
    <w:rsid w:val="002D3C38"/>
    <w:rsid w:val="002D3FBE"/>
    <w:rsid w:val="002D5F22"/>
    <w:rsid w:val="002E13F6"/>
    <w:rsid w:val="002E1E0F"/>
    <w:rsid w:val="002E2761"/>
    <w:rsid w:val="002E2F37"/>
    <w:rsid w:val="002E48A2"/>
    <w:rsid w:val="002E4D4F"/>
    <w:rsid w:val="002E5248"/>
    <w:rsid w:val="002E6E04"/>
    <w:rsid w:val="002E7F2E"/>
    <w:rsid w:val="002F0D2B"/>
    <w:rsid w:val="002F184E"/>
    <w:rsid w:val="002F1F41"/>
    <w:rsid w:val="002F45FD"/>
    <w:rsid w:val="002F5F0D"/>
    <w:rsid w:val="002F65FC"/>
    <w:rsid w:val="0030299C"/>
    <w:rsid w:val="00304709"/>
    <w:rsid w:val="003063D7"/>
    <w:rsid w:val="00311097"/>
    <w:rsid w:val="00311A11"/>
    <w:rsid w:val="00314547"/>
    <w:rsid w:val="00314A90"/>
    <w:rsid w:val="0032071D"/>
    <w:rsid w:val="00327638"/>
    <w:rsid w:val="00327C48"/>
    <w:rsid w:val="003304F2"/>
    <w:rsid w:val="00330F20"/>
    <w:rsid w:val="00332015"/>
    <w:rsid w:val="00332CC8"/>
    <w:rsid w:val="0033324A"/>
    <w:rsid w:val="00335702"/>
    <w:rsid w:val="00336DA1"/>
    <w:rsid w:val="00341D63"/>
    <w:rsid w:val="003437EB"/>
    <w:rsid w:val="00344199"/>
    <w:rsid w:val="00346E1A"/>
    <w:rsid w:val="00356963"/>
    <w:rsid w:val="0035760E"/>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3E4F"/>
    <w:rsid w:val="003849E0"/>
    <w:rsid w:val="00385F85"/>
    <w:rsid w:val="0039071C"/>
    <w:rsid w:val="00390F85"/>
    <w:rsid w:val="003916EB"/>
    <w:rsid w:val="00392C2C"/>
    <w:rsid w:val="00393898"/>
    <w:rsid w:val="00393F8A"/>
    <w:rsid w:val="0039663F"/>
    <w:rsid w:val="00396F9F"/>
    <w:rsid w:val="003A193F"/>
    <w:rsid w:val="003A7807"/>
    <w:rsid w:val="003B028D"/>
    <w:rsid w:val="003B0E13"/>
    <w:rsid w:val="003B1BD6"/>
    <w:rsid w:val="003B2004"/>
    <w:rsid w:val="003B2EA7"/>
    <w:rsid w:val="003B7525"/>
    <w:rsid w:val="003C1678"/>
    <w:rsid w:val="003C23ED"/>
    <w:rsid w:val="003C4A54"/>
    <w:rsid w:val="003C4D59"/>
    <w:rsid w:val="003D29CA"/>
    <w:rsid w:val="003D3BD4"/>
    <w:rsid w:val="003D552F"/>
    <w:rsid w:val="003D55A6"/>
    <w:rsid w:val="003D79AF"/>
    <w:rsid w:val="003E1B21"/>
    <w:rsid w:val="003E62A8"/>
    <w:rsid w:val="003F06E3"/>
    <w:rsid w:val="003F1781"/>
    <w:rsid w:val="003F7CF1"/>
    <w:rsid w:val="00400861"/>
    <w:rsid w:val="00403517"/>
    <w:rsid w:val="004057FA"/>
    <w:rsid w:val="00407430"/>
    <w:rsid w:val="004075E6"/>
    <w:rsid w:val="004127AC"/>
    <w:rsid w:val="00413D51"/>
    <w:rsid w:val="00414768"/>
    <w:rsid w:val="004157FD"/>
    <w:rsid w:val="00423CE8"/>
    <w:rsid w:val="00424747"/>
    <w:rsid w:val="004254A9"/>
    <w:rsid w:val="00431984"/>
    <w:rsid w:val="00431A7E"/>
    <w:rsid w:val="0043226C"/>
    <w:rsid w:val="00434F3A"/>
    <w:rsid w:val="00435CD2"/>
    <w:rsid w:val="004412E2"/>
    <w:rsid w:val="00442EA8"/>
    <w:rsid w:val="0044370A"/>
    <w:rsid w:val="00446096"/>
    <w:rsid w:val="0044674C"/>
    <w:rsid w:val="00447BC3"/>
    <w:rsid w:val="004516AC"/>
    <w:rsid w:val="004518FE"/>
    <w:rsid w:val="00452E45"/>
    <w:rsid w:val="004558B3"/>
    <w:rsid w:val="00456D54"/>
    <w:rsid w:val="00461602"/>
    <w:rsid w:val="00462C28"/>
    <w:rsid w:val="00464F4B"/>
    <w:rsid w:val="00465F02"/>
    <w:rsid w:val="004707E6"/>
    <w:rsid w:val="00470E4B"/>
    <w:rsid w:val="00472FF2"/>
    <w:rsid w:val="00473BE8"/>
    <w:rsid w:val="00474647"/>
    <w:rsid w:val="0048028E"/>
    <w:rsid w:val="00491073"/>
    <w:rsid w:val="004914CC"/>
    <w:rsid w:val="00491B5D"/>
    <w:rsid w:val="00494078"/>
    <w:rsid w:val="00494190"/>
    <w:rsid w:val="00494927"/>
    <w:rsid w:val="00497CC4"/>
    <w:rsid w:val="004A491E"/>
    <w:rsid w:val="004A5A90"/>
    <w:rsid w:val="004A7187"/>
    <w:rsid w:val="004A7555"/>
    <w:rsid w:val="004B033A"/>
    <w:rsid w:val="004B1C9F"/>
    <w:rsid w:val="004B7C7A"/>
    <w:rsid w:val="004C03F7"/>
    <w:rsid w:val="004C0617"/>
    <w:rsid w:val="004C2006"/>
    <w:rsid w:val="004C4573"/>
    <w:rsid w:val="004C63AF"/>
    <w:rsid w:val="004D1A17"/>
    <w:rsid w:val="004D2192"/>
    <w:rsid w:val="004D45D0"/>
    <w:rsid w:val="004D540F"/>
    <w:rsid w:val="004D6FE9"/>
    <w:rsid w:val="004E1044"/>
    <w:rsid w:val="004E16E6"/>
    <w:rsid w:val="004E1D51"/>
    <w:rsid w:val="004E33BE"/>
    <w:rsid w:val="004E3BBE"/>
    <w:rsid w:val="004F12AB"/>
    <w:rsid w:val="004F1CB3"/>
    <w:rsid w:val="004F3A67"/>
    <w:rsid w:val="004F6870"/>
    <w:rsid w:val="005001F9"/>
    <w:rsid w:val="0050239C"/>
    <w:rsid w:val="00504700"/>
    <w:rsid w:val="00505F16"/>
    <w:rsid w:val="00510360"/>
    <w:rsid w:val="0051135E"/>
    <w:rsid w:val="00511572"/>
    <w:rsid w:val="00512737"/>
    <w:rsid w:val="00514752"/>
    <w:rsid w:val="00515BDA"/>
    <w:rsid w:val="005213BB"/>
    <w:rsid w:val="00521AAB"/>
    <w:rsid w:val="0052556D"/>
    <w:rsid w:val="00525A06"/>
    <w:rsid w:val="00526B98"/>
    <w:rsid w:val="00530912"/>
    <w:rsid w:val="00531233"/>
    <w:rsid w:val="00531D16"/>
    <w:rsid w:val="0053358C"/>
    <w:rsid w:val="00533B36"/>
    <w:rsid w:val="005403BA"/>
    <w:rsid w:val="005408F8"/>
    <w:rsid w:val="00541F55"/>
    <w:rsid w:val="005433DA"/>
    <w:rsid w:val="00544AAD"/>
    <w:rsid w:val="00547091"/>
    <w:rsid w:val="00554129"/>
    <w:rsid w:val="0055674A"/>
    <w:rsid w:val="0056035F"/>
    <w:rsid w:val="005607AA"/>
    <w:rsid w:val="00560BC2"/>
    <w:rsid w:val="00561937"/>
    <w:rsid w:val="005631D1"/>
    <w:rsid w:val="00564753"/>
    <w:rsid w:val="00565920"/>
    <w:rsid w:val="0056609C"/>
    <w:rsid w:val="00566432"/>
    <w:rsid w:val="00567AAF"/>
    <w:rsid w:val="005716BE"/>
    <w:rsid w:val="00571E0E"/>
    <w:rsid w:val="005732B6"/>
    <w:rsid w:val="0057442A"/>
    <w:rsid w:val="0057457B"/>
    <w:rsid w:val="005758B1"/>
    <w:rsid w:val="00580359"/>
    <w:rsid w:val="005809CB"/>
    <w:rsid w:val="00581FCE"/>
    <w:rsid w:val="00582D96"/>
    <w:rsid w:val="005831C7"/>
    <w:rsid w:val="00583A6F"/>
    <w:rsid w:val="00587B00"/>
    <w:rsid w:val="00587B0F"/>
    <w:rsid w:val="00590CCD"/>
    <w:rsid w:val="00590F8C"/>
    <w:rsid w:val="00591AAD"/>
    <w:rsid w:val="00592D44"/>
    <w:rsid w:val="005A0F3B"/>
    <w:rsid w:val="005A23AF"/>
    <w:rsid w:val="005A3F05"/>
    <w:rsid w:val="005A5C9C"/>
    <w:rsid w:val="005A713E"/>
    <w:rsid w:val="005C1878"/>
    <w:rsid w:val="005C2170"/>
    <w:rsid w:val="005C2999"/>
    <w:rsid w:val="005C2A71"/>
    <w:rsid w:val="005C2F5C"/>
    <w:rsid w:val="005C556E"/>
    <w:rsid w:val="005C5762"/>
    <w:rsid w:val="005C5FE2"/>
    <w:rsid w:val="005C6D2B"/>
    <w:rsid w:val="005C7E44"/>
    <w:rsid w:val="005D013B"/>
    <w:rsid w:val="005D06C5"/>
    <w:rsid w:val="005D085D"/>
    <w:rsid w:val="005D2570"/>
    <w:rsid w:val="005D405F"/>
    <w:rsid w:val="005D41FA"/>
    <w:rsid w:val="005D50B7"/>
    <w:rsid w:val="005D7A4B"/>
    <w:rsid w:val="005E23F1"/>
    <w:rsid w:val="005E39C1"/>
    <w:rsid w:val="005E47B7"/>
    <w:rsid w:val="005E4B20"/>
    <w:rsid w:val="005E520F"/>
    <w:rsid w:val="005F0BA1"/>
    <w:rsid w:val="005F311F"/>
    <w:rsid w:val="005F3A26"/>
    <w:rsid w:val="005F3D27"/>
    <w:rsid w:val="00605571"/>
    <w:rsid w:val="00610AD5"/>
    <w:rsid w:val="00610B2F"/>
    <w:rsid w:val="006127C0"/>
    <w:rsid w:val="006131C0"/>
    <w:rsid w:val="006134C6"/>
    <w:rsid w:val="00616FDF"/>
    <w:rsid w:val="0062078C"/>
    <w:rsid w:val="00621675"/>
    <w:rsid w:val="006221DE"/>
    <w:rsid w:val="00622631"/>
    <w:rsid w:val="00624322"/>
    <w:rsid w:val="006313B6"/>
    <w:rsid w:val="00631DCA"/>
    <w:rsid w:val="006374D7"/>
    <w:rsid w:val="00637EFF"/>
    <w:rsid w:val="006429CB"/>
    <w:rsid w:val="00642A91"/>
    <w:rsid w:val="00652B9E"/>
    <w:rsid w:val="006530A0"/>
    <w:rsid w:val="00663846"/>
    <w:rsid w:val="0066446C"/>
    <w:rsid w:val="00664E6F"/>
    <w:rsid w:val="0066624F"/>
    <w:rsid w:val="00666C6B"/>
    <w:rsid w:val="00670CF8"/>
    <w:rsid w:val="00671144"/>
    <w:rsid w:val="00673FF9"/>
    <w:rsid w:val="006771CA"/>
    <w:rsid w:val="00683338"/>
    <w:rsid w:val="006877CE"/>
    <w:rsid w:val="006928A4"/>
    <w:rsid w:val="00694C45"/>
    <w:rsid w:val="006964AA"/>
    <w:rsid w:val="00696A6B"/>
    <w:rsid w:val="00696C63"/>
    <w:rsid w:val="00696D83"/>
    <w:rsid w:val="0069746A"/>
    <w:rsid w:val="006A0DEC"/>
    <w:rsid w:val="006A7557"/>
    <w:rsid w:val="006B3AE3"/>
    <w:rsid w:val="006C5CE2"/>
    <w:rsid w:val="006D40CD"/>
    <w:rsid w:val="006D5278"/>
    <w:rsid w:val="006D6ED7"/>
    <w:rsid w:val="006E0953"/>
    <w:rsid w:val="006E11FD"/>
    <w:rsid w:val="006E2062"/>
    <w:rsid w:val="006E36BE"/>
    <w:rsid w:val="006E5142"/>
    <w:rsid w:val="006F17D7"/>
    <w:rsid w:val="006F5333"/>
    <w:rsid w:val="007018CC"/>
    <w:rsid w:val="00701C8F"/>
    <w:rsid w:val="00703C06"/>
    <w:rsid w:val="00703DB2"/>
    <w:rsid w:val="00706801"/>
    <w:rsid w:val="00710842"/>
    <w:rsid w:val="00712C1C"/>
    <w:rsid w:val="00714CBD"/>
    <w:rsid w:val="00714E54"/>
    <w:rsid w:val="007169F9"/>
    <w:rsid w:val="00716E81"/>
    <w:rsid w:val="00721233"/>
    <w:rsid w:val="0072287D"/>
    <w:rsid w:val="00725F83"/>
    <w:rsid w:val="00726A42"/>
    <w:rsid w:val="007277DA"/>
    <w:rsid w:val="0073208A"/>
    <w:rsid w:val="00732A76"/>
    <w:rsid w:val="00733261"/>
    <w:rsid w:val="007335A3"/>
    <w:rsid w:val="00735FB0"/>
    <w:rsid w:val="0073629F"/>
    <w:rsid w:val="00736405"/>
    <w:rsid w:val="007444A6"/>
    <w:rsid w:val="00745DCF"/>
    <w:rsid w:val="00747DFF"/>
    <w:rsid w:val="00752E53"/>
    <w:rsid w:val="0075370C"/>
    <w:rsid w:val="0076172E"/>
    <w:rsid w:val="00763439"/>
    <w:rsid w:val="00764A38"/>
    <w:rsid w:val="007657FA"/>
    <w:rsid w:val="0076681E"/>
    <w:rsid w:val="00767C84"/>
    <w:rsid w:val="007731CB"/>
    <w:rsid w:val="00780A9E"/>
    <w:rsid w:val="00787A2C"/>
    <w:rsid w:val="00787A6D"/>
    <w:rsid w:val="00791533"/>
    <w:rsid w:val="0079376F"/>
    <w:rsid w:val="00793C51"/>
    <w:rsid w:val="00795364"/>
    <w:rsid w:val="007959C3"/>
    <w:rsid w:val="00796488"/>
    <w:rsid w:val="007A349A"/>
    <w:rsid w:val="007A7A6B"/>
    <w:rsid w:val="007A7E77"/>
    <w:rsid w:val="007B1B2A"/>
    <w:rsid w:val="007B1D83"/>
    <w:rsid w:val="007B3AFE"/>
    <w:rsid w:val="007B5277"/>
    <w:rsid w:val="007B5FB8"/>
    <w:rsid w:val="007B607F"/>
    <w:rsid w:val="007B76F7"/>
    <w:rsid w:val="007C1AC2"/>
    <w:rsid w:val="007C1D4B"/>
    <w:rsid w:val="007C28FA"/>
    <w:rsid w:val="007C2F1B"/>
    <w:rsid w:val="007C5579"/>
    <w:rsid w:val="007C64C9"/>
    <w:rsid w:val="007C738F"/>
    <w:rsid w:val="007D10F6"/>
    <w:rsid w:val="007D1A3C"/>
    <w:rsid w:val="007D421C"/>
    <w:rsid w:val="007D5939"/>
    <w:rsid w:val="007D5A84"/>
    <w:rsid w:val="007E00A9"/>
    <w:rsid w:val="007E0403"/>
    <w:rsid w:val="007E11F0"/>
    <w:rsid w:val="007E3DA2"/>
    <w:rsid w:val="007E53F3"/>
    <w:rsid w:val="007E6C55"/>
    <w:rsid w:val="007E7827"/>
    <w:rsid w:val="007F0463"/>
    <w:rsid w:val="007F0B8A"/>
    <w:rsid w:val="007F2317"/>
    <w:rsid w:val="007F4172"/>
    <w:rsid w:val="007F4D3B"/>
    <w:rsid w:val="007F6F31"/>
    <w:rsid w:val="00804F30"/>
    <w:rsid w:val="00805C0B"/>
    <w:rsid w:val="00810774"/>
    <w:rsid w:val="00811F9E"/>
    <w:rsid w:val="00813879"/>
    <w:rsid w:val="00814C2D"/>
    <w:rsid w:val="008168FB"/>
    <w:rsid w:val="00816AE1"/>
    <w:rsid w:val="00816E5E"/>
    <w:rsid w:val="00817B7E"/>
    <w:rsid w:val="00822B47"/>
    <w:rsid w:val="00823190"/>
    <w:rsid w:val="00823F56"/>
    <w:rsid w:val="008279F7"/>
    <w:rsid w:val="00833EE1"/>
    <w:rsid w:val="008363D5"/>
    <w:rsid w:val="008367CC"/>
    <w:rsid w:val="00840E68"/>
    <w:rsid w:val="00843048"/>
    <w:rsid w:val="00845FE0"/>
    <w:rsid w:val="00853FF7"/>
    <w:rsid w:val="0085647D"/>
    <w:rsid w:val="008603B6"/>
    <w:rsid w:val="0086349D"/>
    <w:rsid w:val="0086367A"/>
    <w:rsid w:val="00863AF8"/>
    <w:rsid w:val="00863E70"/>
    <w:rsid w:val="00865DF2"/>
    <w:rsid w:val="00866E61"/>
    <w:rsid w:val="008711FC"/>
    <w:rsid w:val="008734E1"/>
    <w:rsid w:val="0087424B"/>
    <w:rsid w:val="008754E0"/>
    <w:rsid w:val="0087563F"/>
    <w:rsid w:val="00877870"/>
    <w:rsid w:val="008802B9"/>
    <w:rsid w:val="00883F8D"/>
    <w:rsid w:val="00884BA6"/>
    <w:rsid w:val="00884BCF"/>
    <w:rsid w:val="0088679F"/>
    <w:rsid w:val="0088721C"/>
    <w:rsid w:val="00887735"/>
    <w:rsid w:val="00890435"/>
    <w:rsid w:val="00891145"/>
    <w:rsid w:val="008927CC"/>
    <w:rsid w:val="00894A59"/>
    <w:rsid w:val="00894F1D"/>
    <w:rsid w:val="008A48D9"/>
    <w:rsid w:val="008A50CB"/>
    <w:rsid w:val="008A6928"/>
    <w:rsid w:val="008A7949"/>
    <w:rsid w:val="008B0263"/>
    <w:rsid w:val="008B3BBD"/>
    <w:rsid w:val="008B4AC6"/>
    <w:rsid w:val="008B518F"/>
    <w:rsid w:val="008B682C"/>
    <w:rsid w:val="008C03AF"/>
    <w:rsid w:val="008C0BC6"/>
    <w:rsid w:val="008C1C9B"/>
    <w:rsid w:val="008C2741"/>
    <w:rsid w:val="008C5F9B"/>
    <w:rsid w:val="008C7590"/>
    <w:rsid w:val="008C7E02"/>
    <w:rsid w:val="008D15A9"/>
    <w:rsid w:val="008D1634"/>
    <w:rsid w:val="008D1704"/>
    <w:rsid w:val="008D3449"/>
    <w:rsid w:val="008E2464"/>
    <w:rsid w:val="008E5B0E"/>
    <w:rsid w:val="008F0492"/>
    <w:rsid w:val="008F0B68"/>
    <w:rsid w:val="008F2FBD"/>
    <w:rsid w:val="008F5632"/>
    <w:rsid w:val="008F6F43"/>
    <w:rsid w:val="008F7744"/>
    <w:rsid w:val="00900EA7"/>
    <w:rsid w:val="009022E8"/>
    <w:rsid w:val="00903AE7"/>
    <w:rsid w:val="00904338"/>
    <w:rsid w:val="009065DF"/>
    <w:rsid w:val="009125D4"/>
    <w:rsid w:val="00927E78"/>
    <w:rsid w:val="00933B54"/>
    <w:rsid w:val="0093496A"/>
    <w:rsid w:val="00942AE1"/>
    <w:rsid w:val="00945373"/>
    <w:rsid w:val="00945E86"/>
    <w:rsid w:val="00951358"/>
    <w:rsid w:val="0095441A"/>
    <w:rsid w:val="009614FC"/>
    <w:rsid w:val="00961F80"/>
    <w:rsid w:val="00964DB5"/>
    <w:rsid w:val="00971F1B"/>
    <w:rsid w:val="00975121"/>
    <w:rsid w:val="00980756"/>
    <w:rsid w:val="00981D16"/>
    <w:rsid w:val="00983A13"/>
    <w:rsid w:val="0098477D"/>
    <w:rsid w:val="00986B3E"/>
    <w:rsid w:val="009872DD"/>
    <w:rsid w:val="0098759C"/>
    <w:rsid w:val="00990B00"/>
    <w:rsid w:val="00992942"/>
    <w:rsid w:val="00993A64"/>
    <w:rsid w:val="0099473C"/>
    <w:rsid w:val="00994F48"/>
    <w:rsid w:val="009A217B"/>
    <w:rsid w:val="009A3057"/>
    <w:rsid w:val="009B7251"/>
    <w:rsid w:val="009B7ACA"/>
    <w:rsid w:val="009C12B8"/>
    <w:rsid w:val="009C3B77"/>
    <w:rsid w:val="009C3E5A"/>
    <w:rsid w:val="009C79CB"/>
    <w:rsid w:val="009C7CE7"/>
    <w:rsid w:val="009D2BE9"/>
    <w:rsid w:val="009D377D"/>
    <w:rsid w:val="009E0D82"/>
    <w:rsid w:val="009E363A"/>
    <w:rsid w:val="009E3A13"/>
    <w:rsid w:val="009E7151"/>
    <w:rsid w:val="009E758A"/>
    <w:rsid w:val="009F2AB1"/>
    <w:rsid w:val="009F3E31"/>
    <w:rsid w:val="009F4508"/>
    <w:rsid w:val="00A03694"/>
    <w:rsid w:val="00A03C4D"/>
    <w:rsid w:val="00A07F49"/>
    <w:rsid w:val="00A11291"/>
    <w:rsid w:val="00A117DB"/>
    <w:rsid w:val="00A207EC"/>
    <w:rsid w:val="00A21614"/>
    <w:rsid w:val="00A21DF8"/>
    <w:rsid w:val="00A225D1"/>
    <w:rsid w:val="00A22C1D"/>
    <w:rsid w:val="00A245BF"/>
    <w:rsid w:val="00A30298"/>
    <w:rsid w:val="00A30748"/>
    <w:rsid w:val="00A3132F"/>
    <w:rsid w:val="00A33239"/>
    <w:rsid w:val="00A33B79"/>
    <w:rsid w:val="00A35490"/>
    <w:rsid w:val="00A364FD"/>
    <w:rsid w:val="00A376AB"/>
    <w:rsid w:val="00A37B77"/>
    <w:rsid w:val="00A43BE5"/>
    <w:rsid w:val="00A44939"/>
    <w:rsid w:val="00A44DBD"/>
    <w:rsid w:val="00A47535"/>
    <w:rsid w:val="00A509EA"/>
    <w:rsid w:val="00A52557"/>
    <w:rsid w:val="00A52A16"/>
    <w:rsid w:val="00A52D6E"/>
    <w:rsid w:val="00A54CCA"/>
    <w:rsid w:val="00A559CB"/>
    <w:rsid w:val="00A56F21"/>
    <w:rsid w:val="00A57E83"/>
    <w:rsid w:val="00A61D25"/>
    <w:rsid w:val="00A622A6"/>
    <w:rsid w:val="00A64534"/>
    <w:rsid w:val="00A64876"/>
    <w:rsid w:val="00A64A36"/>
    <w:rsid w:val="00A6670F"/>
    <w:rsid w:val="00A71B71"/>
    <w:rsid w:val="00A72ACA"/>
    <w:rsid w:val="00A7327F"/>
    <w:rsid w:val="00A73F9B"/>
    <w:rsid w:val="00A82A49"/>
    <w:rsid w:val="00A82AD3"/>
    <w:rsid w:val="00A842BE"/>
    <w:rsid w:val="00A8689E"/>
    <w:rsid w:val="00A92DC1"/>
    <w:rsid w:val="00A92E5C"/>
    <w:rsid w:val="00A93196"/>
    <w:rsid w:val="00A931FC"/>
    <w:rsid w:val="00A93705"/>
    <w:rsid w:val="00A95B45"/>
    <w:rsid w:val="00A969C3"/>
    <w:rsid w:val="00A97375"/>
    <w:rsid w:val="00A975AB"/>
    <w:rsid w:val="00AA0B51"/>
    <w:rsid w:val="00AA487F"/>
    <w:rsid w:val="00AB1A81"/>
    <w:rsid w:val="00AB1FB9"/>
    <w:rsid w:val="00AB2FFF"/>
    <w:rsid w:val="00AB4969"/>
    <w:rsid w:val="00AB6AB0"/>
    <w:rsid w:val="00AB75FC"/>
    <w:rsid w:val="00AC0898"/>
    <w:rsid w:val="00AC578F"/>
    <w:rsid w:val="00AC623E"/>
    <w:rsid w:val="00AD01CB"/>
    <w:rsid w:val="00AD33C4"/>
    <w:rsid w:val="00AD3A19"/>
    <w:rsid w:val="00AD4B9B"/>
    <w:rsid w:val="00AD7FB7"/>
    <w:rsid w:val="00AF3019"/>
    <w:rsid w:val="00AF54C8"/>
    <w:rsid w:val="00AF68A4"/>
    <w:rsid w:val="00B01001"/>
    <w:rsid w:val="00B078CB"/>
    <w:rsid w:val="00B12611"/>
    <w:rsid w:val="00B12F9B"/>
    <w:rsid w:val="00B13580"/>
    <w:rsid w:val="00B161EA"/>
    <w:rsid w:val="00B201C9"/>
    <w:rsid w:val="00B20C6D"/>
    <w:rsid w:val="00B21964"/>
    <w:rsid w:val="00B279AC"/>
    <w:rsid w:val="00B321F8"/>
    <w:rsid w:val="00B34B64"/>
    <w:rsid w:val="00B35864"/>
    <w:rsid w:val="00B36173"/>
    <w:rsid w:val="00B36395"/>
    <w:rsid w:val="00B424CA"/>
    <w:rsid w:val="00B457E0"/>
    <w:rsid w:val="00B46845"/>
    <w:rsid w:val="00B470E7"/>
    <w:rsid w:val="00B50ABB"/>
    <w:rsid w:val="00B52E87"/>
    <w:rsid w:val="00B53868"/>
    <w:rsid w:val="00B53CA5"/>
    <w:rsid w:val="00B548A2"/>
    <w:rsid w:val="00B5744D"/>
    <w:rsid w:val="00B57C68"/>
    <w:rsid w:val="00B62BF0"/>
    <w:rsid w:val="00B6573C"/>
    <w:rsid w:val="00B73948"/>
    <w:rsid w:val="00B77307"/>
    <w:rsid w:val="00B773E4"/>
    <w:rsid w:val="00B80F07"/>
    <w:rsid w:val="00B86551"/>
    <w:rsid w:val="00B86BFC"/>
    <w:rsid w:val="00B954A9"/>
    <w:rsid w:val="00B9572E"/>
    <w:rsid w:val="00B97A05"/>
    <w:rsid w:val="00BA0D17"/>
    <w:rsid w:val="00BA163A"/>
    <w:rsid w:val="00BA19BC"/>
    <w:rsid w:val="00BA3486"/>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E77D3"/>
    <w:rsid w:val="00BE7E4F"/>
    <w:rsid w:val="00BF202B"/>
    <w:rsid w:val="00BF4109"/>
    <w:rsid w:val="00BF4D0E"/>
    <w:rsid w:val="00BF583E"/>
    <w:rsid w:val="00C001BF"/>
    <w:rsid w:val="00C003D4"/>
    <w:rsid w:val="00C02165"/>
    <w:rsid w:val="00C0299D"/>
    <w:rsid w:val="00C03E62"/>
    <w:rsid w:val="00C06B74"/>
    <w:rsid w:val="00C12455"/>
    <w:rsid w:val="00C12D83"/>
    <w:rsid w:val="00C15952"/>
    <w:rsid w:val="00C15FD2"/>
    <w:rsid w:val="00C1665B"/>
    <w:rsid w:val="00C22A65"/>
    <w:rsid w:val="00C23D90"/>
    <w:rsid w:val="00C247E1"/>
    <w:rsid w:val="00C35F47"/>
    <w:rsid w:val="00C36029"/>
    <w:rsid w:val="00C365B8"/>
    <w:rsid w:val="00C40652"/>
    <w:rsid w:val="00C43DC8"/>
    <w:rsid w:val="00C44B07"/>
    <w:rsid w:val="00C52653"/>
    <w:rsid w:val="00C54080"/>
    <w:rsid w:val="00C54976"/>
    <w:rsid w:val="00C55C4C"/>
    <w:rsid w:val="00C56A2E"/>
    <w:rsid w:val="00C6707E"/>
    <w:rsid w:val="00C7012F"/>
    <w:rsid w:val="00C70267"/>
    <w:rsid w:val="00C7071C"/>
    <w:rsid w:val="00C71A2C"/>
    <w:rsid w:val="00C72B9F"/>
    <w:rsid w:val="00C73756"/>
    <w:rsid w:val="00C74428"/>
    <w:rsid w:val="00C74C5B"/>
    <w:rsid w:val="00C81ADC"/>
    <w:rsid w:val="00C8201C"/>
    <w:rsid w:val="00C82266"/>
    <w:rsid w:val="00C84DF5"/>
    <w:rsid w:val="00C8585E"/>
    <w:rsid w:val="00C86426"/>
    <w:rsid w:val="00C93925"/>
    <w:rsid w:val="00C9515D"/>
    <w:rsid w:val="00C96899"/>
    <w:rsid w:val="00CA1732"/>
    <w:rsid w:val="00CA4342"/>
    <w:rsid w:val="00CA630E"/>
    <w:rsid w:val="00CA6E7F"/>
    <w:rsid w:val="00CA70B3"/>
    <w:rsid w:val="00CA741D"/>
    <w:rsid w:val="00CB0B77"/>
    <w:rsid w:val="00CB2D76"/>
    <w:rsid w:val="00CB38AE"/>
    <w:rsid w:val="00CB4537"/>
    <w:rsid w:val="00CB4D56"/>
    <w:rsid w:val="00CB70FA"/>
    <w:rsid w:val="00CC0EEB"/>
    <w:rsid w:val="00CC2BF4"/>
    <w:rsid w:val="00CC5D9E"/>
    <w:rsid w:val="00CC6ECE"/>
    <w:rsid w:val="00CC7DDD"/>
    <w:rsid w:val="00CD058A"/>
    <w:rsid w:val="00CD139F"/>
    <w:rsid w:val="00CD6500"/>
    <w:rsid w:val="00CE134B"/>
    <w:rsid w:val="00CE34A8"/>
    <w:rsid w:val="00CE6A8D"/>
    <w:rsid w:val="00CF17EE"/>
    <w:rsid w:val="00CF2565"/>
    <w:rsid w:val="00CF30B1"/>
    <w:rsid w:val="00CF382C"/>
    <w:rsid w:val="00CF3BD0"/>
    <w:rsid w:val="00CF5C9F"/>
    <w:rsid w:val="00CF6008"/>
    <w:rsid w:val="00CF6FD3"/>
    <w:rsid w:val="00D0295D"/>
    <w:rsid w:val="00D02CFB"/>
    <w:rsid w:val="00D11AC3"/>
    <w:rsid w:val="00D150FB"/>
    <w:rsid w:val="00D16EF5"/>
    <w:rsid w:val="00D2340D"/>
    <w:rsid w:val="00D2420D"/>
    <w:rsid w:val="00D24ECA"/>
    <w:rsid w:val="00D3049C"/>
    <w:rsid w:val="00D319B3"/>
    <w:rsid w:val="00D3266F"/>
    <w:rsid w:val="00D34FD4"/>
    <w:rsid w:val="00D42413"/>
    <w:rsid w:val="00D42C19"/>
    <w:rsid w:val="00D44C13"/>
    <w:rsid w:val="00D5349A"/>
    <w:rsid w:val="00D5436B"/>
    <w:rsid w:val="00D656BF"/>
    <w:rsid w:val="00D65ACC"/>
    <w:rsid w:val="00D707DD"/>
    <w:rsid w:val="00D71121"/>
    <w:rsid w:val="00D72445"/>
    <w:rsid w:val="00D7300E"/>
    <w:rsid w:val="00D730EF"/>
    <w:rsid w:val="00D73940"/>
    <w:rsid w:val="00D77B49"/>
    <w:rsid w:val="00D835BB"/>
    <w:rsid w:val="00D84CE6"/>
    <w:rsid w:val="00D92452"/>
    <w:rsid w:val="00D94B34"/>
    <w:rsid w:val="00D96415"/>
    <w:rsid w:val="00D968C5"/>
    <w:rsid w:val="00DA1FB0"/>
    <w:rsid w:val="00DA3DBD"/>
    <w:rsid w:val="00DA694F"/>
    <w:rsid w:val="00DB1E4A"/>
    <w:rsid w:val="00DB1F5C"/>
    <w:rsid w:val="00DB2A00"/>
    <w:rsid w:val="00DB6112"/>
    <w:rsid w:val="00DB6CBB"/>
    <w:rsid w:val="00DB7636"/>
    <w:rsid w:val="00DB7B38"/>
    <w:rsid w:val="00DC1EE3"/>
    <w:rsid w:val="00DC2CF9"/>
    <w:rsid w:val="00DD29E4"/>
    <w:rsid w:val="00DD4A20"/>
    <w:rsid w:val="00DE26C5"/>
    <w:rsid w:val="00DE71C4"/>
    <w:rsid w:val="00DF2441"/>
    <w:rsid w:val="00DF5B95"/>
    <w:rsid w:val="00DF5C11"/>
    <w:rsid w:val="00DF621E"/>
    <w:rsid w:val="00E012D3"/>
    <w:rsid w:val="00E0239A"/>
    <w:rsid w:val="00E03124"/>
    <w:rsid w:val="00E03248"/>
    <w:rsid w:val="00E0481E"/>
    <w:rsid w:val="00E10042"/>
    <w:rsid w:val="00E1105F"/>
    <w:rsid w:val="00E11B48"/>
    <w:rsid w:val="00E14670"/>
    <w:rsid w:val="00E15B75"/>
    <w:rsid w:val="00E16428"/>
    <w:rsid w:val="00E17628"/>
    <w:rsid w:val="00E200E7"/>
    <w:rsid w:val="00E20BE1"/>
    <w:rsid w:val="00E21BE2"/>
    <w:rsid w:val="00E240D0"/>
    <w:rsid w:val="00E2593A"/>
    <w:rsid w:val="00E26021"/>
    <w:rsid w:val="00E301DF"/>
    <w:rsid w:val="00E30DAB"/>
    <w:rsid w:val="00E31A9A"/>
    <w:rsid w:val="00E321BA"/>
    <w:rsid w:val="00E34A4A"/>
    <w:rsid w:val="00E35C98"/>
    <w:rsid w:val="00E40E74"/>
    <w:rsid w:val="00E42A6F"/>
    <w:rsid w:val="00E42C4C"/>
    <w:rsid w:val="00E4345C"/>
    <w:rsid w:val="00E43C29"/>
    <w:rsid w:val="00E44B70"/>
    <w:rsid w:val="00E44EFC"/>
    <w:rsid w:val="00E5196E"/>
    <w:rsid w:val="00E5310D"/>
    <w:rsid w:val="00E5318C"/>
    <w:rsid w:val="00E53416"/>
    <w:rsid w:val="00E55874"/>
    <w:rsid w:val="00E5783F"/>
    <w:rsid w:val="00E60736"/>
    <w:rsid w:val="00E61309"/>
    <w:rsid w:val="00E63945"/>
    <w:rsid w:val="00E662FA"/>
    <w:rsid w:val="00E66779"/>
    <w:rsid w:val="00E67F7E"/>
    <w:rsid w:val="00E70202"/>
    <w:rsid w:val="00E711A3"/>
    <w:rsid w:val="00E77DFE"/>
    <w:rsid w:val="00E81582"/>
    <w:rsid w:val="00E818DC"/>
    <w:rsid w:val="00E8224A"/>
    <w:rsid w:val="00E8291D"/>
    <w:rsid w:val="00E93F9F"/>
    <w:rsid w:val="00E941AF"/>
    <w:rsid w:val="00E947C7"/>
    <w:rsid w:val="00E9525F"/>
    <w:rsid w:val="00E96290"/>
    <w:rsid w:val="00E97F11"/>
    <w:rsid w:val="00EA0D10"/>
    <w:rsid w:val="00EA16B4"/>
    <w:rsid w:val="00EA1EAC"/>
    <w:rsid w:val="00EA4043"/>
    <w:rsid w:val="00EA4577"/>
    <w:rsid w:val="00EB14C7"/>
    <w:rsid w:val="00EB1C9D"/>
    <w:rsid w:val="00EC2D40"/>
    <w:rsid w:val="00EC2FF9"/>
    <w:rsid w:val="00EC4091"/>
    <w:rsid w:val="00EC540C"/>
    <w:rsid w:val="00EC627C"/>
    <w:rsid w:val="00EC70EF"/>
    <w:rsid w:val="00ED0323"/>
    <w:rsid w:val="00ED0C60"/>
    <w:rsid w:val="00ED2105"/>
    <w:rsid w:val="00ED723E"/>
    <w:rsid w:val="00EE4D8F"/>
    <w:rsid w:val="00EF108E"/>
    <w:rsid w:val="00EF1D74"/>
    <w:rsid w:val="00EF2C23"/>
    <w:rsid w:val="00EF4BE5"/>
    <w:rsid w:val="00EF5F5A"/>
    <w:rsid w:val="00F00A70"/>
    <w:rsid w:val="00F02063"/>
    <w:rsid w:val="00F047C6"/>
    <w:rsid w:val="00F06165"/>
    <w:rsid w:val="00F11013"/>
    <w:rsid w:val="00F118D4"/>
    <w:rsid w:val="00F137DF"/>
    <w:rsid w:val="00F13BBA"/>
    <w:rsid w:val="00F16669"/>
    <w:rsid w:val="00F229A0"/>
    <w:rsid w:val="00F2335E"/>
    <w:rsid w:val="00F30F6D"/>
    <w:rsid w:val="00F3114E"/>
    <w:rsid w:val="00F33048"/>
    <w:rsid w:val="00F35EDF"/>
    <w:rsid w:val="00F40BC2"/>
    <w:rsid w:val="00F40F58"/>
    <w:rsid w:val="00F43F9C"/>
    <w:rsid w:val="00F45CA1"/>
    <w:rsid w:val="00F5262E"/>
    <w:rsid w:val="00F5562C"/>
    <w:rsid w:val="00F55C2D"/>
    <w:rsid w:val="00F6048C"/>
    <w:rsid w:val="00F65516"/>
    <w:rsid w:val="00F66D03"/>
    <w:rsid w:val="00F7062D"/>
    <w:rsid w:val="00F7138E"/>
    <w:rsid w:val="00F73266"/>
    <w:rsid w:val="00F73B48"/>
    <w:rsid w:val="00F74932"/>
    <w:rsid w:val="00F7500D"/>
    <w:rsid w:val="00F756F9"/>
    <w:rsid w:val="00F77F5B"/>
    <w:rsid w:val="00F82B08"/>
    <w:rsid w:val="00F83D7D"/>
    <w:rsid w:val="00F8406B"/>
    <w:rsid w:val="00F8799E"/>
    <w:rsid w:val="00F91C76"/>
    <w:rsid w:val="00F91DC1"/>
    <w:rsid w:val="00F920A6"/>
    <w:rsid w:val="00F93828"/>
    <w:rsid w:val="00F979AC"/>
    <w:rsid w:val="00FA33BE"/>
    <w:rsid w:val="00FA4C60"/>
    <w:rsid w:val="00FA5164"/>
    <w:rsid w:val="00FA5F4B"/>
    <w:rsid w:val="00FA69E6"/>
    <w:rsid w:val="00FA7AAD"/>
    <w:rsid w:val="00FB00FE"/>
    <w:rsid w:val="00FB0893"/>
    <w:rsid w:val="00FB0BD4"/>
    <w:rsid w:val="00FB30E3"/>
    <w:rsid w:val="00FB3F74"/>
    <w:rsid w:val="00FB5B2F"/>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2CD734-6415-45B4-8E23-5E1284FF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215F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F6B"/>
    <w:rPr>
      <w:rFonts w:ascii="Segoe UI" w:hAnsi="Segoe UI" w:cs="Segoe UI"/>
      <w:sz w:val="18"/>
      <w:szCs w:val="18"/>
    </w:rPr>
  </w:style>
  <w:style w:type="paragraph" w:styleId="Textonotapie">
    <w:name w:val="footnote text"/>
    <w:basedOn w:val="Normal"/>
    <w:link w:val="TextonotapieCar"/>
    <w:uiPriority w:val="99"/>
    <w:semiHidden/>
    <w:unhideWhenUsed/>
    <w:rsid w:val="00D730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30EF"/>
    <w:rPr>
      <w:sz w:val="20"/>
      <w:szCs w:val="20"/>
    </w:rPr>
  </w:style>
  <w:style w:type="character" w:styleId="Refdenotaalpie">
    <w:name w:val="footnote reference"/>
    <w:basedOn w:val="Fuentedeprrafopredeter"/>
    <w:uiPriority w:val="99"/>
    <w:semiHidden/>
    <w:unhideWhenUsed/>
    <w:rsid w:val="00D73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91848190">
      <w:bodyDiv w:val="1"/>
      <w:marLeft w:val="0"/>
      <w:marRight w:val="0"/>
      <w:marTop w:val="0"/>
      <w:marBottom w:val="0"/>
      <w:divBdr>
        <w:top w:val="none" w:sz="0" w:space="0" w:color="auto"/>
        <w:left w:val="none" w:sz="0" w:space="0" w:color="auto"/>
        <w:bottom w:val="none" w:sz="0" w:space="0" w:color="auto"/>
        <w:right w:val="none" w:sz="0" w:space="0" w:color="auto"/>
      </w:divBdr>
    </w:div>
    <w:div w:id="205718895">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65505947">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77504231">
      <w:bodyDiv w:val="1"/>
      <w:marLeft w:val="0"/>
      <w:marRight w:val="0"/>
      <w:marTop w:val="0"/>
      <w:marBottom w:val="0"/>
      <w:divBdr>
        <w:top w:val="none" w:sz="0" w:space="0" w:color="auto"/>
        <w:left w:val="none" w:sz="0" w:space="0" w:color="auto"/>
        <w:bottom w:val="none" w:sz="0" w:space="0" w:color="auto"/>
        <w:right w:val="none" w:sz="0" w:space="0" w:color="auto"/>
      </w:divBdr>
    </w:div>
    <w:div w:id="488331069">
      <w:bodyDiv w:val="1"/>
      <w:marLeft w:val="0"/>
      <w:marRight w:val="0"/>
      <w:marTop w:val="0"/>
      <w:marBottom w:val="0"/>
      <w:divBdr>
        <w:top w:val="none" w:sz="0" w:space="0" w:color="auto"/>
        <w:left w:val="none" w:sz="0" w:space="0" w:color="auto"/>
        <w:bottom w:val="none" w:sz="0" w:space="0" w:color="auto"/>
        <w:right w:val="none" w:sz="0" w:space="0" w:color="auto"/>
      </w:divBdr>
    </w:div>
    <w:div w:id="489247385">
      <w:bodyDiv w:val="1"/>
      <w:marLeft w:val="0"/>
      <w:marRight w:val="0"/>
      <w:marTop w:val="0"/>
      <w:marBottom w:val="0"/>
      <w:divBdr>
        <w:top w:val="none" w:sz="0" w:space="0" w:color="auto"/>
        <w:left w:val="none" w:sz="0" w:space="0" w:color="auto"/>
        <w:bottom w:val="none" w:sz="0" w:space="0" w:color="auto"/>
        <w:right w:val="none" w:sz="0" w:space="0" w:color="auto"/>
      </w:divBdr>
    </w:div>
    <w:div w:id="502010288">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3700253">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154251028">
      <w:bodyDiv w:val="1"/>
      <w:marLeft w:val="0"/>
      <w:marRight w:val="0"/>
      <w:marTop w:val="0"/>
      <w:marBottom w:val="0"/>
      <w:divBdr>
        <w:top w:val="none" w:sz="0" w:space="0" w:color="auto"/>
        <w:left w:val="none" w:sz="0" w:space="0" w:color="auto"/>
        <w:bottom w:val="none" w:sz="0" w:space="0" w:color="auto"/>
        <w:right w:val="none" w:sz="0" w:space="0" w:color="auto"/>
      </w:divBdr>
    </w:div>
    <w:div w:id="122317750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3570">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70135457">
      <w:bodyDiv w:val="1"/>
      <w:marLeft w:val="0"/>
      <w:marRight w:val="0"/>
      <w:marTop w:val="0"/>
      <w:marBottom w:val="0"/>
      <w:divBdr>
        <w:top w:val="none" w:sz="0" w:space="0" w:color="auto"/>
        <w:left w:val="none" w:sz="0" w:space="0" w:color="auto"/>
        <w:bottom w:val="none" w:sz="0" w:space="0" w:color="auto"/>
        <w:right w:val="none" w:sz="0" w:space="0" w:color="auto"/>
      </w:divBdr>
    </w:div>
    <w:div w:id="167760872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06848510">
      <w:bodyDiv w:val="1"/>
      <w:marLeft w:val="0"/>
      <w:marRight w:val="0"/>
      <w:marTop w:val="0"/>
      <w:marBottom w:val="0"/>
      <w:divBdr>
        <w:top w:val="none" w:sz="0" w:space="0" w:color="auto"/>
        <w:left w:val="none" w:sz="0" w:space="0" w:color="auto"/>
        <w:bottom w:val="none" w:sz="0" w:space="0" w:color="auto"/>
        <w:right w:val="none" w:sz="0" w:space="0" w:color="auto"/>
      </w:divBdr>
    </w:div>
    <w:div w:id="1807815714">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57389500">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neval.org.mx/Medicion/Paginas/Carencias-sociales-datos-censales.aspx" TargetMode="External"/><Relationship Id="rId4" Type="http://schemas.openxmlformats.org/officeDocument/2006/relationships/settings" Target="settings.xml"/><Relationship Id="rId9" Type="http://schemas.openxmlformats.org/officeDocument/2006/relationships/hyperlink" Target="https://www.asf.gob.mx/Trans/Informes/IR2019b/Documentos/Auditorias/2019_0167_a.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D320-D99C-4330-93DB-F814379C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4271</Words>
  <Characters>23492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Sonia Pérez Chacón</cp:lastModifiedBy>
  <cp:revision>2</cp:revision>
  <cp:lastPrinted>2022-06-08T19:54:00Z</cp:lastPrinted>
  <dcterms:created xsi:type="dcterms:W3CDTF">2022-06-13T20:05:00Z</dcterms:created>
  <dcterms:modified xsi:type="dcterms:W3CDTF">2022-06-13T20:05:00Z</dcterms:modified>
</cp:coreProperties>
</file>