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B5A1" w14:textId="77777777" w:rsidR="00BE239F" w:rsidRPr="00E24F2A" w:rsidRDefault="00BE239F" w:rsidP="00E24F2A">
      <w:pPr>
        <w:keepNext/>
        <w:spacing w:after="0" w:line="307" w:lineRule="auto"/>
        <w:jc w:val="both"/>
        <w:outlineLvl w:val="0"/>
        <w:rPr>
          <w:rFonts w:ascii="Arial" w:eastAsia="Times New Roman" w:hAnsi="Arial" w:cs="Arial"/>
          <w:b/>
          <w:bCs/>
          <w:sz w:val="24"/>
          <w:szCs w:val="24"/>
          <w:lang w:eastAsia="es-ES"/>
        </w:rPr>
      </w:pPr>
      <w:r w:rsidRPr="00E24F2A">
        <w:rPr>
          <w:rFonts w:ascii="Arial" w:eastAsia="Times New Roman" w:hAnsi="Arial" w:cs="Arial"/>
          <w:b/>
          <w:bCs/>
          <w:sz w:val="24"/>
          <w:szCs w:val="24"/>
          <w:lang w:eastAsia="es-ES"/>
        </w:rPr>
        <w:t>H. CONGRESO DEL ESTADO</w:t>
      </w:r>
    </w:p>
    <w:p w14:paraId="4DF0AD77" w14:textId="77777777" w:rsidR="00BE239F" w:rsidRPr="00E24F2A" w:rsidRDefault="00BE239F" w:rsidP="00E24F2A">
      <w:pPr>
        <w:spacing w:after="0" w:line="307" w:lineRule="auto"/>
        <w:jc w:val="both"/>
        <w:rPr>
          <w:rFonts w:ascii="Arial" w:eastAsia="Times New Roman" w:hAnsi="Arial" w:cs="Arial"/>
          <w:b/>
          <w:bCs/>
          <w:sz w:val="24"/>
          <w:szCs w:val="24"/>
          <w:lang w:eastAsia="es-ES"/>
        </w:rPr>
      </w:pPr>
      <w:r w:rsidRPr="00E24F2A">
        <w:rPr>
          <w:rFonts w:ascii="Arial" w:eastAsia="Times New Roman" w:hAnsi="Arial" w:cs="Arial"/>
          <w:b/>
          <w:bCs/>
          <w:sz w:val="24"/>
          <w:szCs w:val="24"/>
          <w:lang w:eastAsia="es-ES"/>
        </w:rPr>
        <w:t>P</w:t>
      </w:r>
      <w:r w:rsidR="000B11F1" w:rsidRPr="00E24F2A">
        <w:rPr>
          <w:rFonts w:ascii="Arial" w:eastAsia="Times New Roman" w:hAnsi="Arial" w:cs="Arial"/>
          <w:b/>
          <w:bCs/>
          <w:sz w:val="24"/>
          <w:szCs w:val="24"/>
          <w:lang w:eastAsia="es-ES"/>
        </w:rPr>
        <w:t>RESENTE</w:t>
      </w:r>
      <w:r w:rsidRPr="00E24F2A">
        <w:rPr>
          <w:rFonts w:ascii="Arial" w:eastAsia="Times New Roman" w:hAnsi="Arial" w:cs="Arial"/>
          <w:b/>
          <w:bCs/>
          <w:sz w:val="24"/>
          <w:szCs w:val="24"/>
          <w:lang w:eastAsia="es-ES"/>
        </w:rPr>
        <w:t>.-</w:t>
      </w:r>
    </w:p>
    <w:p w14:paraId="253B8F1D" w14:textId="77777777" w:rsidR="00BE239F" w:rsidRPr="00E24F2A" w:rsidRDefault="00BE239F" w:rsidP="00E24F2A">
      <w:pPr>
        <w:spacing w:after="0" w:line="307" w:lineRule="auto"/>
        <w:jc w:val="both"/>
        <w:rPr>
          <w:rFonts w:ascii="Arial" w:eastAsia="Times New Roman" w:hAnsi="Arial" w:cs="Arial"/>
          <w:b/>
          <w:bCs/>
          <w:sz w:val="24"/>
          <w:szCs w:val="24"/>
          <w:lang w:eastAsia="es-ES"/>
        </w:rPr>
      </w:pPr>
    </w:p>
    <w:p w14:paraId="78EE200D" w14:textId="77777777" w:rsidR="00BE239F" w:rsidRPr="00E24F2A" w:rsidRDefault="006B3F34" w:rsidP="00E24F2A">
      <w:pPr>
        <w:spacing w:after="0" w:line="307" w:lineRule="auto"/>
        <w:jc w:val="both"/>
        <w:rPr>
          <w:rFonts w:ascii="Arial" w:eastAsia="Times New Roman" w:hAnsi="Arial" w:cs="Arial"/>
          <w:sz w:val="24"/>
          <w:szCs w:val="24"/>
          <w:lang w:eastAsia="es-ES"/>
        </w:rPr>
      </w:pPr>
      <w:r w:rsidRPr="00E24F2A">
        <w:rPr>
          <w:rFonts w:ascii="Arial" w:eastAsia="Times New Roman" w:hAnsi="Arial" w:cs="Arial"/>
          <w:b/>
          <w:bCs/>
          <w:sz w:val="24"/>
          <w:szCs w:val="24"/>
          <w:lang w:eastAsia="es-ES"/>
        </w:rPr>
        <w:t>M</w:t>
      </w:r>
      <w:r w:rsidR="00AD4023" w:rsidRPr="00E24F2A">
        <w:rPr>
          <w:rFonts w:ascii="Arial" w:eastAsia="Times New Roman" w:hAnsi="Arial" w:cs="Arial"/>
          <w:b/>
          <w:bCs/>
          <w:sz w:val="24"/>
          <w:szCs w:val="24"/>
          <w:lang w:eastAsia="es-ES"/>
        </w:rPr>
        <w:t>tra.</w:t>
      </w:r>
      <w:r w:rsidRPr="00E24F2A">
        <w:rPr>
          <w:rFonts w:ascii="Arial" w:eastAsia="Times New Roman" w:hAnsi="Arial" w:cs="Arial"/>
          <w:b/>
          <w:bCs/>
          <w:sz w:val="24"/>
          <w:szCs w:val="24"/>
          <w:lang w:eastAsia="es-ES"/>
        </w:rPr>
        <w:t xml:space="preserve"> María Eugenia Campos Galván</w:t>
      </w:r>
      <w:r w:rsidR="00BE239F" w:rsidRPr="00E24F2A">
        <w:rPr>
          <w:rFonts w:ascii="Arial" w:eastAsia="Times New Roman" w:hAnsi="Arial" w:cs="Arial"/>
          <w:b/>
          <w:bCs/>
          <w:sz w:val="24"/>
          <w:szCs w:val="24"/>
          <w:lang w:eastAsia="es-ES"/>
        </w:rPr>
        <w:t xml:space="preserve">, </w:t>
      </w:r>
      <w:r w:rsidR="00BE239F" w:rsidRPr="00E24F2A">
        <w:rPr>
          <w:rFonts w:ascii="Arial" w:eastAsia="Times New Roman" w:hAnsi="Arial" w:cs="Arial"/>
          <w:sz w:val="24"/>
          <w:szCs w:val="24"/>
          <w:lang w:eastAsia="es-ES"/>
        </w:rPr>
        <w:t>Gobernador</w:t>
      </w:r>
      <w:r w:rsidRPr="00E24F2A">
        <w:rPr>
          <w:rFonts w:ascii="Arial" w:eastAsia="Times New Roman" w:hAnsi="Arial" w:cs="Arial"/>
          <w:sz w:val="24"/>
          <w:szCs w:val="24"/>
          <w:lang w:eastAsia="es-ES"/>
        </w:rPr>
        <w:t>a</w:t>
      </w:r>
      <w:r w:rsidR="00BE239F" w:rsidRPr="00E24F2A">
        <w:rPr>
          <w:rFonts w:ascii="Arial" w:eastAsia="Times New Roman" w:hAnsi="Arial" w:cs="Arial"/>
          <w:sz w:val="24"/>
          <w:szCs w:val="24"/>
          <w:lang w:eastAsia="es-ES"/>
        </w:rPr>
        <w:t xml:space="preserve"> Constitucional del Estado de Chihuahua, en uso de las facultades que me confieren los artículos 68 fracción II y 93 fracci</w:t>
      </w:r>
      <w:r w:rsidR="009A0799" w:rsidRPr="00E24F2A">
        <w:rPr>
          <w:rFonts w:ascii="Arial" w:eastAsia="Times New Roman" w:hAnsi="Arial" w:cs="Arial"/>
          <w:sz w:val="24"/>
          <w:szCs w:val="24"/>
          <w:lang w:eastAsia="es-ES"/>
        </w:rPr>
        <w:t>ón</w:t>
      </w:r>
      <w:r w:rsidR="00BE239F" w:rsidRPr="00E24F2A">
        <w:rPr>
          <w:rFonts w:ascii="Arial" w:eastAsia="Times New Roman" w:hAnsi="Arial" w:cs="Arial"/>
          <w:sz w:val="24"/>
          <w:szCs w:val="24"/>
          <w:lang w:eastAsia="es-ES"/>
        </w:rPr>
        <w:t xml:space="preserve"> VI de la Constitución Política del Estado de Chihuahua, tengo a bien someter a la consideración de esa H. Asamblea la presente Iniciativa </w:t>
      </w:r>
      <w:r w:rsidR="009A0799" w:rsidRPr="00E24F2A">
        <w:rPr>
          <w:rFonts w:ascii="Arial" w:eastAsia="Times New Roman" w:hAnsi="Arial" w:cs="Arial"/>
          <w:sz w:val="24"/>
          <w:szCs w:val="24"/>
          <w:lang w:eastAsia="es-ES"/>
        </w:rPr>
        <w:t xml:space="preserve">con carácter </w:t>
      </w:r>
      <w:r w:rsidR="00BE239F" w:rsidRPr="00E24F2A">
        <w:rPr>
          <w:rFonts w:ascii="Arial" w:eastAsia="Times New Roman" w:hAnsi="Arial" w:cs="Arial"/>
          <w:sz w:val="24"/>
          <w:szCs w:val="24"/>
          <w:lang w:eastAsia="es-ES"/>
        </w:rPr>
        <w:t xml:space="preserve">de </w:t>
      </w:r>
      <w:r w:rsidR="00E24F2A" w:rsidRPr="00E24F2A">
        <w:rPr>
          <w:rFonts w:ascii="Arial" w:eastAsia="Times New Roman" w:hAnsi="Arial" w:cs="Arial"/>
          <w:bCs/>
          <w:sz w:val="24"/>
          <w:szCs w:val="24"/>
          <w:lang w:eastAsia="es-ES"/>
        </w:rPr>
        <w:t>Decreto</w:t>
      </w:r>
      <w:r w:rsidR="005C0371" w:rsidRPr="00E24F2A">
        <w:rPr>
          <w:rFonts w:ascii="Arial" w:eastAsia="Times New Roman" w:hAnsi="Arial" w:cs="Arial"/>
          <w:sz w:val="24"/>
          <w:szCs w:val="24"/>
          <w:lang w:eastAsia="es-ES"/>
        </w:rPr>
        <w:t xml:space="preserve">, al tenor de </w:t>
      </w:r>
      <w:r w:rsidR="00BE239F" w:rsidRPr="00E24F2A">
        <w:rPr>
          <w:rFonts w:ascii="Arial" w:eastAsia="Times New Roman" w:hAnsi="Arial" w:cs="Arial"/>
          <w:sz w:val="24"/>
          <w:szCs w:val="24"/>
          <w:lang w:eastAsia="es-ES"/>
        </w:rPr>
        <w:t>la siguiente</w:t>
      </w:r>
      <w:r w:rsidR="005C0371" w:rsidRPr="00E24F2A">
        <w:rPr>
          <w:rFonts w:ascii="Arial" w:eastAsia="Times New Roman" w:hAnsi="Arial" w:cs="Arial"/>
          <w:sz w:val="24"/>
          <w:szCs w:val="24"/>
          <w:lang w:eastAsia="es-ES"/>
        </w:rPr>
        <w:t>:</w:t>
      </w:r>
    </w:p>
    <w:p w14:paraId="62508EBA" w14:textId="77777777" w:rsidR="00BE239F" w:rsidRPr="00E24F2A" w:rsidRDefault="00BE239F" w:rsidP="00E24F2A">
      <w:pPr>
        <w:spacing w:after="0" w:line="307" w:lineRule="auto"/>
        <w:jc w:val="center"/>
        <w:rPr>
          <w:rFonts w:ascii="Arial" w:eastAsia="Times New Roman" w:hAnsi="Arial" w:cs="Arial"/>
          <w:sz w:val="24"/>
          <w:szCs w:val="24"/>
          <w:lang w:eastAsia="es-ES"/>
        </w:rPr>
      </w:pPr>
    </w:p>
    <w:p w14:paraId="47806716" w14:textId="77777777" w:rsidR="00BE239F" w:rsidRPr="00E24F2A" w:rsidRDefault="00BE239F" w:rsidP="00E24F2A">
      <w:pPr>
        <w:keepNext/>
        <w:spacing w:after="0" w:line="307" w:lineRule="auto"/>
        <w:jc w:val="center"/>
        <w:outlineLvl w:val="1"/>
        <w:rPr>
          <w:rFonts w:ascii="Arial" w:eastAsia="Times New Roman" w:hAnsi="Arial" w:cs="Arial"/>
          <w:b/>
          <w:bCs/>
          <w:sz w:val="24"/>
          <w:szCs w:val="24"/>
          <w:lang w:eastAsia="es-ES"/>
        </w:rPr>
      </w:pPr>
      <w:r w:rsidRPr="00E24F2A">
        <w:rPr>
          <w:rFonts w:ascii="Arial" w:eastAsia="Times New Roman" w:hAnsi="Arial" w:cs="Arial"/>
          <w:b/>
          <w:bCs/>
          <w:sz w:val="24"/>
          <w:szCs w:val="24"/>
          <w:lang w:eastAsia="es-ES"/>
        </w:rPr>
        <w:t>EXPOSICIÓN DE MOTIVOS</w:t>
      </w:r>
    </w:p>
    <w:p w14:paraId="23FF97F4" w14:textId="77777777" w:rsidR="00BE239F" w:rsidRPr="00E24F2A" w:rsidRDefault="00BE239F" w:rsidP="00E24F2A">
      <w:pPr>
        <w:spacing w:after="0" w:line="307" w:lineRule="auto"/>
        <w:jc w:val="center"/>
        <w:rPr>
          <w:rFonts w:ascii="Arial" w:eastAsia="Times New Roman" w:hAnsi="Arial" w:cs="Arial"/>
          <w:b/>
          <w:bCs/>
          <w:sz w:val="24"/>
          <w:szCs w:val="24"/>
          <w:lang w:eastAsia="es-ES"/>
        </w:rPr>
      </w:pPr>
    </w:p>
    <w:p w14:paraId="1F7520C4" w14:textId="77777777" w:rsidR="00BE239F" w:rsidRPr="00E24F2A" w:rsidRDefault="00BE239F" w:rsidP="00E24F2A">
      <w:pPr>
        <w:spacing w:after="0" w:line="307" w:lineRule="auto"/>
        <w:jc w:val="both"/>
        <w:rPr>
          <w:rFonts w:ascii="Arial" w:eastAsia="Times New Roman" w:hAnsi="Arial" w:cs="Arial"/>
          <w:sz w:val="24"/>
          <w:szCs w:val="24"/>
          <w:lang w:eastAsia="es-ES"/>
        </w:rPr>
      </w:pPr>
      <w:r w:rsidRPr="00E24F2A">
        <w:rPr>
          <w:rFonts w:ascii="Arial" w:eastAsia="Times New Roman" w:hAnsi="Arial" w:cs="Arial"/>
          <w:sz w:val="24"/>
          <w:szCs w:val="24"/>
          <w:lang w:eastAsia="es-ES"/>
        </w:rPr>
        <w:t xml:space="preserve">El turismo se ha venido constituyendo </w:t>
      </w:r>
      <w:r w:rsidR="005C0371" w:rsidRPr="00E24F2A">
        <w:rPr>
          <w:rFonts w:ascii="Arial" w:eastAsia="Times New Roman" w:hAnsi="Arial" w:cs="Arial"/>
          <w:sz w:val="24"/>
          <w:szCs w:val="24"/>
          <w:lang w:eastAsia="es-ES"/>
        </w:rPr>
        <w:t xml:space="preserve">como una de las actividades económicas más importantes </w:t>
      </w:r>
      <w:r w:rsidRPr="00E24F2A">
        <w:rPr>
          <w:rFonts w:ascii="Arial" w:eastAsia="Times New Roman" w:hAnsi="Arial" w:cs="Arial"/>
          <w:sz w:val="24"/>
          <w:szCs w:val="24"/>
          <w:lang w:eastAsia="es-ES"/>
        </w:rPr>
        <w:t xml:space="preserve">en nuestro </w:t>
      </w:r>
      <w:r w:rsidR="005C0371" w:rsidRPr="00E24F2A">
        <w:rPr>
          <w:rFonts w:ascii="Arial" w:eastAsia="Times New Roman" w:hAnsi="Arial" w:cs="Arial"/>
          <w:sz w:val="24"/>
          <w:szCs w:val="24"/>
          <w:lang w:eastAsia="es-ES"/>
        </w:rPr>
        <w:t>e</w:t>
      </w:r>
      <w:r w:rsidRPr="00E24F2A">
        <w:rPr>
          <w:rFonts w:ascii="Arial" w:eastAsia="Times New Roman" w:hAnsi="Arial" w:cs="Arial"/>
          <w:sz w:val="24"/>
          <w:szCs w:val="24"/>
          <w:lang w:eastAsia="es-ES"/>
        </w:rPr>
        <w:t>stado</w:t>
      </w:r>
      <w:r w:rsidR="005C0371" w:rsidRPr="00E24F2A">
        <w:rPr>
          <w:rFonts w:ascii="Arial" w:eastAsia="Times New Roman" w:hAnsi="Arial" w:cs="Arial"/>
          <w:sz w:val="24"/>
          <w:szCs w:val="24"/>
          <w:lang w:eastAsia="es-ES"/>
        </w:rPr>
        <w:t xml:space="preserve">, </w:t>
      </w:r>
      <w:r w:rsidRPr="00E24F2A">
        <w:rPr>
          <w:rFonts w:ascii="Arial" w:eastAsia="Times New Roman" w:hAnsi="Arial" w:cs="Arial"/>
          <w:sz w:val="24"/>
          <w:szCs w:val="24"/>
          <w:lang w:eastAsia="es-ES"/>
        </w:rPr>
        <w:t>manteniendo un constante e importante ritmo de crecimiento, por lo cual se hace necesario el fortalecimiento del desarrollo turístico para que continúe siendo uno de los pilares económico</w:t>
      </w:r>
      <w:r w:rsidR="005C0371" w:rsidRPr="00E24F2A">
        <w:rPr>
          <w:rFonts w:ascii="Arial" w:eastAsia="Times New Roman" w:hAnsi="Arial" w:cs="Arial"/>
          <w:sz w:val="24"/>
          <w:szCs w:val="24"/>
          <w:lang w:eastAsia="es-ES"/>
        </w:rPr>
        <w:t>s</w:t>
      </w:r>
      <w:r w:rsidRPr="00E24F2A">
        <w:rPr>
          <w:rFonts w:ascii="Arial" w:eastAsia="Times New Roman" w:hAnsi="Arial" w:cs="Arial"/>
          <w:sz w:val="24"/>
          <w:szCs w:val="24"/>
          <w:lang w:eastAsia="es-ES"/>
        </w:rPr>
        <w:t xml:space="preserve"> de la </w:t>
      </w:r>
      <w:r w:rsidR="005C0371" w:rsidRPr="00E24F2A">
        <w:rPr>
          <w:rFonts w:ascii="Arial" w:eastAsia="Times New Roman" w:hAnsi="Arial" w:cs="Arial"/>
          <w:sz w:val="24"/>
          <w:szCs w:val="24"/>
          <w:lang w:eastAsia="es-ES"/>
        </w:rPr>
        <w:t>e</w:t>
      </w:r>
      <w:r w:rsidRPr="00E24F2A">
        <w:rPr>
          <w:rFonts w:ascii="Arial" w:eastAsia="Times New Roman" w:hAnsi="Arial" w:cs="Arial"/>
          <w:sz w:val="24"/>
          <w:szCs w:val="24"/>
          <w:lang w:eastAsia="es-ES"/>
        </w:rPr>
        <w:t>ntidad. De</w:t>
      </w:r>
      <w:r w:rsidR="005C0371" w:rsidRPr="00E24F2A">
        <w:rPr>
          <w:rFonts w:ascii="Arial" w:eastAsia="Times New Roman" w:hAnsi="Arial" w:cs="Arial"/>
          <w:sz w:val="24"/>
          <w:szCs w:val="24"/>
          <w:lang w:eastAsia="es-ES"/>
        </w:rPr>
        <w:t>bido a esto, se estableció dentro del Plan Estatal de Desarrollo 2022-2027, como Eje Estratégico Dos</w:t>
      </w:r>
      <w:r w:rsidRPr="00E24F2A">
        <w:rPr>
          <w:rFonts w:ascii="Arial" w:eastAsia="Times New Roman" w:hAnsi="Arial" w:cs="Arial"/>
          <w:sz w:val="24"/>
          <w:szCs w:val="24"/>
          <w:lang w:eastAsia="es-ES"/>
        </w:rPr>
        <w:t xml:space="preserve"> denominado </w:t>
      </w:r>
      <w:r w:rsidR="005C0371" w:rsidRPr="00E24F2A">
        <w:rPr>
          <w:rFonts w:ascii="Arial" w:eastAsia="Times New Roman" w:hAnsi="Arial" w:cs="Arial"/>
          <w:i/>
          <w:iCs/>
          <w:sz w:val="24"/>
          <w:szCs w:val="24"/>
          <w:lang w:eastAsia="es-ES"/>
        </w:rPr>
        <w:t>Crecimiento Económico</w:t>
      </w:r>
      <w:r w:rsidR="00747697" w:rsidRPr="00E24F2A">
        <w:rPr>
          <w:rFonts w:ascii="Arial" w:eastAsia="Times New Roman" w:hAnsi="Arial" w:cs="Arial"/>
          <w:i/>
          <w:iCs/>
          <w:sz w:val="24"/>
          <w:szCs w:val="24"/>
          <w:lang w:eastAsia="es-ES"/>
        </w:rPr>
        <w:t xml:space="preserve"> Innovador y Competitivo</w:t>
      </w:r>
      <w:r w:rsidR="00747697" w:rsidRPr="00E24F2A">
        <w:rPr>
          <w:rFonts w:ascii="Arial" w:eastAsia="Times New Roman" w:hAnsi="Arial" w:cs="Arial"/>
          <w:sz w:val="24"/>
          <w:szCs w:val="24"/>
          <w:lang w:eastAsia="es-ES"/>
        </w:rPr>
        <w:t>, un apartado especial para el turismo y el fomento artesanal chihuahuense, el cual tiene como objetivo específico incrementar la derrama económica de la actividad turística en el estado.</w:t>
      </w:r>
    </w:p>
    <w:p w14:paraId="6B76D0B9" w14:textId="77777777" w:rsidR="00BE239F" w:rsidRPr="00E24F2A" w:rsidRDefault="00BE239F" w:rsidP="00E24F2A">
      <w:pPr>
        <w:spacing w:after="0" w:line="307" w:lineRule="auto"/>
        <w:jc w:val="both"/>
        <w:rPr>
          <w:rFonts w:ascii="Arial" w:eastAsia="Times New Roman" w:hAnsi="Arial" w:cs="Arial"/>
          <w:sz w:val="24"/>
          <w:szCs w:val="24"/>
          <w:lang w:eastAsia="es-ES"/>
        </w:rPr>
      </w:pPr>
    </w:p>
    <w:p w14:paraId="48323B06" w14:textId="77777777" w:rsidR="00BE239F" w:rsidRPr="00E24F2A" w:rsidRDefault="00BE239F" w:rsidP="00E24F2A">
      <w:pPr>
        <w:spacing w:after="0" w:line="307" w:lineRule="auto"/>
        <w:jc w:val="both"/>
        <w:rPr>
          <w:rFonts w:ascii="Arial" w:hAnsi="Arial" w:cs="Arial"/>
          <w:sz w:val="24"/>
          <w:szCs w:val="24"/>
        </w:rPr>
      </w:pPr>
      <w:r w:rsidRPr="00E24F2A">
        <w:rPr>
          <w:rFonts w:ascii="Arial" w:eastAsia="Times New Roman" w:hAnsi="Arial" w:cs="Arial"/>
          <w:sz w:val="24"/>
          <w:szCs w:val="24"/>
          <w:lang w:eastAsia="es-ES"/>
        </w:rPr>
        <w:t>A efecto de consolida</w:t>
      </w:r>
      <w:r w:rsidR="00E8128A" w:rsidRPr="00E24F2A">
        <w:rPr>
          <w:rFonts w:ascii="Arial" w:eastAsia="Times New Roman" w:hAnsi="Arial" w:cs="Arial"/>
          <w:sz w:val="24"/>
          <w:szCs w:val="24"/>
          <w:lang w:eastAsia="es-ES"/>
        </w:rPr>
        <w:t>r</w:t>
      </w:r>
      <w:r w:rsidRPr="00E24F2A">
        <w:rPr>
          <w:rFonts w:ascii="Arial" w:eastAsia="Times New Roman" w:hAnsi="Arial" w:cs="Arial"/>
          <w:sz w:val="24"/>
          <w:szCs w:val="24"/>
          <w:lang w:eastAsia="es-ES"/>
        </w:rPr>
        <w:t xml:space="preserve"> esta actividad</w:t>
      </w:r>
      <w:r w:rsidR="00E8128A" w:rsidRPr="00E24F2A">
        <w:rPr>
          <w:rFonts w:ascii="Arial" w:eastAsia="Times New Roman" w:hAnsi="Arial" w:cs="Arial"/>
          <w:sz w:val="24"/>
          <w:szCs w:val="24"/>
          <w:lang w:eastAsia="es-ES"/>
        </w:rPr>
        <w:t xml:space="preserve"> estratégic</w:t>
      </w:r>
      <w:r w:rsidR="00C170C9" w:rsidRPr="00E24F2A">
        <w:rPr>
          <w:rFonts w:ascii="Arial" w:eastAsia="Times New Roman" w:hAnsi="Arial" w:cs="Arial"/>
          <w:sz w:val="24"/>
          <w:szCs w:val="24"/>
          <w:lang w:eastAsia="es-ES"/>
        </w:rPr>
        <w:t>a</w:t>
      </w:r>
      <w:r w:rsidR="00E8128A" w:rsidRPr="00E24F2A">
        <w:rPr>
          <w:rFonts w:ascii="Arial" w:eastAsia="Times New Roman" w:hAnsi="Arial" w:cs="Arial"/>
          <w:sz w:val="24"/>
          <w:szCs w:val="24"/>
          <w:lang w:eastAsia="es-ES"/>
        </w:rPr>
        <w:t xml:space="preserve"> en lo que </w:t>
      </w:r>
      <w:r w:rsidR="00047364" w:rsidRPr="00E24F2A">
        <w:rPr>
          <w:rFonts w:ascii="Arial" w:eastAsia="Times New Roman" w:hAnsi="Arial" w:cs="Arial"/>
          <w:sz w:val="24"/>
          <w:szCs w:val="24"/>
          <w:lang w:eastAsia="es-ES"/>
        </w:rPr>
        <w:t xml:space="preserve">a </w:t>
      </w:r>
      <w:r w:rsidR="00E8128A" w:rsidRPr="00E24F2A">
        <w:rPr>
          <w:rFonts w:ascii="Arial" w:eastAsia="Times New Roman" w:hAnsi="Arial" w:cs="Arial"/>
          <w:sz w:val="24"/>
          <w:szCs w:val="24"/>
          <w:lang w:eastAsia="es-ES"/>
        </w:rPr>
        <w:t>generación de empleo concierne,</w:t>
      </w:r>
      <w:r w:rsidRPr="00E24F2A">
        <w:rPr>
          <w:rFonts w:ascii="Arial" w:eastAsia="Times New Roman" w:hAnsi="Arial" w:cs="Arial"/>
          <w:sz w:val="24"/>
          <w:szCs w:val="24"/>
          <w:lang w:eastAsia="es-ES"/>
        </w:rPr>
        <w:t xml:space="preserve"> es imprescindible implementa</w:t>
      </w:r>
      <w:r w:rsidR="00E8128A" w:rsidRPr="00E24F2A">
        <w:rPr>
          <w:rFonts w:ascii="Arial" w:eastAsia="Times New Roman" w:hAnsi="Arial" w:cs="Arial"/>
          <w:sz w:val="24"/>
          <w:szCs w:val="24"/>
          <w:lang w:eastAsia="es-ES"/>
        </w:rPr>
        <w:t>r</w:t>
      </w:r>
      <w:r w:rsidRPr="00E24F2A">
        <w:rPr>
          <w:rFonts w:ascii="Arial" w:eastAsia="Times New Roman" w:hAnsi="Arial" w:cs="Arial"/>
          <w:sz w:val="24"/>
          <w:szCs w:val="24"/>
          <w:lang w:eastAsia="es-ES"/>
        </w:rPr>
        <w:t xml:space="preserve"> nuevas acciones </w:t>
      </w:r>
      <w:r w:rsidR="00C170C9" w:rsidRPr="00E24F2A">
        <w:rPr>
          <w:rFonts w:ascii="Arial" w:eastAsia="Times New Roman" w:hAnsi="Arial" w:cs="Arial"/>
          <w:sz w:val="24"/>
          <w:szCs w:val="24"/>
          <w:lang w:eastAsia="es-ES"/>
        </w:rPr>
        <w:t xml:space="preserve">de promoción </w:t>
      </w:r>
      <w:r w:rsidRPr="00E24F2A">
        <w:rPr>
          <w:rFonts w:ascii="Arial" w:eastAsia="Times New Roman" w:hAnsi="Arial" w:cs="Arial"/>
          <w:sz w:val="24"/>
          <w:szCs w:val="24"/>
          <w:lang w:eastAsia="es-ES"/>
        </w:rPr>
        <w:t xml:space="preserve">y </w:t>
      </w:r>
      <w:r w:rsidR="00E8128A" w:rsidRPr="00E24F2A">
        <w:rPr>
          <w:rFonts w:ascii="Arial" w:eastAsia="Times New Roman" w:hAnsi="Arial" w:cs="Arial"/>
          <w:sz w:val="24"/>
          <w:szCs w:val="24"/>
          <w:lang w:eastAsia="es-ES"/>
        </w:rPr>
        <w:t xml:space="preserve">apertura en la </w:t>
      </w:r>
      <w:r w:rsidR="00C170C9" w:rsidRPr="00E24F2A">
        <w:rPr>
          <w:rFonts w:ascii="Arial" w:eastAsia="Times New Roman" w:hAnsi="Arial" w:cs="Arial"/>
          <w:sz w:val="24"/>
          <w:szCs w:val="24"/>
          <w:lang w:eastAsia="es-ES"/>
        </w:rPr>
        <w:t>participación del ramo</w:t>
      </w:r>
      <w:r w:rsidR="00E8128A" w:rsidRPr="00E24F2A">
        <w:rPr>
          <w:rFonts w:ascii="Arial" w:eastAsia="Times New Roman" w:hAnsi="Arial" w:cs="Arial"/>
          <w:sz w:val="24"/>
          <w:szCs w:val="24"/>
          <w:lang w:eastAsia="es-ES"/>
        </w:rPr>
        <w:t xml:space="preserve"> turístic</w:t>
      </w:r>
      <w:r w:rsidR="00C170C9" w:rsidRPr="00E24F2A">
        <w:rPr>
          <w:rFonts w:ascii="Arial" w:eastAsia="Times New Roman" w:hAnsi="Arial" w:cs="Arial"/>
          <w:sz w:val="24"/>
          <w:szCs w:val="24"/>
          <w:lang w:eastAsia="es-ES"/>
        </w:rPr>
        <w:t>o</w:t>
      </w:r>
      <w:r w:rsidR="00E8128A" w:rsidRPr="00E24F2A">
        <w:rPr>
          <w:rFonts w:ascii="Arial" w:eastAsia="Times New Roman" w:hAnsi="Arial" w:cs="Arial"/>
          <w:sz w:val="24"/>
          <w:szCs w:val="24"/>
          <w:lang w:eastAsia="es-ES"/>
        </w:rPr>
        <w:t xml:space="preserve">, constituyendo </w:t>
      </w:r>
      <w:r w:rsidR="00747697" w:rsidRPr="00E24F2A">
        <w:rPr>
          <w:rFonts w:ascii="Arial" w:eastAsia="Times New Roman" w:hAnsi="Arial" w:cs="Arial"/>
          <w:sz w:val="24"/>
          <w:szCs w:val="24"/>
          <w:lang w:eastAsia="es-ES"/>
        </w:rPr>
        <w:t xml:space="preserve">una estrategia </w:t>
      </w:r>
      <w:r w:rsidRPr="00E24F2A">
        <w:rPr>
          <w:rFonts w:ascii="Arial" w:eastAsia="Times New Roman" w:hAnsi="Arial" w:cs="Arial"/>
          <w:sz w:val="24"/>
          <w:szCs w:val="24"/>
          <w:lang w:eastAsia="es-ES"/>
        </w:rPr>
        <w:t xml:space="preserve">no solamente </w:t>
      </w:r>
      <w:r w:rsidR="00747697" w:rsidRPr="00E24F2A">
        <w:rPr>
          <w:rFonts w:ascii="Arial" w:eastAsia="Times New Roman" w:hAnsi="Arial" w:cs="Arial"/>
          <w:sz w:val="24"/>
          <w:szCs w:val="24"/>
          <w:lang w:eastAsia="es-ES"/>
        </w:rPr>
        <w:t>para el</w:t>
      </w:r>
      <w:r w:rsidR="0085280D" w:rsidRPr="00E24F2A">
        <w:rPr>
          <w:rFonts w:ascii="Arial" w:eastAsia="Times New Roman" w:hAnsi="Arial" w:cs="Arial"/>
          <w:sz w:val="24"/>
          <w:szCs w:val="24"/>
          <w:lang w:eastAsia="es-ES"/>
        </w:rPr>
        <w:t xml:space="preserve"> </w:t>
      </w:r>
      <w:r w:rsidR="00E8128A" w:rsidRPr="00E24F2A">
        <w:rPr>
          <w:rFonts w:ascii="Arial" w:eastAsia="Times New Roman" w:hAnsi="Arial" w:cs="Arial"/>
          <w:sz w:val="24"/>
          <w:szCs w:val="24"/>
          <w:lang w:eastAsia="es-ES"/>
        </w:rPr>
        <w:t>incremento en la oferta de hospeda</w:t>
      </w:r>
      <w:r w:rsidR="00C170C9" w:rsidRPr="00E24F2A">
        <w:rPr>
          <w:rFonts w:ascii="Arial" w:eastAsia="Times New Roman" w:hAnsi="Arial" w:cs="Arial"/>
          <w:sz w:val="24"/>
          <w:szCs w:val="24"/>
          <w:lang w:eastAsia="es-ES"/>
        </w:rPr>
        <w:t>je</w:t>
      </w:r>
      <w:r w:rsidR="00E8128A" w:rsidRPr="00E24F2A">
        <w:rPr>
          <w:rFonts w:ascii="Arial" w:eastAsia="Times New Roman" w:hAnsi="Arial" w:cs="Arial"/>
          <w:sz w:val="24"/>
          <w:szCs w:val="24"/>
          <w:lang w:eastAsia="es-ES"/>
        </w:rPr>
        <w:t xml:space="preserve"> y</w:t>
      </w:r>
      <w:r w:rsidRPr="00E24F2A">
        <w:rPr>
          <w:rFonts w:ascii="Arial" w:eastAsia="Times New Roman" w:hAnsi="Arial" w:cs="Arial"/>
          <w:sz w:val="24"/>
          <w:szCs w:val="24"/>
          <w:lang w:eastAsia="es-ES"/>
        </w:rPr>
        <w:t xml:space="preserve"> prestación de servicios turísticos, sino también en cuanto a </w:t>
      </w:r>
      <w:r w:rsidR="00C170C9" w:rsidRPr="00E24F2A">
        <w:rPr>
          <w:rFonts w:ascii="Arial" w:eastAsia="Times New Roman" w:hAnsi="Arial" w:cs="Arial"/>
          <w:sz w:val="24"/>
          <w:szCs w:val="24"/>
          <w:lang w:eastAsia="es-ES"/>
        </w:rPr>
        <w:t>dirección y transparencia de los recursos que se asignan para tal efecto, hecho</w:t>
      </w:r>
      <w:r w:rsidRPr="00E24F2A">
        <w:rPr>
          <w:rFonts w:ascii="Arial" w:eastAsia="Times New Roman" w:hAnsi="Arial" w:cs="Arial"/>
          <w:sz w:val="24"/>
          <w:szCs w:val="24"/>
          <w:lang w:eastAsia="es-ES"/>
        </w:rPr>
        <w:t xml:space="preserve"> que </w:t>
      </w:r>
      <w:r w:rsidR="00C170C9" w:rsidRPr="00E24F2A">
        <w:rPr>
          <w:rFonts w:ascii="Arial" w:eastAsia="Times New Roman" w:hAnsi="Arial" w:cs="Arial"/>
          <w:sz w:val="24"/>
          <w:szCs w:val="24"/>
          <w:lang w:eastAsia="es-ES"/>
        </w:rPr>
        <w:t xml:space="preserve">se traduzca en una mayor coordinación </w:t>
      </w:r>
      <w:r w:rsidR="00047364" w:rsidRPr="00E24F2A">
        <w:rPr>
          <w:rFonts w:ascii="Arial" w:eastAsia="Times New Roman" w:hAnsi="Arial" w:cs="Arial"/>
          <w:sz w:val="24"/>
          <w:szCs w:val="24"/>
          <w:lang w:eastAsia="es-ES"/>
        </w:rPr>
        <w:t xml:space="preserve">entre el sector gubernamental </w:t>
      </w:r>
      <w:r w:rsidRPr="00E24F2A">
        <w:rPr>
          <w:rFonts w:ascii="Arial" w:eastAsia="Times New Roman" w:hAnsi="Arial" w:cs="Arial"/>
          <w:sz w:val="24"/>
          <w:szCs w:val="24"/>
          <w:lang w:eastAsia="es-ES"/>
        </w:rPr>
        <w:t>y privado.</w:t>
      </w:r>
    </w:p>
    <w:p w14:paraId="4A0F2BB9" w14:textId="77777777" w:rsidR="00BE239F" w:rsidRPr="00E24F2A" w:rsidRDefault="00BE239F" w:rsidP="00E24F2A">
      <w:pPr>
        <w:pStyle w:val="Sinespaciado"/>
        <w:spacing w:line="307" w:lineRule="auto"/>
        <w:jc w:val="both"/>
        <w:rPr>
          <w:rFonts w:ascii="Arial" w:hAnsi="Arial" w:cs="Arial"/>
          <w:sz w:val="24"/>
          <w:szCs w:val="24"/>
        </w:rPr>
      </w:pPr>
    </w:p>
    <w:p w14:paraId="430D2A2E" w14:textId="77777777" w:rsidR="00CF4018" w:rsidRPr="00E24F2A" w:rsidRDefault="00BE239F" w:rsidP="00E24F2A">
      <w:pPr>
        <w:pStyle w:val="Sinespaciado"/>
        <w:spacing w:line="307" w:lineRule="auto"/>
        <w:jc w:val="both"/>
        <w:rPr>
          <w:rFonts w:ascii="Arial" w:hAnsi="Arial" w:cs="Arial"/>
          <w:sz w:val="24"/>
          <w:szCs w:val="24"/>
        </w:rPr>
      </w:pPr>
      <w:r w:rsidRPr="00E24F2A">
        <w:rPr>
          <w:rFonts w:ascii="Arial" w:hAnsi="Arial" w:cs="Arial"/>
          <w:sz w:val="24"/>
          <w:szCs w:val="24"/>
        </w:rPr>
        <w:t>Con</w:t>
      </w:r>
      <w:r w:rsidR="00CF4018" w:rsidRPr="00E24F2A">
        <w:rPr>
          <w:rFonts w:ascii="Arial" w:hAnsi="Arial" w:cs="Arial"/>
          <w:sz w:val="24"/>
          <w:szCs w:val="24"/>
        </w:rPr>
        <w:t xml:space="preserve"> fecha 1o. de enero de 1997, </w:t>
      </w:r>
      <w:r w:rsidR="0085280D" w:rsidRPr="00E24F2A">
        <w:rPr>
          <w:rFonts w:ascii="Arial" w:hAnsi="Arial" w:cs="Arial"/>
          <w:sz w:val="24"/>
          <w:szCs w:val="24"/>
        </w:rPr>
        <w:t>durante</w:t>
      </w:r>
      <w:r w:rsidR="00F23B3E" w:rsidRPr="00E24F2A">
        <w:rPr>
          <w:rFonts w:ascii="Arial" w:hAnsi="Arial" w:cs="Arial"/>
          <w:sz w:val="24"/>
          <w:szCs w:val="24"/>
        </w:rPr>
        <w:t xml:space="preserve"> la administración </w:t>
      </w:r>
      <w:r w:rsidR="0085280D" w:rsidRPr="00E24F2A">
        <w:rPr>
          <w:rFonts w:ascii="Arial" w:hAnsi="Arial" w:cs="Arial"/>
          <w:sz w:val="24"/>
          <w:szCs w:val="24"/>
        </w:rPr>
        <w:t xml:space="preserve">estatal </w:t>
      </w:r>
      <w:r w:rsidR="00F23B3E" w:rsidRPr="00E24F2A">
        <w:rPr>
          <w:rFonts w:ascii="Arial" w:hAnsi="Arial" w:cs="Arial"/>
          <w:sz w:val="24"/>
          <w:szCs w:val="24"/>
        </w:rPr>
        <w:t xml:space="preserve">del Gobernador Francisco Barrio Terrazas, </w:t>
      </w:r>
      <w:r w:rsidR="00CF4018" w:rsidRPr="00E24F2A">
        <w:rPr>
          <w:rFonts w:ascii="Arial" w:hAnsi="Arial" w:cs="Arial"/>
          <w:sz w:val="24"/>
          <w:szCs w:val="24"/>
        </w:rPr>
        <w:t>entró en vigor la incorporación del Impuesto Sobre Hospedaje en el Código Fiscal del Estado, bajo el Decreto número 483/96 I P.O.</w:t>
      </w:r>
      <w:r w:rsidR="00047364" w:rsidRPr="00E24F2A">
        <w:rPr>
          <w:rFonts w:ascii="Arial" w:hAnsi="Arial" w:cs="Arial"/>
          <w:sz w:val="24"/>
          <w:szCs w:val="24"/>
        </w:rPr>
        <w:t>, asignando e</w:t>
      </w:r>
      <w:r w:rsidR="00CF4018" w:rsidRPr="00E24F2A">
        <w:rPr>
          <w:rFonts w:ascii="Arial" w:hAnsi="Arial" w:cs="Arial"/>
          <w:sz w:val="24"/>
          <w:szCs w:val="24"/>
        </w:rPr>
        <w:t xml:space="preserve">l 95% de los ingresos obtenidos por concepto de este impuesto </w:t>
      </w:r>
      <w:r w:rsidR="00A25D2C" w:rsidRPr="00E24F2A">
        <w:rPr>
          <w:rFonts w:ascii="Arial" w:hAnsi="Arial" w:cs="Arial"/>
          <w:sz w:val="24"/>
          <w:szCs w:val="24"/>
        </w:rPr>
        <w:t xml:space="preserve">a </w:t>
      </w:r>
      <w:r w:rsidR="00CF4018" w:rsidRPr="00E24F2A">
        <w:rPr>
          <w:rFonts w:ascii="Arial" w:hAnsi="Arial" w:cs="Arial"/>
          <w:sz w:val="24"/>
          <w:szCs w:val="24"/>
        </w:rPr>
        <w:t>la promoción y difusión de las actividades turísticas en el Estado</w:t>
      </w:r>
      <w:r w:rsidR="00FD341E" w:rsidRPr="00E24F2A">
        <w:rPr>
          <w:rFonts w:ascii="Arial" w:hAnsi="Arial" w:cs="Arial"/>
          <w:sz w:val="24"/>
          <w:szCs w:val="24"/>
        </w:rPr>
        <w:t>. De igual manera en el mismo Decreto se autorizó al Ejecutivo del Estado a celebrar el</w:t>
      </w:r>
      <w:r w:rsidR="004F220D" w:rsidRPr="00E24F2A">
        <w:rPr>
          <w:rFonts w:ascii="Arial" w:hAnsi="Arial" w:cs="Arial"/>
          <w:sz w:val="24"/>
          <w:szCs w:val="24"/>
        </w:rPr>
        <w:t xml:space="preserve"> Contrato de Fideicomiso</w:t>
      </w:r>
      <w:r w:rsidR="00FD341E" w:rsidRPr="00E24F2A">
        <w:rPr>
          <w:rFonts w:ascii="Arial" w:hAnsi="Arial" w:cs="Arial"/>
          <w:sz w:val="24"/>
          <w:szCs w:val="24"/>
        </w:rPr>
        <w:t xml:space="preserve"> de Promoción y Fomento de las Actividades Turísticas (¡Ah Chihuahua</w:t>
      </w:r>
      <w:r w:rsidR="00523B26" w:rsidRPr="00E24F2A">
        <w:rPr>
          <w:rFonts w:ascii="Arial" w:hAnsi="Arial" w:cs="Arial"/>
          <w:sz w:val="24"/>
          <w:szCs w:val="24"/>
        </w:rPr>
        <w:t>!</w:t>
      </w:r>
      <w:r w:rsidR="00FD341E" w:rsidRPr="00E24F2A">
        <w:rPr>
          <w:rFonts w:ascii="Arial" w:hAnsi="Arial" w:cs="Arial"/>
          <w:sz w:val="24"/>
          <w:szCs w:val="24"/>
        </w:rPr>
        <w:t>)</w:t>
      </w:r>
      <w:r w:rsidR="004F220D" w:rsidRPr="00E24F2A">
        <w:rPr>
          <w:rFonts w:ascii="Arial" w:hAnsi="Arial" w:cs="Arial"/>
          <w:sz w:val="24"/>
          <w:szCs w:val="24"/>
        </w:rPr>
        <w:t xml:space="preserve"> </w:t>
      </w:r>
      <w:r w:rsidR="00523B26" w:rsidRPr="00E24F2A">
        <w:rPr>
          <w:rFonts w:ascii="Arial" w:hAnsi="Arial" w:cs="Arial"/>
          <w:sz w:val="24"/>
          <w:szCs w:val="24"/>
        </w:rPr>
        <w:t xml:space="preserve">llevándose a cabo la firma de </w:t>
      </w:r>
      <w:r w:rsidR="00AD4023" w:rsidRPr="00E24F2A">
        <w:rPr>
          <w:rFonts w:ascii="Arial" w:hAnsi="Arial" w:cs="Arial"/>
          <w:sz w:val="24"/>
          <w:szCs w:val="24"/>
        </w:rPr>
        <w:t>é</w:t>
      </w:r>
      <w:r w:rsidR="00523B26" w:rsidRPr="00E24F2A">
        <w:rPr>
          <w:rFonts w:ascii="Arial" w:hAnsi="Arial" w:cs="Arial"/>
          <w:sz w:val="24"/>
          <w:szCs w:val="24"/>
        </w:rPr>
        <w:t xml:space="preserve">ste </w:t>
      </w:r>
      <w:r w:rsidR="004F220D" w:rsidRPr="00E24F2A">
        <w:rPr>
          <w:rFonts w:ascii="Arial" w:hAnsi="Arial" w:cs="Arial"/>
          <w:sz w:val="24"/>
          <w:szCs w:val="24"/>
        </w:rPr>
        <w:t xml:space="preserve">el día 20 de </w:t>
      </w:r>
      <w:r w:rsidR="00523B26" w:rsidRPr="00E24F2A">
        <w:rPr>
          <w:rFonts w:ascii="Arial" w:hAnsi="Arial" w:cs="Arial"/>
          <w:sz w:val="24"/>
          <w:szCs w:val="24"/>
        </w:rPr>
        <w:t>m</w:t>
      </w:r>
      <w:r w:rsidR="004F220D" w:rsidRPr="00E24F2A">
        <w:rPr>
          <w:rFonts w:ascii="Arial" w:hAnsi="Arial" w:cs="Arial"/>
          <w:sz w:val="24"/>
          <w:szCs w:val="24"/>
        </w:rPr>
        <w:t xml:space="preserve">ayo de 1997, entre el Gobierno del Estado de Chihuahua </w:t>
      </w:r>
      <w:r w:rsidR="0085280D" w:rsidRPr="00E24F2A">
        <w:rPr>
          <w:rFonts w:ascii="Arial" w:hAnsi="Arial" w:cs="Arial"/>
          <w:sz w:val="24"/>
          <w:szCs w:val="24"/>
        </w:rPr>
        <w:t>y Banco</w:t>
      </w:r>
      <w:r w:rsidR="004F220D" w:rsidRPr="00E24F2A">
        <w:rPr>
          <w:rFonts w:ascii="Arial" w:hAnsi="Arial" w:cs="Arial"/>
          <w:sz w:val="24"/>
          <w:szCs w:val="24"/>
        </w:rPr>
        <w:t xml:space="preserve"> Mexicano, Sociedad Anónima, Institución de Banca Múltiple, Grupo Financiero Invermex</w:t>
      </w:r>
      <w:r w:rsidR="00687708" w:rsidRPr="00E24F2A">
        <w:rPr>
          <w:rFonts w:ascii="Arial" w:hAnsi="Arial" w:cs="Arial"/>
          <w:sz w:val="24"/>
          <w:szCs w:val="24"/>
        </w:rPr>
        <w:t>i</w:t>
      </w:r>
      <w:r w:rsidR="004F220D" w:rsidRPr="00E24F2A">
        <w:rPr>
          <w:rFonts w:ascii="Arial" w:hAnsi="Arial" w:cs="Arial"/>
          <w:sz w:val="24"/>
          <w:szCs w:val="24"/>
        </w:rPr>
        <w:t>co, ahora Banco Santander México, S.A., Institución de Banca Múltiple, Grupo Financiero Santander</w:t>
      </w:r>
      <w:r w:rsidR="00523B26" w:rsidRPr="00E24F2A">
        <w:rPr>
          <w:rFonts w:ascii="Arial" w:hAnsi="Arial" w:cs="Arial"/>
          <w:sz w:val="24"/>
          <w:szCs w:val="24"/>
        </w:rPr>
        <w:t>.</w:t>
      </w:r>
    </w:p>
    <w:p w14:paraId="6B17F59C" w14:textId="77777777" w:rsidR="00A83E04" w:rsidRPr="00E24F2A" w:rsidRDefault="00A83E04" w:rsidP="00E24F2A">
      <w:pPr>
        <w:pStyle w:val="Sinespaciado"/>
        <w:spacing w:line="307" w:lineRule="auto"/>
        <w:jc w:val="both"/>
        <w:rPr>
          <w:rFonts w:ascii="Arial" w:hAnsi="Arial" w:cs="Arial"/>
          <w:sz w:val="24"/>
          <w:szCs w:val="24"/>
        </w:rPr>
      </w:pPr>
    </w:p>
    <w:p w14:paraId="113645C7" w14:textId="77777777" w:rsidR="00A83E04" w:rsidRPr="00E24F2A" w:rsidRDefault="00A83E04" w:rsidP="00E24F2A">
      <w:pPr>
        <w:pStyle w:val="Sinespaciado"/>
        <w:spacing w:line="307" w:lineRule="auto"/>
        <w:jc w:val="both"/>
        <w:rPr>
          <w:rFonts w:ascii="Arial" w:hAnsi="Arial" w:cs="Arial"/>
          <w:sz w:val="24"/>
          <w:szCs w:val="24"/>
        </w:rPr>
      </w:pPr>
      <w:r w:rsidRPr="00E24F2A">
        <w:rPr>
          <w:rFonts w:ascii="Arial" w:hAnsi="Arial" w:cs="Arial"/>
          <w:sz w:val="24"/>
          <w:szCs w:val="24"/>
        </w:rPr>
        <w:t xml:space="preserve">Posteriormente con fecha 11 de agosto del 2004 se publicó en el Periódico Oficial del Estado el Decreto No. 1120/04 IV P.E., </w:t>
      </w:r>
      <w:r w:rsidR="00AD4023" w:rsidRPr="00E24F2A">
        <w:rPr>
          <w:rFonts w:ascii="Arial" w:hAnsi="Arial" w:cs="Arial"/>
          <w:sz w:val="24"/>
          <w:szCs w:val="24"/>
        </w:rPr>
        <w:t>el cual reforma</w:t>
      </w:r>
      <w:r w:rsidRPr="00E24F2A">
        <w:rPr>
          <w:rFonts w:ascii="Arial" w:hAnsi="Arial" w:cs="Arial"/>
          <w:sz w:val="24"/>
          <w:szCs w:val="24"/>
        </w:rPr>
        <w:t xml:space="preserve"> el Artículo Tercero del Decreto No. 483/96 I P.O. en su </w:t>
      </w:r>
      <w:r w:rsidR="002471D5" w:rsidRPr="00E24F2A">
        <w:rPr>
          <w:rFonts w:ascii="Arial" w:hAnsi="Arial" w:cs="Arial"/>
          <w:sz w:val="24"/>
          <w:szCs w:val="24"/>
        </w:rPr>
        <w:t>a</w:t>
      </w:r>
      <w:r w:rsidRPr="00E24F2A">
        <w:rPr>
          <w:rFonts w:ascii="Arial" w:hAnsi="Arial" w:cs="Arial"/>
          <w:sz w:val="24"/>
          <w:szCs w:val="24"/>
        </w:rPr>
        <w:t>partado 5), incisos a) al e)</w:t>
      </w:r>
      <w:r w:rsidR="00610947" w:rsidRPr="00E24F2A">
        <w:rPr>
          <w:rFonts w:ascii="Arial" w:hAnsi="Arial" w:cs="Arial"/>
          <w:sz w:val="24"/>
          <w:szCs w:val="24"/>
        </w:rPr>
        <w:t>, y adicionándose además los incisos f) al j), y modificándose los párrafos cuarto y quinto; asimismo, se adiciona un apartado 12)</w:t>
      </w:r>
      <w:r w:rsidR="007B3AB7" w:rsidRPr="00E24F2A">
        <w:rPr>
          <w:rFonts w:ascii="Arial" w:hAnsi="Arial" w:cs="Arial"/>
          <w:sz w:val="24"/>
          <w:szCs w:val="24"/>
        </w:rPr>
        <w:t>.</w:t>
      </w:r>
    </w:p>
    <w:p w14:paraId="6A1FB08B" w14:textId="77777777" w:rsidR="00DB13B1" w:rsidRPr="00E24F2A" w:rsidRDefault="00DB13B1" w:rsidP="00E24F2A">
      <w:pPr>
        <w:pStyle w:val="Sinespaciado"/>
        <w:spacing w:line="307" w:lineRule="auto"/>
        <w:jc w:val="both"/>
        <w:rPr>
          <w:rFonts w:ascii="Arial" w:hAnsi="Arial" w:cs="Arial"/>
          <w:sz w:val="24"/>
          <w:szCs w:val="24"/>
        </w:rPr>
      </w:pPr>
    </w:p>
    <w:p w14:paraId="5CC4A8C0" w14:textId="77777777" w:rsidR="00D90012" w:rsidRPr="00E24F2A" w:rsidRDefault="00D90012" w:rsidP="00E24F2A">
      <w:pPr>
        <w:pStyle w:val="Sinespaciado"/>
        <w:spacing w:line="307" w:lineRule="auto"/>
        <w:jc w:val="both"/>
        <w:rPr>
          <w:rFonts w:ascii="Arial" w:hAnsi="Arial" w:cs="Arial"/>
          <w:i/>
          <w:iCs/>
          <w:sz w:val="24"/>
          <w:szCs w:val="24"/>
        </w:rPr>
      </w:pPr>
      <w:r w:rsidRPr="00E24F2A">
        <w:rPr>
          <w:rFonts w:ascii="Arial" w:hAnsi="Arial" w:cs="Arial"/>
          <w:sz w:val="24"/>
          <w:szCs w:val="24"/>
        </w:rPr>
        <w:t>Mediante Decreto No. LXV/RFCOD/0665/2017 I P.O. publicado el 27 de diciembre de 2017, se decretó reformar el Código Fiscal del Estado</w:t>
      </w:r>
      <w:r w:rsidR="0097724B" w:rsidRPr="00E24F2A">
        <w:rPr>
          <w:rFonts w:ascii="Arial" w:hAnsi="Arial" w:cs="Arial"/>
          <w:sz w:val="24"/>
          <w:szCs w:val="24"/>
        </w:rPr>
        <w:t xml:space="preserve"> de 1970 al cual se hace alusión, mismo que se abrogó con la entrada en vigor del nuevo Código Fiscal, mediante Decreto No. LXV/EXLEY/0884/2018 XVIII P.E. publicado en el Periódico Oficial del Estado el 31 de diciembre del 2018</w:t>
      </w:r>
      <w:r w:rsidR="007B3AB7" w:rsidRPr="00E24F2A">
        <w:rPr>
          <w:rFonts w:ascii="Arial" w:hAnsi="Arial" w:cs="Arial"/>
          <w:sz w:val="24"/>
          <w:szCs w:val="24"/>
        </w:rPr>
        <w:t>.</w:t>
      </w:r>
    </w:p>
    <w:p w14:paraId="7F8AA8EF" w14:textId="77777777" w:rsidR="00D90012" w:rsidRPr="00E24F2A" w:rsidRDefault="00D90012" w:rsidP="00E24F2A">
      <w:pPr>
        <w:pStyle w:val="Sinespaciado"/>
        <w:spacing w:line="307" w:lineRule="auto"/>
        <w:jc w:val="both"/>
        <w:rPr>
          <w:rFonts w:ascii="Arial" w:hAnsi="Arial" w:cs="Arial"/>
          <w:sz w:val="24"/>
          <w:szCs w:val="24"/>
        </w:rPr>
      </w:pPr>
    </w:p>
    <w:p w14:paraId="057FDB34" w14:textId="77777777" w:rsidR="00D90012" w:rsidRPr="00E24F2A" w:rsidRDefault="0085280D" w:rsidP="00E24F2A">
      <w:pPr>
        <w:pStyle w:val="Sinespaciado"/>
        <w:spacing w:line="307" w:lineRule="auto"/>
        <w:jc w:val="both"/>
        <w:rPr>
          <w:rFonts w:ascii="Arial" w:hAnsi="Arial" w:cs="Arial"/>
          <w:sz w:val="24"/>
          <w:szCs w:val="24"/>
        </w:rPr>
      </w:pPr>
      <w:r w:rsidRPr="00E24F2A">
        <w:rPr>
          <w:rFonts w:ascii="Arial" w:hAnsi="Arial" w:cs="Arial"/>
          <w:sz w:val="24"/>
          <w:szCs w:val="24"/>
        </w:rPr>
        <w:t>Así mismo, y</w:t>
      </w:r>
      <w:r w:rsidR="002471D5" w:rsidRPr="00E24F2A">
        <w:rPr>
          <w:rFonts w:ascii="Arial" w:hAnsi="Arial" w:cs="Arial"/>
          <w:sz w:val="24"/>
          <w:szCs w:val="24"/>
        </w:rPr>
        <w:t xml:space="preserve"> p</w:t>
      </w:r>
      <w:r w:rsidR="00D90012" w:rsidRPr="00E24F2A">
        <w:rPr>
          <w:rFonts w:ascii="Arial" w:hAnsi="Arial" w:cs="Arial"/>
          <w:sz w:val="24"/>
          <w:szCs w:val="24"/>
        </w:rPr>
        <w:t xml:space="preserve">or medio de </w:t>
      </w:r>
      <w:r w:rsidR="00334AB3" w:rsidRPr="00E24F2A">
        <w:rPr>
          <w:rFonts w:ascii="Arial" w:hAnsi="Arial" w:cs="Arial"/>
          <w:sz w:val="24"/>
          <w:szCs w:val="24"/>
        </w:rPr>
        <w:t>D</w:t>
      </w:r>
      <w:r w:rsidR="00D90012" w:rsidRPr="00E24F2A">
        <w:rPr>
          <w:rFonts w:ascii="Arial" w:hAnsi="Arial" w:cs="Arial"/>
          <w:sz w:val="24"/>
          <w:szCs w:val="24"/>
        </w:rPr>
        <w:t>ecreto No. LXV/EXLEY/0884/2018 XVIII P.E. publicado el 31 de diciembre de 2018, se expide la Ley de Hacienda del Estado de Chihuahua, señalando en su Capítulo III, Sección I</w:t>
      </w:r>
      <w:r w:rsidR="009A061D" w:rsidRPr="00E24F2A">
        <w:rPr>
          <w:rFonts w:ascii="Arial" w:hAnsi="Arial" w:cs="Arial"/>
          <w:sz w:val="24"/>
          <w:szCs w:val="24"/>
        </w:rPr>
        <w:t>, artículos 40 al 54</w:t>
      </w:r>
      <w:r w:rsidR="00D90012" w:rsidRPr="00E24F2A">
        <w:rPr>
          <w:rFonts w:ascii="Arial" w:hAnsi="Arial" w:cs="Arial"/>
          <w:sz w:val="24"/>
          <w:szCs w:val="24"/>
        </w:rPr>
        <w:t>, lo correspondiente al Impuesto Sobre Hospedaje</w:t>
      </w:r>
      <w:r w:rsidR="007B3AB7" w:rsidRPr="00E24F2A">
        <w:rPr>
          <w:rFonts w:ascii="Arial" w:hAnsi="Arial" w:cs="Arial"/>
          <w:sz w:val="24"/>
          <w:szCs w:val="24"/>
        </w:rPr>
        <w:t>.</w:t>
      </w:r>
    </w:p>
    <w:p w14:paraId="15090F78" w14:textId="77777777" w:rsidR="00241583" w:rsidRPr="00E24F2A" w:rsidRDefault="00241583" w:rsidP="00E24F2A">
      <w:pPr>
        <w:pStyle w:val="Sinespaciado"/>
        <w:spacing w:line="307" w:lineRule="auto"/>
        <w:jc w:val="both"/>
        <w:rPr>
          <w:rFonts w:ascii="Arial" w:hAnsi="Arial" w:cs="Arial"/>
          <w:sz w:val="24"/>
          <w:szCs w:val="24"/>
        </w:rPr>
      </w:pPr>
    </w:p>
    <w:p w14:paraId="17A31D34" w14:textId="77777777" w:rsidR="00207B6B" w:rsidRPr="00E24F2A" w:rsidRDefault="00207B6B" w:rsidP="00E24F2A">
      <w:pPr>
        <w:pStyle w:val="Sinespaciado"/>
        <w:spacing w:line="307" w:lineRule="auto"/>
        <w:jc w:val="both"/>
        <w:rPr>
          <w:rFonts w:ascii="Arial" w:hAnsi="Arial" w:cs="Arial"/>
          <w:sz w:val="24"/>
          <w:szCs w:val="24"/>
        </w:rPr>
      </w:pPr>
      <w:r w:rsidRPr="00E24F2A">
        <w:rPr>
          <w:rFonts w:ascii="Arial" w:hAnsi="Arial" w:cs="Arial"/>
          <w:sz w:val="24"/>
          <w:szCs w:val="24"/>
        </w:rPr>
        <w:t>Como puede apreciarse</w:t>
      </w:r>
      <w:r w:rsidR="003B5D86" w:rsidRPr="00E24F2A">
        <w:rPr>
          <w:rFonts w:ascii="Arial" w:hAnsi="Arial" w:cs="Arial"/>
          <w:sz w:val="24"/>
          <w:szCs w:val="24"/>
        </w:rPr>
        <w:t xml:space="preserve"> de los antecedentes detallados</w:t>
      </w:r>
      <w:r w:rsidRPr="00E24F2A">
        <w:rPr>
          <w:rFonts w:ascii="Arial" w:hAnsi="Arial" w:cs="Arial"/>
          <w:sz w:val="24"/>
          <w:szCs w:val="24"/>
        </w:rPr>
        <w:t xml:space="preserve">, </w:t>
      </w:r>
      <w:r w:rsidR="00D86AF4" w:rsidRPr="00E24F2A">
        <w:rPr>
          <w:rFonts w:ascii="Arial" w:hAnsi="Arial" w:cs="Arial"/>
          <w:sz w:val="24"/>
          <w:szCs w:val="24"/>
        </w:rPr>
        <w:t xml:space="preserve">aún y cuando </w:t>
      </w:r>
      <w:r w:rsidRPr="00E24F2A">
        <w:rPr>
          <w:rFonts w:ascii="Arial" w:hAnsi="Arial" w:cs="Arial"/>
          <w:sz w:val="24"/>
          <w:szCs w:val="24"/>
        </w:rPr>
        <w:t xml:space="preserve">las últimas reformas </w:t>
      </w:r>
      <w:r w:rsidR="00D86AF4" w:rsidRPr="00E24F2A">
        <w:rPr>
          <w:rFonts w:ascii="Arial" w:hAnsi="Arial" w:cs="Arial"/>
          <w:sz w:val="24"/>
          <w:szCs w:val="24"/>
        </w:rPr>
        <w:t xml:space="preserve">se enfocaron en ampliar el destino de los </w:t>
      </w:r>
      <w:r w:rsidR="00726FDB" w:rsidRPr="00E24F2A">
        <w:rPr>
          <w:rFonts w:ascii="Arial" w:hAnsi="Arial" w:cs="Arial"/>
          <w:sz w:val="24"/>
          <w:szCs w:val="24"/>
        </w:rPr>
        <w:t xml:space="preserve">recursos provenientes del Impuesto </w:t>
      </w:r>
      <w:r w:rsidR="00493CCF" w:rsidRPr="00E24F2A">
        <w:rPr>
          <w:rFonts w:ascii="Arial" w:hAnsi="Arial" w:cs="Arial"/>
          <w:sz w:val="24"/>
          <w:szCs w:val="24"/>
        </w:rPr>
        <w:t>S</w:t>
      </w:r>
      <w:r w:rsidR="007B3AB7" w:rsidRPr="00E24F2A">
        <w:rPr>
          <w:rFonts w:ascii="Arial" w:hAnsi="Arial" w:cs="Arial"/>
          <w:sz w:val="24"/>
          <w:szCs w:val="24"/>
        </w:rPr>
        <w:t>obre</w:t>
      </w:r>
      <w:r w:rsidR="00726FDB" w:rsidRPr="00E24F2A">
        <w:rPr>
          <w:rFonts w:ascii="Arial" w:hAnsi="Arial" w:cs="Arial"/>
          <w:sz w:val="24"/>
          <w:szCs w:val="24"/>
        </w:rPr>
        <w:t xml:space="preserve"> Hospedaje </w:t>
      </w:r>
      <w:r w:rsidR="00334AB3" w:rsidRPr="00E24F2A">
        <w:rPr>
          <w:rFonts w:ascii="Arial" w:hAnsi="Arial" w:cs="Arial"/>
          <w:sz w:val="24"/>
          <w:szCs w:val="24"/>
        </w:rPr>
        <w:t xml:space="preserve">para realizar </w:t>
      </w:r>
      <w:r w:rsidR="00726FDB" w:rsidRPr="00E24F2A">
        <w:rPr>
          <w:rFonts w:ascii="Arial" w:hAnsi="Arial" w:cs="Arial"/>
          <w:sz w:val="24"/>
          <w:szCs w:val="24"/>
        </w:rPr>
        <w:t>proyectos de obra y desarrollo de infraestructura</w:t>
      </w:r>
      <w:r w:rsidR="00D86AF4" w:rsidRPr="00E24F2A">
        <w:rPr>
          <w:rFonts w:ascii="Arial" w:hAnsi="Arial" w:cs="Arial"/>
          <w:sz w:val="24"/>
          <w:szCs w:val="24"/>
        </w:rPr>
        <w:t xml:space="preserve">, éstos no se han materializado en la dimensión esperada, ni </w:t>
      </w:r>
      <w:r w:rsidR="00334AB3" w:rsidRPr="00E24F2A">
        <w:rPr>
          <w:rFonts w:ascii="Arial" w:hAnsi="Arial" w:cs="Arial"/>
          <w:sz w:val="24"/>
          <w:szCs w:val="24"/>
        </w:rPr>
        <w:t xml:space="preserve">se ha </w:t>
      </w:r>
      <w:r w:rsidR="00610947" w:rsidRPr="00E24F2A">
        <w:rPr>
          <w:rFonts w:ascii="Arial" w:hAnsi="Arial" w:cs="Arial"/>
          <w:sz w:val="24"/>
          <w:szCs w:val="24"/>
        </w:rPr>
        <w:t>hecho extensiv</w:t>
      </w:r>
      <w:r w:rsidR="00334AB3" w:rsidRPr="00E24F2A">
        <w:rPr>
          <w:rFonts w:ascii="Arial" w:hAnsi="Arial" w:cs="Arial"/>
          <w:sz w:val="24"/>
          <w:szCs w:val="24"/>
        </w:rPr>
        <w:t>a</w:t>
      </w:r>
      <w:r w:rsidR="00D86AF4" w:rsidRPr="00E24F2A">
        <w:rPr>
          <w:rFonts w:ascii="Arial" w:hAnsi="Arial" w:cs="Arial"/>
          <w:sz w:val="24"/>
          <w:szCs w:val="24"/>
        </w:rPr>
        <w:t xml:space="preserve"> </w:t>
      </w:r>
      <w:r w:rsidR="007A20A2" w:rsidRPr="00E24F2A">
        <w:rPr>
          <w:rFonts w:ascii="Arial" w:hAnsi="Arial" w:cs="Arial"/>
          <w:sz w:val="24"/>
          <w:szCs w:val="24"/>
        </w:rPr>
        <w:t>de manera significativa</w:t>
      </w:r>
      <w:r w:rsidR="00462EE3" w:rsidRPr="00E24F2A">
        <w:rPr>
          <w:rFonts w:ascii="Arial" w:hAnsi="Arial" w:cs="Arial"/>
          <w:sz w:val="24"/>
          <w:szCs w:val="24"/>
        </w:rPr>
        <w:t>,</w:t>
      </w:r>
      <w:r w:rsidR="007A20A2" w:rsidRPr="00E24F2A">
        <w:rPr>
          <w:rFonts w:ascii="Arial" w:hAnsi="Arial" w:cs="Arial"/>
          <w:sz w:val="24"/>
          <w:szCs w:val="24"/>
        </w:rPr>
        <w:t xml:space="preserve"> </w:t>
      </w:r>
      <w:r w:rsidR="00462EE3" w:rsidRPr="00E24F2A">
        <w:rPr>
          <w:rFonts w:ascii="Arial" w:hAnsi="Arial" w:cs="Arial"/>
          <w:sz w:val="24"/>
          <w:szCs w:val="24"/>
        </w:rPr>
        <w:t>la promoción turística y sus</w:t>
      </w:r>
      <w:r w:rsidR="00F0116F" w:rsidRPr="00E24F2A">
        <w:rPr>
          <w:rFonts w:ascii="Arial" w:hAnsi="Arial" w:cs="Arial"/>
          <w:sz w:val="24"/>
          <w:szCs w:val="24"/>
        </w:rPr>
        <w:t xml:space="preserve"> beneficios </w:t>
      </w:r>
      <w:r w:rsidR="00D86AF4" w:rsidRPr="00E24F2A">
        <w:rPr>
          <w:rFonts w:ascii="Arial" w:hAnsi="Arial" w:cs="Arial"/>
          <w:sz w:val="24"/>
          <w:szCs w:val="24"/>
        </w:rPr>
        <w:t>a los municipios con vocación turística, diversos a las ciudades de Chihuahua y Juárez.</w:t>
      </w:r>
    </w:p>
    <w:p w14:paraId="67A4069D" w14:textId="77777777" w:rsidR="00207B6B" w:rsidRPr="00E24F2A" w:rsidRDefault="00207B6B" w:rsidP="00E24F2A">
      <w:pPr>
        <w:pStyle w:val="Sinespaciado"/>
        <w:spacing w:line="307" w:lineRule="auto"/>
        <w:jc w:val="both"/>
        <w:rPr>
          <w:rFonts w:ascii="Arial" w:hAnsi="Arial" w:cs="Arial"/>
          <w:sz w:val="24"/>
          <w:szCs w:val="24"/>
        </w:rPr>
      </w:pPr>
    </w:p>
    <w:p w14:paraId="1A9EB41E" w14:textId="77777777" w:rsidR="002C59D9" w:rsidRPr="00E24F2A" w:rsidRDefault="00014FE2" w:rsidP="00E24F2A">
      <w:pPr>
        <w:pStyle w:val="Sinespaciado"/>
        <w:spacing w:line="307" w:lineRule="auto"/>
        <w:jc w:val="both"/>
        <w:rPr>
          <w:rFonts w:ascii="Arial" w:hAnsi="Arial" w:cs="Arial"/>
          <w:sz w:val="24"/>
          <w:szCs w:val="24"/>
        </w:rPr>
      </w:pPr>
      <w:r w:rsidRPr="00E24F2A">
        <w:rPr>
          <w:rFonts w:ascii="Arial" w:hAnsi="Arial" w:cs="Arial"/>
          <w:sz w:val="24"/>
          <w:szCs w:val="24"/>
        </w:rPr>
        <w:t>Con</w:t>
      </w:r>
      <w:r w:rsidR="00CF4018" w:rsidRPr="00E24F2A">
        <w:rPr>
          <w:rFonts w:ascii="Arial" w:hAnsi="Arial" w:cs="Arial"/>
          <w:sz w:val="24"/>
          <w:szCs w:val="24"/>
        </w:rPr>
        <w:t xml:space="preserve"> base </w:t>
      </w:r>
      <w:r w:rsidRPr="00E24F2A">
        <w:rPr>
          <w:rFonts w:ascii="Arial" w:hAnsi="Arial" w:cs="Arial"/>
          <w:sz w:val="24"/>
          <w:szCs w:val="24"/>
        </w:rPr>
        <w:t>en</w:t>
      </w:r>
      <w:r w:rsidR="00CF4018" w:rsidRPr="00E24F2A">
        <w:rPr>
          <w:rFonts w:ascii="Arial" w:hAnsi="Arial" w:cs="Arial"/>
          <w:sz w:val="24"/>
          <w:szCs w:val="24"/>
        </w:rPr>
        <w:t xml:space="preserve"> lo anterior, </w:t>
      </w:r>
      <w:r w:rsidR="00047364" w:rsidRPr="00E24F2A">
        <w:rPr>
          <w:rFonts w:ascii="Arial" w:hAnsi="Arial" w:cs="Arial"/>
          <w:sz w:val="24"/>
          <w:szCs w:val="24"/>
        </w:rPr>
        <w:t>se</w:t>
      </w:r>
      <w:r w:rsidR="00CF4018" w:rsidRPr="00E24F2A">
        <w:rPr>
          <w:rFonts w:ascii="Arial" w:hAnsi="Arial" w:cs="Arial"/>
          <w:sz w:val="24"/>
          <w:szCs w:val="24"/>
        </w:rPr>
        <w:t xml:space="preserve"> considera</w:t>
      </w:r>
      <w:r w:rsidR="00C45C7F" w:rsidRPr="00E24F2A">
        <w:rPr>
          <w:rFonts w:ascii="Arial" w:hAnsi="Arial" w:cs="Arial"/>
          <w:sz w:val="24"/>
          <w:szCs w:val="24"/>
        </w:rPr>
        <w:t xml:space="preserve"> </w:t>
      </w:r>
      <w:r w:rsidR="00871523" w:rsidRPr="00E24F2A">
        <w:rPr>
          <w:rFonts w:ascii="Arial" w:hAnsi="Arial" w:cs="Arial"/>
          <w:sz w:val="24"/>
          <w:szCs w:val="24"/>
        </w:rPr>
        <w:t>necesario</w:t>
      </w:r>
      <w:r w:rsidR="00CF4018" w:rsidRPr="00E24F2A">
        <w:rPr>
          <w:rFonts w:ascii="Arial" w:hAnsi="Arial" w:cs="Arial"/>
          <w:sz w:val="24"/>
          <w:szCs w:val="24"/>
        </w:rPr>
        <w:t xml:space="preserve"> </w:t>
      </w:r>
      <w:r w:rsidR="007A20A2" w:rsidRPr="00E24F2A">
        <w:rPr>
          <w:rFonts w:ascii="Arial" w:hAnsi="Arial" w:cs="Arial"/>
          <w:sz w:val="24"/>
          <w:szCs w:val="24"/>
        </w:rPr>
        <w:t xml:space="preserve">replantear la </w:t>
      </w:r>
      <w:r w:rsidR="008C4512" w:rsidRPr="00E24F2A">
        <w:rPr>
          <w:rFonts w:ascii="Arial" w:hAnsi="Arial" w:cs="Arial"/>
          <w:sz w:val="24"/>
          <w:szCs w:val="24"/>
        </w:rPr>
        <w:t>participación de la iniciativa privada en el</w:t>
      </w:r>
      <w:r w:rsidR="00584D0D" w:rsidRPr="00E24F2A">
        <w:rPr>
          <w:rFonts w:ascii="Arial" w:hAnsi="Arial" w:cs="Arial"/>
          <w:sz w:val="24"/>
          <w:szCs w:val="24"/>
        </w:rPr>
        <w:t xml:space="preserve"> Comité Técnico del Fideicomiso de Administración para la Promoción y Fomento a las Actividades Turísticas en el Estado, </w:t>
      </w:r>
      <w:r w:rsidR="007A20A2" w:rsidRPr="00E24F2A">
        <w:rPr>
          <w:rFonts w:ascii="Arial" w:hAnsi="Arial" w:cs="Arial"/>
          <w:sz w:val="24"/>
          <w:szCs w:val="24"/>
        </w:rPr>
        <w:t xml:space="preserve">para </w:t>
      </w:r>
      <w:r w:rsidR="00DD2E79" w:rsidRPr="00E24F2A">
        <w:rPr>
          <w:rFonts w:ascii="Arial" w:hAnsi="Arial" w:cs="Arial"/>
          <w:sz w:val="24"/>
          <w:szCs w:val="24"/>
        </w:rPr>
        <w:t xml:space="preserve">que </w:t>
      </w:r>
      <w:r w:rsidR="008C4512" w:rsidRPr="00E24F2A">
        <w:rPr>
          <w:rFonts w:ascii="Arial" w:hAnsi="Arial" w:cs="Arial"/>
          <w:sz w:val="24"/>
          <w:szCs w:val="24"/>
        </w:rPr>
        <w:t xml:space="preserve">se </w:t>
      </w:r>
      <w:r w:rsidR="00DD2E79" w:rsidRPr="00E24F2A">
        <w:rPr>
          <w:rFonts w:ascii="Arial" w:hAnsi="Arial" w:cs="Arial"/>
          <w:sz w:val="24"/>
          <w:szCs w:val="24"/>
        </w:rPr>
        <w:t>representen los intereses de</w:t>
      </w:r>
      <w:r w:rsidR="00837894" w:rsidRPr="00E24F2A">
        <w:rPr>
          <w:rFonts w:ascii="Arial" w:hAnsi="Arial" w:cs="Arial"/>
          <w:sz w:val="24"/>
          <w:szCs w:val="24"/>
        </w:rPr>
        <w:t xml:space="preserve"> las</w:t>
      </w:r>
      <w:r w:rsidR="00DD2E79" w:rsidRPr="00E24F2A">
        <w:rPr>
          <w:rFonts w:ascii="Arial" w:hAnsi="Arial" w:cs="Arial"/>
          <w:sz w:val="24"/>
          <w:szCs w:val="24"/>
        </w:rPr>
        <w:t xml:space="preserve"> </w:t>
      </w:r>
      <w:r w:rsidR="00584D0D" w:rsidRPr="00E24F2A">
        <w:rPr>
          <w:rFonts w:ascii="Arial" w:hAnsi="Arial" w:cs="Arial"/>
          <w:sz w:val="24"/>
          <w:szCs w:val="24"/>
        </w:rPr>
        <w:t xml:space="preserve">diversas </w:t>
      </w:r>
      <w:r w:rsidR="003862D1" w:rsidRPr="00E24F2A">
        <w:rPr>
          <w:rFonts w:ascii="Arial" w:hAnsi="Arial" w:cs="Arial"/>
          <w:sz w:val="24"/>
          <w:szCs w:val="24"/>
        </w:rPr>
        <w:t>regiones del estado como lo son la región suroeste, correspondiente a</w:t>
      </w:r>
      <w:r w:rsidR="00A0291E" w:rsidRPr="00E24F2A">
        <w:rPr>
          <w:rFonts w:ascii="Arial" w:hAnsi="Arial" w:cs="Arial"/>
          <w:sz w:val="24"/>
          <w:szCs w:val="24"/>
        </w:rPr>
        <w:t xml:space="preserve"> la zona de</w:t>
      </w:r>
      <w:r w:rsidR="003862D1" w:rsidRPr="00E24F2A">
        <w:rPr>
          <w:rFonts w:ascii="Arial" w:hAnsi="Arial" w:cs="Arial"/>
          <w:sz w:val="24"/>
          <w:szCs w:val="24"/>
        </w:rPr>
        <w:t xml:space="preserve"> Barrancas del Cobre, la región </w:t>
      </w:r>
      <w:r w:rsidR="00584D0D" w:rsidRPr="00E24F2A">
        <w:rPr>
          <w:rFonts w:ascii="Arial" w:hAnsi="Arial" w:cs="Arial"/>
          <w:sz w:val="24"/>
          <w:szCs w:val="24"/>
        </w:rPr>
        <w:t>n</w:t>
      </w:r>
      <w:r w:rsidR="003862D1" w:rsidRPr="00E24F2A">
        <w:rPr>
          <w:rFonts w:ascii="Arial" w:hAnsi="Arial" w:cs="Arial"/>
          <w:sz w:val="24"/>
          <w:szCs w:val="24"/>
        </w:rPr>
        <w:t>oroeste</w:t>
      </w:r>
      <w:r w:rsidR="00A0291E" w:rsidRPr="00E24F2A">
        <w:rPr>
          <w:rFonts w:ascii="Arial" w:hAnsi="Arial" w:cs="Arial"/>
          <w:sz w:val="24"/>
          <w:szCs w:val="24"/>
        </w:rPr>
        <w:t>, concerniente a la zona de Paquimé y Cuarenta Casas</w:t>
      </w:r>
      <w:r w:rsidR="00D36F48" w:rsidRPr="00E24F2A">
        <w:rPr>
          <w:rFonts w:ascii="Arial" w:hAnsi="Arial" w:cs="Arial"/>
          <w:sz w:val="24"/>
          <w:szCs w:val="24"/>
        </w:rPr>
        <w:t xml:space="preserve">, y </w:t>
      </w:r>
      <w:r w:rsidR="00871523" w:rsidRPr="00E24F2A">
        <w:rPr>
          <w:rFonts w:ascii="Arial" w:hAnsi="Arial" w:cs="Arial"/>
          <w:sz w:val="24"/>
          <w:szCs w:val="24"/>
        </w:rPr>
        <w:t xml:space="preserve">la región </w:t>
      </w:r>
      <w:r w:rsidR="00584D0D" w:rsidRPr="00E24F2A">
        <w:rPr>
          <w:rFonts w:ascii="Arial" w:hAnsi="Arial" w:cs="Arial"/>
          <w:sz w:val="24"/>
          <w:szCs w:val="24"/>
        </w:rPr>
        <w:t xml:space="preserve">sur - </w:t>
      </w:r>
      <w:r w:rsidR="00D36F48" w:rsidRPr="00E24F2A">
        <w:rPr>
          <w:rFonts w:ascii="Arial" w:hAnsi="Arial" w:cs="Arial"/>
          <w:sz w:val="24"/>
          <w:szCs w:val="24"/>
        </w:rPr>
        <w:t xml:space="preserve">sureste, </w:t>
      </w:r>
      <w:r w:rsidR="00584D0D" w:rsidRPr="00E24F2A">
        <w:rPr>
          <w:rFonts w:ascii="Arial" w:hAnsi="Arial" w:cs="Arial"/>
          <w:sz w:val="24"/>
          <w:szCs w:val="24"/>
        </w:rPr>
        <w:t>en</w:t>
      </w:r>
      <w:r w:rsidR="00D36F48" w:rsidRPr="00E24F2A">
        <w:rPr>
          <w:rFonts w:ascii="Arial" w:hAnsi="Arial" w:cs="Arial"/>
          <w:sz w:val="24"/>
          <w:szCs w:val="24"/>
        </w:rPr>
        <w:t xml:space="preserve"> la región de Delicias, Camargo y Jimenez</w:t>
      </w:r>
      <w:r w:rsidR="00584D0D" w:rsidRPr="00E24F2A">
        <w:rPr>
          <w:rFonts w:ascii="Arial" w:hAnsi="Arial" w:cs="Arial"/>
          <w:sz w:val="24"/>
          <w:szCs w:val="24"/>
        </w:rPr>
        <w:t xml:space="preserve">; lo anterior reconociendo el hecho que en dos de estas regiones se ubican los tres Pueblos Mágicos designados en la entidad, como lo son Creel, Batopilas y Casas </w:t>
      </w:r>
      <w:r w:rsidR="00E8638B" w:rsidRPr="00E24F2A">
        <w:rPr>
          <w:rFonts w:ascii="Arial" w:hAnsi="Arial" w:cs="Arial"/>
          <w:sz w:val="24"/>
          <w:szCs w:val="24"/>
        </w:rPr>
        <w:t>Grandes</w:t>
      </w:r>
      <w:r w:rsidR="007A20A2" w:rsidRPr="00E24F2A">
        <w:rPr>
          <w:rFonts w:ascii="Arial" w:hAnsi="Arial" w:cs="Arial"/>
          <w:sz w:val="24"/>
          <w:szCs w:val="24"/>
        </w:rPr>
        <w:t>, esto con la finalidad de</w:t>
      </w:r>
      <w:r w:rsidR="00C45C7F" w:rsidRPr="00E24F2A">
        <w:rPr>
          <w:rFonts w:ascii="Arial" w:hAnsi="Arial" w:cs="Arial"/>
          <w:sz w:val="24"/>
          <w:szCs w:val="24"/>
        </w:rPr>
        <w:t xml:space="preserve"> </w:t>
      </w:r>
      <w:r w:rsidR="00A010A5" w:rsidRPr="00E24F2A">
        <w:rPr>
          <w:rFonts w:ascii="Arial" w:hAnsi="Arial" w:cs="Arial"/>
          <w:sz w:val="24"/>
          <w:szCs w:val="24"/>
        </w:rPr>
        <w:t xml:space="preserve">concretar una verdadera </w:t>
      </w:r>
      <w:r w:rsidR="00AB0161" w:rsidRPr="00E24F2A">
        <w:rPr>
          <w:rFonts w:ascii="Arial" w:hAnsi="Arial" w:cs="Arial"/>
          <w:sz w:val="24"/>
          <w:szCs w:val="24"/>
        </w:rPr>
        <w:t xml:space="preserve">integración </w:t>
      </w:r>
      <w:r w:rsidR="003F77C7" w:rsidRPr="00E24F2A">
        <w:rPr>
          <w:rFonts w:ascii="Arial" w:hAnsi="Arial" w:cs="Arial"/>
          <w:sz w:val="24"/>
          <w:szCs w:val="24"/>
        </w:rPr>
        <w:t>estatal</w:t>
      </w:r>
      <w:r w:rsidR="00AB0161" w:rsidRPr="00E24F2A">
        <w:rPr>
          <w:rFonts w:ascii="Arial" w:hAnsi="Arial" w:cs="Arial"/>
          <w:sz w:val="24"/>
          <w:szCs w:val="24"/>
        </w:rPr>
        <w:t xml:space="preserve"> en la toma de</w:t>
      </w:r>
      <w:r w:rsidR="00A010A5" w:rsidRPr="00E24F2A">
        <w:rPr>
          <w:rFonts w:ascii="Arial" w:hAnsi="Arial" w:cs="Arial"/>
          <w:sz w:val="24"/>
          <w:szCs w:val="24"/>
        </w:rPr>
        <w:t xml:space="preserve"> decisiones </w:t>
      </w:r>
      <w:r w:rsidR="00C45C7F" w:rsidRPr="00E24F2A">
        <w:rPr>
          <w:rFonts w:ascii="Arial" w:hAnsi="Arial" w:cs="Arial"/>
          <w:sz w:val="24"/>
          <w:szCs w:val="24"/>
        </w:rPr>
        <w:t>del fideicomiso</w:t>
      </w:r>
      <w:r w:rsidR="00871523" w:rsidRPr="00E24F2A">
        <w:rPr>
          <w:rFonts w:ascii="Arial" w:hAnsi="Arial" w:cs="Arial"/>
          <w:sz w:val="24"/>
          <w:szCs w:val="24"/>
        </w:rPr>
        <w:t>.</w:t>
      </w:r>
      <w:r w:rsidR="00F7427F" w:rsidRPr="00E24F2A">
        <w:rPr>
          <w:rFonts w:ascii="Arial" w:hAnsi="Arial" w:cs="Arial"/>
          <w:sz w:val="24"/>
          <w:szCs w:val="24"/>
        </w:rPr>
        <w:t xml:space="preserve"> </w:t>
      </w:r>
    </w:p>
    <w:p w14:paraId="557098C5" w14:textId="77777777" w:rsidR="002C59D9" w:rsidRPr="00E24F2A" w:rsidRDefault="002C59D9" w:rsidP="00E24F2A">
      <w:pPr>
        <w:pStyle w:val="Sinespaciado"/>
        <w:spacing w:line="307" w:lineRule="auto"/>
        <w:jc w:val="both"/>
        <w:rPr>
          <w:rFonts w:ascii="Arial" w:hAnsi="Arial" w:cs="Arial"/>
          <w:sz w:val="24"/>
          <w:szCs w:val="24"/>
        </w:rPr>
      </w:pPr>
    </w:p>
    <w:p w14:paraId="5BA1AE68" w14:textId="77777777" w:rsidR="00C45C7F" w:rsidRPr="00E24F2A" w:rsidRDefault="00871523" w:rsidP="00E24F2A">
      <w:pPr>
        <w:pStyle w:val="Sinespaciado"/>
        <w:spacing w:line="307" w:lineRule="auto"/>
        <w:jc w:val="both"/>
        <w:rPr>
          <w:rFonts w:ascii="Arial" w:hAnsi="Arial" w:cs="Arial"/>
          <w:sz w:val="24"/>
          <w:szCs w:val="24"/>
        </w:rPr>
      </w:pPr>
      <w:r w:rsidRPr="00E24F2A">
        <w:rPr>
          <w:rFonts w:ascii="Arial" w:hAnsi="Arial" w:cs="Arial"/>
          <w:sz w:val="24"/>
          <w:szCs w:val="24"/>
        </w:rPr>
        <w:t>P</w:t>
      </w:r>
      <w:r w:rsidR="00F7427F" w:rsidRPr="00E24F2A">
        <w:rPr>
          <w:rFonts w:ascii="Arial" w:hAnsi="Arial" w:cs="Arial"/>
          <w:sz w:val="24"/>
          <w:szCs w:val="24"/>
        </w:rPr>
        <w:t xml:space="preserve">ara tal efecto </w:t>
      </w:r>
      <w:r w:rsidR="00AD4023" w:rsidRPr="00E24F2A">
        <w:rPr>
          <w:rFonts w:ascii="Arial" w:hAnsi="Arial" w:cs="Arial"/>
          <w:sz w:val="24"/>
          <w:szCs w:val="24"/>
        </w:rPr>
        <w:t xml:space="preserve">en la presente Iniciativa </w:t>
      </w:r>
      <w:r w:rsidR="00F7427F" w:rsidRPr="00E24F2A">
        <w:rPr>
          <w:rFonts w:ascii="Arial" w:hAnsi="Arial" w:cs="Arial"/>
          <w:sz w:val="24"/>
          <w:szCs w:val="24"/>
        </w:rPr>
        <w:t xml:space="preserve">se </w:t>
      </w:r>
      <w:r w:rsidR="00837894" w:rsidRPr="00E24F2A">
        <w:rPr>
          <w:rFonts w:ascii="Arial" w:hAnsi="Arial" w:cs="Arial"/>
          <w:sz w:val="24"/>
          <w:szCs w:val="24"/>
        </w:rPr>
        <w:t xml:space="preserve">considera la </w:t>
      </w:r>
      <w:r w:rsidR="00AD4023" w:rsidRPr="00E24F2A">
        <w:rPr>
          <w:rFonts w:ascii="Arial" w:hAnsi="Arial" w:cs="Arial"/>
          <w:sz w:val="24"/>
          <w:szCs w:val="24"/>
        </w:rPr>
        <w:t xml:space="preserve">incorporación al Comité Técnico del Fideicomiso, </w:t>
      </w:r>
      <w:r w:rsidR="00837894" w:rsidRPr="00E24F2A">
        <w:rPr>
          <w:rFonts w:ascii="Arial" w:hAnsi="Arial" w:cs="Arial"/>
          <w:sz w:val="24"/>
          <w:szCs w:val="24"/>
        </w:rPr>
        <w:t>del</w:t>
      </w:r>
      <w:r w:rsidR="00F7427F" w:rsidRPr="00E24F2A">
        <w:rPr>
          <w:rFonts w:ascii="Arial" w:hAnsi="Arial" w:cs="Arial"/>
          <w:sz w:val="24"/>
          <w:szCs w:val="24"/>
        </w:rPr>
        <w:t xml:space="preserve"> </w:t>
      </w:r>
      <w:r w:rsidR="0028038A" w:rsidRPr="00E24F2A">
        <w:rPr>
          <w:rFonts w:ascii="Arial" w:hAnsi="Arial" w:cs="Arial"/>
          <w:sz w:val="24"/>
          <w:szCs w:val="24"/>
        </w:rPr>
        <w:t xml:space="preserve">Presidente del </w:t>
      </w:r>
      <w:r w:rsidR="00F7427F" w:rsidRPr="00E24F2A">
        <w:rPr>
          <w:rFonts w:ascii="Arial" w:hAnsi="Arial" w:cs="Arial"/>
          <w:sz w:val="24"/>
          <w:szCs w:val="24"/>
        </w:rPr>
        <w:t>Consejo para el Desarrollo Económico de Chihuahua</w:t>
      </w:r>
      <w:r w:rsidR="008557A6" w:rsidRPr="00E24F2A">
        <w:rPr>
          <w:rFonts w:ascii="Arial" w:hAnsi="Arial" w:cs="Arial"/>
          <w:sz w:val="24"/>
          <w:szCs w:val="24"/>
        </w:rPr>
        <w:t xml:space="preserve">, </w:t>
      </w:r>
      <w:r w:rsidR="0028038A" w:rsidRPr="00E24F2A">
        <w:rPr>
          <w:rFonts w:ascii="Arial" w:hAnsi="Arial" w:cs="Arial"/>
          <w:sz w:val="24"/>
          <w:szCs w:val="24"/>
        </w:rPr>
        <w:t xml:space="preserve">así como </w:t>
      </w:r>
      <w:bookmarkStart w:id="0" w:name="_Hlk100579700"/>
      <w:r w:rsidR="00612BD2" w:rsidRPr="00E24F2A">
        <w:rPr>
          <w:rFonts w:ascii="Arial" w:hAnsi="Arial" w:cs="Arial"/>
          <w:sz w:val="24"/>
          <w:szCs w:val="24"/>
        </w:rPr>
        <w:t>la d</w:t>
      </w:r>
      <w:r w:rsidR="00AB0161" w:rsidRPr="00E24F2A">
        <w:rPr>
          <w:rFonts w:ascii="Arial" w:hAnsi="Arial" w:cs="Arial"/>
          <w:sz w:val="24"/>
          <w:szCs w:val="24"/>
        </w:rPr>
        <w:t>e</w:t>
      </w:r>
      <w:r w:rsidR="00612BD2" w:rsidRPr="00E24F2A">
        <w:rPr>
          <w:rFonts w:ascii="Arial" w:hAnsi="Arial" w:cs="Arial"/>
          <w:sz w:val="24"/>
          <w:szCs w:val="24"/>
        </w:rPr>
        <w:t xml:space="preserve"> los Consejos de Desarrollo Económico Regional, representados por </w:t>
      </w:r>
      <w:r w:rsidR="0028038A" w:rsidRPr="00E24F2A">
        <w:rPr>
          <w:rFonts w:ascii="Arial" w:hAnsi="Arial" w:cs="Arial"/>
          <w:sz w:val="24"/>
          <w:szCs w:val="24"/>
        </w:rPr>
        <w:t xml:space="preserve">el </w:t>
      </w:r>
      <w:r w:rsidR="003B5D86" w:rsidRPr="00E24F2A">
        <w:rPr>
          <w:rFonts w:ascii="Arial" w:hAnsi="Arial" w:cs="Arial"/>
          <w:sz w:val="24"/>
          <w:szCs w:val="24"/>
        </w:rPr>
        <w:t>C</w:t>
      </w:r>
      <w:r w:rsidR="0028038A" w:rsidRPr="00E24F2A">
        <w:rPr>
          <w:rFonts w:ascii="Arial" w:hAnsi="Arial" w:cs="Arial"/>
          <w:sz w:val="24"/>
          <w:szCs w:val="24"/>
        </w:rPr>
        <w:t xml:space="preserve">oordinador del </w:t>
      </w:r>
      <w:bookmarkEnd w:id="0"/>
      <w:r w:rsidR="0028038A" w:rsidRPr="00E24F2A">
        <w:rPr>
          <w:rFonts w:ascii="Arial" w:hAnsi="Arial" w:cs="Arial"/>
          <w:sz w:val="24"/>
          <w:szCs w:val="24"/>
        </w:rPr>
        <w:t>Comité Temático de Promoción</w:t>
      </w:r>
      <w:r w:rsidR="0072032C" w:rsidRPr="00E24F2A">
        <w:rPr>
          <w:rFonts w:ascii="Arial" w:hAnsi="Arial" w:cs="Arial"/>
          <w:sz w:val="24"/>
          <w:szCs w:val="24"/>
        </w:rPr>
        <w:t xml:space="preserve"> Turística</w:t>
      </w:r>
      <w:r w:rsidR="002C16EF" w:rsidRPr="00E24F2A">
        <w:rPr>
          <w:rFonts w:ascii="Arial" w:hAnsi="Arial" w:cs="Arial"/>
          <w:sz w:val="24"/>
          <w:szCs w:val="24"/>
        </w:rPr>
        <w:t xml:space="preserve">, </w:t>
      </w:r>
      <w:r w:rsidR="003F77C7" w:rsidRPr="00E24F2A">
        <w:rPr>
          <w:rFonts w:ascii="Arial" w:hAnsi="Arial" w:cs="Arial"/>
          <w:sz w:val="24"/>
          <w:szCs w:val="24"/>
        </w:rPr>
        <w:t xml:space="preserve">lo anterior </w:t>
      </w:r>
      <w:r w:rsidR="002C16EF" w:rsidRPr="00E24F2A">
        <w:rPr>
          <w:rFonts w:ascii="Arial" w:hAnsi="Arial" w:cs="Arial"/>
          <w:sz w:val="24"/>
          <w:szCs w:val="24"/>
        </w:rPr>
        <w:t>en apego con lo que establece</w:t>
      </w:r>
      <w:r w:rsidR="00964E11" w:rsidRPr="00E24F2A">
        <w:rPr>
          <w:rFonts w:ascii="Arial" w:hAnsi="Arial" w:cs="Arial"/>
          <w:sz w:val="24"/>
          <w:szCs w:val="24"/>
        </w:rPr>
        <w:t>n</w:t>
      </w:r>
      <w:r w:rsidR="002C16EF" w:rsidRPr="00E24F2A">
        <w:rPr>
          <w:rFonts w:ascii="Arial" w:hAnsi="Arial" w:cs="Arial"/>
          <w:sz w:val="24"/>
          <w:szCs w:val="24"/>
        </w:rPr>
        <w:t xml:space="preserve"> los artículos 1 fracciones I y III, 9 fracción </w:t>
      </w:r>
      <w:r w:rsidR="00964E11" w:rsidRPr="00E24F2A">
        <w:rPr>
          <w:rFonts w:ascii="Arial" w:hAnsi="Arial" w:cs="Arial"/>
          <w:sz w:val="24"/>
          <w:szCs w:val="24"/>
        </w:rPr>
        <w:t>XIII</w:t>
      </w:r>
      <w:r w:rsidR="002C16EF" w:rsidRPr="00E24F2A">
        <w:rPr>
          <w:rFonts w:ascii="Arial" w:hAnsi="Arial" w:cs="Arial"/>
          <w:sz w:val="24"/>
          <w:szCs w:val="24"/>
        </w:rPr>
        <w:t xml:space="preserve">, </w:t>
      </w:r>
      <w:r w:rsidR="00612BD2" w:rsidRPr="00E24F2A">
        <w:rPr>
          <w:rFonts w:ascii="Arial" w:hAnsi="Arial" w:cs="Arial"/>
          <w:sz w:val="24"/>
          <w:szCs w:val="24"/>
        </w:rPr>
        <w:t xml:space="preserve">20 y 23 </w:t>
      </w:r>
      <w:r w:rsidR="002C16EF" w:rsidRPr="00E24F2A">
        <w:rPr>
          <w:rFonts w:ascii="Arial" w:hAnsi="Arial" w:cs="Arial"/>
          <w:sz w:val="24"/>
          <w:szCs w:val="24"/>
        </w:rPr>
        <w:t xml:space="preserve">de la Ley de Fomento y Desarrollo Económico para el Estado de Chihuahua, así como los artículos 30 y 31 fracción III del Reglamento de la referida </w:t>
      </w:r>
      <w:r w:rsidR="00462EE3" w:rsidRPr="00E24F2A">
        <w:rPr>
          <w:rFonts w:ascii="Arial" w:hAnsi="Arial" w:cs="Arial"/>
          <w:sz w:val="24"/>
          <w:szCs w:val="24"/>
        </w:rPr>
        <w:t>Ley</w:t>
      </w:r>
      <w:r w:rsidR="002C59D9" w:rsidRPr="00E24F2A">
        <w:rPr>
          <w:rFonts w:ascii="Arial" w:hAnsi="Arial" w:cs="Arial"/>
          <w:sz w:val="24"/>
          <w:szCs w:val="24"/>
        </w:rPr>
        <w:t>.</w:t>
      </w:r>
    </w:p>
    <w:p w14:paraId="64ACBAC0" w14:textId="77777777" w:rsidR="002C59D9" w:rsidRPr="00E24F2A" w:rsidRDefault="002C59D9" w:rsidP="00E24F2A">
      <w:pPr>
        <w:pStyle w:val="Sinespaciado"/>
        <w:spacing w:line="307" w:lineRule="auto"/>
        <w:jc w:val="both"/>
        <w:rPr>
          <w:rFonts w:ascii="Arial" w:hAnsi="Arial" w:cs="Arial"/>
          <w:sz w:val="24"/>
          <w:szCs w:val="24"/>
        </w:rPr>
      </w:pPr>
    </w:p>
    <w:p w14:paraId="518531F7" w14:textId="77777777" w:rsidR="008C4512" w:rsidRPr="00E24F2A" w:rsidRDefault="008C4512" w:rsidP="00E24F2A">
      <w:pPr>
        <w:pStyle w:val="Sinespaciado"/>
        <w:spacing w:line="307" w:lineRule="auto"/>
        <w:jc w:val="both"/>
        <w:rPr>
          <w:rFonts w:ascii="Arial" w:hAnsi="Arial" w:cs="Arial"/>
          <w:sz w:val="24"/>
          <w:szCs w:val="24"/>
        </w:rPr>
      </w:pPr>
      <w:r w:rsidRPr="00E24F2A">
        <w:rPr>
          <w:rFonts w:ascii="Arial" w:hAnsi="Arial" w:cs="Arial"/>
          <w:sz w:val="24"/>
          <w:szCs w:val="24"/>
        </w:rPr>
        <w:t xml:space="preserve">De igual forma, se plantea </w:t>
      </w:r>
      <w:r w:rsidR="009B1508" w:rsidRPr="00E24F2A">
        <w:rPr>
          <w:rFonts w:ascii="Arial" w:hAnsi="Arial" w:cs="Arial"/>
          <w:sz w:val="24"/>
          <w:szCs w:val="24"/>
        </w:rPr>
        <w:t>re</w:t>
      </w:r>
      <w:r w:rsidRPr="00E24F2A">
        <w:rPr>
          <w:rFonts w:ascii="Arial" w:hAnsi="Arial" w:cs="Arial"/>
          <w:sz w:val="24"/>
          <w:szCs w:val="24"/>
        </w:rPr>
        <w:t xml:space="preserve">asignar la ejecución de </w:t>
      </w:r>
      <w:r w:rsidR="002C59D9" w:rsidRPr="00E24F2A">
        <w:rPr>
          <w:rFonts w:ascii="Arial" w:hAnsi="Arial" w:cs="Arial"/>
          <w:sz w:val="24"/>
          <w:szCs w:val="24"/>
        </w:rPr>
        <w:t xml:space="preserve">los </w:t>
      </w:r>
      <w:r w:rsidRPr="00E24F2A">
        <w:rPr>
          <w:rFonts w:ascii="Arial" w:hAnsi="Arial" w:cs="Arial"/>
          <w:sz w:val="24"/>
          <w:szCs w:val="24"/>
        </w:rPr>
        <w:t xml:space="preserve">recursos que </w:t>
      </w:r>
      <w:r w:rsidR="003B5D86" w:rsidRPr="00E24F2A">
        <w:rPr>
          <w:rFonts w:ascii="Arial" w:hAnsi="Arial" w:cs="Arial"/>
          <w:sz w:val="24"/>
          <w:szCs w:val="24"/>
        </w:rPr>
        <w:t xml:space="preserve">han sido </w:t>
      </w:r>
      <w:r w:rsidR="002C59D9" w:rsidRPr="00E24F2A">
        <w:rPr>
          <w:rFonts w:ascii="Arial" w:hAnsi="Arial" w:cs="Arial"/>
          <w:sz w:val="24"/>
          <w:szCs w:val="24"/>
        </w:rPr>
        <w:t>destinados</w:t>
      </w:r>
      <w:r w:rsidRPr="00E24F2A">
        <w:rPr>
          <w:rFonts w:ascii="Arial" w:hAnsi="Arial" w:cs="Arial"/>
          <w:sz w:val="24"/>
          <w:szCs w:val="24"/>
        </w:rPr>
        <w:t xml:space="preserve"> para el desarrollo de infraestructura en las localidades con vocación turística</w:t>
      </w:r>
      <w:r w:rsidR="009B1508" w:rsidRPr="00E24F2A">
        <w:rPr>
          <w:rFonts w:ascii="Arial" w:hAnsi="Arial" w:cs="Arial"/>
          <w:sz w:val="24"/>
          <w:szCs w:val="24"/>
        </w:rPr>
        <w:t xml:space="preserve">, que a la fecha no se encuentren vinculados a proyectos específicos, para que bajo las reglas de operación de un programa de desarrollo de infraestructura en zonas turísticas del estado, sea el Ejecutivo Estatal por conducto de la Dirección de Turismo de la Secretaría de Innovación y Desarrollo Económico, </w:t>
      </w:r>
      <w:r w:rsidR="00E24F2A" w:rsidRPr="00E24F2A">
        <w:rPr>
          <w:rFonts w:ascii="Arial" w:hAnsi="Arial" w:cs="Arial"/>
          <w:sz w:val="24"/>
          <w:szCs w:val="24"/>
        </w:rPr>
        <w:t>qui</w:t>
      </w:r>
      <w:r w:rsidR="00E24F2A">
        <w:rPr>
          <w:rFonts w:ascii="Arial" w:hAnsi="Arial" w:cs="Arial"/>
          <w:sz w:val="24"/>
          <w:szCs w:val="24"/>
        </w:rPr>
        <w:t>e</w:t>
      </w:r>
      <w:r w:rsidR="00E24F2A" w:rsidRPr="00E24F2A">
        <w:rPr>
          <w:rFonts w:ascii="Arial" w:hAnsi="Arial" w:cs="Arial"/>
          <w:sz w:val="24"/>
          <w:szCs w:val="24"/>
        </w:rPr>
        <w:t xml:space="preserve">n </w:t>
      </w:r>
      <w:r w:rsidR="009B1508" w:rsidRPr="00E24F2A">
        <w:rPr>
          <w:rFonts w:ascii="Arial" w:hAnsi="Arial" w:cs="Arial"/>
          <w:sz w:val="24"/>
          <w:szCs w:val="24"/>
        </w:rPr>
        <w:t>emita las convocatorias a los diversos municipios con vocación turística</w:t>
      </w:r>
      <w:r w:rsidR="002C59D9" w:rsidRPr="00E24F2A">
        <w:rPr>
          <w:rFonts w:ascii="Arial" w:hAnsi="Arial" w:cs="Arial"/>
          <w:sz w:val="24"/>
          <w:szCs w:val="24"/>
        </w:rPr>
        <w:t xml:space="preserve"> para</w:t>
      </w:r>
      <w:r w:rsidR="009B1508" w:rsidRPr="00E24F2A">
        <w:rPr>
          <w:rFonts w:ascii="Arial" w:hAnsi="Arial" w:cs="Arial"/>
          <w:sz w:val="24"/>
          <w:szCs w:val="24"/>
        </w:rPr>
        <w:t xml:space="preserve"> asigna</w:t>
      </w:r>
      <w:r w:rsidR="002C59D9" w:rsidRPr="00E24F2A">
        <w:rPr>
          <w:rFonts w:ascii="Arial" w:hAnsi="Arial" w:cs="Arial"/>
          <w:sz w:val="24"/>
          <w:szCs w:val="24"/>
        </w:rPr>
        <w:t>r el recurso</w:t>
      </w:r>
      <w:r w:rsidR="009B1508" w:rsidRPr="00E24F2A">
        <w:rPr>
          <w:rFonts w:ascii="Arial" w:hAnsi="Arial" w:cs="Arial"/>
          <w:sz w:val="24"/>
          <w:szCs w:val="24"/>
        </w:rPr>
        <w:t xml:space="preserve"> a proyectos específicos</w:t>
      </w:r>
      <w:r w:rsidR="002C59D9" w:rsidRPr="00E24F2A">
        <w:rPr>
          <w:rFonts w:ascii="Arial" w:hAnsi="Arial" w:cs="Arial"/>
          <w:sz w:val="24"/>
          <w:szCs w:val="24"/>
        </w:rPr>
        <w:t>,</w:t>
      </w:r>
      <w:r w:rsidR="009B1508" w:rsidRPr="00E24F2A">
        <w:rPr>
          <w:rFonts w:ascii="Arial" w:hAnsi="Arial" w:cs="Arial"/>
          <w:sz w:val="24"/>
          <w:szCs w:val="24"/>
        </w:rPr>
        <w:t xml:space="preserve"> en el ámbito de sus facultades</w:t>
      </w:r>
      <w:r w:rsidR="00EF6660" w:rsidRPr="00E24F2A">
        <w:rPr>
          <w:rFonts w:ascii="Arial" w:hAnsi="Arial" w:cs="Arial"/>
          <w:sz w:val="24"/>
          <w:szCs w:val="24"/>
        </w:rPr>
        <w:t>.</w:t>
      </w:r>
    </w:p>
    <w:p w14:paraId="7DDA9EE1" w14:textId="77777777" w:rsidR="00CF4018" w:rsidRPr="00E24F2A" w:rsidRDefault="00CF4018" w:rsidP="00E24F2A">
      <w:pPr>
        <w:pStyle w:val="Sinespaciado"/>
        <w:spacing w:line="307" w:lineRule="auto"/>
        <w:jc w:val="both"/>
        <w:rPr>
          <w:rFonts w:ascii="Arial" w:hAnsi="Arial" w:cs="Arial"/>
          <w:sz w:val="24"/>
          <w:szCs w:val="24"/>
        </w:rPr>
      </w:pPr>
    </w:p>
    <w:p w14:paraId="470E08E3" w14:textId="77777777" w:rsidR="00BE239F" w:rsidRPr="00E24F2A" w:rsidRDefault="00BE239F" w:rsidP="00E24F2A">
      <w:pPr>
        <w:pStyle w:val="Sinespaciado"/>
        <w:spacing w:line="307" w:lineRule="auto"/>
        <w:rPr>
          <w:rFonts w:ascii="Arial" w:hAnsi="Arial" w:cs="Arial"/>
          <w:sz w:val="24"/>
          <w:szCs w:val="24"/>
        </w:rPr>
      </w:pPr>
      <w:r w:rsidRPr="00E24F2A">
        <w:rPr>
          <w:rFonts w:ascii="Arial" w:hAnsi="Arial" w:cs="Arial"/>
          <w:sz w:val="24"/>
          <w:szCs w:val="24"/>
        </w:rPr>
        <w:t xml:space="preserve">Por lo anteriormente expuesto y fundamentado, se somete a consideración de esa H. Asamblea Legislativa </w:t>
      </w:r>
      <w:r w:rsidR="009E45AB" w:rsidRPr="00E24F2A">
        <w:rPr>
          <w:rFonts w:ascii="Arial" w:hAnsi="Arial" w:cs="Arial"/>
          <w:sz w:val="24"/>
          <w:szCs w:val="24"/>
        </w:rPr>
        <w:t>la siguiente Iniciativa con carácter de:</w:t>
      </w:r>
    </w:p>
    <w:p w14:paraId="0077BCB8" w14:textId="77777777" w:rsidR="00BE239F" w:rsidRPr="00E24F2A" w:rsidRDefault="00BE239F" w:rsidP="00E24F2A">
      <w:pPr>
        <w:pStyle w:val="Sinespaciado"/>
        <w:spacing w:line="307" w:lineRule="auto"/>
        <w:jc w:val="both"/>
        <w:rPr>
          <w:rFonts w:ascii="Arial" w:hAnsi="Arial" w:cs="Arial"/>
          <w:b/>
          <w:bCs/>
          <w:sz w:val="24"/>
          <w:szCs w:val="24"/>
        </w:rPr>
      </w:pPr>
    </w:p>
    <w:p w14:paraId="0C8F8091" w14:textId="77777777" w:rsidR="00CF4018" w:rsidRPr="00E24F2A" w:rsidRDefault="00BE239F" w:rsidP="00E24F2A">
      <w:pPr>
        <w:pStyle w:val="Sinespaciado"/>
        <w:spacing w:line="307" w:lineRule="auto"/>
        <w:jc w:val="center"/>
        <w:rPr>
          <w:rFonts w:ascii="Arial" w:hAnsi="Arial" w:cs="Arial"/>
          <w:sz w:val="24"/>
          <w:szCs w:val="24"/>
        </w:rPr>
      </w:pPr>
      <w:r w:rsidRPr="00E24F2A">
        <w:rPr>
          <w:rFonts w:ascii="Arial" w:hAnsi="Arial" w:cs="Arial"/>
          <w:b/>
          <w:bCs/>
          <w:sz w:val="24"/>
          <w:szCs w:val="24"/>
        </w:rPr>
        <w:t>D E C R E T O</w:t>
      </w:r>
    </w:p>
    <w:p w14:paraId="7843E41C" w14:textId="77777777" w:rsidR="005546E2" w:rsidRPr="00E24F2A" w:rsidRDefault="005546E2" w:rsidP="00E24F2A">
      <w:pPr>
        <w:pStyle w:val="Sinespaciado"/>
        <w:spacing w:line="307" w:lineRule="auto"/>
        <w:jc w:val="both"/>
        <w:rPr>
          <w:rFonts w:ascii="Arial" w:hAnsi="Arial" w:cs="Arial"/>
          <w:sz w:val="24"/>
          <w:szCs w:val="24"/>
        </w:rPr>
      </w:pPr>
    </w:p>
    <w:p w14:paraId="5F92FCAB" w14:textId="77777777" w:rsidR="00A24927" w:rsidRPr="00E24F2A" w:rsidRDefault="00A24927" w:rsidP="00E24F2A">
      <w:pPr>
        <w:pStyle w:val="Sinespaciado"/>
        <w:spacing w:line="307" w:lineRule="auto"/>
        <w:jc w:val="both"/>
        <w:rPr>
          <w:rFonts w:ascii="Arial" w:hAnsi="Arial" w:cs="Arial"/>
          <w:sz w:val="24"/>
          <w:szCs w:val="24"/>
        </w:rPr>
      </w:pPr>
      <w:r w:rsidRPr="00E24F2A">
        <w:rPr>
          <w:rFonts w:ascii="Arial" w:hAnsi="Arial" w:cs="Arial"/>
          <w:b/>
          <w:sz w:val="24"/>
          <w:szCs w:val="24"/>
        </w:rPr>
        <w:t xml:space="preserve">ARTÍCULO </w:t>
      </w:r>
      <w:r w:rsidR="00C2463A" w:rsidRPr="00E24F2A">
        <w:rPr>
          <w:rFonts w:ascii="Arial" w:hAnsi="Arial" w:cs="Arial"/>
          <w:b/>
          <w:sz w:val="24"/>
          <w:szCs w:val="24"/>
        </w:rPr>
        <w:t>PRIMERO</w:t>
      </w:r>
      <w:r w:rsidRPr="00E24F2A">
        <w:rPr>
          <w:rFonts w:ascii="Arial" w:hAnsi="Arial" w:cs="Arial"/>
          <w:b/>
          <w:sz w:val="24"/>
          <w:szCs w:val="24"/>
        </w:rPr>
        <w:t xml:space="preserve">.-  </w:t>
      </w:r>
      <w:r w:rsidR="00825799" w:rsidRPr="00E24F2A">
        <w:rPr>
          <w:rFonts w:ascii="Arial" w:hAnsi="Arial" w:cs="Arial"/>
          <w:bCs/>
          <w:sz w:val="24"/>
          <w:szCs w:val="24"/>
        </w:rPr>
        <w:t xml:space="preserve">Se </w:t>
      </w:r>
      <w:r w:rsidR="00493CCF" w:rsidRPr="00E24F2A">
        <w:rPr>
          <w:rFonts w:ascii="Arial" w:hAnsi="Arial" w:cs="Arial"/>
          <w:b/>
          <w:sz w:val="24"/>
          <w:szCs w:val="24"/>
        </w:rPr>
        <w:t>REFORMA</w:t>
      </w:r>
      <w:r w:rsidR="00825799" w:rsidRPr="00E24F2A">
        <w:rPr>
          <w:rFonts w:ascii="Arial" w:hAnsi="Arial" w:cs="Arial"/>
          <w:bCs/>
          <w:sz w:val="24"/>
          <w:szCs w:val="24"/>
        </w:rPr>
        <w:t xml:space="preserve"> </w:t>
      </w:r>
      <w:r w:rsidR="008A69C1" w:rsidRPr="00E24F2A">
        <w:rPr>
          <w:rFonts w:ascii="Arial" w:hAnsi="Arial" w:cs="Arial"/>
          <w:bCs/>
          <w:sz w:val="24"/>
          <w:szCs w:val="24"/>
        </w:rPr>
        <w:t xml:space="preserve">el primer párrafo, </w:t>
      </w:r>
      <w:r w:rsidR="00825799" w:rsidRPr="00E24F2A">
        <w:rPr>
          <w:rFonts w:ascii="Arial" w:hAnsi="Arial" w:cs="Arial"/>
          <w:sz w:val="24"/>
          <w:szCs w:val="24"/>
        </w:rPr>
        <w:t xml:space="preserve">el </w:t>
      </w:r>
      <w:r w:rsidR="00493CCF" w:rsidRPr="00E24F2A">
        <w:rPr>
          <w:rFonts w:ascii="Arial" w:hAnsi="Arial" w:cs="Arial"/>
          <w:sz w:val="24"/>
          <w:szCs w:val="24"/>
        </w:rPr>
        <w:t xml:space="preserve">último párrafo del </w:t>
      </w:r>
      <w:r w:rsidR="00E05CD1" w:rsidRPr="00E24F2A">
        <w:rPr>
          <w:rFonts w:ascii="Arial" w:hAnsi="Arial" w:cs="Arial"/>
          <w:sz w:val="24"/>
          <w:szCs w:val="24"/>
        </w:rPr>
        <w:t>numeral</w:t>
      </w:r>
      <w:r w:rsidR="00493CCF" w:rsidRPr="00E24F2A">
        <w:rPr>
          <w:rFonts w:ascii="Arial" w:hAnsi="Arial" w:cs="Arial"/>
          <w:sz w:val="24"/>
          <w:szCs w:val="24"/>
        </w:rPr>
        <w:t xml:space="preserve"> 2), el </w:t>
      </w:r>
      <w:r w:rsidR="00911F95" w:rsidRPr="00E24F2A">
        <w:rPr>
          <w:rFonts w:ascii="Arial" w:hAnsi="Arial" w:cs="Arial"/>
          <w:sz w:val="24"/>
          <w:szCs w:val="24"/>
        </w:rPr>
        <w:t xml:space="preserve">inciso a) del </w:t>
      </w:r>
      <w:r w:rsidR="00E05CD1" w:rsidRPr="00E24F2A">
        <w:rPr>
          <w:rFonts w:ascii="Arial" w:hAnsi="Arial" w:cs="Arial"/>
          <w:sz w:val="24"/>
          <w:szCs w:val="24"/>
        </w:rPr>
        <w:t>numeral</w:t>
      </w:r>
      <w:r w:rsidR="00493CCF" w:rsidRPr="00E24F2A">
        <w:rPr>
          <w:rFonts w:ascii="Arial" w:hAnsi="Arial" w:cs="Arial"/>
          <w:sz w:val="24"/>
          <w:szCs w:val="24"/>
        </w:rPr>
        <w:t xml:space="preserve"> 3), </w:t>
      </w:r>
      <w:r w:rsidR="00911F95" w:rsidRPr="00E24F2A">
        <w:rPr>
          <w:rFonts w:ascii="Arial" w:hAnsi="Arial" w:cs="Arial"/>
          <w:sz w:val="24"/>
          <w:szCs w:val="24"/>
        </w:rPr>
        <w:t xml:space="preserve">el inciso b) del </w:t>
      </w:r>
      <w:r w:rsidR="00E05CD1" w:rsidRPr="00E24F2A">
        <w:rPr>
          <w:rFonts w:ascii="Arial" w:hAnsi="Arial" w:cs="Arial"/>
          <w:sz w:val="24"/>
          <w:szCs w:val="24"/>
        </w:rPr>
        <w:t>numeral</w:t>
      </w:r>
      <w:r w:rsidR="00493CCF" w:rsidRPr="00E24F2A">
        <w:rPr>
          <w:rFonts w:ascii="Arial" w:hAnsi="Arial" w:cs="Arial"/>
          <w:sz w:val="24"/>
          <w:szCs w:val="24"/>
        </w:rPr>
        <w:t xml:space="preserve"> 4)</w:t>
      </w:r>
      <w:r w:rsidR="00911F95" w:rsidRPr="00E24F2A">
        <w:rPr>
          <w:rFonts w:ascii="Arial" w:hAnsi="Arial" w:cs="Arial"/>
          <w:sz w:val="24"/>
          <w:szCs w:val="24"/>
        </w:rPr>
        <w:t>,</w:t>
      </w:r>
      <w:r w:rsidR="00493CCF" w:rsidRPr="00E24F2A">
        <w:rPr>
          <w:rFonts w:ascii="Arial" w:hAnsi="Arial" w:cs="Arial"/>
          <w:sz w:val="24"/>
          <w:szCs w:val="24"/>
        </w:rPr>
        <w:t xml:space="preserve"> </w:t>
      </w:r>
      <w:r w:rsidR="00E05CD1" w:rsidRPr="00E24F2A">
        <w:rPr>
          <w:rFonts w:ascii="Arial" w:hAnsi="Arial" w:cs="Arial"/>
          <w:sz w:val="24"/>
          <w:szCs w:val="24"/>
        </w:rPr>
        <w:t xml:space="preserve">y el numeral </w:t>
      </w:r>
      <w:r w:rsidR="00493CCF" w:rsidRPr="00E24F2A">
        <w:rPr>
          <w:rFonts w:ascii="Arial" w:hAnsi="Arial" w:cs="Arial"/>
          <w:sz w:val="24"/>
          <w:szCs w:val="24"/>
        </w:rPr>
        <w:t>5)</w:t>
      </w:r>
      <w:r w:rsidR="00911F95" w:rsidRPr="00E24F2A">
        <w:rPr>
          <w:rFonts w:ascii="Arial" w:hAnsi="Arial" w:cs="Arial"/>
          <w:sz w:val="24"/>
          <w:szCs w:val="24"/>
        </w:rPr>
        <w:t>;</w:t>
      </w:r>
      <w:r w:rsidR="00A17919" w:rsidRPr="00E24F2A">
        <w:rPr>
          <w:rFonts w:ascii="Arial" w:hAnsi="Arial" w:cs="Arial"/>
          <w:sz w:val="24"/>
          <w:szCs w:val="24"/>
        </w:rPr>
        <w:t xml:space="preserve"> y se </w:t>
      </w:r>
      <w:r w:rsidR="00A17919" w:rsidRPr="00E24F2A">
        <w:rPr>
          <w:rFonts w:ascii="Arial" w:hAnsi="Arial" w:cs="Arial"/>
          <w:b/>
          <w:bCs/>
          <w:sz w:val="24"/>
          <w:szCs w:val="24"/>
        </w:rPr>
        <w:t xml:space="preserve">ADICIONA </w:t>
      </w:r>
      <w:r w:rsidR="00A17919" w:rsidRPr="00E24F2A">
        <w:rPr>
          <w:rFonts w:ascii="Arial" w:hAnsi="Arial" w:cs="Arial"/>
          <w:sz w:val="24"/>
          <w:szCs w:val="24"/>
        </w:rPr>
        <w:t>el numeral 13),</w:t>
      </w:r>
      <w:r w:rsidR="00911F95" w:rsidRPr="00E24F2A">
        <w:rPr>
          <w:rFonts w:ascii="Arial" w:hAnsi="Arial" w:cs="Arial"/>
          <w:sz w:val="24"/>
          <w:szCs w:val="24"/>
        </w:rPr>
        <w:t xml:space="preserve"> todos del </w:t>
      </w:r>
      <w:r w:rsidR="00825799" w:rsidRPr="00E24F2A">
        <w:rPr>
          <w:rFonts w:ascii="Arial" w:hAnsi="Arial" w:cs="Arial"/>
          <w:sz w:val="24"/>
          <w:szCs w:val="24"/>
        </w:rPr>
        <w:t>Decreto N° 483/96 I P.O. en su A</w:t>
      </w:r>
      <w:r w:rsidR="00493CCF" w:rsidRPr="00E24F2A">
        <w:rPr>
          <w:rFonts w:ascii="Arial" w:hAnsi="Arial" w:cs="Arial"/>
          <w:sz w:val="24"/>
          <w:szCs w:val="24"/>
        </w:rPr>
        <w:t>RTÍCULO</w:t>
      </w:r>
      <w:r w:rsidR="00825799" w:rsidRPr="00E24F2A">
        <w:rPr>
          <w:rFonts w:ascii="Arial" w:hAnsi="Arial" w:cs="Arial"/>
          <w:sz w:val="24"/>
          <w:szCs w:val="24"/>
        </w:rPr>
        <w:t xml:space="preserve"> T</w:t>
      </w:r>
      <w:r w:rsidR="00493CCF" w:rsidRPr="00E24F2A">
        <w:rPr>
          <w:rFonts w:ascii="Arial" w:hAnsi="Arial" w:cs="Arial"/>
          <w:sz w:val="24"/>
          <w:szCs w:val="24"/>
        </w:rPr>
        <w:t>ERCERO</w:t>
      </w:r>
      <w:r w:rsidR="00024988" w:rsidRPr="00E24F2A">
        <w:rPr>
          <w:rFonts w:ascii="Arial" w:hAnsi="Arial" w:cs="Arial"/>
          <w:sz w:val="24"/>
          <w:szCs w:val="24"/>
        </w:rPr>
        <w:t>,</w:t>
      </w:r>
      <w:r w:rsidR="00825799" w:rsidRPr="00E24F2A">
        <w:rPr>
          <w:rFonts w:ascii="Arial" w:hAnsi="Arial" w:cs="Arial"/>
          <w:sz w:val="24"/>
          <w:szCs w:val="24"/>
        </w:rPr>
        <w:t xml:space="preserve"> </w:t>
      </w:r>
      <w:r w:rsidRPr="00E24F2A">
        <w:rPr>
          <w:rFonts w:ascii="Arial" w:hAnsi="Arial" w:cs="Arial"/>
          <w:sz w:val="24"/>
          <w:szCs w:val="24"/>
        </w:rPr>
        <w:t xml:space="preserve">para quedar </w:t>
      </w:r>
      <w:r w:rsidR="00DE5AE8" w:rsidRPr="00E24F2A">
        <w:rPr>
          <w:rFonts w:ascii="Arial" w:hAnsi="Arial" w:cs="Arial"/>
          <w:sz w:val="24"/>
          <w:szCs w:val="24"/>
        </w:rPr>
        <w:t>redactado de la siguiente manera</w:t>
      </w:r>
      <w:r w:rsidRPr="00E24F2A">
        <w:rPr>
          <w:rFonts w:ascii="Arial" w:hAnsi="Arial" w:cs="Arial"/>
          <w:sz w:val="24"/>
          <w:szCs w:val="24"/>
        </w:rPr>
        <w:t>:</w:t>
      </w:r>
    </w:p>
    <w:p w14:paraId="24F42355" w14:textId="77777777" w:rsidR="00A24927" w:rsidRPr="00E24F2A" w:rsidRDefault="00A24927" w:rsidP="00E24F2A">
      <w:pPr>
        <w:pStyle w:val="Sinespaciado"/>
        <w:spacing w:line="307" w:lineRule="auto"/>
        <w:jc w:val="both"/>
        <w:rPr>
          <w:rFonts w:ascii="Arial" w:hAnsi="Arial" w:cs="Arial"/>
          <w:sz w:val="24"/>
          <w:szCs w:val="24"/>
        </w:rPr>
      </w:pPr>
    </w:p>
    <w:p w14:paraId="44FC4D58" w14:textId="77777777" w:rsidR="005B6992" w:rsidRPr="00E24F2A" w:rsidRDefault="00A24927" w:rsidP="00E24F2A">
      <w:pPr>
        <w:pStyle w:val="Sinespaciado"/>
        <w:spacing w:line="307" w:lineRule="auto"/>
        <w:jc w:val="both"/>
        <w:rPr>
          <w:rFonts w:ascii="Arial" w:hAnsi="Arial" w:cs="Arial"/>
          <w:bCs/>
          <w:sz w:val="24"/>
          <w:szCs w:val="24"/>
        </w:rPr>
      </w:pPr>
      <w:r w:rsidRPr="00E24F2A">
        <w:rPr>
          <w:rFonts w:ascii="Arial" w:hAnsi="Arial" w:cs="Arial"/>
          <w:bCs/>
          <w:sz w:val="24"/>
          <w:szCs w:val="24"/>
        </w:rPr>
        <w:t>ARTÍCULO TERCERO</w:t>
      </w:r>
      <w:r w:rsidR="001816B8" w:rsidRPr="00E24F2A">
        <w:rPr>
          <w:rFonts w:ascii="Arial" w:hAnsi="Arial" w:cs="Arial"/>
          <w:bCs/>
          <w:sz w:val="24"/>
          <w:szCs w:val="24"/>
        </w:rPr>
        <w:t>.-</w:t>
      </w:r>
      <w:r w:rsidR="001816B8" w:rsidRPr="00E24F2A">
        <w:rPr>
          <w:rFonts w:ascii="Arial" w:hAnsi="Arial" w:cs="Arial"/>
          <w:sz w:val="24"/>
          <w:szCs w:val="24"/>
        </w:rPr>
        <w:t xml:space="preserve"> </w:t>
      </w:r>
      <w:r w:rsidR="005B6992" w:rsidRPr="00E24F2A">
        <w:rPr>
          <w:rFonts w:ascii="Arial" w:hAnsi="Arial" w:cs="Arial"/>
          <w:bCs/>
          <w:sz w:val="24"/>
          <w:szCs w:val="24"/>
        </w:rPr>
        <w:t>Con fundamento en el Articulo 64, Fracci</w:t>
      </w:r>
      <w:r w:rsidR="00190442" w:rsidRPr="00E24F2A">
        <w:rPr>
          <w:rFonts w:ascii="Arial" w:hAnsi="Arial" w:cs="Arial"/>
          <w:bCs/>
          <w:sz w:val="24"/>
          <w:szCs w:val="24"/>
        </w:rPr>
        <w:t>ó</w:t>
      </w:r>
      <w:r w:rsidR="005B6992" w:rsidRPr="00E24F2A">
        <w:rPr>
          <w:rFonts w:ascii="Arial" w:hAnsi="Arial" w:cs="Arial"/>
          <w:bCs/>
          <w:sz w:val="24"/>
          <w:szCs w:val="24"/>
        </w:rPr>
        <w:t>n X</w:t>
      </w:r>
      <w:r w:rsidR="002A3B5D" w:rsidRPr="00E24F2A">
        <w:rPr>
          <w:rFonts w:ascii="Arial" w:hAnsi="Arial" w:cs="Arial"/>
          <w:bCs/>
          <w:sz w:val="24"/>
          <w:szCs w:val="24"/>
        </w:rPr>
        <w:t>LI</w:t>
      </w:r>
      <w:r w:rsidR="005B6992" w:rsidRPr="00E24F2A">
        <w:rPr>
          <w:rFonts w:ascii="Arial" w:hAnsi="Arial" w:cs="Arial"/>
          <w:bCs/>
          <w:sz w:val="24"/>
          <w:szCs w:val="24"/>
        </w:rPr>
        <w:t xml:space="preserve">, de la </w:t>
      </w:r>
      <w:r w:rsidR="00400E71" w:rsidRPr="00E24F2A">
        <w:rPr>
          <w:rFonts w:ascii="Arial" w:hAnsi="Arial" w:cs="Arial"/>
          <w:bCs/>
          <w:sz w:val="24"/>
          <w:szCs w:val="24"/>
        </w:rPr>
        <w:t xml:space="preserve">Constitución Política </w:t>
      </w:r>
      <w:r w:rsidR="005B6992" w:rsidRPr="00E24F2A">
        <w:rPr>
          <w:rFonts w:ascii="Arial" w:hAnsi="Arial" w:cs="Arial"/>
          <w:bCs/>
          <w:sz w:val="24"/>
          <w:szCs w:val="24"/>
        </w:rPr>
        <w:t>del Estado, se autoriza a</w:t>
      </w:r>
      <w:r w:rsidR="008978BF" w:rsidRPr="00E24F2A">
        <w:rPr>
          <w:rFonts w:ascii="Arial" w:hAnsi="Arial" w:cs="Arial"/>
          <w:bCs/>
          <w:sz w:val="24"/>
          <w:szCs w:val="24"/>
        </w:rPr>
        <w:t>l</w:t>
      </w:r>
      <w:r w:rsidR="005B6992" w:rsidRPr="00E24F2A">
        <w:rPr>
          <w:rFonts w:ascii="Arial" w:hAnsi="Arial" w:cs="Arial"/>
          <w:bCs/>
          <w:sz w:val="24"/>
          <w:szCs w:val="24"/>
        </w:rPr>
        <w:t xml:space="preserve"> Ejecutivo de</w:t>
      </w:r>
      <w:r w:rsidR="00356B02" w:rsidRPr="00E24F2A">
        <w:rPr>
          <w:rFonts w:ascii="Arial" w:hAnsi="Arial" w:cs="Arial"/>
          <w:bCs/>
          <w:sz w:val="24"/>
          <w:szCs w:val="24"/>
        </w:rPr>
        <w:t xml:space="preserve">l </w:t>
      </w:r>
      <w:r w:rsidR="005B6992" w:rsidRPr="00E24F2A">
        <w:rPr>
          <w:rFonts w:ascii="Arial" w:hAnsi="Arial" w:cs="Arial"/>
          <w:bCs/>
          <w:sz w:val="24"/>
          <w:szCs w:val="24"/>
        </w:rPr>
        <w:t>Estado celebrar contra</w:t>
      </w:r>
      <w:r w:rsidR="00356B02" w:rsidRPr="00E24F2A">
        <w:rPr>
          <w:rFonts w:ascii="Arial" w:hAnsi="Arial" w:cs="Arial"/>
          <w:bCs/>
          <w:sz w:val="24"/>
          <w:szCs w:val="24"/>
        </w:rPr>
        <w:t>t</w:t>
      </w:r>
      <w:r w:rsidR="005B6992" w:rsidRPr="00E24F2A">
        <w:rPr>
          <w:rFonts w:ascii="Arial" w:hAnsi="Arial" w:cs="Arial"/>
          <w:bCs/>
          <w:sz w:val="24"/>
          <w:szCs w:val="24"/>
        </w:rPr>
        <w:t xml:space="preserve">o de </w:t>
      </w:r>
      <w:r w:rsidR="00400E71" w:rsidRPr="00E24F2A">
        <w:rPr>
          <w:rFonts w:ascii="Arial" w:hAnsi="Arial" w:cs="Arial"/>
          <w:bCs/>
          <w:sz w:val="24"/>
          <w:szCs w:val="24"/>
        </w:rPr>
        <w:t>fideicomiso</w:t>
      </w:r>
      <w:r w:rsidR="005B6992" w:rsidRPr="00E24F2A">
        <w:rPr>
          <w:rFonts w:ascii="Arial" w:hAnsi="Arial" w:cs="Arial"/>
          <w:bCs/>
          <w:sz w:val="24"/>
          <w:szCs w:val="24"/>
        </w:rPr>
        <w:t xml:space="preserve"> </w:t>
      </w:r>
      <w:r w:rsidR="00400E71" w:rsidRPr="00E24F2A">
        <w:rPr>
          <w:rFonts w:ascii="Arial" w:hAnsi="Arial" w:cs="Arial"/>
          <w:bCs/>
          <w:sz w:val="24"/>
          <w:szCs w:val="24"/>
        </w:rPr>
        <w:t>co</w:t>
      </w:r>
      <w:r w:rsidR="005B6992" w:rsidRPr="00E24F2A">
        <w:rPr>
          <w:rFonts w:ascii="Arial" w:hAnsi="Arial" w:cs="Arial"/>
          <w:bCs/>
          <w:sz w:val="24"/>
          <w:szCs w:val="24"/>
        </w:rPr>
        <w:t xml:space="preserve">n la </w:t>
      </w:r>
      <w:r w:rsidR="00400E71" w:rsidRPr="00E24F2A">
        <w:rPr>
          <w:rFonts w:ascii="Arial" w:hAnsi="Arial" w:cs="Arial"/>
          <w:bCs/>
          <w:sz w:val="24"/>
          <w:szCs w:val="24"/>
        </w:rPr>
        <w:t>institución</w:t>
      </w:r>
      <w:r w:rsidR="005B6992" w:rsidRPr="00E24F2A">
        <w:rPr>
          <w:rFonts w:ascii="Arial" w:hAnsi="Arial" w:cs="Arial"/>
          <w:bCs/>
          <w:sz w:val="24"/>
          <w:szCs w:val="24"/>
        </w:rPr>
        <w:t xml:space="preserve"> </w:t>
      </w:r>
      <w:r w:rsidR="00400E71" w:rsidRPr="00E24F2A">
        <w:rPr>
          <w:rFonts w:ascii="Arial" w:hAnsi="Arial" w:cs="Arial"/>
          <w:bCs/>
          <w:sz w:val="24"/>
          <w:szCs w:val="24"/>
        </w:rPr>
        <w:t>fiduciaria</w:t>
      </w:r>
      <w:r w:rsidR="005B6992" w:rsidRPr="00E24F2A">
        <w:rPr>
          <w:rFonts w:ascii="Arial" w:hAnsi="Arial" w:cs="Arial"/>
          <w:bCs/>
          <w:sz w:val="24"/>
          <w:szCs w:val="24"/>
        </w:rPr>
        <w:t xml:space="preserve"> ofrezca las mejores condiciones, cuyo objeto sea precisa y </w:t>
      </w:r>
      <w:r w:rsidR="00190442" w:rsidRPr="00E24F2A">
        <w:rPr>
          <w:rFonts w:ascii="Arial" w:hAnsi="Arial" w:cs="Arial"/>
          <w:bCs/>
          <w:sz w:val="24"/>
          <w:szCs w:val="24"/>
        </w:rPr>
        <w:t>exclusivamente</w:t>
      </w:r>
      <w:r w:rsidR="005B6992" w:rsidRPr="00E24F2A">
        <w:rPr>
          <w:rFonts w:ascii="Arial" w:hAnsi="Arial" w:cs="Arial"/>
          <w:bCs/>
          <w:sz w:val="24"/>
          <w:szCs w:val="24"/>
        </w:rPr>
        <w:t xml:space="preserve"> administrar el </w:t>
      </w:r>
      <w:r w:rsidR="00400E71" w:rsidRPr="00E24F2A">
        <w:rPr>
          <w:rFonts w:ascii="Arial" w:hAnsi="Arial" w:cs="Arial"/>
          <w:bCs/>
          <w:sz w:val="24"/>
          <w:szCs w:val="24"/>
        </w:rPr>
        <w:t>rendimiento</w:t>
      </w:r>
      <w:r w:rsidR="005B6992" w:rsidRPr="00E24F2A">
        <w:rPr>
          <w:rFonts w:ascii="Arial" w:hAnsi="Arial" w:cs="Arial"/>
          <w:bCs/>
          <w:sz w:val="24"/>
          <w:szCs w:val="24"/>
        </w:rPr>
        <w:t xml:space="preserve"> </w:t>
      </w:r>
      <w:r w:rsidR="005B6992" w:rsidRPr="00E24F2A">
        <w:rPr>
          <w:rFonts w:ascii="Arial" w:hAnsi="Arial" w:cs="Arial"/>
          <w:b/>
          <w:sz w:val="24"/>
          <w:szCs w:val="24"/>
        </w:rPr>
        <w:t>del 75</w:t>
      </w:r>
      <w:r w:rsidR="00190442" w:rsidRPr="00E24F2A">
        <w:rPr>
          <w:rFonts w:ascii="Arial" w:hAnsi="Arial" w:cs="Arial"/>
          <w:b/>
          <w:sz w:val="24"/>
          <w:szCs w:val="24"/>
        </w:rPr>
        <w:t>%</w:t>
      </w:r>
      <w:r w:rsidR="005B6992" w:rsidRPr="00E24F2A">
        <w:rPr>
          <w:rFonts w:ascii="Arial" w:hAnsi="Arial" w:cs="Arial"/>
          <w:b/>
          <w:sz w:val="24"/>
          <w:szCs w:val="24"/>
        </w:rPr>
        <w:t xml:space="preserve"> </w:t>
      </w:r>
      <w:r w:rsidR="00190442" w:rsidRPr="00E24F2A">
        <w:rPr>
          <w:rFonts w:ascii="Arial" w:hAnsi="Arial" w:cs="Arial"/>
          <w:b/>
          <w:sz w:val="24"/>
          <w:szCs w:val="24"/>
        </w:rPr>
        <w:t xml:space="preserve">setenta y cinco </w:t>
      </w:r>
      <w:r w:rsidR="005B6992" w:rsidRPr="00E24F2A">
        <w:rPr>
          <w:rFonts w:ascii="Arial" w:hAnsi="Arial" w:cs="Arial"/>
          <w:b/>
          <w:sz w:val="24"/>
          <w:szCs w:val="24"/>
        </w:rPr>
        <w:t xml:space="preserve">por ciento </w:t>
      </w:r>
      <w:r w:rsidR="005B6992" w:rsidRPr="00E24F2A">
        <w:rPr>
          <w:rFonts w:ascii="Arial" w:hAnsi="Arial" w:cs="Arial"/>
          <w:bCs/>
          <w:sz w:val="24"/>
          <w:szCs w:val="24"/>
        </w:rPr>
        <w:t xml:space="preserve">de la contribución que se establece en </w:t>
      </w:r>
      <w:r w:rsidR="008A69C1" w:rsidRPr="00E24F2A">
        <w:rPr>
          <w:rFonts w:ascii="Arial" w:hAnsi="Arial" w:cs="Arial"/>
          <w:b/>
          <w:sz w:val="24"/>
          <w:szCs w:val="24"/>
        </w:rPr>
        <w:t>la Sección I del Capítulo III del Título II de</w:t>
      </w:r>
      <w:r w:rsidR="008A69C1" w:rsidRPr="00E24F2A">
        <w:rPr>
          <w:rFonts w:ascii="Arial" w:hAnsi="Arial" w:cs="Arial"/>
          <w:bCs/>
          <w:sz w:val="24"/>
          <w:szCs w:val="24"/>
        </w:rPr>
        <w:t xml:space="preserve"> </w:t>
      </w:r>
      <w:r w:rsidR="000420B8" w:rsidRPr="00E24F2A">
        <w:rPr>
          <w:rFonts w:ascii="Arial" w:hAnsi="Arial" w:cs="Arial"/>
          <w:b/>
          <w:sz w:val="24"/>
          <w:szCs w:val="24"/>
        </w:rPr>
        <w:t>la Ley de Hacienda del Estado de Chihuahua</w:t>
      </w:r>
      <w:r w:rsidR="005B6992" w:rsidRPr="00E24F2A">
        <w:rPr>
          <w:rFonts w:ascii="Arial" w:hAnsi="Arial" w:cs="Arial"/>
          <w:b/>
          <w:sz w:val="24"/>
          <w:szCs w:val="24"/>
        </w:rPr>
        <w:t xml:space="preserve"> </w:t>
      </w:r>
      <w:r w:rsidR="005B6992" w:rsidRPr="00E24F2A">
        <w:rPr>
          <w:rFonts w:ascii="Arial" w:hAnsi="Arial" w:cs="Arial"/>
          <w:bCs/>
          <w:sz w:val="24"/>
          <w:szCs w:val="24"/>
        </w:rPr>
        <w:t xml:space="preserve">para tal </w:t>
      </w:r>
      <w:r w:rsidR="00400E71" w:rsidRPr="00E24F2A">
        <w:rPr>
          <w:rFonts w:ascii="Arial" w:hAnsi="Arial" w:cs="Arial"/>
          <w:bCs/>
          <w:sz w:val="24"/>
          <w:szCs w:val="24"/>
        </w:rPr>
        <w:t>e</w:t>
      </w:r>
      <w:r w:rsidR="005B6992" w:rsidRPr="00E24F2A">
        <w:rPr>
          <w:rFonts w:ascii="Arial" w:hAnsi="Arial" w:cs="Arial"/>
          <w:bCs/>
          <w:sz w:val="24"/>
          <w:szCs w:val="24"/>
        </w:rPr>
        <w:t xml:space="preserve">fecto, </w:t>
      </w:r>
      <w:r w:rsidR="00400E71" w:rsidRPr="00E24F2A">
        <w:rPr>
          <w:rFonts w:ascii="Arial" w:hAnsi="Arial" w:cs="Arial"/>
          <w:bCs/>
          <w:sz w:val="24"/>
          <w:szCs w:val="24"/>
        </w:rPr>
        <w:t xml:space="preserve">así </w:t>
      </w:r>
      <w:r w:rsidR="005B6992" w:rsidRPr="00E24F2A">
        <w:rPr>
          <w:rFonts w:ascii="Arial" w:hAnsi="Arial" w:cs="Arial"/>
          <w:bCs/>
          <w:sz w:val="24"/>
          <w:szCs w:val="24"/>
        </w:rPr>
        <w:t>como la promoci</w:t>
      </w:r>
      <w:r w:rsidR="00400E71" w:rsidRPr="00E24F2A">
        <w:rPr>
          <w:rFonts w:ascii="Arial" w:hAnsi="Arial" w:cs="Arial"/>
          <w:bCs/>
          <w:sz w:val="24"/>
          <w:szCs w:val="24"/>
        </w:rPr>
        <w:t>ó</w:t>
      </w:r>
      <w:r w:rsidR="005B6992" w:rsidRPr="00E24F2A">
        <w:rPr>
          <w:rFonts w:ascii="Arial" w:hAnsi="Arial" w:cs="Arial"/>
          <w:bCs/>
          <w:sz w:val="24"/>
          <w:szCs w:val="24"/>
        </w:rPr>
        <w:t>n</w:t>
      </w:r>
      <w:r w:rsidR="000420B8" w:rsidRPr="00E24F2A">
        <w:rPr>
          <w:rFonts w:ascii="Arial" w:hAnsi="Arial" w:cs="Arial"/>
          <w:bCs/>
          <w:sz w:val="24"/>
          <w:szCs w:val="24"/>
        </w:rPr>
        <w:t xml:space="preserve"> y fomento</w:t>
      </w:r>
      <w:r w:rsidR="005B6992" w:rsidRPr="00E24F2A">
        <w:rPr>
          <w:rFonts w:ascii="Arial" w:hAnsi="Arial" w:cs="Arial"/>
          <w:bCs/>
          <w:sz w:val="24"/>
          <w:szCs w:val="24"/>
        </w:rPr>
        <w:t xml:space="preserve"> de las </w:t>
      </w:r>
      <w:r w:rsidR="00400E71" w:rsidRPr="00E24F2A">
        <w:rPr>
          <w:rFonts w:ascii="Arial" w:hAnsi="Arial" w:cs="Arial"/>
          <w:bCs/>
          <w:sz w:val="24"/>
          <w:szCs w:val="24"/>
        </w:rPr>
        <w:t>actividades</w:t>
      </w:r>
      <w:r w:rsidR="005B6992" w:rsidRPr="00E24F2A">
        <w:rPr>
          <w:rFonts w:ascii="Arial" w:hAnsi="Arial" w:cs="Arial"/>
          <w:bCs/>
          <w:sz w:val="24"/>
          <w:szCs w:val="24"/>
        </w:rPr>
        <w:t xml:space="preserve"> </w:t>
      </w:r>
      <w:r w:rsidR="00400E71" w:rsidRPr="00E24F2A">
        <w:rPr>
          <w:rFonts w:ascii="Arial" w:hAnsi="Arial" w:cs="Arial"/>
          <w:bCs/>
          <w:sz w:val="24"/>
          <w:szCs w:val="24"/>
        </w:rPr>
        <w:t>turísticas</w:t>
      </w:r>
      <w:r w:rsidR="005B6992" w:rsidRPr="00E24F2A">
        <w:rPr>
          <w:rFonts w:ascii="Arial" w:hAnsi="Arial" w:cs="Arial"/>
          <w:bCs/>
          <w:sz w:val="24"/>
          <w:szCs w:val="24"/>
        </w:rPr>
        <w:t xml:space="preserve"> en e</w:t>
      </w:r>
      <w:r w:rsidR="00400E71" w:rsidRPr="00E24F2A">
        <w:rPr>
          <w:rFonts w:ascii="Arial" w:hAnsi="Arial" w:cs="Arial"/>
          <w:bCs/>
          <w:sz w:val="24"/>
          <w:szCs w:val="24"/>
        </w:rPr>
        <w:t>l</w:t>
      </w:r>
      <w:r w:rsidR="005B6992" w:rsidRPr="00E24F2A">
        <w:rPr>
          <w:rFonts w:ascii="Arial" w:hAnsi="Arial" w:cs="Arial"/>
          <w:bCs/>
          <w:sz w:val="24"/>
          <w:szCs w:val="24"/>
        </w:rPr>
        <w:t xml:space="preserve"> Estado.</w:t>
      </w:r>
    </w:p>
    <w:p w14:paraId="1E2FFE2A" w14:textId="77777777" w:rsidR="005B6992" w:rsidRPr="00E24F2A" w:rsidRDefault="005B6992" w:rsidP="00E24F2A">
      <w:pPr>
        <w:pStyle w:val="Sinespaciado"/>
        <w:spacing w:line="307" w:lineRule="auto"/>
        <w:jc w:val="both"/>
        <w:rPr>
          <w:rFonts w:ascii="Arial" w:hAnsi="Arial" w:cs="Arial"/>
          <w:bCs/>
          <w:sz w:val="24"/>
          <w:szCs w:val="24"/>
        </w:rPr>
      </w:pPr>
    </w:p>
    <w:p w14:paraId="323658E4" w14:textId="77777777" w:rsidR="00B32064" w:rsidRPr="00E24F2A" w:rsidRDefault="008569F9" w:rsidP="00E24F2A">
      <w:pPr>
        <w:pStyle w:val="Sinespaciado"/>
        <w:spacing w:line="307" w:lineRule="auto"/>
        <w:jc w:val="both"/>
        <w:rPr>
          <w:rFonts w:ascii="Arial" w:hAnsi="Arial" w:cs="Arial"/>
          <w:bCs/>
          <w:sz w:val="24"/>
          <w:szCs w:val="24"/>
        </w:rPr>
      </w:pPr>
      <w:r w:rsidRPr="00E24F2A">
        <w:rPr>
          <w:rFonts w:ascii="Arial" w:hAnsi="Arial" w:cs="Arial"/>
          <w:bCs/>
          <w:sz w:val="24"/>
          <w:szCs w:val="24"/>
        </w:rPr>
        <w:t xml:space="preserve">Se establece </w:t>
      </w:r>
      <w:r w:rsidRPr="00E24F2A">
        <w:rPr>
          <w:rFonts w:ascii="Arial" w:hAnsi="Arial" w:cs="Arial"/>
          <w:b/>
          <w:sz w:val="24"/>
          <w:szCs w:val="24"/>
        </w:rPr>
        <w:t>el</w:t>
      </w:r>
      <w:r w:rsidRPr="00E24F2A">
        <w:rPr>
          <w:rFonts w:ascii="Arial" w:hAnsi="Arial" w:cs="Arial"/>
          <w:bCs/>
          <w:sz w:val="24"/>
          <w:szCs w:val="24"/>
        </w:rPr>
        <w:t xml:space="preserve"> funcionamiento del fideicomiso, sujetándose a las siguientes bases:</w:t>
      </w:r>
    </w:p>
    <w:p w14:paraId="69FCEF2E" w14:textId="77777777" w:rsidR="00A24927" w:rsidRPr="00E24F2A" w:rsidRDefault="00A24927" w:rsidP="00E24F2A">
      <w:pPr>
        <w:pStyle w:val="Sinespaciado"/>
        <w:spacing w:line="307" w:lineRule="auto"/>
        <w:jc w:val="both"/>
        <w:rPr>
          <w:rFonts w:ascii="Arial" w:hAnsi="Arial" w:cs="Arial"/>
          <w:bCs/>
          <w:sz w:val="24"/>
          <w:szCs w:val="24"/>
        </w:rPr>
      </w:pPr>
    </w:p>
    <w:p w14:paraId="27709513" w14:textId="77777777" w:rsidR="005B6992" w:rsidRPr="00E24F2A" w:rsidRDefault="005B6992" w:rsidP="00E24F2A">
      <w:pPr>
        <w:pStyle w:val="Sinespaciado"/>
        <w:spacing w:line="307" w:lineRule="auto"/>
        <w:jc w:val="both"/>
        <w:rPr>
          <w:rFonts w:ascii="Arial" w:hAnsi="Arial" w:cs="Arial"/>
          <w:bCs/>
          <w:sz w:val="24"/>
          <w:szCs w:val="24"/>
        </w:rPr>
      </w:pPr>
    </w:p>
    <w:p w14:paraId="2513B9D1" w14:textId="77777777" w:rsidR="00B24C22" w:rsidRPr="00E24F2A" w:rsidRDefault="005B6992" w:rsidP="00E24F2A">
      <w:pPr>
        <w:pStyle w:val="Sinespaciado"/>
        <w:spacing w:line="307" w:lineRule="auto"/>
        <w:jc w:val="both"/>
        <w:rPr>
          <w:rFonts w:ascii="Arial" w:hAnsi="Arial" w:cs="Arial"/>
          <w:sz w:val="24"/>
          <w:szCs w:val="24"/>
        </w:rPr>
      </w:pPr>
      <w:r w:rsidRPr="00E24F2A">
        <w:rPr>
          <w:rFonts w:ascii="Arial" w:hAnsi="Arial" w:cs="Arial"/>
          <w:sz w:val="24"/>
          <w:szCs w:val="24"/>
        </w:rPr>
        <w:t xml:space="preserve">2).- </w:t>
      </w:r>
      <w:r w:rsidR="00B24C22" w:rsidRPr="00E24F2A">
        <w:rPr>
          <w:rFonts w:ascii="Arial" w:hAnsi="Arial" w:cs="Arial"/>
          <w:sz w:val="24"/>
          <w:szCs w:val="24"/>
        </w:rPr>
        <w:t>S</w:t>
      </w:r>
      <w:r w:rsidR="00B807DA" w:rsidRPr="00E24F2A">
        <w:rPr>
          <w:rFonts w:ascii="Arial" w:hAnsi="Arial" w:cs="Arial"/>
          <w:sz w:val="24"/>
          <w:szCs w:val="24"/>
        </w:rPr>
        <w:t>erán</w:t>
      </w:r>
      <w:r w:rsidR="00B24C22" w:rsidRPr="00E24F2A">
        <w:rPr>
          <w:rFonts w:ascii="Arial" w:hAnsi="Arial" w:cs="Arial"/>
          <w:sz w:val="24"/>
          <w:szCs w:val="24"/>
        </w:rPr>
        <w:t xml:space="preserve"> partes de</w:t>
      </w:r>
      <w:r w:rsidR="00B807DA" w:rsidRPr="00E24F2A">
        <w:rPr>
          <w:rFonts w:ascii="Arial" w:hAnsi="Arial" w:cs="Arial"/>
          <w:sz w:val="24"/>
          <w:szCs w:val="24"/>
        </w:rPr>
        <w:t>l</w:t>
      </w:r>
      <w:r w:rsidR="00B24C22" w:rsidRPr="00E24F2A">
        <w:rPr>
          <w:rFonts w:ascii="Arial" w:hAnsi="Arial" w:cs="Arial"/>
          <w:sz w:val="24"/>
          <w:szCs w:val="24"/>
        </w:rPr>
        <w:t xml:space="preserve"> Fideicomiso las siguientes Instituciones y Organismos: </w:t>
      </w:r>
    </w:p>
    <w:p w14:paraId="00CC5E72" w14:textId="77777777" w:rsidR="003A53D0" w:rsidRPr="00E24F2A" w:rsidRDefault="00C45820" w:rsidP="00E24F2A">
      <w:pPr>
        <w:pStyle w:val="Sinespaciado"/>
        <w:spacing w:line="307" w:lineRule="auto"/>
        <w:jc w:val="both"/>
        <w:rPr>
          <w:rFonts w:ascii="Arial" w:hAnsi="Arial" w:cs="Arial"/>
          <w:sz w:val="24"/>
          <w:szCs w:val="24"/>
        </w:rPr>
      </w:pPr>
      <w:r w:rsidRPr="00E24F2A">
        <w:rPr>
          <w:rFonts w:ascii="Arial" w:hAnsi="Arial" w:cs="Arial"/>
          <w:sz w:val="24"/>
          <w:szCs w:val="24"/>
        </w:rPr>
        <w:t>…</w:t>
      </w:r>
    </w:p>
    <w:p w14:paraId="3B4FF4E2" w14:textId="77777777" w:rsidR="00C45820" w:rsidRPr="00E24F2A" w:rsidRDefault="00C45820" w:rsidP="00E24F2A">
      <w:pPr>
        <w:pStyle w:val="Sinespaciado"/>
        <w:spacing w:line="307" w:lineRule="auto"/>
        <w:jc w:val="both"/>
        <w:rPr>
          <w:rFonts w:ascii="Arial" w:hAnsi="Arial" w:cs="Arial"/>
          <w:sz w:val="24"/>
          <w:szCs w:val="24"/>
        </w:rPr>
      </w:pPr>
      <w:r w:rsidRPr="00E24F2A">
        <w:rPr>
          <w:rFonts w:ascii="Arial" w:hAnsi="Arial" w:cs="Arial"/>
          <w:sz w:val="24"/>
          <w:szCs w:val="24"/>
        </w:rPr>
        <w:t>…</w:t>
      </w:r>
    </w:p>
    <w:p w14:paraId="05726829" w14:textId="77777777" w:rsidR="00493CCF" w:rsidRPr="00E24F2A" w:rsidRDefault="00B24C22" w:rsidP="00E24F2A">
      <w:pPr>
        <w:pStyle w:val="Sinespaciado"/>
        <w:spacing w:line="307" w:lineRule="auto"/>
        <w:ind w:left="2685" w:hanging="2685"/>
        <w:jc w:val="both"/>
        <w:rPr>
          <w:rFonts w:ascii="Arial" w:hAnsi="Arial" w:cs="Arial"/>
          <w:sz w:val="24"/>
          <w:szCs w:val="24"/>
        </w:rPr>
      </w:pPr>
      <w:r w:rsidRPr="00E24F2A">
        <w:rPr>
          <w:rFonts w:ascii="Arial" w:hAnsi="Arial" w:cs="Arial"/>
          <w:sz w:val="24"/>
          <w:szCs w:val="24"/>
        </w:rPr>
        <w:t xml:space="preserve">FIDEICOMISARlOS: </w:t>
      </w:r>
      <w:r w:rsidR="008569F9" w:rsidRPr="00E24F2A">
        <w:rPr>
          <w:rFonts w:ascii="Arial" w:hAnsi="Arial" w:cs="Arial"/>
          <w:sz w:val="24"/>
          <w:szCs w:val="24"/>
        </w:rPr>
        <w:tab/>
      </w:r>
    </w:p>
    <w:p w14:paraId="1112949C" w14:textId="77777777" w:rsidR="00493CCF" w:rsidRPr="00E24F2A" w:rsidRDefault="00493CCF" w:rsidP="00E24F2A">
      <w:pPr>
        <w:pStyle w:val="Sinespaciado"/>
        <w:spacing w:line="307" w:lineRule="auto"/>
        <w:ind w:left="2685" w:hanging="2685"/>
        <w:jc w:val="both"/>
        <w:rPr>
          <w:rFonts w:ascii="Arial" w:hAnsi="Arial" w:cs="Arial"/>
          <w:b/>
          <w:bCs/>
          <w:sz w:val="24"/>
          <w:szCs w:val="24"/>
        </w:rPr>
      </w:pPr>
    </w:p>
    <w:p w14:paraId="10DBE27E" w14:textId="77777777" w:rsidR="008569F9" w:rsidRPr="00E24F2A" w:rsidRDefault="008569F9" w:rsidP="00E24F2A">
      <w:pPr>
        <w:pStyle w:val="Sinespaciado"/>
        <w:spacing w:line="307" w:lineRule="auto"/>
        <w:ind w:left="2685" w:hanging="2685"/>
        <w:jc w:val="both"/>
        <w:rPr>
          <w:rFonts w:ascii="Arial" w:hAnsi="Arial" w:cs="Arial"/>
          <w:b/>
          <w:bCs/>
          <w:sz w:val="24"/>
          <w:szCs w:val="24"/>
        </w:rPr>
      </w:pPr>
      <w:r w:rsidRPr="00E24F2A">
        <w:rPr>
          <w:rFonts w:ascii="Arial" w:hAnsi="Arial" w:cs="Arial"/>
          <w:b/>
          <w:bCs/>
          <w:sz w:val="24"/>
          <w:szCs w:val="24"/>
        </w:rPr>
        <w:t xml:space="preserve">En primer lugar: </w:t>
      </w:r>
      <w:r w:rsidR="00914385" w:rsidRPr="00E24F2A">
        <w:rPr>
          <w:rFonts w:ascii="Arial" w:hAnsi="Arial" w:cs="Arial"/>
          <w:b/>
          <w:bCs/>
          <w:sz w:val="24"/>
          <w:szCs w:val="24"/>
        </w:rPr>
        <w:t>Chihuahua Buró de Convenciones, A.C.</w:t>
      </w:r>
    </w:p>
    <w:p w14:paraId="5E8CA9A1" w14:textId="77777777" w:rsidR="008569F9" w:rsidRPr="00E24F2A" w:rsidRDefault="008569F9" w:rsidP="00E24F2A">
      <w:pPr>
        <w:pStyle w:val="Sinespaciado"/>
        <w:spacing w:line="307" w:lineRule="auto"/>
        <w:jc w:val="both"/>
        <w:rPr>
          <w:rFonts w:ascii="Arial" w:hAnsi="Arial" w:cs="Arial"/>
          <w:b/>
          <w:bCs/>
          <w:sz w:val="24"/>
          <w:szCs w:val="24"/>
        </w:rPr>
      </w:pPr>
    </w:p>
    <w:p w14:paraId="5554659F" w14:textId="77777777" w:rsidR="005B6992" w:rsidRPr="00E24F2A" w:rsidRDefault="008569F9" w:rsidP="00E24F2A">
      <w:pPr>
        <w:pStyle w:val="Sinespaciado"/>
        <w:spacing w:line="307" w:lineRule="auto"/>
        <w:ind w:firstLine="4"/>
        <w:jc w:val="both"/>
        <w:rPr>
          <w:rFonts w:ascii="Arial" w:hAnsi="Arial" w:cs="Arial"/>
          <w:b/>
          <w:bCs/>
          <w:sz w:val="24"/>
          <w:szCs w:val="24"/>
        </w:rPr>
      </w:pPr>
      <w:r w:rsidRPr="00E24F2A">
        <w:rPr>
          <w:rFonts w:ascii="Arial" w:hAnsi="Arial" w:cs="Arial"/>
          <w:b/>
          <w:bCs/>
          <w:sz w:val="24"/>
          <w:szCs w:val="24"/>
        </w:rPr>
        <w:t xml:space="preserve">En segundo lugar: </w:t>
      </w:r>
      <w:r w:rsidR="00A05B05" w:rsidRPr="00E24F2A">
        <w:rPr>
          <w:rFonts w:ascii="Arial" w:hAnsi="Arial" w:cs="Arial"/>
          <w:b/>
          <w:bCs/>
          <w:sz w:val="24"/>
          <w:szCs w:val="24"/>
        </w:rPr>
        <w:t xml:space="preserve">Aquellas personas físicas o morales </w:t>
      </w:r>
      <w:r w:rsidR="00441D72" w:rsidRPr="00E24F2A">
        <w:rPr>
          <w:rFonts w:ascii="Arial" w:hAnsi="Arial" w:cs="Arial"/>
          <w:b/>
          <w:bCs/>
          <w:sz w:val="24"/>
          <w:szCs w:val="24"/>
        </w:rPr>
        <w:t xml:space="preserve">de naturaleza pública o privada </w:t>
      </w:r>
      <w:r w:rsidR="00A05B05" w:rsidRPr="00E24F2A">
        <w:rPr>
          <w:rFonts w:ascii="Arial" w:hAnsi="Arial" w:cs="Arial"/>
          <w:b/>
          <w:bCs/>
          <w:sz w:val="24"/>
          <w:szCs w:val="24"/>
        </w:rPr>
        <w:t xml:space="preserve">que desarrollen actividades relacionadas con el sector </w:t>
      </w:r>
      <w:r w:rsidR="003A53D0" w:rsidRPr="00E24F2A">
        <w:rPr>
          <w:rFonts w:ascii="Arial" w:hAnsi="Arial" w:cs="Arial"/>
          <w:b/>
          <w:bCs/>
          <w:sz w:val="24"/>
          <w:szCs w:val="24"/>
        </w:rPr>
        <w:t>turístic</w:t>
      </w:r>
      <w:r w:rsidR="00A05B05" w:rsidRPr="00E24F2A">
        <w:rPr>
          <w:rFonts w:ascii="Arial" w:hAnsi="Arial" w:cs="Arial"/>
          <w:b/>
          <w:bCs/>
          <w:sz w:val="24"/>
          <w:szCs w:val="24"/>
        </w:rPr>
        <w:t>o en el estado,</w:t>
      </w:r>
      <w:r w:rsidR="003A53D0" w:rsidRPr="00E24F2A">
        <w:rPr>
          <w:rFonts w:ascii="Arial" w:hAnsi="Arial" w:cs="Arial"/>
          <w:b/>
          <w:bCs/>
          <w:sz w:val="24"/>
          <w:szCs w:val="24"/>
        </w:rPr>
        <w:t xml:space="preserve"> que presenten proyectos viables relacionados con los fines de Fideicomiso y que sean aprobados por el Comité Técnico, así como en general, quienes directa o indirectamente se vean beneficiados con las actividades de promoción y fomento turístico que se realicen con cargo al Fideicomiso.</w:t>
      </w:r>
    </w:p>
    <w:p w14:paraId="21CB6054" w14:textId="77777777" w:rsidR="00914385" w:rsidRPr="00E24F2A" w:rsidRDefault="00914385" w:rsidP="00E24F2A">
      <w:pPr>
        <w:pStyle w:val="Sinespaciado"/>
        <w:spacing w:line="307" w:lineRule="auto"/>
        <w:jc w:val="both"/>
        <w:rPr>
          <w:rFonts w:ascii="Arial" w:hAnsi="Arial" w:cs="Arial"/>
          <w:sz w:val="24"/>
          <w:szCs w:val="24"/>
        </w:rPr>
      </w:pPr>
    </w:p>
    <w:p w14:paraId="123B28A5" w14:textId="77777777" w:rsidR="00914385" w:rsidRPr="00E24F2A" w:rsidRDefault="00914385" w:rsidP="00E24F2A">
      <w:pPr>
        <w:pStyle w:val="Sinespaciado"/>
        <w:spacing w:line="307" w:lineRule="auto"/>
        <w:jc w:val="both"/>
        <w:rPr>
          <w:rFonts w:ascii="Arial" w:hAnsi="Arial" w:cs="Arial"/>
          <w:b/>
          <w:bCs/>
          <w:sz w:val="24"/>
          <w:szCs w:val="24"/>
        </w:rPr>
      </w:pPr>
      <w:r w:rsidRPr="00E24F2A">
        <w:rPr>
          <w:rFonts w:ascii="Arial" w:hAnsi="Arial" w:cs="Arial"/>
          <w:b/>
          <w:bCs/>
          <w:sz w:val="24"/>
          <w:szCs w:val="24"/>
        </w:rPr>
        <w:t xml:space="preserve">En tercer lugar: el propio </w:t>
      </w:r>
      <w:r w:rsidR="00E77543" w:rsidRPr="00E24F2A">
        <w:rPr>
          <w:rFonts w:ascii="Arial" w:hAnsi="Arial" w:cs="Arial"/>
          <w:b/>
          <w:bCs/>
          <w:sz w:val="24"/>
          <w:szCs w:val="24"/>
        </w:rPr>
        <w:t>Fideicomitente</w:t>
      </w:r>
      <w:r w:rsidRPr="00E24F2A">
        <w:rPr>
          <w:rFonts w:ascii="Arial" w:hAnsi="Arial" w:cs="Arial"/>
          <w:b/>
          <w:bCs/>
          <w:sz w:val="24"/>
          <w:szCs w:val="24"/>
        </w:rPr>
        <w:t>.</w:t>
      </w:r>
    </w:p>
    <w:p w14:paraId="02930947" w14:textId="77777777" w:rsidR="00914385" w:rsidRPr="00E24F2A" w:rsidRDefault="00914385" w:rsidP="00E24F2A">
      <w:pPr>
        <w:pStyle w:val="Sinespaciado"/>
        <w:spacing w:line="307" w:lineRule="auto"/>
        <w:jc w:val="both"/>
        <w:rPr>
          <w:rFonts w:ascii="Arial" w:hAnsi="Arial" w:cs="Arial"/>
          <w:sz w:val="24"/>
          <w:szCs w:val="24"/>
        </w:rPr>
      </w:pPr>
    </w:p>
    <w:p w14:paraId="5DD79945" w14:textId="77777777" w:rsidR="00914385" w:rsidRPr="00E24F2A" w:rsidRDefault="00914385" w:rsidP="00E24F2A">
      <w:pPr>
        <w:pStyle w:val="Sinespaciado"/>
        <w:spacing w:line="307" w:lineRule="auto"/>
        <w:jc w:val="both"/>
        <w:rPr>
          <w:rFonts w:ascii="Arial" w:hAnsi="Arial" w:cs="Arial"/>
          <w:b/>
          <w:bCs/>
          <w:sz w:val="24"/>
          <w:szCs w:val="24"/>
        </w:rPr>
      </w:pPr>
      <w:r w:rsidRPr="00E24F2A">
        <w:rPr>
          <w:rFonts w:ascii="Arial" w:hAnsi="Arial" w:cs="Arial"/>
          <w:b/>
          <w:bCs/>
          <w:sz w:val="24"/>
          <w:szCs w:val="24"/>
        </w:rPr>
        <w:t xml:space="preserve">Los </w:t>
      </w:r>
      <w:r w:rsidR="00E77543" w:rsidRPr="00E24F2A">
        <w:rPr>
          <w:rFonts w:ascii="Arial" w:hAnsi="Arial" w:cs="Arial"/>
          <w:b/>
          <w:bCs/>
          <w:sz w:val="24"/>
          <w:szCs w:val="24"/>
        </w:rPr>
        <w:t xml:space="preserve">Fideicomisarios </w:t>
      </w:r>
      <w:r w:rsidRPr="00E24F2A">
        <w:rPr>
          <w:rFonts w:ascii="Arial" w:hAnsi="Arial" w:cs="Arial"/>
          <w:b/>
          <w:bCs/>
          <w:sz w:val="24"/>
          <w:szCs w:val="24"/>
        </w:rPr>
        <w:t>se consideran sujetos obligados para efectos de la Ley de Transparencia y Acceso a la Información Pública del Estado, de conformidad con su artículo 32, en relación a los recursos públicos que sean asignados a sus proyectos y, por tanto, tienen la obligación de transparentar y rendir cuentas sobre el manejo de dichos recursos públicos y proporcionar informes que permitan su vigilancia y fiscalización.</w:t>
      </w:r>
    </w:p>
    <w:p w14:paraId="331FD9EA" w14:textId="77777777" w:rsidR="005B6992" w:rsidRPr="00E24F2A" w:rsidRDefault="005B6992" w:rsidP="00E24F2A">
      <w:pPr>
        <w:pStyle w:val="Sinespaciado"/>
        <w:spacing w:line="307" w:lineRule="auto"/>
        <w:jc w:val="both"/>
        <w:rPr>
          <w:rFonts w:ascii="Arial" w:hAnsi="Arial" w:cs="Arial"/>
          <w:sz w:val="24"/>
          <w:szCs w:val="24"/>
        </w:rPr>
      </w:pPr>
    </w:p>
    <w:p w14:paraId="67F7BB6D" w14:textId="77777777" w:rsidR="008A2E84" w:rsidRPr="00E24F2A" w:rsidRDefault="005B6992" w:rsidP="00E24F2A">
      <w:pPr>
        <w:pStyle w:val="Sinespaciado"/>
        <w:spacing w:line="307" w:lineRule="auto"/>
        <w:jc w:val="both"/>
        <w:rPr>
          <w:rFonts w:ascii="Arial" w:hAnsi="Arial" w:cs="Arial"/>
          <w:sz w:val="24"/>
          <w:szCs w:val="24"/>
        </w:rPr>
      </w:pPr>
      <w:r w:rsidRPr="00E24F2A">
        <w:rPr>
          <w:rFonts w:ascii="Arial" w:hAnsi="Arial" w:cs="Arial"/>
          <w:sz w:val="24"/>
          <w:szCs w:val="24"/>
        </w:rPr>
        <w:t>3).-</w:t>
      </w:r>
      <w:r w:rsidR="00194614" w:rsidRPr="00E24F2A">
        <w:rPr>
          <w:rFonts w:ascii="Arial" w:hAnsi="Arial" w:cs="Arial"/>
          <w:sz w:val="24"/>
          <w:szCs w:val="24"/>
        </w:rPr>
        <w:t xml:space="preserve"> </w:t>
      </w:r>
      <w:r w:rsidR="00565604" w:rsidRPr="00E24F2A">
        <w:rPr>
          <w:rFonts w:ascii="Arial" w:hAnsi="Arial" w:cs="Arial"/>
          <w:sz w:val="24"/>
          <w:szCs w:val="24"/>
        </w:rPr>
        <w:t>…</w:t>
      </w:r>
    </w:p>
    <w:p w14:paraId="25DE2123" w14:textId="77777777" w:rsidR="00FD4307" w:rsidRPr="00E24F2A" w:rsidRDefault="005B6992" w:rsidP="00E24F2A">
      <w:pPr>
        <w:pStyle w:val="Sinespaciado"/>
        <w:spacing w:line="307" w:lineRule="auto"/>
        <w:jc w:val="both"/>
        <w:rPr>
          <w:rFonts w:ascii="Arial" w:hAnsi="Arial" w:cs="Arial"/>
          <w:sz w:val="24"/>
          <w:szCs w:val="24"/>
        </w:rPr>
      </w:pPr>
      <w:r w:rsidRPr="00E24F2A">
        <w:rPr>
          <w:rFonts w:ascii="Arial" w:hAnsi="Arial" w:cs="Arial"/>
          <w:sz w:val="24"/>
          <w:szCs w:val="24"/>
        </w:rPr>
        <w:t>a).-</w:t>
      </w:r>
      <w:r w:rsidR="00194614" w:rsidRPr="00E24F2A">
        <w:rPr>
          <w:rFonts w:ascii="Arial" w:hAnsi="Arial" w:cs="Arial"/>
          <w:sz w:val="24"/>
          <w:szCs w:val="24"/>
        </w:rPr>
        <w:t xml:space="preserve"> </w:t>
      </w:r>
      <w:r w:rsidRPr="00E24F2A">
        <w:rPr>
          <w:rFonts w:ascii="Arial" w:hAnsi="Arial" w:cs="Arial"/>
          <w:b/>
          <w:bCs/>
          <w:sz w:val="24"/>
          <w:szCs w:val="24"/>
        </w:rPr>
        <w:t>El 75</w:t>
      </w:r>
      <w:r w:rsidR="00BD208B" w:rsidRPr="00E24F2A">
        <w:rPr>
          <w:rFonts w:ascii="Arial" w:hAnsi="Arial" w:cs="Arial"/>
          <w:b/>
          <w:bCs/>
          <w:sz w:val="24"/>
          <w:szCs w:val="24"/>
        </w:rPr>
        <w:t>%</w:t>
      </w:r>
      <w:r w:rsidRPr="00E24F2A">
        <w:rPr>
          <w:rFonts w:ascii="Arial" w:hAnsi="Arial" w:cs="Arial"/>
          <w:b/>
          <w:bCs/>
          <w:sz w:val="24"/>
          <w:szCs w:val="24"/>
        </w:rPr>
        <w:t xml:space="preserve"> por ciento de</w:t>
      </w:r>
      <w:r w:rsidRPr="00E24F2A">
        <w:rPr>
          <w:rFonts w:ascii="Arial" w:hAnsi="Arial" w:cs="Arial"/>
          <w:sz w:val="24"/>
          <w:szCs w:val="24"/>
        </w:rPr>
        <w:t xml:space="preserve"> los ingresos que se obtengan por concepto de la participación del </w:t>
      </w:r>
      <w:r w:rsidR="008601CD" w:rsidRPr="00E24F2A">
        <w:rPr>
          <w:rFonts w:ascii="Arial" w:hAnsi="Arial" w:cs="Arial"/>
          <w:sz w:val="24"/>
          <w:szCs w:val="24"/>
        </w:rPr>
        <w:t>I</w:t>
      </w:r>
      <w:r w:rsidRPr="00E24F2A">
        <w:rPr>
          <w:rFonts w:ascii="Arial" w:hAnsi="Arial" w:cs="Arial"/>
          <w:sz w:val="24"/>
          <w:szCs w:val="24"/>
        </w:rPr>
        <w:t xml:space="preserve">mpuesto </w:t>
      </w:r>
      <w:r w:rsidR="008601CD" w:rsidRPr="00E24F2A">
        <w:rPr>
          <w:rFonts w:ascii="Arial" w:hAnsi="Arial" w:cs="Arial"/>
          <w:sz w:val="24"/>
          <w:szCs w:val="24"/>
        </w:rPr>
        <w:t>S</w:t>
      </w:r>
      <w:r w:rsidRPr="00E24F2A">
        <w:rPr>
          <w:rFonts w:ascii="Arial" w:hAnsi="Arial" w:cs="Arial"/>
          <w:sz w:val="24"/>
          <w:szCs w:val="24"/>
        </w:rPr>
        <w:t xml:space="preserve">obre </w:t>
      </w:r>
      <w:r w:rsidR="008601CD" w:rsidRPr="00E24F2A">
        <w:rPr>
          <w:rFonts w:ascii="Arial" w:hAnsi="Arial" w:cs="Arial"/>
          <w:sz w:val="24"/>
          <w:szCs w:val="24"/>
        </w:rPr>
        <w:t>H</w:t>
      </w:r>
      <w:r w:rsidRPr="00E24F2A">
        <w:rPr>
          <w:rFonts w:ascii="Arial" w:hAnsi="Arial" w:cs="Arial"/>
          <w:sz w:val="24"/>
          <w:szCs w:val="24"/>
        </w:rPr>
        <w:t>ospedaje.</w:t>
      </w:r>
    </w:p>
    <w:p w14:paraId="55A9FBB4" w14:textId="77777777" w:rsidR="00C72AB4" w:rsidRPr="00E24F2A" w:rsidRDefault="00C72AB4" w:rsidP="00E24F2A">
      <w:pPr>
        <w:pStyle w:val="Sinespaciado"/>
        <w:spacing w:line="307" w:lineRule="auto"/>
        <w:jc w:val="both"/>
        <w:rPr>
          <w:rFonts w:ascii="Arial" w:hAnsi="Arial" w:cs="Arial"/>
          <w:sz w:val="24"/>
          <w:szCs w:val="24"/>
        </w:rPr>
      </w:pPr>
      <w:r w:rsidRPr="00E24F2A">
        <w:rPr>
          <w:rFonts w:ascii="Arial" w:hAnsi="Arial" w:cs="Arial"/>
          <w:sz w:val="24"/>
          <w:szCs w:val="24"/>
        </w:rPr>
        <w:t>b).</w:t>
      </w:r>
      <w:r w:rsidR="006A38F0" w:rsidRPr="00E24F2A">
        <w:rPr>
          <w:rFonts w:ascii="Arial" w:hAnsi="Arial" w:cs="Arial"/>
          <w:sz w:val="24"/>
          <w:szCs w:val="24"/>
        </w:rPr>
        <w:t xml:space="preserve"> al c).-</w:t>
      </w:r>
      <w:r w:rsidRPr="00E24F2A">
        <w:rPr>
          <w:rFonts w:ascii="Arial" w:hAnsi="Arial" w:cs="Arial"/>
          <w:sz w:val="24"/>
          <w:szCs w:val="24"/>
        </w:rPr>
        <w:t>…</w:t>
      </w:r>
    </w:p>
    <w:p w14:paraId="752A06DF" w14:textId="77777777" w:rsidR="006C0D09" w:rsidRPr="00E24F2A" w:rsidRDefault="006C0D09" w:rsidP="00E24F2A">
      <w:pPr>
        <w:pStyle w:val="Sinespaciado"/>
        <w:spacing w:line="307" w:lineRule="auto"/>
        <w:jc w:val="both"/>
        <w:rPr>
          <w:rFonts w:ascii="Arial" w:hAnsi="Arial" w:cs="Arial"/>
          <w:sz w:val="24"/>
          <w:szCs w:val="24"/>
        </w:rPr>
      </w:pPr>
    </w:p>
    <w:p w14:paraId="68569B16" w14:textId="77777777" w:rsidR="00FD4307" w:rsidRPr="00E24F2A" w:rsidRDefault="00265727" w:rsidP="00E24F2A">
      <w:pPr>
        <w:pStyle w:val="Sinespaciado"/>
        <w:spacing w:line="307" w:lineRule="auto"/>
        <w:jc w:val="both"/>
        <w:rPr>
          <w:rFonts w:ascii="Arial" w:hAnsi="Arial" w:cs="Arial"/>
          <w:sz w:val="24"/>
          <w:szCs w:val="24"/>
        </w:rPr>
      </w:pPr>
      <w:r w:rsidRPr="00E24F2A">
        <w:rPr>
          <w:rFonts w:ascii="Arial" w:hAnsi="Arial" w:cs="Arial"/>
          <w:sz w:val="24"/>
          <w:szCs w:val="24"/>
        </w:rPr>
        <w:t>4).- …</w:t>
      </w:r>
    </w:p>
    <w:p w14:paraId="5D88816B" w14:textId="77777777" w:rsidR="00FD4307" w:rsidRPr="00E24F2A" w:rsidRDefault="00582562" w:rsidP="00E24F2A">
      <w:pPr>
        <w:pStyle w:val="Sinespaciado"/>
        <w:numPr>
          <w:ilvl w:val="0"/>
          <w:numId w:val="6"/>
        </w:numPr>
        <w:spacing w:line="307" w:lineRule="auto"/>
        <w:ind w:left="360"/>
        <w:jc w:val="both"/>
        <w:rPr>
          <w:rFonts w:ascii="Arial" w:hAnsi="Arial" w:cs="Arial"/>
          <w:sz w:val="24"/>
          <w:szCs w:val="24"/>
        </w:rPr>
      </w:pPr>
      <w:r w:rsidRPr="00E24F2A">
        <w:rPr>
          <w:rFonts w:ascii="Arial" w:hAnsi="Arial" w:cs="Arial"/>
          <w:sz w:val="24"/>
          <w:szCs w:val="24"/>
        </w:rPr>
        <w:t>…</w:t>
      </w:r>
    </w:p>
    <w:p w14:paraId="58D9CB53" w14:textId="77777777" w:rsidR="002E0BC6" w:rsidRPr="00E24F2A" w:rsidRDefault="00C72AB4" w:rsidP="00E24F2A">
      <w:pPr>
        <w:pStyle w:val="Sinespaciado"/>
        <w:spacing w:line="307" w:lineRule="auto"/>
        <w:jc w:val="both"/>
        <w:rPr>
          <w:rFonts w:ascii="Arial" w:hAnsi="Arial" w:cs="Arial"/>
          <w:color w:val="151515"/>
          <w:sz w:val="24"/>
          <w:szCs w:val="24"/>
        </w:rPr>
      </w:pPr>
      <w:r w:rsidRPr="00E24F2A">
        <w:rPr>
          <w:rFonts w:ascii="Arial" w:hAnsi="Arial" w:cs="Arial"/>
          <w:sz w:val="24"/>
          <w:szCs w:val="24"/>
        </w:rPr>
        <w:t>b) Los recursos derivados del</w:t>
      </w:r>
      <w:r w:rsidR="00FD4307" w:rsidRPr="00E24F2A">
        <w:rPr>
          <w:rFonts w:ascii="Arial" w:hAnsi="Arial" w:cs="Arial"/>
          <w:sz w:val="24"/>
          <w:szCs w:val="24"/>
        </w:rPr>
        <w:t xml:space="preserve"> </w:t>
      </w:r>
      <w:r w:rsidRPr="00E24F2A">
        <w:rPr>
          <w:rFonts w:ascii="Arial" w:hAnsi="Arial" w:cs="Arial"/>
          <w:sz w:val="24"/>
          <w:szCs w:val="24"/>
        </w:rPr>
        <w:t xml:space="preserve">lmpuesto </w:t>
      </w:r>
      <w:r w:rsidR="008601CD" w:rsidRPr="00E24F2A">
        <w:rPr>
          <w:rFonts w:ascii="Arial" w:hAnsi="Arial" w:cs="Arial"/>
          <w:sz w:val="24"/>
          <w:szCs w:val="24"/>
        </w:rPr>
        <w:t>S</w:t>
      </w:r>
      <w:r w:rsidRPr="00E24F2A">
        <w:rPr>
          <w:rFonts w:ascii="Arial" w:hAnsi="Arial" w:cs="Arial"/>
          <w:sz w:val="24"/>
          <w:szCs w:val="24"/>
        </w:rPr>
        <w:t xml:space="preserve">obre Hospedaje que </w:t>
      </w:r>
      <w:r w:rsidR="00FD4307" w:rsidRPr="00E24F2A">
        <w:rPr>
          <w:rFonts w:ascii="Arial" w:hAnsi="Arial" w:cs="Arial"/>
          <w:sz w:val="24"/>
          <w:szCs w:val="24"/>
        </w:rPr>
        <w:t>serán</w:t>
      </w:r>
      <w:r w:rsidRPr="00E24F2A">
        <w:rPr>
          <w:rFonts w:ascii="Arial" w:hAnsi="Arial" w:cs="Arial"/>
          <w:sz w:val="24"/>
          <w:szCs w:val="24"/>
        </w:rPr>
        <w:t xml:space="preserve"> destinados para los fines del </w:t>
      </w:r>
      <w:r w:rsidR="00FD4307" w:rsidRPr="00E24F2A">
        <w:rPr>
          <w:rFonts w:ascii="Arial" w:hAnsi="Arial" w:cs="Arial"/>
          <w:sz w:val="24"/>
          <w:szCs w:val="24"/>
        </w:rPr>
        <w:t>Fideicomiso</w:t>
      </w:r>
      <w:r w:rsidRPr="00E24F2A">
        <w:rPr>
          <w:rFonts w:ascii="Arial" w:hAnsi="Arial" w:cs="Arial"/>
          <w:sz w:val="24"/>
          <w:szCs w:val="24"/>
        </w:rPr>
        <w:t xml:space="preserve">, </w:t>
      </w:r>
      <w:r w:rsidR="00FD4307" w:rsidRPr="00E24F2A">
        <w:rPr>
          <w:rFonts w:ascii="Arial" w:hAnsi="Arial" w:cs="Arial"/>
          <w:sz w:val="24"/>
          <w:szCs w:val="24"/>
        </w:rPr>
        <w:t>serán</w:t>
      </w:r>
      <w:r w:rsidRPr="00E24F2A">
        <w:rPr>
          <w:rFonts w:ascii="Arial" w:hAnsi="Arial" w:cs="Arial"/>
          <w:sz w:val="24"/>
          <w:szCs w:val="24"/>
        </w:rPr>
        <w:t xml:space="preserve"> entregados por la </w:t>
      </w:r>
      <w:r w:rsidRPr="00E24F2A">
        <w:rPr>
          <w:rFonts w:ascii="Arial" w:hAnsi="Arial" w:cs="Arial"/>
          <w:b/>
          <w:bCs/>
          <w:sz w:val="24"/>
          <w:szCs w:val="24"/>
        </w:rPr>
        <w:t>Secretar</w:t>
      </w:r>
      <w:r w:rsidR="005670E1" w:rsidRPr="00E24F2A">
        <w:rPr>
          <w:rFonts w:ascii="Arial" w:hAnsi="Arial" w:cs="Arial"/>
          <w:b/>
          <w:bCs/>
          <w:sz w:val="24"/>
          <w:szCs w:val="24"/>
        </w:rPr>
        <w:t>í</w:t>
      </w:r>
      <w:r w:rsidRPr="00E24F2A">
        <w:rPr>
          <w:rFonts w:ascii="Arial" w:hAnsi="Arial" w:cs="Arial"/>
          <w:b/>
          <w:bCs/>
          <w:sz w:val="24"/>
          <w:szCs w:val="24"/>
        </w:rPr>
        <w:t xml:space="preserve">a de </w:t>
      </w:r>
      <w:r w:rsidR="00FD4307" w:rsidRPr="00E24F2A">
        <w:rPr>
          <w:rFonts w:ascii="Arial" w:hAnsi="Arial" w:cs="Arial"/>
          <w:b/>
          <w:bCs/>
          <w:sz w:val="24"/>
          <w:szCs w:val="24"/>
        </w:rPr>
        <w:t>Hacienda</w:t>
      </w:r>
      <w:r w:rsidRPr="00E24F2A">
        <w:rPr>
          <w:rFonts w:ascii="Arial" w:hAnsi="Arial" w:cs="Arial"/>
          <w:b/>
          <w:bCs/>
          <w:sz w:val="24"/>
          <w:szCs w:val="24"/>
        </w:rPr>
        <w:t xml:space="preserve"> </w:t>
      </w:r>
      <w:r w:rsidRPr="00E24F2A">
        <w:rPr>
          <w:rFonts w:ascii="Arial" w:hAnsi="Arial" w:cs="Arial"/>
          <w:sz w:val="24"/>
          <w:szCs w:val="24"/>
        </w:rPr>
        <w:t xml:space="preserve">a la </w:t>
      </w:r>
      <w:r w:rsidR="00FD4307" w:rsidRPr="00E24F2A">
        <w:rPr>
          <w:rFonts w:ascii="Arial" w:hAnsi="Arial" w:cs="Arial"/>
          <w:sz w:val="24"/>
          <w:szCs w:val="24"/>
        </w:rPr>
        <w:t xml:space="preserve">Fiduciaria </w:t>
      </w:r>
      <w:r w:rsidR="000313FC" w:rsidRPr="00E24F2A">
        <w:rPr>
          <w:rFonts w:ascii="Arial" w:hAnsi="Arial" w:cs="Arial"/>
          <w:sz w:val="24"/>
          <w:szCs w:val="24"/>
        </w:rPr>
        <w:t xml:space="preserve">los días </w:t>
      </w:r>
      <w:r w:rsidR="000313FC" w:rsidRPr="00E24F2A">
        <w:rPr>
          <w:rFonts w:ascii="Arial" w:hAnsi="Arial" w:cs="Arial"/>
          <w:b/>
          <w:bCs/>
          <w:sz w:val="24"/>
          <w:szCs w:val="24"/>
        </w:rPr>
        <w:t>veinte del mes inmediato posterior al corte del ingreso del impuesto</w:t>
      </w:r>
      <w:r w:rsidR="00FD4307" w:rsidRPr="00E24F2A">
        <w:rPr>
          <w:rFonts w:ascii="Arial" w:hAnsi="Arial" w:cs="Arial"/>
          <w:sz w:val="24"/>
          <w:szCs w:val="24"/>
        </w:rPr>
        <w:t>.</w:t>
      </w:r>
    </w:p>
    <w:p w14:paraId="365A06BF" w14:textId="77777777" w:rsidR="00FD4307" w:rsidRPr="00E24F2A" w:rsidRDefault="00FD4307" w:rsidP="00E24F2A">
      <w:pPr>
        <w:pStyle w:val="Sinespaciado"/>
        <w:spacing w:line="307" w:lineRule="auto"/>
        <w:jc w:val="both"/>
        <w:rPr>
          <w:rFonts w:ascii="Arial" w:hAnsi="Arial" w:cs="Arial"/>
          <w:color w:val="151515"/>
          <w:sz w:val="24"/>
          <w:szCs w:val="24"/>
        </w:rPr>
      </w:pPr>
      <w:r w:rsidRPr="00E24F2A">
        <w:rPr>
          <w:rFonts w:ascii="Arial" w:hAnsi="Arial" w:cs="Arial"/>
          <w:color w:val="151515"/>
          <w:sz w:val="24"/>
          <w:szCs w:val="24"/>
        </w:rPr>
        <w:t>c) a e) …</w:t>
      </w:r>
    </w:p>
    <w:p w14:paraId="36C18DD3" w14:textId="77777777" w:rsidR="00FD4307" w:rsidRPr="00E24F2A" w:rsidRDefault="00FD4307" w:rsidP="00E24F2A">
      <w:pPr>
        <w:pStyle w:val="Sinespaciado"/>
        <w:spacing w:line="307" w:lineRule="auto"/>
        <w:jc w:val="both"/>
        <w:rPr>
          <w:rFonts w:ascii="Arial" w:hAnsi="Arial" w:cs="Arial"/>
          <w:sz w:val="24"/>
          <w:szCs w:val="24"/>
        </w:rPr>
      </w:pPr>
    </w:p>
    <w:p w14:paraId="3A6AB996" w14:textId="77777777" w:rsidR="00B112A8" w:rsidRPr="00E24F2A" w:rsidRDefault="00B112A8" w:rsidP="00E24F2A">
      <w:pPr>
        <w:pStyle w:val="Sinespaciado"/>
        <w:spacing w:line="307" w:lineRule="auto"/>
        <w:jc w:val="both"/>
        <w:rPr>
          <w:rFonts w:ascii="Arial" w:hAnsi="Arial" w:cs="Arial"/>
          <w:b/>
          <w:bCs/>
          <w:sz w:val="24"/>
          <w:szCs w:val="24"/>
        </w:rPr>
      </w:pPr>
      <w:r w:rsidRPr="00E24F2A">
        <w:rPr>
          <w:rFonts w:ascii="Arial" w:hAnsi="Arial" w:cs="Arial"/>
          <w:sz w:val="24"/>
          <w:szCs w:val="24"/>
        </w:rPr>
        <w:t xml:space="preserve">5).- </w:t>
      </w:r>
      <w:r w:rsidRPr="00E24F2A">
        <w:rPr>
          <w:rFonts w:ascii="Arial" w:hAnsi="Arial" w:cs="Arial"/>
          <w:b/>
          <w:bCs/>
          <w:sz w:val="24"/>
          <w:szCs w:val="24"/>
        </w:rPr>
        <w:t xml:space="preserve">De conformidad con lo dispuesto en el Artículo 80, tercer párrafo, de la Ley de </w:t>
      </w:r>
      <w:r w:rsidR="008601CD" w:rsidRPr="00E24F2A">
        <w:rPr>
          <w:rFonts w:ascii="Arial" w:hAnsi="Arial" w:cs="Arial"/>
          <w:b/>
          <w:bCs/>
          <w:sz w:val="24"/>
          <w:szCs w:val="24"/>
        </w:rPr>
        <w:t>I</w:t>
      </w:r>
      <w:r w:rsidRPr="00E24F2A">
        <w:rPr>
          <w:rFonts w:ascii="Arial" w:hAnsi="Arial" w:cs="Arial"/>
          <w:b/>
          <w:bCs/>
          <w:sz w:val="24"/>
          <w:szCs w:val="24"/>
        </w:rPr>
        <w:t xml:space="preserve">nstituciones de Crédito, se constituirá un Comité Técnico que </w:t>
      </w:r>
      <w:r w:rsidR="00A91562" w:rsidRPr="00E24F2A">
        <w:rPr>
          <w:rFonts w:ascii="Arial" w:hAnsi="Arial" w:cs="Arial"/>
          <w:b/>
          <w:bCs/>
          <w:sz w:val="24"/>
          <w:szCs w:val="24"/>
        </w:rPr>
        <w:t>operará bajo las siguientes reglas de operación</w:t>
      </w:r>
      <w:r w:rsidRPr="00E24F2A">
        <w:rPr>
          <w:rFonts w:ascii="Arial" w:hAnsi="Arial" w:cs="Arial"/>
          <w:b/>
          <w:bCs/>
          <w:sz w:val="24"/>
          <w:szCs w:val="24"/>
        </w:rPr>
        <w:t>:</w:t>
      </w:r>
    </w:p>
    <w:p w14:paraId="2B5E727B" w14:textId="77777777" w:rsidR="00933CF2" w:rsidRPr="00E24F2A" w:rsidRDefault="00933CF2" w:rsidP="00E24F2A">
      <w:pPr>
        <w:pStyle w:val="Sinespaciado"/>
        <w:spacing w:line="307" w:lineRule="auto"/>
        <w:jc w:val="both"/>
        <w:rPr>
          <w:rFonts w:ascii="Arial" w:hAnsi="Arial" w:cs="Arial"/>
          <w:sz w:val="24"/>
          <w:szCs w:val="24"/>
        </w:rPr>
      </w:pPr>
    </w:p>
    <w:p w14:paraId="615A9AFE" w14:textId="77777777" w:rsidR="00582562" w:rsidRPr="00E24F2A" w:rsidRDefault="00933CF2" w:rsidP="00E24F2A">
      <w:pPr>
        <w:pStyle w:val="Sinespaciado"/>
        <w:numPr>
          <w:ilvl w:val="0"/>
          <w:numId w:val="9"/>
        </w:numPr>
        <w:spacing w:line="307" w:lineRule="auto"/>
        <w:jc w:val="both"/>
        <w:rPr>
          <w:rFonts w:ascii="Arial" w:hAnsi="Arial" w:cs="Arial"/>
          <w:b/>
          <w:bCs/>
          <w:sz w:val="24"/>
          <w:szCs w:val="24"/>
        </w:rPr>
      </w:pPr>
      <w:r w:rsidRPr="00E24F2A">
        <w:rPr>
          <w:rFonts w:ascii="Arial" w:hAnsi="Arial" w:cs="Arial"/>
          <w:b/>
          <w:bCs/>
          <w:sz w:val="24"/>
          <w:szCs w:val="24"/>
        </w:rPr>
        <w:t>Por el sector público participarán aquellos funcionarios públicos que acrediten su personalidad con el nombramiento o</w:t>
      </w:r>
      <w:r w:rsidR="00822991" w:rsidRPr="00E24F2A">
        <w:rPr>
          <w:rFonts w:ascii="Arial" w:hAnsi="Arial" w:cs="Arial"/>
          <w:b/>
          <w:bCs/>
          <w:sz w:val="24"/>
          <w:szCs w:val="24"/>
        </w:rPr>
        <w:t xml:space="preserve"> acuerdo</w:t>
      </w:r>
      <w:r w:rsidRPr="00E24F2A">
        <w:rPr>
          <w:rFonts w:ascii="Arial" w:hAnsi="Arial" w:cs="Arial"/>
          <w:b/>
          <w:bCs/>
          <w:sz w:val="24"/>
          <w:szCs w:val="24"/>
        </w:rPr>
        <w:t xml:space="preserve"> delega</w:t>
      </w:r>
      <w:r w:rsidR="00822991" w:rsidRPr="00E24F2A">
        <w:rPr>
          <w:rFonts w:ascii="Arial" w:hAnsi="Arial" w:cs="Arial"/>
          <w:b/>
          <w:bCs/>
          <w:sz w:val="24"/>
          <w:szCs w:val="24"/>
        </w:rPr>
        <w:t>torio</w:t>
      </w:r>
      <w:r w:rsidRPr="00E24F2A">
        <w:rPr>
          <w:rFonts w:ascii="Arial" w:hAnsi="Arial" w:cs="Arial"/>
          <w:b/>
          <w:bCs/>
          <w:sz w:val="24"/>
          <w:szCs w:val="24"/>
        </w:rPr>
        <w:t xml:space="preserve"> correspondiente</w:t>
      </w:r>
      <w:r w:rsidR="00AB751F" w:rsidRPr="00E24F2A">
        <w:rPr>
          <w:rFonts w:ascii="Arial" w:hAnsi="Arial" w:cs="Arial"/>
          <w:b/>
          <w:bCs/>
          <w:sz w:val="24"/>
          <w:szCs w:val="24"/>
        </w:rPr>
        <w:t xml:space="preserve"> a los entes que se describen en los apartados a) a</w:t>
      </w:r>
      <w:r w:rsidR="00642387" w:rsidRPr="00E24F2A">
        <w:rPr>
          <w:rFonts w:ascii="Arial" w:hAnsi="Arial" w:cs="Arial"/>
          <w:b/>
          <w:bCs/>
          <w:sz w:val="24"/>
          <w:szCs w:val="24"/>
        </w:rPr>
        <w:t>l</w:t>
      </w:r>
      <w:r w:rsidR="00AB751F" w:rsidRPr="00E24F2A">
        <w:rPr>
          <w:rFonts w:ascii="Arial" w:hAnsi="Arial" w:cs="Arial"/>
          <w:b/>
          <w:bCs/>
          <w:sz w:val="24"/>
          <w:szCs w:val="24"/>
        </w:rPr>
        <w:t xml:space="preserve"> </w:t>
      </w:r>
      <w:r w:rsidR="005C4D37">
        <w:rPr>
          <w:rFonts w:ascii="Arial" w:hAnsi="Arial" w:cs="Arial"/>
          <w:b/>
          <w:bCs/>
          <w:sz w:val="24"/>
          <w:szCs w:val="24"/>
        </w:rPr>
        <w:t>h</w:t>
      </w:r>
      <w:r w:rsidR="00AB751F" w:rsidRPr="00E24F2A">
        <w:rPr>
          <w:rFonts w:ascii="Arial" w:hAnsi="Arial" w:cs="Arial"/>
          <w:b/>
          <w:bCs/>
          <w:sz w:val="24"/>
          <w:szCs w:val="24"/>
        </w:rPr>
        <w:t>)</w:t>
      </w:r>
      <w:r w:rsidRPr="00E24F2A">
        <w:rPr>
          <w:rFonts w:ascii="Arial" w:hAnsi="Arial" w:cs="Arial"/>
          <w:b/>
          <w:bCs/>
          <w:sz w:val="24"/>
          <w:szCs w:val="24"/>
        </w:rPr>
        <w:t>, y permanecerán en calidad de miembro</w:t>
      </w:r>
      <w:r w:rsidR="009C6AFA" w:rsidRPr="00E24F2A">
        <w:rPr>
          <w:rFonts w:ascii="Arial" w:hAnsi="Arial" w:cs="Arial"/>
          <w:b/>
          <w:bCs/>
          <w:sz w:val="24"/>
          <w:szCs w:val="24"/>
        </w:rPr>
        <w:t>s</w:t>
      </w:r>
      <w:r w:rsidRPr="00E24F2A">
        <w:rPr>
          <w:rFonts w:ascii="Arial" w:hAnsi="Arial" w:cs="Arial"/>
          <w:b/>
          <w:bCs/>
          <w:sz w:val="24"/>
          <w:szCs w:val="24"/>
        </w:rPr>
        <w:t xml:space="preserve"> del Comité </w:t>
      </w:r>
      <w:r w:rsidR="00450D0D" w:rsidRPr="00E24F2A">
        <w:rPr>
          <w:rFonts w:ascii="Arial" w:hAnsi="Arial" w:cs="Arial"/>
          <w:b/>
          <w:bCs/>
          <w:sz w:val="24"/>
          <w:szCs w:val="24"/>
        </w:rPr>
        <w:t xml:space="preserve">Técnico </w:t>
      </w:r>
      <w:r w:rsidRPr="00E24F2A">
        <w:rPr>
          <w:rFonts w:ascii="Arial" w:hAnsi="Arial" w:cs="Arial"/>
          <w:b/>
          <w:bCs/>
          <w:sz w:val="24"/>
          <w:szCs w:val="24"/>
        </w:rPr>
        <w:t>durante la vigencia del mismo</w:t>
      </w:r>
      <w:r w:rsidR="00822991" w:rsidRPr="00E24F2A">
        <w:rPr>
          <w:rFonts w:ascii="Arial" w:hAnsi="Arial" w:cs="Arial"/>
          <w:b/>
          <w:bCs/>
          <w:sz w:val="24"/>
          <w:szCs w:val="24"/>
        </w:rPr>
        <w:t xml:space="preserve"> según corresponda</w:t>
      </w:r>
      <w:r w:rsidR="00083639" w:rsidRPr="00E24F2A">
        <w:rPr>
          <w:rFonts w:ascii="Arial" w:hAnsi="Arial" w:cs="Arial"/>
          <w:b/>
          <w:bCs/>
          <w:sz w:val="24"/>
          <w:szCs w:val="24"/>
        </w:rPr>
        <w:t xml:space="preserve">, </w:t>
      </w:r>
      <w:bookmarkStart w:id="1" w:name="_Hlk103864864"/>
      <w:r w:rsidR="00083639" w:rsidRPr="00E24F2A">
        <w:rPr>
          <w:rFonts w:ascii="Arial" w:hAnsi="Arial" w:cs="Arial"/>
          <w:b/>
          <w:bCs/>
          <w:sz w:val="24"/>
          <w:szCs w:val="24"/>
        </w:rPr>
        <w:t xml:space="preserve">pudiendo designar </w:t>
      </w:r>
      <w:r w:rsidR="00450D0D" w:rsidRPr="00E24F2A">
        <w:rPr>
          <w:rFonts w:ascii="Arial" w:hAnsi="Arial" w:cs="Arial"/>
          <w:b/>
          <w:bCs/>
          <w:sz w:val="24"/>
          <w:szCs w:val="24"/>
        </w:rPr>
        <w:t>un suplente en caso de no poder asistir, quien deberá tener un nivel jerárquico inmediato inferior.</w:t>
      </w:r>
      <w:bookmarkEnd w:id="1"/>
    </w:p>
    <w:p w14:paraId="6BF8F8F5" w14:textId="77777777" w:rsidR="009C6AFA" w:rsidRPr="00E24F2A" w:rsidRDefault="00BF121E" w:rsidP="00E24F2A">
      <w:pPr>
        <w:pStyle w:val="Sinespaciado"/>
        <w:numPr>
          <w:ilvl w:val="0"/>
          <w:numId w:val="9"/>
        </w:numPr>
        <w:spacing w:line="307" w:lineRule="auto"/>
        <w:jc w:val="both"/>
        <w:rPr>
          <w:rFonts w:ascii="Arial" w:hAnsi="Arial" w:cs="Arial"/>
          <w:b/>
          <w:bCs/>
          <w:sz w:val="24"/>
          <w:szCs w:val="24"/>
        </w:rPr>
      </w:pPr>
      <w:r w:rsidRPr="00E24F2A">
        <w:rPr>
          <w:rFonts w:ascii="Arial" w:hAnsi="Arial" w:cs="Arial"/>
          <w:b/>
          <w:bCs/>
          <w:sz w:val="24"/>
          <w:szCs w:val="24"/>
        </w:rPr>
        <w:t>La persona que ocupe la Secretaría Técnica del Comité Técnico será la encargada de</w:t>
      </w:r>
      <w:r w:rsidR="00642387" w:rsidRPr="00E24F2A">
        <w:rPr>
          <w:rFonts w:ascii="Arial" w:hAnsi="Arial" w:cs="Arial"/>
          <w:b/>
          <w:bCs/>
          <w:sz w:val="24"/>
          <w:szCs w:val="24"/>
        </w:rPr>
        <w:t xml:space="preserve"> levantar las actas y convocar a sus miembros para la celebración de las sesiones, las cuales deberán llevarse a cabo cuando menos cinco veces al año de manera ordinaria.</w:t>
      </w:r>
    </w:p>
    <w:p w14:paraId="4973C46B" w14:textId="63994301" w:rsidR="009C6AFA" w:rsidRPr="00E24F2A" w:rsidRDefault="009C6AFA" w:rsidP="00E24F2A">
      <w:pPr>
        <w:pStyle w:val="Sinespaciado"/>
        <w:numPr>
          <w:ilvl w:val="0"/>
          <w:numId w:val="9"/>
        </w:numPr>
        <w:spacing w:line="307" w:lineRule="auto"/>
        <w:jc w:val="both"/>
        <w:rPr>
          <w:rFonts w:ascii="Arial" w:hAnsi="Arial" w:cs="Arial"/>
          <w:b/>
          <w:bCs/>
          <w:sz w:val="24"/>
          <w:szCs w:val="24"/>
        </w:rPr>
      </w:pPr>
      <w:r w:rsidRPr="00E24F2A">
        <w:rPr>
          <w:rFonts w:ascii="Arial" w:hAnsi="Arial" w:cs="Arial"/>
          <w:b/>
          <w:bCs/>
          <w:sz w:val="24"/>
          <w:szCs w:val="24"/>
        </w:rPr>
        <w:t xml:space="preserve">En el caso de la persona descrita en el inciso </w:t>
      </w:r>
      <w:r w:rsidR="005C4D37">
        <w:rPr>
          <w:rFonts w:ascii="Arial" w:hAnsi="Arial" w:cs="Arial"/>
          <w:b/>
          <w:bCs/>
          <w:sz w:val="24"/>
          <w:szCs w:val="24"/>
        </w:rPr>
        <w:t>i</w:t>
      </w:r>
      <w:r w:rsidRPr="00E24F2A">
        <w:rPr>
          <w:rFonts w:ascii="Arial" w:hAnsi="Arial" w:cs="Arial"/>
          <w:b/>
          <w:bCs/>
          <w:sz w:val="24"/>
          <w:szCs w:val="24"/>
        </w:rPr>
        <w:t>)</w:t>
      </w:r>
      <w:r w:rsidR="006D67A0" w:rsidRPr="00E24F2A">
        <w:rPr>
          <w:rFonts w:ascii="Arial" w:hAnsi="Arial" w:cs="Arial"/>
          <w:b/>
          <w:bCs/>
          <w:sz w:val="24"/>
          <w:szCs w:val="24"/>
        </w:rPr>
        <w:t>,</w:t>
      </w:r>
      <w:r w:rsidRPr="00E24F2A">
        <w:rPr>
          <w:rFonts w:ascii="Arial" w:hAnsi="Arial" w:cs="Arial"/>
          <w:b/>
          <w:bCs/>
          <w:sz w:val="24"/>
          <w:szCs w:val="24"/>
        </w:rPr>
        <w:t xml:space="preserve"> </w:t>
      </w:r>
      <w:r w:rsidR="002F5038">
        <w:rPr>
          <w:rFonts w:ascii="Arial" w:hAnsi="Arial" w:cs="Arial"/>
          <w:b/>
          <w:bCs/>
          <w:sz w:val="24"/>
          <w:szCs w:val="24"/>
        </w:rPr>
        <w:t>é</w:t>
      </w:r>
      <w:r w:rsidR="00EB22BD">
        <w:rPr>
          <w:rFonts w:ascii="Arial" w:hAnsi="Arial" w:cs="Arial"/>
          <w:b/>
          <w:bCs/>
          <w:sz w:val="24"/>
          <w:szCs w:val="24"/>
        </w:rPr>
        <w:t>sta</w:t>
      </w:r>
      <w:r w:rsidRPr="00E24F2A">
        <w:rPr>
          <w:rFonts w:ascii="Arial" w:hAnsi="Arial" w:cs="Arial"/>
          <w:b/>
          <w:bCs/>
          <w:sz w:val="24"/>
          <w:szCs w:val="24"/>
        </w:rPr>
        <w:t xml:space="preserve"> podrá designar como suplente a otr</w:t>
      </w:r>
      <w:r w:rsidR="006D67A0" w:rsidRPr="00E24F2A">
        <w:rPr>
          <w:rFonts w:ascii="Arial" w:hAnsi="Arial" w:cs="Arial"/>
          <w:b/>
          <w:bCs/>
          <w:sz w:val="24"/>
          <w:szCs w:val="24"/>
        </w:rPr>
        <w:t>a persona</w:t>
      </w:r>
      <w:r w:rsidRPr="00E24F2A">
        <w:rPr>
          <w:rFonts w:ascii="Arial" w:hAnsi="Arial" w:cs="Arial"/>
          <w:b/>
          <w:bCs/>
          <w:sz w:val="24"/>
          <w:szCs w:val="24"/>
        </w:rPr>
        <w:t xml:space="preserve"> integrante de la Comisión en mención.</w:t>
      </w:r>
    </w:p>
    <w:p w14:paraId="7943089F" w14:textId="05C8F115" w:rsidR="00642387" w:rsidRPr="00E24F2A" w:rsidRDefault="00642387" w:rsidP="00E24F2A">
      <w:pPr>
        <w:pStyle w:val="Sinespaciado"/>
        <w:numPr>
          <w:ilvl w:val="0"/>
          <w:numId w:val="9"/>
        </w:numPr>
        <w:spacing w:line="307" w:lineRule="auto"/>
        <w:jc w:val="both"/>
        <w:rPr>
          <w:rFonts w:ascii="Arial" w:hAnsi="Arial" w:cs="Arial"/>
          <w:b/>
          <w:bCs/>
          <w:sz w:val="24"/>
          <w:szCs w:val="24"/>
        </w:rPr>
      </w:pPr>
      <w:r w:rsidRPr="00E24F2A">
        <w:rPr>
          <w:rFonts w:ascii="Arial" w:hAnsi="Arial" w:cs="Arial"/>
          <w:b/>
          <w:bCs/>
          <w:sz w:val="24"/>
          <w:szCs w:val="24"/>
        </w:rPr>
        <w:t xml:space="preserve">Por el sector privado participarán quienes presidan el correspondiente órgano de gobierno de cada una de las personas morales que se describen en los apartados </w:t>
      </w:r>
      <w:r w:rsidR="005C4D37">
        <w:rPr>
          <w:rFonts w:ascii="Arial" w:hAnsi="Arial" w:cs="Arial"/>
          <w:b/>
          <w:bCs/>
          <w:sz w:val="24"/>
          <w:szCs w:val="24"/>
        </w:rPr>
        <w:t>j</w:t>
      </w:r>
      <w:r w:rsidRPr="00E24F2A">
        <w:rPr>
          <w:rFonts w:ascii="Arial" w:hAnsi="Arial" w:cs="Arial"/>
          <w:b/>
          <w:bCs/>
          <w:sz w:val="24"/>
          <w:szCs w:val="24"/>
        </w:rPr>
        <w:t xml:space="preserve">) a </w:t>
      </w:r>
      <w:r w:rsidR="005C4D37">
        <w:rPr>
          <w:rFonts w:ascii="Arial" w:hAnsi="Arial" w:cs="Arial"/>
          <w:b/>
          <w:bCs/>
          <w:sz w:val="24"/>
          <w:szCs w:val="24"/>
        </w:rPr>
        <w:t>o</w:t>
      </w:r>
      <w:r w:rsidRPr="00E24F2A">
        <w:rPr>
          <w:rFonts w:ascii="Arial" w:hAnsi="Arial" w:cs="Arial"/>
          <w:b/>
          <w:bCs/>
          <w:sz w:val="24"/>
          <w:szCs w:val="24"/>
        </w:rPr>
        <w:t xml:space="preserve">), </w:t>
      </w:r>
      <w:r w:rsidR="009C6AFA" w:rsidRPr="00E24F2A">
        <w:rPr>
          <w:rFonts w:ascii="Arial" w:hAnsi="Arial" w:cs="Arial"/>
          <w:b/>
          <w:bCs/>
          <w:sz w:val="24"/>
          <w:szCs w:val="24"/>
        </w:rPr>
        <w:t xml:space="preserve">con la facultad de designar a quien los podrá suplir en caso de ausencia; </w:t>
      </w:r>
      <w:r w:rsidR="009A18CE" w:rsidRPr="00E24F2A">
        <w:rPr>
          <w:rFonts w:ascii="Arial" w:hAnsi="Arial" w:cs="Arial"/>
          <w:b/>
          <w:bCs/>
          <w:sz w:val="24"/>
          <w:szCs w:val="24"/>
        </w:rPr>
        <w:t>y permanecerán en calidad de miembros del Comité por un plazo máximo de dos años, en cuyo término deberá ser sustituido por qui</w:t>
      </w:r>
      <w:r w:rsidR="00EB22BD">
        <w:rPr>
          <w:rFonts w:ascii="Arial" w:hAnsi="Arial" w:cs="Arial"/>
          <w:b/>
          <w:bCs/>
          <w:sz w:val="24"/>
          <w:szCs w:val="24"/>
        </w:rPr>
        <w:t>e</w:t>
      </w:r>
      <w:r w:rsidR="009A18CE" w:rsidRPr="00E24F2A">
        <w:rPr>
          <w:rFonts w:ascii="Arial" w:hAnsi="Arial" w:cs="Arial"/>
          <w:b/>
          <w:bCs/>
          <w:sz w:val="24"/>
          <w:szCs w:val="24"/>
        </w:rPr>
        <w:t>nes acrediten su personalidad de acuerdo a las condiciones anteriormente establecidas.</w:t>
      </w:r>
    </w:p>
    <w:p w14:paraId="1BAEAE1B" w14:textId="77777777" w:rsidR="00642387" w:rsidRPr="00E24F2A" w:rsidRDefault="00642387" w:rsidP="00E24F2A">
      <w:pPr>
        <w:pStyle w:val="Sinespaciado"/>
        <w:numPr>
          <w:ilvl w:val="0"/>
          <w:numId w:val="9"/>
        </w:numPr>
        <w:spacing w:line="307" w:lineRule="auto"/>
        <w:jc w:val="both"/>
        <w:rPr>
          <w:rFonts w:ascii="Arial" w:hAnsi="Arial" w:cs="Arial"/>
          <w:b/>
          <w:bCs/>
          <w:sz w:val="24"/>
          <w:szCs w:val="24"/>
        </w:rPr>
      </w:pPr>
      <w:r w:rsidRPr="00E24F2A">
        <w:rPr>
          <w:rFonts w:ascii="Arial" w:hAnsi="Arial" w:cs="Arial"/>
          <w:b/>
          <w:bCs/>
          <w:sz w:val="24"/>
          <w:szCs w:val="24"/>
        </w:rPr>
        <w:t>La participación de los miembros que se enuncian en los apartados</w:t>
      </w:r>
      <w:r w:rsidR="005C4D37">
        <w:rPr>
          <w:rFonts w:ascii="Arial" w:hAnsi="Arial" w:cs="Arial"/>
          <w:b/>
          <w:bCs/>
          <w:sz w:val="24"/>
          <w:szCs w:val="24"/>
        </w:rPr>
        <w:t xml:space="preserve"> o</w:t>
      </w:r>
      <w:r w:rsidRPr="00E24F2A">
        <w:rPr>
          <w:rFonts w:ascii="Arial" w:hAnsi="Arial" w:cs="Arial"/>
          <w:b/>
          <w:bCs/>
          <w:sz w:val="24"/>
          <w:szCs w:val="24"/>
        </w:rPr>
        <w:t xml:space="preserve">) y </w:t>
      </w:r>
      <w:r w:rsidR="005C4D37">
        <w:rPr>
          <w:rFonts w:ascii="Arial" w:hAnsi="Arial" w:cs="Arial"/>
          <w:b/>
          <w:bCs/>
          <w:sz w:val="24"/>
          <w:szCs w:val="24"/>
        </w:rPr>
        <w:t>p</w:t>
      </w:r>
      <w:r w:rsidRPr="00E24F2A">
        <w:rPr>
          <w:rFonts w:ascii="Arial" w:hAnsi="Arial" w:cs="Arial"/>
          <w:b/>
          <w:bCs/>
          <w:sz w:val="24"/>
          <w:szCs w:val="24"/>
        </w:rPr>
        <w:t>), pertenecientes al Consejo para el Desarrollo Económico de Chihuahua, se regirá por lo establecido en la Ley de Desarrollo y Fomento Económico para el Estado de Chihuahua y su Reglamento.</w:t>
      </w:r>
    </w:p>
    <w:p w14:paraId="1759FC7B" w14:textId="77777777" w:rsidR="00642387" w:rsidRPr="00E24F2A" w:rsidRDefault="00642387" w:rsidP="00E24F2A">
      <w:pPr>
        <w:pStyle w:val="Sinespaciado"/>
        <w:numPr>
          <w:ilvl w:val="0"/>
          <w:numId w:val="9"/>
        </w:numPr>
        <w:spacing w:line="307" w:lineRule="auto"/>
        <w:jc w:val="both"/>
        <w:rPr>
          <w:rFonts w:ascii="Arial" w:hAnsi="Arial" w:cs="Arial"/>
          <w:b/>
          <w:bCs/>
          <w:sz w:val="24"/>
          <w:szCs w:val="24"/>
        </w:rPr>
      </w:pPr>
      <w:r w:rsidRPr="00E24F2A">
        <w:rPr>
          <w:rFonts w:ascii="Arial" w:hAnsi="Arial" w:cs="Arial"/>
          <w:b/>
          <w:bCs/>
          <w:sz w:val="24"/>
          <w:szCs w:val="24"/>
        </w:rPr>
        <w:t xml:space="preserve">Se considerará que hay quorum para la celebración de una sesión del Comité Técnico cuando asistan la mayoría de sus miembros, se tomarán las </w:t>
      </w:r>
      <w:r w:rsidR="00450D0D" w:rsidRPr="00E24F2A">
        <w:rPr>
          <w:rFonts w:ascii="Arial" w:hAnsi="Arial" w:cs="Arial"/>
          <w:b/>
          <w:bCs/>
          <w:sz w:val="24"/>
          <w:szCs w:val="24"/>
        </w:rPr>
        <w:t>decisiones</w:t>
      </w:r>
      <w:r w:rsidRPr="00E24F2A">
        <w:rPr>
          <w:rFonts w:ascii="Arial" w:hAnsi="Arial" w:cs="Arial"/>
          <w:b/>
          <w:bCs/>
          <w:sz w:val="24"/>
          <w:szCs w:val="24"/>
        </w:rPr>
        <w:t xml:space="preserve"> por mayoría de vo</w:t>
      </w:r>
      <w:r w:rsidR="00450D0D" w:rsidRPr="00E24F2A">
        <w:rPr>
          <w:rFonts w:ascii="Arial" w:hAnsi="Arial" w:cs="Arial"/>
          <w:b/>
          <w:bCs/>
          <w:sz w:val="24"/>
          <w:szCs w:val="24"/>
        </w:rPr>
        <w:t>tos por lo que en cada reunión se levantará el acta correspondiente, la cual deberá ser firmada por los asistentes. En caso de empate al momento de la votación, la persona que presida el Comité Técnico tendrá el voto de calidad.</w:t>
      </w:r>
    </w:p>
    <w:p w14:paraId="7237B6C6" w14:textId="77777777" w:rsidR="00450D0D" w:rsidRPr="00E24F2A" w:rsidRDefault="00450D0D" w:rsidP="00E24F2A">
      <w:pPr>
        <w:pStyle w:val="Sinespaciado"/>
        <w:numPr>
          <w:ilvl w:val="0"/>
          <w:numId w:val="9"/>
        </w:numPr>
        <w:spacing w:line="307" w:lineRule="auto"/>
        <w:jc w:val="both"/>
        <w:rPr>
          <w:rFonts w:ascii="Arial" w:hAnsi="Arial" w:cs="Arial"/>
          <w:b/>
          <w:bCs/>
          <w:sz w:val="24"/>
          <w:szCs w:val="24"/>
        </w:rPr>
      </w:pPr>
      <w:r w:rsidRPr="00E24F2A">
        <w:rPr>
          <w:rFonts w:ascii="Arial" w:hAnsi="Arial" w:cs="Arial"/>
          <w:b/>
          <w:bCs/>
          <w:sz w:val="24"/>
          <w:szCs w:val="24"/>
        </w:rPr>
        <w:t>Podrán participar como invitados especiales con voz, pero sin voto, los representantes de aquellos entes públicos o privados que, a solicitud o por convocatoria, hayan sido autorizados por el Fideicomitente.</w:t>
      </w:r>
    </w:p>
    <w:p w14:paraId="5E6BBDB1" w14:textId="77777777" w:rsidR="00961E92" w:rsidRPr="00E24F2A" w:rsidRDefault="00961E92" w:rsidP="00E24F2A">
      <w:pPr>
        <w:pStyle w:val="Sinespaciado"/>
        <w:spacing w:line="307" w:lineRule="auto"/>
        <w:jc w:val="both"/>
        <w:rPr>
          <w:rFonts w:ascii="Arial" w:hAnsi="Arial" w:cs="Arial"/>
          <w:b/>
          <w:bCs/>
          <w:color w:val="141414"/>
          <w:sz w:val="24"/>
          <w:szCs w:val="24"/>
        </w:rPr>
      </w:pPr>
    </w:p>
    <w:p w14:paraId="66592190" w14:textId="77777777" w:rsidR="00933CF2" w:rsidRPr="00E24F2A" w:rsidRDefault="00933CF2" w:rsidP="00E24F2A">
      <w:pPr>
        <w:pStyle w:val="Sinespaciado"/>
        <w:spacing w:line="307" w:lineRule="auto"/>
        <w:jc w:val="both"/>
        <w:rPr>
          <w:rFonts w:ascii="Arial" w:hAnsi="Arial" w:cs="Arial"/>
          <w:b/>
          <w:bCs/>
          <w:sz w:val="24"/>
          <w:szCs w:val="24"/>
        </w:rPr>
      </w:pPr>
    </w:p>
    <w:p w14:paraId="04699198" w14:textId="77777777" w:rsidR="00A91562" w:rsidRPr="00E24F2A" w:rsidRDefault="00A91562" w:rsidP="00E24F2A">
      <w:pPr>
        <w:pStyle w:val="Sinespaciado"/>
        <w:spacing w:line="307" w:lineRule="auto"/>
        <w:jc w:val="both"/>
        <w:rPr>
          <w:rFonts w:ascii="Arial" w:hAnsi="Arial" w:cs="Arial"/>
          <w:b/>
          <w:bCs/>
          <w:sz w:val="24"/>
          <w:szCs w:val="24"/>
        </w:rPr>
      </w:pPr>
      <w:r w:rsidRPr="00E24F2A">
        <w:rPr>
          <w:rFonts w:ascii="Arial" w:hAnsi="Arial" w:cs="Arial"/>
          <w:b/>
          <w:bCs/>
          <w:sz w:val="24"/>
          <w:szCs w:val="24"/>
        </w:rPr>
        <w:t>En base a lo anterior, el Comité Técnico estará conformado de la siguiente manera:</w:t>
      </w:r>
    </w:p>
    <w:p w14:paraId="6103267E" w14:textId="77777777" w:rsidR="00414AF7" w:rsidRPr="00E24F2A" w:rsidRDefault="00414AF7" w:rsidP="00E24F2A">
      <w:pPr>
        <w:pStyle w:val="Sinespaciado"/>
        <w:spacing w:line="307" w:lineRule="auto"/>
        <w:jc w:val="both"/>
        <w:rPr>
          <w:rFonts w:ascii="Arial" w:hAnsi="Arial" w:cs="Arial"/>
          <w:b/>
          <w:bCs/>
          <w:sz w:val="24"/>
          <w:szCs w:val="24"/>
        </w:rPr>
      </w:pPr>
    </w:p>
    <w:p w14:paraId="50E8AB68" w14:textId="77777777" w:rsidR="00414AF7" w:rsidRPr="00E24F2A" w:rsidRDefault="00414AF7" w:rsidP="00E24F2A">
      <w:pPr>
        <w:pStyle w:val="Sinespaciado"/>
        <w:numPr>
          <w:ilvl w:val="0"/>
          <w:numId w:val="10"/>
        </w:numPr>
        <w:spacing w:line="307" w:lineRule="auto"/>
        <w:jc w:val="both"/>
        <w:rPr>
          <w:rFonts w:ascii="Arial" w:hAnsi="Arial" w:cs="Arial"/>
          <w:sz w:val="24"/>
          <w:szCs w:val="24"/>
        </w:rPr>
      </w:pPr>
      <w:r w:rsidRPr="00E24F2A">
        <w:rPr>
          <w:rFonts w:ascii="Arial" w:hAnsi="Arial" w:cs="Arial"/>
          <w:b/>
          <w:bCs/>
          <w:sz w:val="24"/>
          <w:szCs w:val="24"/>
        </w:rPr>
        <w:t>La persona titular de la Secretaría de Innovación y Desarrollo Económico, quien lo presidirá;</w:t>
      </w:r>
    </w:p>
    <w:p w14:paraId="09048362" w14:textId="77777777" w:rsidR="00414AF7" w:rsidRPr="00E24F2A" w:rsidRDefault="00414AF7" w:rsidP="00E24F2A">
      <w:pPr>
        <w:pStyle w:val="Sinespaciado"/>
        <w:numPr>
          <w:ilvl w:val="0"/>
          <w:numId w:val="10"/>
        </w:numPr>
        <w:spacing w:line="307" w:lineRule="auto"/>
        <w:jc w:val="both"/>
        <w:rPr>
          <w:rFonts w:ascii="Arial" w:hAnsi="Arial" w:cs="Arial"/>
          <w:sz w:val="24"/>
          <w:szCs w:val="24"/>
        </w:rPr>
      </w:pPr>
      <w:r w:rsidRPr="00E24F2A">
        <w:rPr>
          <w:rFonts w:ascii="Arial" w:hAnsi="Arial" w:cs="Arial"/>
          <w:b/>
          <w:bCs/>
          <w:sz w:val="24"/>
          <w:szCs w:val="24"/>
        </w:rPr>
        <w:t>La persona titular de la Dirección de Turismo, quien será la encargada de la Secretaría Técnica;</w:t>
      </w:r>
    </w:p>
    <w:p w14:paraId="0D310ED6" w14:textId="77777777" w:rsidR="00414AF7" w:rsidRPr="00E24F2A" w:rsidRDefault="00414AF7" w:rsidP="00E24F2A">
      <w:pPr>
        <w:pStyle w:val="Sinespaciado"/>
        <w:numPr>
          <w:ilvl w:val="0"/>
          <w:numId w:val="10"/>
        </w:numPr>
        <w:spacing w:line="307" w:lineRule="auto"/>
        <w:jc w:val="both"/>
        <w:rPr>
          <w:rFonts w:ascii="Arial" w:hAnsi="Arial" w:cs="Arial"/>
          <w:sz w:val="24"/>
          <w:szCs w:val="24"/>
        </w:rPr>
      </w:pPr>
      <w:r w:rsidRPr="00E24F2A">
        <w:rPr>
          <w:rFonts w:ascii="Arial" w:hAnsi="Arial" w:cs="Arial"/>
          <w:b/>
          <w:bCs/>
          <w:sz w:val="24"/>
          <w:szCs w:val="24"/>
        </w:rPr>
        <w:t>La persona titular de la Secretaría de Hacienda;</w:t>
      </w:r>
    </w:p>
    <w:p w14:paraId="2E12DF1E" w14:textId="77777777" w:rsidR="00414AF7" w:rsidRPr="005C4D37" w:rsidRDefault="00414AF7" w:rsidP="00E24F2A">
      <w:pPr>
        <w:pStyle w:val="Sinespaciado"/>
        <w:numPr>
          <w:ilvl w:val="0"/>
          <w:numId w:val="10"/>
        </w:numPr>
        <w:spacing w:line="307" w:lineRule="auto"/>
        <w:jc w:val="both"/>
        <w:rPr>
          <w:rFonts w:ascii="Arial" w:hAnsi="Arial" w:cs="Arial"/>
          <w:sz w:val="24"/>
          <w:szCs w:val="24"/>
        </w:rPr>
      </w:pPr>
      <w:r w:rsidRPr="00E24F2A">
        <w:rPr>
          <w:rFonts w:ascii="Arial" w:hAnsi="Arial" w:cs="Arial"/>
          <w:b/>
          <w:bCs/>
          <w:sz w:val="24"/>
          <w:szCs w:val="24"/>
        </w:rPr>
        <w:t>La persona titular de la Secretaría de Cultura;</w:t>
      </w:r>
    </w:p>
    <w:p w14:paraId="25063E4B" w14:textId="77777777" w:rsidR="005C4D37" w:rsidRPr="005C4D37" w:rsidRDefault="005C4D37" w:rsidP="00E24F2A">
      <w:pPr>
        <w:pStyle w:val="Sinespaciado"/>
        <w:numPr>
          <w:ilvl w:val="0"/>
          <w:numId w:val="10"/>
        </w:numPr>
        <w:spacing w:line="307" w:lineRule="auto"/>
        <w:jc w:val="both"/>
        <w:rPr>
          <w:rFonts w:ascii="Arial" w:hAnsi="Arial" w:cs="Arial"/>
          <w:sz w:val="24"/>
          <w:szCs w:val="24"/>
        </w:rPr>
      </w:pPr>
      <w:r>
        <w:rPr>
          <w:rFonts w:ascii="Arial" w:hAnsi="Arial" w:cs="Arial"/>
          <w:b/>
          <w:sz w:val="24"/>
          <w:szCs w:val="24"/>
        </w:rPr>
        <w:t>La persona titular de la Secretaría de Comunicaciones y Obras Públicas;</w:t>
      </w:r>
    </w:p>
    <w:p w14:paraId="7B908627" w14:textId="77777777" w:rsidR="005C4D37" w:rsidRPr="00E24F2A" w:rsidRDefault="005C4D37" w:rsidP="00E24F2A">
      <w:pPr>
        <w:pStyle w:val="Sinespaciado"/>
        <w:numPr>
          <w:ilvl w:val="0"/>
          <w:numId w:val="10"/>
        </w:numPr>
        <w:spacing w:line="307" w:lineRule="auto"/>
        <w:jc w:val="both"/>
        <w:rPr>
          <w:rFonts w:ascii="Arial" w:hAnsi="Arial" w:cs="Arial"/>
          <w:sz w:val="24"/>
          <w:szCs w:val="24"/>
        </w:rPr>
      </w:pPr>
      <w:r>
        <w:rPr>
          <w:rFonts w:ascii="Arial" w:hAnsi="Arial" w:cs="Arial"/>
          <w:b/>
          <w:sz w:val="24"/>
          <w:szCs w:val="24"/>
        </w:rPr>
        <w:t>La persona titular de la Secretaría de Desarrollo Humano y Bien Común;</w:t>
      </w:r>
    </w:p>
    <w:p w14:paraId="72778E3C" w14:textId="77777777" w:rsidR="009C6AFA" w:rsidRPr="00E24F2A" w:rsidRDefault="00414AF7" w:rsidP="00E24F2A">
      <w:pPr>
        <w:pStyle w:val="Sinespaciado"/>
        <w:numPr>
          <w:ilvl w:val="0"/>
          <w:numId w:val="10"/>
        </w:numPr>
        <w:spacing w:line="307" w:lineRule="auto"/>
        <w:jc w:val="both"/>
        <w:rPr>
          <w:rFonts w:ascii="Arial" w:hAnsi="Arial" w:cs="Arial"/>
          <w:sz w:val="24"/>
          <w:szCs w:val="24"/>
        </w:rPr>
      </w:pPr>
      <w:r w:rsidRPr="00E24F2A">
        <w:rPr>
          <w:rFonts w:ascii="Arial" w:hAnsi="Arial" w:cs="Arial"/>
          <w:b/>
          <w:bCs/>
          <w:sz w:val="24"/>
          <w:szCs w:val="24"/>
        </w:rPr>
        <w:t xml:space="preserve">La persona titular de la Coordinación de Desarrollo Municipal de la Secretaría de Coordinación de </w:t>
      </w:r>
      <w:r w:rsidR="009C6AFA" w:rsidRPr="00E24F2A">
        <w:rPr>
          <w:rFonts w:ascii="Arial" w:hAnsi="Arial" w:cs="Arial"/>
          <w:b/>
          <w:bCs/>
          <w:sz w:val="24"/>
          <w:szCs w:val="24"/>
        </w:rPr>
        <w:t>Gabinete;</w:t>
      </w:r>
    </w:p>
    <w:p w14:paraId="6F988E9A" w14:textId="77777777" w:rsidR="009C6AFA" w:rsidRPr="00E24F2A" w:rsidRDefault="009C6AFA" w:rsidP="00E24F2A">
      <w:pPr>
        <w:pStyle w:val="Sinespaciado"/>
        <w:numPr>
          <w:ilvl w:val="0"/>
          <w:numId w:val="10"/>
        </w:numPr>
        <w:spacing w:line="307" w:lineRule="auto"/>
        <w:jc w:val="both"/>
        <w:rPr>
          <w:rFonts w:ascii="Arial" w:hAnsi="Arial" w:cs="Arial"/>
          <w:sz w:val="24"/>
          <w:szCs w:val="24"/>
        </w:rPr>
      </w:pPr>
      <w:r w:rsidRPr="00E24F2A">
        <w:rPr>
          <w:rFonts w:ascii="Arial" w:hAnsi="Arial" w:cs="Arial"/>
          <w:b/>
          <w:bCs/>
          <w:sz w:val="24"/>
          <w:szCs w:val="24"/>
        </w:rPr>
        <w:t>La persona titular de la Coordinación de Comunicación;</w:t>
      </w:r>
    </w:p>
    <w:p w14:paraId="4AA39F0F" w14:textId="77777777" w:rsidR="009C6AFA" w:rsidRPr="00E24F2A" w:rsidRDefault="009C6AFA" w:rsidP="00E24F2A">
      <w:pPr>
        <w:pStyle w:val="Sinespaciado"/>
        <w:numPr>
          <w:ilvl w:val="0"/>
          <w:numId w:val="10"/>
        </w:numPr>
        <w:spacing w:line="307" w:lineRule="auto"/>
        <w:jc w:val="both"/>
        <w:rPr>
          <w:rFonts w:ascii="Arial" w:hAnsi="Arial" w:cs="Arial"/>
          <w:sz w:val="24"/>
          <w:szCs w:val="24"/>
        </w:rPr>
      </w:pPr>
      <w:r w:rsidRPr="00E24F2A">
        <w:rPr>
          <w:rFonts w:ascii="Arial" w:hAnsi="Arial" w:cs="Arial"/>
          <w:b/>
          <w:bCs/>
          <w:sz w:val="24"/>
          <w:szCs w:val="24"/>
        </w:rPr>
        <w:t>La persona que presida la Comisión de Turismo y Cultura del H. Congreso del Estado</w:t>
      </w:r>
      <w:r w:rsidR="006D67A0" w:rsidRPr="00E24F2A">
        <w:rPr>
          <w:rFonts w:ascii="Arial" w:hAnsi="Arial" w:cs="Arial"/>
          <w:b/>
          <w:bCs/>
          <w:sz w:val="24"/>
          <w:szCs w:val="24"/>
        </w:rPr>
        <w:t>;</w:t>
      </w:r>
    </w:p>
    <w:p w14:paraId="0219D8B2" w14:textId="77777777" w:rsidR="006D67A0" w:rsidRPr="00E24F2A" w:rsidRDefault="006D67A0" w:rsidP="00E24F2A">
      <w:pPr>
        <w:pStyle w:val="Sinespaciado"/>
        <w:numPr>
          <w:ilvl w:val="0"/>
          <w:numId w:val="10"/>
        </w:numPr>
        <w:spacing w:line="307" w:lineRule="auto"/>
        <w:jc w:val="both"/>
        <w:rPr>
          <w:rFonts w:ascii="Arial" w:hAnsi="Arial" w:cs="Arial"/>
          <w:sz w:val="24"/>
          <w:szCs w:val="24"/>
        </w:rPr>
      </w:pPr>
      <w:r w:rsidRPr="00E24F2A">
        <w:rPr>
          <w:rFonts w:ascii="Arial" w:hAnsi="Arial" w:cs="Arial"/>
          <w:b/>
          <w:bCs/>
          <w:sz w:val="24"/>
          <w:szCs w:val="24"/>
        </w:rPr>
        <w:t>La persona representante de la Asociación Mexicana de Hoteles y Moteles del Estado de Chihuahua A.C.;</w:t>
      </w:r>
    </w:p>
    <w:p w14:paraId="349ADAC3" w14:textId="77777777" w:rsidR="006D67A0" w:rsidRPr="00E24F2A" w:rsidRDefault="006D67A0" w:rsidP="00E24F2A">
      <w:pPr>
        <w:pStyle w:val="Sinespaciado"/>
        <w:numPr>
          <w:ilvl w:val="0"/>
          <w:numId w:val="10"/>
        </w:numPr>
        <w:spacing w:line="307" w:lineRule="auto"/>
        <w:jc w:val="both"/>
        <w:rPr>
          <w:rFonts w:ascii="Arial" w:hAnsi="Arial" w:cs="Arial"/>
          <w:sz w:val="24"/>
          <w:szCs w:val="24"/>
        </w:rPr>
      </w:pPr>
      <w:r w:rsidRPr="00E24F2A">
        <w:rPr>
          <w:rFonts w:ascii="Arial" w:hAnsi="Arial" w:cs="Arial"/>
          <w:b/>
          <w:bCs/>
          <w:sz w:val="24"/>
          <w:szCs w:val="24"/>
        </w:rPr>
        <w:t>La persona representante de la Asociación de Hoteles y Moteles de la Cd. Juárez A.C.;</w:t>
      </w:r>
    </w:p>
    <w:p w14:paraId="33C74A3A" w14:textId="77777777" w:rsidR="006D67A0" w:rsidRPr="00E24F2A" w:rsidRDefault="006D67A0" w:rsidP="00E24F2A">
      <w:pPr>
        <w:pStyle w:val="Sinespaciado"/>
        <w:numPr>
          <w:ilvl w:val="0"/>
          <w:numId w:val="10"/>
        </w:numPr>
        <w:spacing w:line="307" w:lineRule="auto"/>
        <w:jc w:val="both"/>
        <w:rPr>
          <w:rFonts w:ascii="Arial" w:hAnsi="Arial" w:cs="Arial"/>
          <w:sz w:val="24"/>
          <w:szCs w:val="24"/>
        </w:rPr>
      </w:pPr>
      <w:r w:rsidRPr="00E24F2A">
        <w:rPr>
          <w:rFonts w:ascii="Arial" w:hAnsi="Arial" w:cs="Arial"/>
          <w:b/>
          <w:bCs/>
          <w:sz w:val="24"/>
          <w:szCs w:val="24"/>
        </w:rPr>
        <w:t>La persona representante de la Asociación Mexicana de Hoteles y Moteles Zona Norte del Estado de Chihuahua A.C.;</w:t>
      </w:r>
    </w:p>
    <w:p w14:paraId="7F776650" w14:textId="77777777" w:rsidR="006D67A0" w:rsidRPr="00E24F2A" w:rsidRDefault="00B25B64" w:rsidP="00E24F2A">
      <w:pPr>
        <w:pStyle w:val="Sinespaciado"/>
        <w:numPr>
          <w:ilvl w:val="0"/>
          <w:numId w:val="10"/>
        </w:numPr>
        <w:spacing w:line="307" w:lineRule="auto"/>
        <w:jc w:val="both"/>
        <w:rPr>
          <w:rFonts w:ascii="Arial" w:hAnsi="Arial" w:cs="Arial"/>
          <w:sz w:val="24"/>
          <w:szCs w:val="24"/>
        </w:rPr>
      </w:pPr>
      <w:r w:rsidRPr="00E24F2A">
        <w:rPr>
          <w:rFonts w:ascii="Arial" w:hAnsi="Arial" w:cs="Arial"/>
          <w:b/>
          <w:bCs/>
          <w:sz w:val="24"/>
          <w:szCs w:val="24"/>
        </w:rPr>
        <w:t>La persona representante de la Cámara Nacional de Comercio, Servicios y Turismo de Chihuahua;</w:t>
      </w:r>
    </w:p>
    <w:p w14:paraId="229D03B3" w14:textId="77777777" w:rsidR="00B25B64" w:rsidRPr="00E24F2A" w:rsidRDefault="00B25B64" w:rsidP="00E24F2A">
      <w:pPr>
        <w:pStyle w:val="Sinespaciado"/>
        <w:numPr>
          <w:ilvl w:val="0"/>
          <w:numId w:val="10"/>
        </w:numPr>
        <w:spacing w:line="307" w:lineRule="auto"/>
        <w:jc w:val="both"/>
        <w:rPr>
          <w:rFonts w:ascii="Arial" w:hAnsi="Arial" w:cs="Arial"/>
          <w:sz w:val="24"/>
          <w:szCs w:val="24"/>
        </w:rPr>
      </w:pPr>
      <w:r w:rsidRPr="00E24F2A">
        <w:rPr>
          <w:rFonts w:ascii="Arial" w:hAnsi="Arial" w:cs="Arial"/>
          <w:b/>
          <w:bCs/>
          <w:sz w:val="24"/>
          <w:szCs w:val="24"/>
        </w:rPr>
        <w:t>La persona representante de la Cámara Nacional de Comercio, Servicios y Turismo de Cd. Juárez;</w:t>
      </w:r>
    </w:p>
    <w:p w14:paraId="7CA3AE95" w14:textId="77777777" w:rsidR="00B25B64" w:rsidRPr="00E24F2A" w:rsidRDefault="00B25B64" w:rsidP="00E24F2A">
      <w:pPr>
        <w:pStyle w:val="Sinespaciado"/>
        <w:numPr>
          <w:ilvl w:val="0"/>
          <w:numId w:val="10"/>
        </w:numPr>
        <w:spacing w:line="307" w:lineRule="auto"/>
        <w:jc w:val="both"/>
        <w:rPr>
          <w:rFonts w:ascii="Arial" w:hAnsi="Arial" w:cs="Arial"/>
          <w:sz w:val="24"/>
          <w:szCs w:val="24"/>
        </w:rPr>
      </w:pPr>
      <w:r w:rsidRPr="00E24F2A">
        <w:rPr>
          <w:rFonts w:ascii="Arial" w:hAnsi="Arial" w:cs="Arial"/>
          <w:b/>
          <w:bCs/>
          <w:sz w:val="24"/>
          <w:szCs w:val="24"/>
        </w:rPr>
        <w:t xml:space="preserve">La persona que presida el Consejo </w:t>
      </w:r>
      <w:r w:rsidR="006E6989" w:rsidRPr="00E24F2A">
        <w:rPr>
          <w:rFonts w:ascii="Arial" w:hAnsi="Arial" w:cs="Arial"/>
          <w:b/>
          <w:bCs/>
          <w:sz w:val="24"/>
          <w:szCs w:val="24"/>
        </w:rPr>
        <w:t>para el</w:t>
      </w:r>
      <w:r w:rsidRPr="00E24F2A">
        <w:rPr>
          <w:rFonts w:ascii="Arial" w:hAnsi="Arial" w:cs="Arial"/>
          <w:b/>
          <w:bCs/>
          <w:sz w:val="24"/>
          <w:szCs w:val="24"/>
        </w:rPr>
        <w:t xml:space="preserve"> Desarrollo Económico de Chihuahua;</w:t>
      </w:r>
    </w:p>
    <w:p w14:paraId="2E6D920D" w14:textId="77777777" w:rsidR="00B25B64" w:rsidRPr="00E24F2A" w:rsidRDefault="006E6989" w:rsidP="00E24F2A">
      <w:pPr>
        <w:pStyle w:val="Sinespaciado"/>
        <w:numPr>
          <w:ilvl w:val="0"/>
          <w:numId w:val="10"/>
        </w:numPr>
        <w:spacing w:line="307" w:lineRule="auto"/>
        <w:jc w:val="both"/>
        <w:rPr>
          <w:rFonts w:ascii="Arial" w:hAnsi="Arial" w:cs="Arial"/>
          <w:sz w:val="24"/>
          <w:szCs w:val="24"/>
        </w:rPr>
      </w:pPr>
      <w:r w:rsidRPr="00E24F2A">
        <w:rPr>
          <w:rFonts w:ascii="Arial" w:hAnsi="Arial" w:cs="Arial"/>
          <w:b/>
          <w:bCs/>
          <w:sz w:val="24"/>
          <w:szCs w:val="24"/>
        </w:rPr>
        <w:t xml:space="preserve">La </w:t>
      </w:r>
      <w:r w:rsidR="00B25B64" w:rsidRPr="00E24F2A">
        <w:rPr>
          <w:rFonts w:ascii="Arial" w:hAnsi="Arial" w:cs="Arial"/>
          <w:b/>
          <w:bCs/>
          <w:sz w:val="24"/>
          <w:szCs w:val="24"/>
        </w:rPr>
        <w:t>persona que coordine el Comité Temático de Promoción Turística del Consejo para el Desarrollo Económico de</w:t>
      </w:r>
      <w:r w:rsidRPr="00E24F2A">
        <w:rPr>
          <w:rFonts w:ascii="Arial" w:hAnsi="Arial" w:cs="Arial"/>
          <w:b/>
          <w:bCs/>
          <w:sz w:val="24"/>
          <w:szCs w:val="24"/>
        </w:rPr>
        <w:t xml:space="preserve"> Chihuahua;</w:t>
      </w:r>
    </w:p>
    <w:p w14:paraId="3C88C361" w14:textId="77777777" w:rsidR="006E6989" w:rsidRPr="00E24F2A" w:rsidRDefault="006E6989" w:rsidP="00E24F2A">
      <w:pPr>
        <w:pStyle w:val="Sinespaciado"/>
        <w:numPr>
          <w:ilvl w:val="0"/>
          <w:numId w:val="10"/>
        </w:numPr>
        <w:spacing w:line="307" w:lineRule="auto"/>
        <w:jc w:val="both"/>
        <w:rPr>
          <w:rFonts w:ascii="Arial" w:hAnsi="Arial" w:cs="Arial"/>
          <w:sz w:val="24"/>
          <w:szCs w:val="24"/>
        </w:rPr>
      </w:pPr>
      <w:r w:rsidRPr="00E24F2A">
        <w:rPr>
          <w:rFonts w:ascii="Arial" w:hAnsi="Arial" w:cs="Arial"/>
          <w:b/>
          <w:bCs/>
          <w:sz w:val="24"/>
          <w:szCs w:val="24"/>
        </w:rPr>
        <w:t>Un representante del Órgano Interno de Control que designe la Secretaría de la Función Pública</w:t>
      </w:r>
      <w:r w:rsidR="00A17919" w:rsidRPr="00E24F2A">
        <w:rPr>
          <w:rFonts w:ascii="Arial" w:hAnsi="Arial" w:cs="Arial"/>
          <w:b/>
          <w:bCs/>
          <w:sz w:val="24"/>
          <w:szCs w:val="24"/>
        </w:rPr>
        <w:t>, con derecho a voz pero no a voto.</w:t>
      </w:r>
    </w:p>
    <w:p w14:paraId="65BC4517" w14:textId="77777777" w:rsidR="00A17919" w:rsidRPr="00E24F2A" w:rsidRDefault="00A17919" w:rsidP="00E24F2A">
      <w:pPr>
        <w:pStyle w:val="Sinespaciado"/>
        <w:spacing w:line="307" w:lineRule="auto"/>
        <w:jc w:val="both"/>
        <w:rPr>
          <w:rFonts w:ascii="Arial" w:hAnsi="Arial" w:cs="Arial"/>
          <w:b/>
          <w:bCs/>
          <w:sz w:val="24"/>
          <w:szCs w:val="24"/>
        </w:rPr>
      </w:pPr>
    </w:p>
    <w:p w14:paraId="02B36FEE" w14:textId="77777777" w:rsidR="00A17919" w:rsidRPr="00E24F2A" w:rsidRDefault="00A17919" w:rsidP="00E24F2A">
      <w:pPr>
        <w:pStyle w:val="Sinespaciado"/>
        <w:spacing w:line="307" w:lineRule="auto"/>
        <w:jc w:val="both"/>
        <w:rPr>
          <w:rFonts w:ascii="Arial" w:hAnsi="Arial" w:cs="Arial"/>
          <w:sz w:val="24"/>
          <w:szCs w:val="24"/>
        </w:rPr>
      </w:pPr>
      <w:r w:rsidRPr="00E24F2A">
        <w:rPr>
          <w:rFonts w:ascii="Arial" w:hAnsi="Arial" w:cs="Arial"/>
          <w:sz w:val="24"/>
          <w:szCs w:val="24"/>
        </w:rPr>
        <w:t>6) a 12)…</w:t>
      </w:r>
    </w:p>
    <w:p w14:paraId="38D9B881" w14:textId="77777777" w:rsidR="00A17919" w:rsidRPr="00E24F2A" w:rsidRDefault="00A17919" w:rsidP="00E24F2A">
      <w:pPr>
        <w:pStyle w:val="Sinespaciado"/>
        <w:spacing w:line="307" w:lineRule="auto"/>
        <w:jc w:val="both"/>
        <w:rPr>
          <w:rFonts w:ascii="Arial" w:hAnsi="Arial" w:cs="Arial"/>
          <w:sz w:val="24"/>
          <w:szCs w:val="24"/>
        </w:rPr>
      </w:pPr>
    </w:p>
    <w:p w14:paraId="13880BCE" w14:textId="77777777" w:rsidR="00A17919" w:rsidRPr="00E24F2A" w:rsidRDefault="00A17919" w:rsidP="00E24F2A">
      <w:pPr>
        <w:pStyle w:val="Sinespaciado"/>
        <w:spacing w:line="307" w:lineRule="auto"/>
        <w:jc w:val="both"/>
        <w:rPr>
          <w:rFonts w:ascii="Arial" w:hAnsi="Arial" w:cs="Arial"/>
          <w:b/>
          <w:bCs/>
          <w:sz w:val="24"/>
          <w:szCs w:val="24"/>
        </w:rPr>
      </w:pPr>
      <w:r w:rsidRPr="00E24F2A">
        <w:rPr>
          <w:rFonts w:ascii="Arial" w:hAnsi="Arial" w:cs="Arial"/>
          <w:b/>
          <w:bCs/>
          <w:sz w:val="24"/>
          <w:szCs w:val="24"/>
        </w:rPr>
        <w:t>13) La Secretaría de la Función Pública designará a una persona que será titular del Órgano Interno de Control. La persona titular del Órgano Interno de Control tendrá la facultad de examinar las operaciones, documentación, registros y demás evidencias comprobatorias, en el grado y extensión que sean necesarios, para efectuar la vigilancia de las operaciones financieras y contables, a fin de rendir al Ejecutivo del Estado y al Comité Técnico, un informe respecto a la verdad, suficiencia y razonabilidad de la información presentada por el Fiduciario, en el cumplimiento y ejecución de las instrucciones recibidas por el Comité Técnico del Fideicomiso en cumplimiento de los fines del Fideicomiso.</w:t>
      </w:r>
    </w:p>
    <w:p w14:paraId="65398745" w14:textId="77777777" w:rsidR="00FC59A1" w:rsidRPr="00E24F2A" w:rsidRDefault="00FC59A1" w:rsidP="00E24F2A">
      <w:pPr>
        <w:pStyle w:val="Sinespaciado"/>
        <w:spacing w:line="307" w:lineRule="auto"/>
        <w:ind w:right="616"/>
        <w:jc w:val="both"/>
        <w:rPr>
          <w:rFonts w:ascii="Arial" w:hAnsi="Arial" w:cs="Arial"/>
          <w:i/>
          <w:sz w:val="24"/>
          <w:szCs w:val="24"/>
        </w:rPr>
      </w:pPr>
    </w:p>
    <w:p w14:paraId="6B074D10" w14:textId="77777777" w:rsidR="00FC59A1" w:rsidRPr="00E24F2A" w:rsidRDefault="00FC59A1" w:rsidP="00E24F2A">
      <w:pPr>
        <w:pStyle w:val="Sinespaciado"/>
        <w:spacing w:line="307" w:lineRule="auto"/>
        <w:ind w:right="616"/>
        <w:jc w:val="both"/>
        <w:rPr>
          <w:rFonts w:ascii="Arial" w:hAnsi="Arial" w:cs="Arial"/>
          <w:i/>
          <w:sz w:val="24"/>
          <w:szCs w:val="24"/>
        </w:rPr>
      </w:pPr>
    </w:p>
    <w:p w14:paraId="12244757" w14:textId="77777777" w:rsidR="00FC59A1" w:rsidRPr="00E24F2A" w:rsidRDefault="00FC59A1" w:rsidP="00E24F2A">
      <w:pPr>
        <w:pStyle w:val="Sinespaciado"/>
        <w:spacing w:line="307" w:lineRule="auto"/>
        <w:jc w:val="both"/>
        <w:rPr>
          <w:rFonts w:ascii="Arial" w:hAnsi="Arial" w:cs="Arial"/>
          <w:sz w:val="24"/>
          <w:szCs w:val="24"/>
        </w:rPr>
      </w:pPr>
      <w:r w:rsidRPr="00E24F2A">
        <w:rPr>
          <w:rFonts w:ascii="Arial" w:hAnsi="Arial" w:cs="Arial"/>
          <w:b/>
          <w:sz w:val="24"/>
          <w:szCs w:val="24"/>
        </w:rPr>
        <w:t xml:space="preserve">ARTÍCULO SEGUNDO.-  </w:t>
      </w:r>
      <w:r w:rsidRPr="00E24F2A">
        <w:rPr>
          <w:rFonts w:ascii="Arial" w:hAnsi="Arial" w:cs="Arial"/>
          <w:bCs/>
          <w:sz w:val="24"/>
          <w:szCs w:val="24"/>
        </w:rPr>
        <w:t xml:space="preserve">Se </w:t>
      </w:r>
      <w:r w:rsidR="006E6989" w:rsidRPr="00E24F2A">
        <w:rPr>
          <w:rFonts w:ascii="Arial" w:hAnsi="Arial" w:cs="Arial"/>
          <w:b/>
          <w:sz w:val="24"/>
          <w:szCs w:val="24"/>
        </w:rPr>
        <w:t>REFORMA</w:t>
      </w:r>
      <w:r w:rsidRPr="00E24F2A">
        <w:rPr>
          <w:rFonts w:ascii="Arial" w:hAnsi="Arial" w:cs="Arial"/>
          <w:bCs/>
          <w:sz w:val="24"/>
          <w:szCs w:val="24"/>
        </w:rPr>
        <w:t xml:space="preserve"> </w:t>
      </w:r>
      <w:r w:rsidR="006E6989" w:rsidRPr="00E24F2A">
        <w:rPr>
          <w:rFonts w:ascii="Arial" w:hAnsi="Arial" w:cs="Arial"/>
          <w:bCs/>
          <w:sz w:val="24"/>
          <w:szCs w:val="24"/>
        </w:rPr>
        <w:t xml:space="preserve">segundo párrafo del </w:t>
      </w:r>
      <w:r w:rsidRPr="00E24F2A">
        <w:rPr>
          <w:rFonts w:ascii="Arial" w:hAnsi="Arial" w:cs="Arial"/>
          <w:sz w:val="24"/>
          <w:szCs w:val="24"/>
        </w:rPr>
        <w:t>Artículo 40 de la Ley de Hacienda del Estado de Chihuahua, para quedar en los siguientes términos:</w:t>
      </w:r>
    </w:p>
    <w:p w14:paraId="14D19712" w14:textId="77777777" w:rsidR="00FC59A1" w:rsidRPr="00E24F2A" w:rsidRDefault="00FC59A1" w:rsidP="00E24F2A">
      <w:pPr>
        <w:pStyle w:val="Sinespaciado"/>
        <w:spacing w:line="307" w:lineRule="auto"/>
        <w:rPr>
          <w:rFonts w:ascii="Arial" w:hAnsi="Arial" w:cs="Arial"/>
          <w:sz w:val="24"/>
          <w:szCs w:val="24"/>
        </w:rPr>
      </w:pPr>
    </w:p>
    <w:p w14:paraId="479D456F" w14:textId="77777777" w:rsidR="00FC59A1" w:rsidRPr="00E24F2A" w:rsidRDefault="00FC59A1" w:rsidP="00E24F2A">
      <w:pPr>
        <w:pStyle w:val="Sinespaciado"/>
        <w:spacing w:line="307" w:lineRule="auto"/>
        <w:jc w:val="both"/>
        <w:rPr>
          <w:rFonts w:ascii="Arial" w:hAnsi="Arial" w:cs="Arial"/>
          <w:sz w:val="24"/>
          <w:szCs w:val="24"/>
        </w:rPr>
      </w:pPr>
      <w:r w:rsidRPr="00E24F2A">
        <w:rPr>
          <w:rFonts w:ascii="Arial" w:hAnsi="Arial" w:cs="Arial"/>
          <w:sz w:val="24"/>
          <w:szCs w:val="24"/>
        </w:rPr>
        <w:t xml:space="preserve">ARTÍCULO 40. </w:t>
      </w:r>
      <w:r w:rsidR="005A2C37" w:rsidRPr="00E24F2A">
        <w:rPr>
          <w:rFonts w:ascii="Arial" w:hAnsi="Arial" w:cs="Arial"/>
          <w:sz w:val="24"/>
          <w:szCs w:val="24"/>
        </w:rPr>
        <w:t>…</w:t>
      </w:r>
    </w:p>
    <w:p w14:paraId="777DA07E" w14:textId="77777777" w:rsidR="00FC59A1" w:rsidRPr="00E24F2A" w:rsidRDefault="00FC59A1" w:rsidP="00E24F2A">
      <w:pPr>
        <w:pStyle w:val="Sinespaciado"/>
        <w:spacing w:line="307" w:lineRule="auto"/>
        <w:jc w:val="both"/>
        <w:rPr>
          <w:rFonts w:ascii="Arial" w:hAnsi="Arial" w:cs="Arial"/>
          <w:sz w:val="24"/>
          <w:szCs w:val="24"/>
        </w:rPr>
      </w:pPr>
    </w:p>
    <w:p w14:paraId="2982F491" w14:textId="77777777" w:rsidR="00FC59A1" w:rsidRPr="00E24F2A" w:rsidRDefault="00FC59A1" w:rsidP="00E24F2A">
      <w:pPr>
        <w:pStyle w:val="Sinespaciado"/>
        <w:spacing w:line="307" w:lineRule="auto"/>
        <w:jc w:val="both"/>
        <w:rPr>
          <w:rFonts w:ascii="Arial" w:hAnsi="Arial" w:cs="Arial"/>
          <w:sz w:val="24"/>
          <w:szCs w:val="24"/>
        </w:rPr>
      </w:pPr>
      <w:r w:rsidRPr="00E24F2A">
        <w:rPr>
          <w:rFonts w:ascii="Arial" w:hAnsi="Arial" w:cs="Arial"/>
          <w:sz w:val="24"/>
          <w:szCs w:val="24"/>
        </w:rPr>
        <w:t xml:space="preserve">De los ingresos que se recauden con motivo de este impuesto, una cantidad que represente una proporción de tres puntos porcentuales de la tasa aplicable, será destinada a la promoción y difusión de la actividad turística en el Estado, </w:t>
      </w:r>
      <w:r w:rsidRPr="00E24F2A">
        <w:rPr>
          <w:rFonts w:ascii="Arial" w:hAnsi="Arial" w:cs="Arial"/>
          <w:b/>
          <w:bCs/>
          <w:sz w:val="24"/>
          <w:szCs w:val="24"/>
        </w:rPr>
        <w:t>por conducto del fideicomiso constituido para tal efecto.</w:t>
      </w:r>
      <w:r w:rsidRPr="00E24F2A">
        <w:rPr>
          <w:rFonts w:ascii="Arial" w:hAnsi="Arial" w:cs="Arial"/>
          <w:sz w:val="24"/>
          <w:szCs w:val="24"/>
        </w:rPr>
        <w:t xml:space="preserve"> </w:t>
      </w:r>
      <w:r w:rsidR="006E6989" w:rsidRPr="00E24F2A">
        <w:rPr>
          <w:rFonts w:ascii="Arial" w:hAnsi="Arial" w:cs="Arial"/>
          <w:b/>
          <w:bCs/>
          <w:sz w:val="24"/>
          <w:szCs w:val="24"/>
        </w:rPr>
        <w:t>El</w:t>
      </w:r>
      <w:r w:rsidRPr="00E24F2A">
        <w:rPr>
          <w:rFonts w:ascii="Arial" w:hAnsi="Arial" w:cs="Arial"/>
          <w:b/>
          <w:bCs/>
          <w:sz w:val="24"/>
          <w:szCs w:val="24"/>
        </w:rPr>
        <w:t xml:space="preserve"> punto porcentual restante</w:t>
      </w:r>
      <w:r w:rsidRPr="00E24F2A">
        <w:rPr>
          <w:rFonts w:ascii="Arial" w:hAnsi="Arial" w:cs="Arial"/>
          <w:sz w:val="24"/>
          <w:szCs w:val="24"/>
        </w:rPr>
        <w:t xml:space="preserve"> </w:t>
      </w:r>
      <w:r w:rsidRPr="00E24F2A">
        <w:rPr>
          <w:rFonts w:ascii="Arial" w:hAnsi="Arial" w:cs="Arial"/>
          <w:b/>
          <w:bCs/>
          <w:sz w:val="24"/>
          <w:szCs w:val="24"/>
        </w:rPr>
        <w:t>será ejercido por el Poder Ejecutivo a través de la Dirección de Turismo, en obras de infraestructura relacionadas con dicha actividad</w:t>
      </w:r>
      <w:r w:rsidRPr="00E24F2A">
        <w:rPr>
          <w:rFonts w:ascii="Arial" w:hAnsi="Arial" w:cs="Arial"/>
          <w:sz w:val="24"/>
          <w:szCs w:val="24"/>
        </w:rPr>
        <w:t xml:space="preserve">, inclusive podrá ser utilizado para empatar programas de inversión turística establecidos, convenidos o coordinados </w:t>
      </w:r>
      <w:r w:rsidRPr="00E24F2A">
        <w:rPr>
          <w:rFonts w:ascii="Arial" w:hAnsi="Arial" w:cs="Arial"/>
          <w:b/>
          <w:bCs/>
          <w:sz w:val="24"/>
          <w:szCs w:val="24"/>
        </w:rPr>
        <w:t>con entes privados, o públicos de los gobiernos federal y municipa</w:t>
      </w:r>
      <w:r w:rsidR="00226DBD" w:rsidRPr="00E24F2A">
        <w:rPr>
          <w:rFonts w:ascii="Arial" w:hAnsi="Arial" w:cs="Arial"/>
          <w:b/>
          <w:bCs/>
          <w:sz w:val="24"/>
          <w:szCs w:val="24"/>
        </w:rPr>
        <w:t>l</w:t>
      </w:r>
      <w:r w:rsidRPr="00E24F2A">
        <w:rPr>
          <w:rFonts w:ascii="Arial" w:hAnsi="Arial" w:cs="Arial"/>
          <w:b/>
          <w:bCs/>
          <w:sz w:val="24"/>
          <w:szCs w:val="24"/>
        </w:rPr>
        <w:t>.</w:t>
      </w:r>
    </w:p>
    <w:p w14:paraId="1FED1CA5" w14:textId="77777777" w:rsidR="00FC59A1" w:rsidRPr="00E24F2A" w:rsidRDefault="00620819" w:rsidP="00E24F2A">
      <w:pPr>
        <w:pStyle w:val="Sinespaciado"/>
        <w:spacing w:line="307" w:lineRule="auto"/>
        <w:jc w:val="both"/>
        <w:rPr>
          <w:rFonts w:ascii="Arial" w:hAnsi="Arial" w:cs="Arial"/>
          <w:sz w:val="24"/>
          <w:szCs w:val="24"/>
        </w:rPr>
      </w:pPr>
      <w:r w:rsidRPr="00E24F2A">
        <w:rPr>
          <w:rFonts w:ascii="Arial" w:hAnsi="Arial" w:cs="Arial"/>
          <w:sz w:val="24"/>
          <w:szCs w:val="24"/>
        </w:rPr>
        <w:t>..</w:t>
      </w:r>
      <w:r w:rsidR="00FC59A1" w:rsidRPr="00E24F2A">
        <w:rPr>
          <w:rFonts w:ascii="Arial" w:hAnsi="Arial" w:cs="Arial"/>
          <w:sz w:val="24"/>
          <w:szCs w:val="24"/>
        </w:rPr>
        <w:t>.</w:t>
      </w:r>
    </w:p>
    <w:p w14:paraId="6670A1BB" w14:textId="77777777" w:rsidR="00E319A4" w:rsidRPr="00E24F2A" w:rsidRDefault="00E319A4" w:rsidP="00E24F2A">
      <w:pPr>
        <w:pStyle w:val="Sinespaciado"/>
        <w:spacing w:line="307" w:lineRule="auto"/>
        <w:jc w:val="center"/>
        <w:rPr>
          <w:rFonts w:ascii="Arial" w:hAnsi="Arial" w:cs="Arial"/>
          <w:sz w:val="24"/>
          <w:szCs w:val="24"/>
        </w:rPr>
      </w:pPr>
    </w:p>
    <w:p w14:paraId="09F98131" w14:textId="77777777" w:rsidR="00E319A4" w:rsidRPr="00E24F2A" w:rsidRDefault="00E319A4" w:rsidP="00E24F2A">
      <w:pPr>
        <w:pStyle w:val="Sinespaciado"/>
        <w:spacing w:line="307" w:lineRule="auto"/>
        <w:jc w:val="center"/>
        <w:rPr>
          <w:rFonts w:ascii="Arial" w:hAnsi="Arial" w:cs="Arial"/>
          <w:b/>
          <w:sz w:val="24"/>
          <w:szCs w:val="24"/>
        </w:rPr>
      </w:pPr>
      <w:r w:rsidRPr="00E24F2A">
        <w:rPr>
          <w:rFonts w:ascii="Arial" w:hAnsi="Arial" w:cs="Arial"/>
          <w:b/>
          <w:sz w:val="24"/>
          <w:szCs w:val="24"/>
        </w:rPr>
        <w:t>TRANSITORIOS</w:t>
      </w:r>
    </w:p>
    <w:p w14:paraId="43DDEAC0" w14:textId="77777777" w:rsidR="00E319A4" w:rsidRPr="00E24F2A" w:rsidRDefault="00E319A4" w:rsidP="00E24F2A">
      <w:pPr>
        <w:pStyle w:val="Sinespaciado"/>
        <w:spacing w:line="307" w:lineRule="auto"/>
        <w:jc w:val="center"/>
        <w:rPr>
          <w:rFonts w:ascii="Arial" w:hAnsi="Arial" w:cs="Arial"/>
          <w:sz w:val="24"/>
          <w:szCs w:val="24"/>
        </w:rPr>
      </w:pPr>
    </w:p>
    <w:p w14:paraId="33839933" w14:textId="77777777" w:rsidR="001816B8" w:rsidRPr="00E24F2A" w:rsidRDefault="00E319A4" w:rsidP="00E24F2A">
      <w:pPr>
        <w:pStyle w:val="Sinespaciado"/>
        <w:spacing w:line="307" w:lineRule="auto"/>
        <w:jc w:val="both"/>
        <w:rPr>
          <w:rFonts w:ascii="Arial" w:hAnsi="Arial" w:cs="Arial"/>
          <w:sz w:val="24"/>
          <w:szCs w:val="24"/>
        </w:rPr>
      </w:pPr>
      <w:r w:rsidRPr="00E24F2A">
        <w:rPr>
          <w:rFonts w:ascii="Arial" w:hAnsi="Arial" w:cs="Arial"/>
          <w:b/>
          <w:bCs/>
          <w:sz w:val="24"/>
          <w:szCs w:val="24"/>
        </w:rPr>
        <w:t xml:space="preserve">ARTÍCULO </w:t>
      </w:r>
      <w:r w:rsidR="0038500F" w:rsidRPr="00E24F2A">
        <w:rPr>
          <w:rFonts w:ascii="Arial" w:hAnsi="Arial" w:cs="Arial"/>
          <w:b/>
          <w:bCs/>
          <w:sz w:val="24"/>
          <w:szCs w:val="24"/>
        </w:rPr>
        <w:t>PRIMERO</w:t>
      </w:r>
      <w:r w:rsidRPr="00E24F2A">
        <w:rPr>
          <w:rFonts w:ascii="Arial" w:hAnsi="Arial" w:cs="Arial"/>
          <w:b/>
          <w:bCs/>
          <w:sz w:val="24"/>
          <w:szCs w:val="24"/>
        </w:rPr>
        <w:t>.</w:t>
      </w:r>
      <w:r w:rsidR="0038500F" w:rsidRPr="00E24F2A">
        <w:rPr>
          <w:rFonts w:ascii="Arial" w:hAnsi="Arial" w:cs="Arial"/>
          <w:b/>
          <w:bCs/>
          <w:sz w:val="24"/>
          <w:szCs w:val="24"/>
        </w:rPr>
        <w:t>-</w:t>
      </w:r>
      <w:r w:rsidRPr="00E24F2A">
        <w:rPr>
          <w:rFonts w:ascii="Arial" w:hAnsi="Arial" w:cs="Arial"/>
          <w:sz w:val="24"/>
          <w:szCs w:val="24"/>
        </w:rPr>
        <w:t xml:space="preserve"> EI presente Decreto entrar</w:t>
      </w:r>
      <w:r w:rsidR="00E24F2A" w:rsidRPr="00E24F2A">
        <w:rPr>
          <w:rFonts w:ascii="Arial" w:hAnsi="Arial" w:cs="Arial"/>
          <w:sz w:val="24"/>
          <w:szCs w:val="24"/>
        </w:rPr>
        <w:t>á</w:t>
      </w:r>
      <w:r w:rsidRPr="00E24F2A">
        <w:rPr>
          <w:rFonts w:ascii="Arial" w:hAnsi="Arial" w:cs="Arial"/>
          <w:sz w:val="24"/>
          <w:szCs w:val="24"/>
        </w:rPr>
        <w:t xml:space="preserve"> en vigor al día siguiente de su publicación en el Periódico Oficial del Estado</w:t>
      </w:r>
      <w:r w:rsidR="0038500F" w:rsidRPr="00E24F2A">
        <w:rPr>
          <w:rFonts w:ascii="Arial" w:hAnsi="Arial" w:cs="Arial"/>
          <w:sz w:val="24"/>
          <w:szCs w:val="24"/>
        </w:rPr>
        <w:t>.</w:t>
      </w:r>
    </w:p>
    <w:p w14:paraId="5A98FE03" w14:textId="77777777" w:rsidR="0038500F" w:rsidRPr="00E24F2A" w:rsidRDefault="0038500F" w:rsidP="00E24F2A">
      <w:pPr>
        <w:pStyle w:val="Sinespaciado"/>
        <w:spacing w:line="307" w:lineRule="auto"/>
        <w:jc w:val="both"/>
        <w:rPr>
          <w:rFonts w:ascii="Arial" w:hAnsi="Arial" w:cs="Arial"/>
          <w:sz w:val="24"/>
          <w:szCs w:val="24"/>
        </w:rPr>
      </w:pPr>
    </w:p>
    <w:p w14:paraId="3A5593AE" w14:textId="77777777" w:rsidR="004E6987" w:rsidRPr="00E24F2A" w:rsidRDefault="0038500F" w:rsidP="00E24F2A">
      <w:pPr>
        <w:pStyle w:val="Default"/>
        <w:spacing w:line="307" w:lineRule="auto"/>
        <w:jc w:val="both"/>
        <w:rPr>
          <w:rFonts w:ascii="Arial" w:hAnsi="Arial" w:cs="Arial"/>
        </w:rPr>
      </w:pPr>
      <w:bookmarkStart w:id="2" w:name="_Hlk94687945"/>
      <w:r w:rsidRPr="00E24F2A">
        <w:rPr>
          <w:rFonts w:ascii="Arial" w:hAnsi="Arial" w:cs="Arial"/>
          <w:b/>
          <w:bCs/>
        </w:rPr>
        <w:t xml:space="preserve">ARTÍCULO SEGUNDO.- </w:t>
      </w:r>
      <w:r w:rsidR="00E42E9C" w:rsidRPr="00E24F2A">
        <w:rPr>
          <w:rFonts w:ascii="Arial" w:hAnsi="Arial" w:cs="Arial"/>
        </w:rPr>
        <w:t>Dentro del plazo de 180 días naturales, contados a partir de la entrada en vigor del presente Decreto, el Ejecutivo Estatal por conducto de la Secretaría de Innovación y Desarrollo Económico, expedirá las reglas de operación correspondientes al programa de desarrollo de infraestructura en zonas turísticas del estado, para la correcta ejecución de los recursos correspondientes al punto porcentual restante, según lo establecido en el artículo 40 de la Ley de Hacienda del Estado de Chihuahua.</w:t>
      </w:r>
      <w:r w:rsidR="00E42E9C" w:rsidRPr="00E24F2A" w:rsidDel="00E42E9C">
        <w:rPr>
          <w:rFonts w:ascii="Arial" w:hAnsi="Arial" w:cs="Arial"/>
        </w:rPr>
        <w:t xml:space="preserve"> </w:t>
      </w:r>
    </w:p>
    <w:p w14:paraId="000F44D8" w14:textId="77777777" w:rsidR="004E6987" w:rsidRPr="00E24F2A" w:rsidRDefault="004E6987" w:rsidP="00E24F2A">
      <w:pPr>
        <w:pStyle w:val="Default"/>
        <w:spacing w:line="307" w:lineRule="auto"/>
        <w:jc w:val="both"/>
        <w:rPr>
          <w:rFonts w:ascii="Arial" w:hAnsi="Arial" w:cs="Arial"/>
        </w:rPr>
      </w:pPr>
    </w:p>
    <w:p w14:paraId="64D0C2A5" w14:textId="77777777" w:rsidR="004261E1" w:rsidRPr="00E24F2A" w:rsidRDefault="004E6987" w:rsidP="00E24F2A">
      <w:pPr>
        <w:pStyle w:val="Default"/>
        <w:spacing w:line="307" w:lineRule="auto"/>
        <w:jc w:val="both"/>
        <w:rPr>
          <w:rFonts w:ascii="Arial" w:hAnsi="Arial" w:cs="Arial"/>
        </w:rPr>
      </w:pPr>
      <w:r w:rsidRPr="00E24F2A">
        <w:rPr>
          <w:rFonts w:ascii="Arial" w:hAnsi="Arial" w:cs="Arial"/>
          <w:b/>
          <w:bCs/>
        </w:rPr>
        <w:t>ARTÍCULO TERCERO.-</w:t>
      </w:r>
      <w:r w:rsidRPr="00E24F2A">
        <w:rPr>
          <w:rFonts w:ascii="Arial" w:hAnsi="Arial" w:cs="Arial"/>
        </w:rPr>
        <w:t xml:space="preserve"> </w:t>
      </w:r>
      <w:r w:rsidR="004261E1" w:rsidRPr="00E24F2A">
        <w:rPr>
          <w:rFonts w:ascii="Arial" w:hAnsi="Arial" w:cs="Arial"/>
        </w:rPr>
        <w:t>Una vez publicadas las reglas de operación que se mencionan en el Artículo Transitorio anterior, el Ejecutivo Estatal, por conducto de la</w:t>
      </w:r>
      <w:r w:rsidR="0079005B" w:rsidRPr="00E24F2A">
        <w:rPr>
          <w:rFonts w:ascii="Arial" w:hAnsi="Arial" w:cs="Arial"/>
        </w:rPr>
        <w:t>s</w:t>
      </w:r>
      <w:r w:rsidR="004261E1" w:rsidRPr="00E24F2A">
        <w:rPr>
          <w:rFonts w:ascii="Arial" w:hAnsi="Arial" w:cs="Arial"/>
        </w:rPr>
        <w:t xml:space="preserve"> Secretaría</w:t>
      </w:r>
      <w:r w:rsidR="0079005B" w:rsidRPr="00E24F2A">
        <w:rPr>
          <w:rFonts w:ascii="Arial" w:hAnsi="Arial" w:cs="Arial"/>
        </w:rPr>
        <w:t>s</w:t>
      </w:r>
      <w:r w:rsidR="004261E1" w:rsidRPr="00E24F2A">
        <w:rPr>
          <w:rFonts w:ascii="Arial" w:hAnsi="Arial" w:cs="Arial"/>
        </w:rPr>
        <w:t xml:space="preserve"> de </w:t>
      </w:r>
      <w:r w:rsidR="0079005B" w:rsidRPr="00E24F2A">
        <w:rPr>
          <w:rFonts w:ascii="Arial" w:hAnsi="Arial" w:cs="Arial"/>
        </w:rPr>
        <w:t xml:space="preserve">Hacienda y de </w:t>
      </w:r>
      <w:r w:rsidR="004261E1" w:rsidRPr="00E24F2A">
        <w:rPr>
          <w:rFonts w:ascii="Arial" w:hAnsi="Arial" w:cs="Arial"/>
        </w:rPr>
        <w:t>Innovación y Desarrollo Económico</w:t>
      </w:r>
      <w:r w:rsidR="0079005B" w:rsidRPr="00E24F2A">
        <w:rPr>
          <w:rFonts w:ascii="Arial" w:hAnsi="Arial" w:cs="Arial"/>
        </w:rPr>
        <w:t>, según corresponda, realizará l</w:t>
      </w:r>
      <w:r w:rsidR="007B3AB7" w:rsidRPr="00E24F2A">
        <w:rPr>
          <w:rFonts w:ascii="Arial" w:hAnsi="Arial" w:cs="Arial"/>
        </w:rPr>
        <w:t>a</w:t>
      </w:r>
      <w:r w:rsidR="0079005B" w:rsidRPr="00E24F2A">
        <w:rPr>
          <w:rFonts w:ascii="Arial" w:hAnsi="Arial" w:cs="Arial"/>
        </w:rPr>
        <w:t xml:space="preserve">s adecuaciones presupuestales a fin de dar viabilidad a lo establecido en el presente Decreto, así como </w:t>
      </w:r>
      <w:r w:rsidR="004261E1" w:rsidRPr="00E24F2A">
        <w:rPr>
          <w:rFonts w:ascii="Arial" w:hAnsi="Arial" w:cs="Arial"/>
        </w:rPr>
        <w:t xml:space="preserve">concretar la transferencia de aquellos recursos no vinculados a proyectos aprobados, que se encuentren a la fecha integrados al patrimonio del Fideicomiso. </w:t>
      </w:r>
    </w:p>
    <w:p w14:paraId="37C82C47" w14:textId="77777777" w:rsidR="004261E1" w:rsidRPr="00E24F2A" w:rsidRDefault="004261E1" w:rsidP="00E24F2A">
      <w:pPr>
        <w:pStyle w:val="Default"/>
        <w:spacing w:line="307" w:lineRule="auto"/>
        <w:jc w:val="both"/>
        <w:rPr>
          <w:rFonts w:ascii="Arial" w:hAnsi="Arial" w:cs="Arial"/>
        </w:rPr>
      </w:pPr>
    </w:p>
    <w:p w14:paraId="15577C55" w14:textId="77777777" w:rsidR="0038500F" w:rsidRPr="00E24F2A" w:rsidRDefault="004261E1" w:rsidP="00E24F2A">
      <w:pPr>
        <w:pStyle w:val="Default"/>
        <w:spacing w:line="307" w:lineRule="auto"/>
        <w:jc w:val="both"/>
        <w:rPr>
          <w:rFonts w:ascii="Arial" w:hAnsi="Arial" w:cs="Arial"/>
        </w:rPr>
      </w:pPr>
      <w:r w:rsidRPr="00E24F2A" w:rsidDel="004E6987">
        <w:rPr>
          <w:rFonts w:ascii="Arial" w:hAnsi="Arial" w:cs="Arial"/>
          <w:b/>
          <w:bCs/>
        </w:rPr>
        <w:t xml:space="preserve">ARTÍCULO </w:t>
      </w:r>
      <w:r w:rsidRPr="00E24F2A">
        <w:rPr>
          <w:rFonts w:ascii="Arial" w:hAnsi="Arial" w:cs="Arial"/>
          <w:b/>
          <w:bCs/>
        </w:rPr>
        <w:t>CUARTO.-</w:t>
      </w:r>
      <w:r w:rsidRPr="00E24F2A">
        <w:rPr>
          <w:rFonts w:ascii="Arial" w:hAnsi="Arial" w:cs="Arial"/>
        </w:rPr>
        <w:t xml:space="preserve"> </w:t>
      </w:r>
      <w:r w:rsidR="006921A3" w:rsidRPr="00E24F2A">
        <w:rPr>
          <w:rFonts w:ascii="Arial" w:hAnsi="Arial" w:cs="Arial"/>
        </w:rPr>
        <w:t xml:space="preserve">Dentro del plazo de 90 días naturales, contados a partir de la entrada en vigor </w:t>
      </w:r>
      <w:r w:rsidR="00E42E9C" w:rsidRPr="00E24F2A">
        <w:rPr>
          <w:rFonts w:ascii="Arial" w:hAnsi="Arial" w:cs="Arial"/>
        </w:rPr>
        <w:t>d</w:t>
      </w:r>
      <w:r w:rsidR="006921A3" w:rsidRPr="00E24F2A">
        <w:rPr>
          <w:rFonts w:ascii="Arial" w:hAnsi="Arial" w:cs="Arial"/>
        </w:rPr>
        <w:t xml:space="preserve">el presente Decreto, </w:t>
      </w:r>
      <w:bookmarkStart w:id="3" w:name="_Hlk96326606"/>
      <w:r w:rsidR="006921A3" w:rsidRPr="00E24F2A">
        <w:rPr>
          <w:rFonts w:ascii="Arial" w:hAnsi="Arial" w:cs="Arial"/>
        </w:rPr>
        <w:t>la Secretaría de Innovación y Desarrollo Económico</w:t>
      </w:r>
      <w:bookmarkEnd w:id="2"/>
      <w:bookmarkEnd w:id="3"/>
      <w:r w:rsidR="006921A3" w:rsidRPr="00E24F2A">
        <w:rPr>
          <w:rFonts w:ascii="Arial" w:hAnsi="Arial" w:cs="Arial"/>
        </w:rPr>
        <w:t xml:space="preserve"> promoverá</w:t>
      </w:r>
      <w:r w:rsidR="003272ED" w:rsidRPr="00E24F2A">
        <w:rPr>
          <w:rFonts w:ascii="Arial" w:hAnsi="Arial" w:cs="Arial"/>
        </w:rPr>
        <w:t xml:space="preserve"> </w:t>
      </w:r>
      <w:r w:rsidR="009217FA" w:rsidRPr="00E24F2A">
        <w:rPr>
          <w:rFonts w:ascii="Arial" w:hAnsi="Arial" w:cs="Arial"/>
        </w:rPr>
        <w:t xml:space="preserve">ante la institución fiduciaria la formalización de </w:t>
      </w:r>
      <w:r w:rsidR="006921A3" w:rsidRPr="00E24F2A">
        <w:rPr>
          <w:rFonts w:ascii="Arial" w:hAnsi="Arial" w:cs="Arial"/>
        </w:rPr>
        <w:t xml:space="preserve">las adecuaciones correspondientes al Contrato de Fideicomiso celebrado </w:t>
      </w:r>
      <w:r w:rsidR="009217FA" w:rsidRPr="00E24F2A">
        <w:rPr>
          <w:rFonts w:ascii="Arial" w:hAnsi="Arial" w:cs="Arial"/>
        </w:rPr>
        <w:t xml:space="preserve">el día 20 del mes de Mayo de 1997, </w:t>
      </w:r>
      <w:r w:rsidR="006921A3" w:rsidRPr="00E24F2A">
        <w:rPr>
          <w:rFonts w:ascii="Arial" w:hAnsi="Arial" w:cs="Arial"/>
        </w:rPr>
        <w:t xml:space="preserve">entre el Gobierno </w:t>
      </w:r>
      <w:r w:rsidR="009217FA" w:rsidRPr="00E24F2A">
        <w:rPr>
          <w:rFonts w:ascii="Arial" w:hAnsi="Arial" w:cs="Arial"/>
        </w:rPr>
        <w:t>d</w:t>
      </w:r>
      <w:r w:rsidR="006921A3" w:rsidRPr="00E24F2A">
        <w:rPr>
          <w:rFonts w:ascii="Arial" w:hAnsi="Arial" w:cs="Arial"/>
        </w:rPr>
        <w:t xml:space="preserve">el Estado de Chihuahua </w:t>
      </w:r>
      <w:r w:rsidR="009217FA" w:rsidRPr="00E24F2A">
        <w:rPr>
          <w:rFonts w:ascii="Arial" w:hAnsi="Arial" w:cs="Arial"/>
        </w:rPr>
        <w:t xml:space="preserve">y  </w:t>
      </w:r>
      <w:bookmarkStart w:id="4" w:name="_Hlk96351344"/>
      <w:r w:rsidR="009217FA" w:rsidRPr="00E24F2A">
        <w:rPr>
          <w:rFonts w:ascii="Arial" w:hAnsi="Arial" w:cs="Arial"/>
        </w:rPr>
        <w:t>Banco Mexicano, Sociedad Anónima, Institución de Banca Múltiple, Grupo Financiero Invermex</w:t>
      </w:r>
      <w:r w:rsidR="00850C92" w:rsidRPr="00E24F2A">
        <w:rPr>
          <w:rFonts w:ascii="Arial" w:hAnsi="Arial" w:cs="Arial"/>
        </w:rPr>
        <w:t>i</w:t>
      </w:r>
      <w:r w:rsidR="009217FA" w:rsidRPr="00E24F2A">
        <w:rPr>
          <w:rFonts w:ascii="Arial" w:hAnsi="Arial" w:cs="Arial"/>
        </w:rPr>
        <w:t>co, ahora</w:t>
      </w:r>
      <w:r w:rsidR="00C50D51" w:rsidRPr="00E24F2A">
        <w:rPr>
          <w:rFonts w:ascii="Arial" w:hAnsi="Arial" w:cs="Arial"/>
        </w:rPr>
        <w:t xml:space="preserve"> Banco Santander México, S.A., Institución de Banca Múltiple, Grupo Financiero Santander</w:t>
      </w:r>
      <w:bookmarkEnd w:id="4"/>
      <w:r w:rsidR="00C50D51" w:rsidRPr="00E24F2A">
        <w:rPr>
          <w:rFonts w:ascii="Arial" w:hAnsi="Arial" w:cs="Arial"/>
        </w:rPr>
        <w:t>.</w:t>
      </w:r>
    </w:p>
    <w:p w14:paraId="584988DE" w14:textId="77777777" w:rsidR="005C4D37" w:rsidRDefault="005C4D37" w:rsidP="005C4D37">
      <w:pPr>
        <w:spacing w:line="307" w:lineRule="auto"/>
        <w:rPr>
          <w:rFonts w:ascii="Arial" w:hAnsi="Arial" w:cs="Arial"/>
          <w:sz w:val="24"/>
          <w:szCs w:val="24"/>
        </w:rPr>
      </w:pPr>
    </w:p>
    <w:p w14:paraId="18148B23" w14:textId="77777777" w:rsidR="005C4D37" w:rsidRDefault="005C4D37" w:rsidP="005C4D37">
      <w:pPr>
        <w:spacing w:line="307" w:lineRule="auto"/>
        <w:rPr>
          <w:rFonts w:ascii="Arial" w:hAnsi="Arial" w:cs="Arial"/>
          <w:sz w:val="24"/>
          <w:szCs w:val="24"/>
        </w:rPr>
      </w:pPr>
    </w:p>
    <w:p w14:paraId="672A7310" w14:textId="77777777" w:rsidR="00D8289E" w:rsidRDefault="00D8289E" w:rsidP="005C4D37">
      <w:pPr>
        <w:spacing w:line="307" w:lineRule="auto"/>
        <w:rPr>
          <w:rFonts w:ascii="Arial" w:hAnsi="Arial" w:cs="Arial"/>
          <w:sz w:val="24"/>
          <w:szCs w:val="24"/>
        </w:rPr>
      </w:pPr>
    </w:p>
    <w:p w14:paraId="628D133D" w14:textId="77777777" w:rsidR="00D8289E" w:rsidRDefault="00D8289E" w:rsidP="005C4D37">
      <w:pPr>
        <w:spacing w:line="307" w:lineRule="auto"/>
        <w:rPr>
          <w:rFonts w:ascii="Arial" w:hAnsi="Arial" w:cs="Arial"/>
          <w:sz w:val="24"/>
          <w:szCs w:val="24"/>
        </w:rPr>
      </w:pPr>
    </w:p>
    <w:p w14:paraId="5927F09D" w14:textId="77777777" w:rsidR="00D8289E" w:rsidRDefault="00D8289E" w:rsidP="005C4D37">
      <w:pPr>
        <w:spacing w:line="307" w:lineRule="auto"/>
        <w:rPr>
          <w:rFonts w:ascii="Arial" w:hAnsi="Arial" w:cs="Arial"/>
          <w:sz w:val="24"/>
          <w:szCs w:val="24"/>
        </w:rPr>
      </w:pPr>
    </w:p>
    <w:p w14:paraId="6C468EA0" w14:textId="77777777" w:rsidR="00D8289E" w:rsidRDefault="00D8289E" w:rsidP="005C4D37">
      <w:pPr>
        <w:spacing w:line="307" w:lineRule="auto"/>
        <w:rPr>
          <w:rFonts w:ascii="Arial" w:hAnsi="Arial" w:cs="Arial"/>
          <w:sz w:val="24"/>
          <w:szCs w:val="24"/>
        </w:rPr>
      </w:pPr>
    </w:p>
    <w:p w14:paraId="69DA76ED" w14:textId="77777777" w:rsidR="00D8289E" w:rsidRDefault="00D8289E" w:rsidP="005C4D37">
      <w:pPr>
        <w:spacing w:line="307" w:lineRule="auto"/>
        <w:rPr>
          <w:rFonts w:ascii="Arial" w:hAnsi="Arial" w:cs="Arial"/>
          <w:sz w:val="24"/>
          <w:szCs w:val="24"/>
        </w:rPr>
      </w:pPr>
    </w:p>
    <w:p w14:paraId="7D114407" w14:textId="77777777" w:rsidR="00F50F59" w:rsidRDefault="00F50F59" w:rsidP="005C4D37">
      <w:pPr>
        <w:spacing w:line="307" w:lineRule="auto"/>
        <w:rPr>
          <w:rFonts w:ascii="Arial" w:hAnsi="Arial" w:cs="Arial"/>
          <w:sz w:val="24"/>
          <w:szCs w:val="24"/>
        </w:rPr>
      </w:pPr>
    </w:p>
    <w:p w14:paraId="1A6BA9E5" w14:textId="77777777" w:rsidR="00E42E9C" w:rsidRDefault="00E42E9C" w:rsidP="005C4D37">
      <w:pPr>
        <w:spacing w:line="307" w:lineRule="auto"/>
        <w:rPr>
          <w:rFonts w:ascii="Arial" w:hAnsi="Arial" w:cs="Arial"/>
          <w:sz w:val="24"/>
          <w:szCs w:val="24"/>
        </w:rPr>
      </w:pPr>
      <w:r>
        <w:rPr>
          <w:rFonts w:ascii="Arial" w:hAnsi="Arial" w:cs="Arial"/>
          <w:sz w:val="24"/>
          <w:szCs w:val="24"/>
        </w:rPr>
        <w:t>Reitero a este H. Congreso la seguridad de mi consideración atenta y distinguida.</w:t>
      </w:r>
    </w:p>
    <w:p w14:paraId="2F6178A7" w14:textId="77777777" w:rsidR="009433C2" w:rsidRPr="00146958" w:rsidRDefault="009433C2" w:rsidP="00E24F2A">
      <w:pPr>
        <w:pStyle w:val="Sinespaciado"/>
        <w:jc w:val="both"/>
        <w:rPr>
          <w:rFonts w:ascii="Arial" w:hAnsi="Arial" w:cs="Arial"/>
          <w:sz w:val="24"/>
          <w:szCs w:val="24"/>
        </w:rPr>
      </w:pPr>
    </w:p>
    <w:p w14:paraId="495E7CED" w14:textId="77777777" w:rsidR="0023202A" w:rsidRPr="00146958" w:rsidRDefault="00E42E9C" w:rsidP="00E24F2A">
      <w:pPr>
        <w:pStyle w:val="Sinespaciado"/>
        <w:jc w:val="both"/>
        <w:rPr>
          <w:rFonts w:ascii="Arial" w:hAnsi="Arial" w:cs="Arial"/>
          <w:sz w:val="24"/>
          <w:szCs w:val="24"/>
        </w:rPr>
      </w:pPr>
      <w:r>
        <w:rPr>
          <w:rFonts w:ascii="Arial" w:hAnsi="Arial" w:cs="Arial"/>
          <w:sz w:val="24"/>
          <w:szCs w:val="24"/>
        </w:rPr>
        <w:t>D A D O en la residencia del Poder Ejecutivo, en</w:t>
      </w:r>
      <w:r w:rsidR="0023202A" w:rsidRPr="00146958">
        <w:rPr>
          <w:rFonts w:ascii="Arial" w:hAnsi="Arial" w:cs="Arial"/>
          <w:sz w:val="24"/>
          <w:szCs w:val="24"/>
        </w:rPr>
        <w:t xml:space="preserve"> la </w:t>
      </w:r>
      <w:r>
        <w:rPr>
          <w:rFonts w:ascii="Arial" w:hAnsi="Arial" w:cs="Arial"/>
          <w:sz w:val="24"/>
          <w:szCs w:val="24"/>
        </w:rPr>
        <w:t>c</w:t>
      </w:r>
      <w:r w:rsidR="0023202A" w:rsidRPr="00146958">
        <w:rPr>
          <w:rFonts w:ascii="Arial" w:hAnsi="Arial" w:cs="Arial"/>
          <w:sz w:val="24"/>
          <w:szCs w:val="24"/>
        </w:rPr>
        <w:t>iudad de Chihuahua</w:t>
      </w:r>
      <w:r>
        <w:rPr>
          <w:rFonts w:ascii="Arial" w:hAnsi="Arial" w:cs="Arial"/>
          <w:sz w:val="24"/>
          <w:szCs w:val="24"/>
        </w:rPr>
        <w:t>, Chih.</w:t>
      </w:r>
      <w:r w:rsidR="0023202A" w:rsidRPr="00146958">
        <w:rPr>
          <w:rFonts w:ascii="Arial" w:hAnsi="Arial" w:cs="Arial"/>
          <w:sz w:val="24"/>
          <w:szCs w:val="24"/>
        </w:rPr>
        <w:t xml:space="preserve">, a los </w:t>
      </w:r>
      <w:r w:rsidR="00427DB6">
        <w:rPr>
          <w:rFonts w:ascii="Arial" w:hAnsi="Arial" w:cs="Arial"/>
          <w:sz w:val="24"/>
          <w:szCs w:val="24"/>
        </w:rPr>
        <w:t>veinte</w:t>
      </w:r>
      <w:r w:rsidR="00E03D90" w:rsidRPr="00146958">
        <w:rPr>
          <w:rFonts w:ascii="Arial" w:hAnsi="Arial" w:cs="Arial"/>
          <w:sz w:val="24"/>
          <w:szCs w:val="24"/>
        </w:rPr>
        <w:t xml:space="preserve"> </w:t>
      </w:r>
      <w:r w:rsidR="0023202A" w:rsidRPr="00146958">
        <w:rPr>
          <w:rFonts w:ascii="Arial" w:hAnsi="Arial" w:cs="Arial"/>
          <w:sz w:val="24"/>
          <w:szCs w:val="24"/>
        </w:rPr>
        <w:t xml:space="preserve">días del mes de </w:t>
      </w:r>
      <w:r w:rsidR="00427DB6">
        <w:rPr>
          <w:rFonts w:ascii="Arial" w:hAnsi="Arial" w:cs="Arial"/>
          <w:sz w:val="24"/>
          <w:szCs w:val="24"/>
        </w:rPr>
        <w:t>mayo</w:t>
      </w:r>
      <w:r w:rsidR="00E03D90" w:rsidRPr="00146958">
        <w:rPr>
          <w:rFonts w:ascii="Arial" w:hAnsi="Arial" w:cs="Arial"/>
          <w:sz w:val="24"/>
          <w:szCs w:val="24"/>
        </w:rPr>
        <w:t xml:space="preserve"> </w:t>
      </w:r>
      <w:r w:rsidR="0023202A" w:rsidRPr="00146958">
        <w:rPr>
          <w:rFonts w:ascii="Arial" w:hAnsi="Arial" w:cs="Arial"/>
          <w:sz w:val="24"/>
          <w:szCs w:val="24"/>
        </w:rPr>
        <w:t xml:space="preserve">del año dos </w:t>
      </w:r>
      <w:r w:rsidR="00E24F2A">
        <w:rPr>
          <w:rFonts w:ascii="Arial" w:hAnsi="Arial" w:cs="Arial"/>
          <w:sz w:val="24"/>
          <w:szCs w:val="24"/>
        </w:rPr>
        <w:t xml:space="preserve">mil </w:t>
      </w:r>
      <w:r w:rsidR="0093132B" w:rsidRPr="00146958">
        <w:rPr>
          <w:rFonts w:ascii="Arial" w:hAnsi="Arial" w:cs="Arial"/>
          <w:sz w:val="24"/>
          <w:szCs w:val="24"/>
        </w:rPr>
        <w:t>veintidós</w:t>
      </w:r>
      <w:r w:rsidR="0023202A" w:rsidRPr="00146958">
        <w:rPr>
          <w:rFonts w:ascii="Arial" w:hAnsi="Arial" w:cs="Arial"/>
          <w:sz w:val="24"/>
          <w:szCs w:val="24"/>
        </w:rPr>
        <w:t>.</w:t>
      </w:r>
    </w:p>
    <w:p w14:paraId="48EB7D45" w14:textId="77777777" w:rsidR="0017489B" w:rsidRPr="00146958" w:rsidRDefault="0017489B" w:rsidP="00E24F2A">
      <w:pPr>
        <w:pStyle w:val="Sinespaciado"/>
        <w:jc w:val="both"/>
        <w:rPr>
          <w:rFonts w:ascii="Arial" w:hAnsi="Arial" w:cs="Arial"/>
          <w:sz w:val="24"/>
          <w:szCs w:val="24"/>
        </w:rPr>
      </w:pPr>
    </w:p>
    <w:p w14:paraId="0D318C7F" w14:textId="77777777" w:rsidR="0017489B" w:rsidRPr="00146958" w:rsidRDefault="0017489B" w:rsidP="00E24F2A">
      <w:pPr>
        <w:pStyle w:val="Sinespaciado"/>
        <w:jc w:val="both"/>
        <w:rPr>
          <w:rFonts w:ascii="Arial" w:hAnsi="Arial" w:cs="Arial"/>
          <w:sz w:val="24"/>
          <w:szCs w:val="24"/>
        </w:rPr>
      </w:pPr>
    </w:p>
    <w:p w14:paraId="40E7A21A" w14:textId="77777777" w:rsidR="0017489B" w:rsidRPr="00146958" w:rsidRDefault="0017489B" w:rsidP="00E24F2A">
      <w:pPr>
        <w:pStyle w:val="Sinespaciado"/>
        <w:jc w:val="both"/>
        <w:rPr>
          <w:rFonts w:ascii="Arial" w:hAnsi="Arial" w:cs="Arial"/>
          <w:sz w:val="24"/>
          <w:szCs w:val="24"/>
        </w:rPr>
      </w:pPr>
    </w:p>
    <w:p w14:paraId="1142A19B" w14:textId="77777777" w:rsidR="0017489B" w:rsidRDefault="0017489B" w:rsidP="00E24F2A">
      <w:pPr>
        <w:pStyle w:val="Sinespaciado"/>
        <w:jc w:val="both"/>
        <w:rPr>
          <w:rFonts w:ascii="Arial" w:hAnsi="Arial" w:cs="Arial"/>
          <w:sz w:val="24"/>
          <w:szCs w:val="24"/>
        </w:rPr>
      </w:pPr>
    </w:p>
    <w:p w14:paraId="443E68D6" w14:textId="77777777" w:rsidR="00E24F2A" w:rsidRDefault="00E24F2A" w:rsidP="00E24F2A">
      <w:pPr>
        <w:pStyle w:val="Sinespaciado"/>
        <w:jc w:val="both"/>
        <w:rPr>
          <w:rFonts w:ascii="Arial" w:hAnsi="Arial" w:cs="Arial"/>
          <w:sz w:val="24"/>
          <w:szCs w:val="24"/>
        </w:rPr>
      </w:pPr>
    </w:p>
    <w:p w14:paraId="2948B60E" w14:textId="77777777" w:rsidR="00E24F2A" w:rsidRPr="00146958" w:rsidRDefault="00E24F2A" w:rsidP="00E24F2A">
      <w:pPr>
        <w:pStyle w:val="Sinespaciado"/>
        <w:jc w:val="both"/>
        <w:rPr>
          <w:rFonts w:ascii="Arial" w:hAnsi="Arial" w:cs="Arial"/>
          <w:sz w:val="24"/>
          <w:szCs w:val="24"/>
        </w:rPr>
      </w:pPr>
    </w:p>
    <w:p w14:paraId="657D0888" w14:textId="77777777" w:rsidR="0017489B" w:rsidRPr="00146958" w:rsidRDefault="0017489B" w:rsidP="00E24F2A">
      <w:pPr>
        <w:pStyle w:val="Sinespaciado"/>
        <w:jc w:val="center"/>
        <w:rPr>
          <w:rFonts w:ascii="Arial" w:hAnsi="Arial" w:cs="Arial"/>
          <w:b/>
          <w:bCs/>
          <w:sz w:val="24"/>
          <w:szCs w:val="24"/>
        </w:rPr>
      </w:pPr>
      <w:r w:rsidRPr="00146958">
        <w:rPr>
          <w:rFonts w:ascii="Arial" w:hAnsi="Arial" w:cs="Arial"/>
          <w:b/>
          <w:bCs/>
          <w:sz w:val="24"/>
          <w:szCs w:val="24"/>
        </w:rPr>
        <w:t>MTRA. MARÍA EUGENIA CAMPOS GALVÁN</w:t>
      </w:r>
    </w:p>
    <w:p w14:paraId="08BD3442" w14:textId="77777777" w:rsidR="0017489B" w:rsidRPr="00146958" w:rsidRDefault="0017489B" w:rsidP="00E24F2A">
      <w:pPr>
        <w:pStyle w:val="Sinespaciado"/>
        <w:jc w:val="center"/>
        <w:rPr>
          <w:rFonts w:ascii="Arial" w:hAnsi="Arial" w:cs="Arial"/>
          <w:b/>
          <w:bCs/>
          <w:sz w:val="24"/>
          <w:szCs w:val="24"/>
        </w:rPr>
      </w:pPr>
      <w:r w:rsidRPr="00146958">
        <w:rPr>
          <w:rFonts w:ascii="Arial" w:hAnsi="Arial" w:cs="Arial"/>
          <w:sz w:val="24"/>
          <w:szCs w:val="24"/>
        </w:rPr>
        <w:t>GOBERNADORA CONSTITUCIONAL DEL ESTADO DE CHIHUAHUA</w:t>
      </w:r>
    </w:p>
    <w:p w14:paraId="5D8A7C33" w14:textId="77777777" w:rsidR="0017489B" w:rsidRPr="00146958" w:rsidRDefault="0017489B" w:rsidP="00E24F2A">
      <w:pPr>
        <w:pStyle w:val="Sinespaciado"/>
        <w:jc w:val="center"/>
        <w:rPr>
          <w:rFonts w:ascii="Arial" w:hAnsi="Arial" w:cs="Arial"/>
          <w:b/>
          <w:bCs/>
          <w:sz w:val="24"/>
          <w:szCs w:val="24"/>
        </w:rPr>
      </w:pPr>
    </w:p>
    <w:p w14:paraId="24CBA185" w14:textId="77777777" w:rsidR="0017489B" w:rsidRPr="00146958" w:rsidRDefault="0017489B" w:rsidP="00E24F2A">
      <w:pPr>
        <w:pStyle w:val="Sinespaciado"/>
        <w:jc w:val="center"/>
        <w:rPr>
          <w:rFonts w:ascii="Arial" w:hAnsi="Arial" w:cs="Arial"/>
          <w:b/>
          <w:bCs/>
          <w:sz w:val="24"/>
          <w:szCs w:val="24"/>
        </w:rPr>
      </w:pPr>
    </w:p>
    <w:p w14:paraId="330041DC" w14:textId="77777777" w:rsidR="0017489B" w:rsidRPr="00146958" w:rsidRDefault="0017489B" w:rsidP="00E24F2A">
      <w:pPr>
        <w:pStyle w:val="Sinespaciado"/>
        <w:rPr>
          <w:rFonts w:ascii="Arial" w:hAnsi="Arial" w:cs="Arial"/>
          <w:b/>
          <w:bCs/>
          <w:sz w:val="24"/>
          <w:szCs w:val="24"/>
        </w:rPr>
      </w:pPr>
    </w:p>
    <w:p w14:paraId="2BEB66E5" w14:textId="77777777" w:rsidR="0017489B" w:rsidRPr="00146958" w:rsidRDefault="0017489B" w:rsidP="00E24F2A">
      <w:pPr>
        <w:pStyle w:val="Sinespaciado"/>
        <w:jc w:val="center"/>
        <w:rPr>
          <w:rFonts w:ascii="Arial" w:hAnsi="Arial" w:cs="Arial"/>
          <w:b/>
          <w:bCs/>
          <w:sz w:val="24"/>
          <w:szCs w:val="24"/>
        </w:rPr>
      </w:pPr>
    </w:p>
    <w:p w14:paraId="00D72E18" w14:textId="77777777" w:rsidR="0017489B" w:rsidRDefault="0017489B" w:rsidP="00E24F2A">
      <w:pPr>
        <w:pStyle w:val="Sinespaciado"/>
        <w:jc w:val="center"/>
        <w:rPr>
          <w:rFonts w:ascii="Arial" w:hAnsi="Arial" w:cs="Arial"/>
          <w:b/>
          <w:bCs/>
          <w:sz w:val="24"/>
          <w:szCs w:val="24"/>
        </w:rPr>
      </w:pPr>
    </w:p>
    <w:p w14:paraId="5A100C75" w14:textId="77777777" w:rsidR="00E24F2A" w:rsidRPr="00146958" w:rsidRDefault="00E24F2A" w:rsidP="00E24F2A">
      <w:pPr>
        <w:pStyle w:val="Sinespaciado"/>
        <w:jc w:val="center"/>
        <w:rPr>
          <w:rFonts w:ascii="Arial" w:hAnsi="Arial" w:cs="Arial"/>
          <w:b/>
          <w:bCs/>
          <w:sz w:val="24"/>
          <w:szCs w:val="24"/>
        </w:rPr>
      </w:pPr>
    </w:p>
    <w:p w14:paraId="34BAD81F" w14:textId="77777777" w:rsidR="0017489B" w:rsidRPr="00146958" w:rsidRDefault="0017489B" w:rsidP="00E24F2A">
      <w:pPr>
        <w:pStyle w:val="Sinespaciado"/>
        <w:jc w:val="center"/>
        <w:rPr>
          <w:rFonts w:ascii="Arial" w:hAnsi="Arial" w:cs="Arial"/>
          <w:b/>
          <w:bCs/>
          <w:sz w:val="24"/>
          <w:szCs w:val="24"/>
        </w:rPr>
      </w:pPr>
      <w:r w:rsidRPr="00146958">
        <w:rPr>
          <w:rFonts w:ascii="Arial" w:hAnsi="Arial" w:cs="Arial"/>
          <w:b/>
          <w:bCs/>
          <w:sz w:val="24"/>
          <w:szCs w:val="24"/>
        </w:rPr>
        <w:t>LIC. CÉSAR GUSTAVO J</w:t>
      </w:r>
      <w:r w:rsidR="00E24F2A">
        <w:rPr>
          <w:rFonts w:ascii="Arial" w:hAnsi="Arial" w:cs="Arial"/>
          <w:b/>
          <w:bCs/>
          <w:sz w:val="24"/>
          <w:szCs w:val="24"/>
        </w:rPr>
        <w:t>Á</w:t>
      </w:r>
      <w:r w:rsidRPr="00146958">
        <w:rPr>
          <w:rFonts w:ascii="Arial" w:hAnsi="Arial" w:cs="Arial"/>
          <w:b/>
          <w:bCs/>
          <w:sz w:val="24"/>
          <w:szCs w:val="24"/>
        </w:rPr>
        <w:t>UREGUI MORENO</w:t>
      </w:r>
    </w:p>
    <w:p w14:paraId="7F01E69D" w14:textId="77777777" w:rsidR="0017489B" w:rsidRPr="00146958" w:rsidRDefault="0017489B" w:rsidP="00E24F2A">
      <w:pPr>
        <w:pStyle w:val="Sinespaciado"/>
        <w:jc w:val="center"/>
        <w:rPr>
          <w:rFonts w:ascii="Arial" w:hAnsi="Arial" w:cs="Arial"/>
          <w:b/>
          <w:bCs/>
          <w:sz w:val="24"/>
          <w:szCs w:val="24"/>
        </w:rPr>
      </w:pPr>
      <w:r w:rsidRPr="00146958">
        <w:rPr>
          <w:rFonts w:ascii="Arial" w:hAnsi="Arial" w:cs="Arial"/>
          <w:sz w:val="24"/>
          <w:szCs w:val="24"/>
        </w:rPr>
        <w:t>SECRETARIO GENERAL DE GOBIERNO</w:t>
      </w:r>
    </w:p>
    <w:p w14:paraId="06F90E93" w14:textId="77777777" w:rsidR="0017489B" w:rsidRPr="00146958" w:rsidRDefault="0017489B" w:rsidP="00E24F2A">
      <w:pPr>
        <w:pStyle w:val="Sinespaciado"/>
        <w:jc w:val="center"/>
        <w:rPr>
          <w:rFonts w:ascii="Arial" w:hAnsi="Arial" w:cs="Arial"/>
          <w:b/>
          <w:bCs/>
          <w:sz w:val="24"/>
          <w:szCs w:val="24"/>
        </w:rPr>
      </w:pPr>
    </w:p>
    <w:p w14:paraId="1BB0C27F" w14:textId="77777777" w:rsidR="0017489B" w:rsidRPr="00146958" w:rsidRDefault="0017489B" w:rsidP="00E24F2A">
      <w:pPr>
        <w:pStyle w:val="Sinespaciado"/>
        <w:jc w:val="center"/>
        <w:rPr>
          <w:rFonts w:ascii="Arial" w:hAnsi="Arial" w:cs="Arial"/>
          <w:b/>
          <w:bCs/>
          <w:sz w:val="24"/>
          <w:szCs w:val="24"/>
        </w:rPr>
      </w:pPr>
    </w:p>
    <w:p w14:paraId="6722323D" w14:textId="77777777" w:rsidR="0017489B" w:rsidRDefault="0017489B" w:rsidP="00E24F2A">
      <w:pPr>
        <w:pStyle w:val="Sinespaciado"/>
        <w:jc w:val="center"/>
        <w:rPr>
          <w:rFonts w:ascii="Arial" w:hAnsi="Arial" w:cs="Arial"/>
          <w:b/>
          <w:bCs/>
          <w:sz w:val="24"/>
          <w:szCs w:val="24"/>
        </w:rPr>
      </w:pPr>
    </w:p>
    <w:p w14:paraId="25EE3F87" w14:textId="77777777" w:rsidR="00E24F2A" w:rsidRPr="00146958" w:rsidRDefault="00E24F2A" w:rsidP="00E24F2A">
      <w:pPr>
        <w:pStyle w:val="Sinespaciado"/>
        <w:jc w:val="center"/>
        <w:rPr>
          <w:rFonts w:ascii="Arial" w:hAnsi="Arial" w:cs="Arial"/>
          <w:b/>
          <w:bCs/>
          <w:sz w:val="24"/>
          <w:szCs w:val="24"/>
        </w:rPr>
      </w:pPr>
    </w:p>
    <w:p w14:paraId="4007F110" w14:textId="77777777" w:rsidR="002E0BC6" w:rsidRPr="00146958" w:rsidRDefault="002E0BC6" w:rsidP="00E24F2A">
      <w:pPr>
        <w:pStyle w:val="Sinespaciado"/>
        <w:rPr>
          <w:rFonts w:ascii="Arial" w:hAnsi="Arial" w:cs="Arial"/>
          <w:b/>
          <w:bCs/>
          <w:sz w:val="24"/>
          <w:szCs w:val="24"/>
        </w:rPr>
      </w:pPr>
    </w:p>
    <w:p w14:paraId="0BB7D68C" w14:textId="77777777" w:rsidR="0017489B" w:rsidRPr="00146958" w:rsidRDefault="0017489B" w:rsidP="00E24F2A">
      <w:pPr>
        <w:pStyle w:val="Sinespaciado"/>
        <w:jc w:val="center"/>
        <w:rPr>
          <w:rFonts w:ascii="Arial" w:hAnsi="Arial" w:cs="Arial"/>
          <w:b/>
          <w:bCs/>
          <w:sz w:val="24"/>
          <w:szCs w:val="24"/>
        </w:rPr>
      </w:pPr>
    </w:p>
    <w:p w14:paraId="26AE6345" w14:textId="77777777" w:rsidR="0017489B" w:rsidRPr="00146958" w:rsidRDefault="0017489B" w:rsidP="00E24F2A">
      <w:pPr>
        <w:pStyle w:val="Sinespaciado"/>
        <w:jc w:val="center"/>
        <w:rPr>
          <w:rFonts w:ascii="Arial" w:hAnsi="Arial" w:cs="Arial"/>
          <w:b/>
          <w:bCs/>
          <w:sz w:val="24"/>
          <w:szCs w:val="24"/>
        </w:rPr>
      </w:pPr>
      <w:r w:rsidRPr="00146958">
        <w:rPr>
          <w:rFonts w:ascii="Arial" w:hAnsi="Arial" w:cs="Arial"/>
          <w:b/>
          <w:bCs/>
          <w:sz w:val="24"/>
          <w:szCs w:val="24"/>
        </w:rPr>
        <w:t>MTRO. JOSÉ DE JESÚS GRANILLO VÁZQUEZ</w:t>
      </w:r>
    </w:p>
    <w:p w14:paraId="0B232091" w14:textId="77777777" w:rsidR="0017489B" w:rsidRPr="00146958" w:rsidRDefault="0017489B" w:rsidP="00E24F2A">
      <w:pPr>
        <w:pStyle w:val="Sinespaciado"/>
        <w:jc w:val="center"/>
        <w:rPr>
          <w:rFonts w:ascii="Arial" w:hAnsi="Arial" w:cs="Arial"/>
          <w:b/>
          <w:bCs/>
          <w:sz w:val="24"/>
          <w:szCs w:val="24"/>
        </w:rPr>
      </w:pPr>
      <w:r w:rsidRPr="00146958">
        <w:rPr>
          <w:rFonts w:ascii="Arial" w:hAnsi="Arial" w:cs="Arial"/>
          <w:sz w:val="24"/>
          <w:szCs w:val="24"/>
        </w:rPr>
        <w:t>SECRETARIO DE HACIENDA</w:t>
      </w:r>
    </w:p>
    <w:p w14:paraId="5DA50DA0" w14:textId="77777777" w:rsidR="0017489B" w:rsidRPr="00146958" w:rsidRDefault="0017489B" w:rsidP="00E24F2A">
      <w:pPr>
        <w:pStyle w:val="Sinespaciado"/>
        <w:jc w:val="center"/>
        <w:rPr>
          <w:rFonts w:ascii="Arial" w:hAnsi="Arial" w:cs="Arial"/>
          <w:b/>
          <w:bCs/>
          <w:sz w:val="24"/>
          <w:szCs w:val="24"/>
        </w:rPr>
      </w:pPr>
    </w:p>
    <w:p w14:paraId="2008A0BF" w14:textId="77777777" w:rsidR="0017489B" w:rsidRPr="00146958" w:rsidRDefault="0017489B" w:rsidP="00E24F2A">
      <w:pPr>
        <w:pStyle w:val="Sinespaciado"/>
        <w:jc w:val="center"/>
        <w:rPr>
          <w:rFonts w:ascii="Arial" w:hAnsi="Arial" w:cs="Arial"/>
          <w:b/>
          <w:bCs/>
          <w:sz w:val="24"/>
          <w:szCs w:val="24"/>
        </w:rPr>
      </w:pPr>
    </w:p>
    <w:p w14:paraId="060B8F44" w14:textId="77777777" w:rsidR="0017489B" w:rsidRPr="00146958" w:rsidRDefault="0017489B" w:rsidP="00E24F2A">
      <w:pPr>
        <w:pStyle w:val="Sinespaciado"/>
        <w:rPr>
          <w:rFonts w:ascii="Arial" w:hAnsi="Arial" w:cs="Arial"/>
          <w:b/>
          <w:bCs/>
          <w:sz w:val="24"/>
          <w:szCs w:val="24"/>
        </w:rPr>
      </w:pPr>
    </w:p>
    <w:p w14:paraId="0483C8F2" w14:textId="77777777" w:rsidR="0017489B" w:rsidRPr="00146958" w:rsidRDefault="0017489B" w:rsidP="00E24F2A">
      <w:pPr>
        <w:pStyle w:val="Sinespaciado"/>
        <w:jc w:val="center"/>
        <w:rPr>
          <w:rFonts w:ascii="Arial" w:hAnsi="Arial" w:cs="Arial"/>
          <w:b/>
          <w:bCs/>
          <w:sz w:val="24"/>
          <w:szCs w:val="24"/>
        </w:rPr>
      </w:pPr>
    </w:p>
    <w:p w14:paraId="4EC0A9F4" w14:textId="77777777" w:rsidR="0017489B" w:rsidRDefault="0017489B" w:rsidP="00E24F2A">
      <w:pPr>
        <w:pStyle w:val="Sinespaciado"/>
        <w:jc w:val="center"/>
        <w:rPr>
          <w:rFonts w:ascii="Arial" w:hAnsi="Arial" w:cs="Arial"/>
          <w:b/>
          <w:bCs/>
          <w:sz w:val="24"/>
          <w:szCs w:val="24"/>
        </w:rPr>
      </w:pPr>
    </w:p>
    <w:p w14:paraId="5044DEC4" w14:textId="77777777" w:rsidR="00E24F2A" w:rsidRPr="00146958" w:rsidRDefault="00E24F2A" w:rsidP="00E24F2A">
      <w:pPr>
        <w:pStyle w:val="Sinespaciado"/>
        <w:jc w:val="center"/>
        <w:rPr>
          <w:rFonts w:ascii="Arial" w:hAnsi="Arial" w:cs="Arial"/>
          <w:b/>
          <w:bCs/>
          <w:sz w:val="24"/>
          <w:szCs w:val="24"/>
        </w:rPr>
      </w:pPr>
    </w:p>
    <w:p w14:paraId="7D22D8F8" w14:textId="77777777" w:rsidR="0017489B" w:rsidRPr="00146958" w:rsidRDefault="0017489B" w:rsidP="00E24F2A">
      <w:pPr>
        <w:pStyle w:val="Sinespaciado"/>
        <w:jc w:val="center"/>
        <w:rPr>
          <w:rFonts w:ascii="Arial" w:hAnsi="Arial" w:cs="Arial"/>
          <w:b/>
          <w:bCs/>
          <w:sz w:val="24"/>
          <w:szCs w:val="24"/>
        </w:rPr>
      </w:pPr>
      <w:r w:rsidRPr="00146958">
        <w:rPr>
          <w:rFonts w:ascii="Arial" w:hAnsi="Arial" w:cs="Arial"/>
          <w:b/>
          <w:bCs/>
          <w:sz w:val="24"/>
          <w:szCs w:val="24"/>
        </w:rPr>
        <w:t>MTRA. MARÍA ANGÉLICA GRANADOS TRESPALACIOS</w:t>
      </w:r>
    </w:p>
    <w:p w14:paraId="3CEAA525" w14:textId="77777777" w:rsidR="0017489B" w:rsidRDefault="0017489B" w:rsidP="00E24F2A">
      <w:pPr>
        <w:pStyle w:val="Sinespaciado"/>
        <w:jc w:val="center"/>
        <w:rPr>
          <w:rFonts w:ascii="Arial" w:hAnsi="Arial" w:cs="Arial"/>
          <w:sz w:val="24"/>
          <w:szCs w:val="24"/>
        </w:rPr>
      </w:pPr>
      <w:r w:rsidRPr="00146958">
        <w:rPr>
          <w:rFonts w:ascii="Arial" w:hAnsi="Arial" w:cs="Arial"/>
          <w:sz w:val="24"/>
          <w:szCs w:val="24"/>
        </w:rPr>
        <w:t>SECRETARIA DE INNOVACIÓN Y DESARROLLO ECONÓMICO</w:t>
      </w:r>
    </w:p>
    <w:p w14:paraId="10CE4A72" w14:textId="77777777" w:rsidR="00E24F2A" w:rsidRDefault="00E24F2A" w:rsidP="00E24F2A">
      <w:pPr>
        <w:pStyle w:val="Sinespaciado"/>
        <w:jc w:val="center"/>
        <w:rPr>
          <w:rFonts w:ascii="Arial" w:hAnsi="Arial" w:cs="Arial"/>
          <w:sz w:val="24"/>
          <w:szCs w:val="24"/>
        </w:rPr>
      </w:pPr>
    </w:p>
    <w:p w14:paraId="550AAE43" w14:textId="77777777" w:rsidR="00E24F2A" w:rsidRDefault="00E24F2A" w:rsidP="00E24F2A">
      <w:pPr>
        <w:pStyle w:val="Texto"/>
        <w:spacing w:line="240" w:lineRule="auto"/>
        <w:ind w:firstLine="0"/>
        <w:contextualSpacing/>
        <w:jc w:val="center"/>
        <w:rPr>
          <w:bCs/>
          <w:i/>
          <w:iCs/>
          <w:sz w:val="16"/>
          <w:szCs w:val="22"/>
        </w:rPr>
      </w:pPr>
      <w:r w:rsidRPr="00393BA6">
        <w:rPr>
          <w:bCs/>
          <w:i/>
          <w:iCs/>
          <w:sz w:val="16"/>
          <w:szCs w:val="22"/>
        </w:rPr>
        <w:t>“2022, Año del Centenario de la llegada de la</w:t>
      </w:r>
      <w:r>
        <w:rPr>
          <w:bCs/>
          <w:i/>
          <w:iCs/>
          <w:sz w:val="16"/>
          <w:szCs w:val="22"/>
        </w:rPr>
        <w:t xml:space="preserve"> </w:t>
      </w:r>
      <w:r w:rsidRPr="00393BA6">
        <w:rPr>
          <w:bCs/>
          <w:i/>
          <w:iCs/>
          <w:sz w:val="16"/>
          <w:szCs w:val="22"/>
        </w:rPr>
        <w:t>Comunidad Menonita a Chihuahua”.</w:t>
      </w:r>
    </w:p>
    <w:p w14:paraId="15CC18AF" w14:textId="77777777" w:rsidR="00E24F2A" w:rsidRDefault="00E24F2A" w:rsidP="00E24F2A">
      <w:pPr>
        <w:pStyle w:val="Texto"/>
        <w:spacing w:line="240" w:lineRule="auto"/>
        <w:contextualSpacing/>
        <w:jc w:val="center"/>
        <w:rPr>
          <w:bCs/>
          <w:i/>
          <w:iCs/>
          <w:sz w:val="16"/>
          <w:szCs w:val="22"/>
        </w:rPr>
      </w:pPr>
    </w:p>
    <w:p w14:paraId="51DBAAF8" w14:textId="77777777" w:rsidR="00E24F2A" w:rsidRPr="005F61ED" w:rsidRDefault="00E24F2A" w:rsidP="00E24F2A">
      <w:pPr>
        <w:pStyle w:val="Texto"/>
        <w:spacing w:line="240" w:lineRule="auto"/>
        <w:ind w:firstLine="0"/>
        <w:contextualSpacing/>
        <w:rPr>
          <w:bCs/>
          <w:iCs/>
          <w:sz w:val="16"/>
          <w:szCs w:val="22"/>
        </w:rPr>
      </w:pPr>
    </w:p>
    <w:p w14:paraId="733ACB2D" w14:textId="77777777" w:rsidR="00E24F2A" w:rsidRPr="005F61ED" w:rsidRDefault="00E24F2A" w:rsidP="00E24F2A">
      <w:pPr>
        <w:spacing w:after="0" w:line="240" w:lineRule="auto"/>
        <w:contextualSpacing/>
        <w:jc w:val="center"/>
        <w:rPr>
          <w:rFonts w:ascii="Arial" w:hAnsi="Arial" w:cs="Arial"/>
        </w:rPr>
      </w:pPr>
      <w:r w:rsidRPr="00046A25">
        <w:rPr>
          <w:rFonts w:ascii="Arial" w:eastAsia="Arial" w:hAnsi="Arial" w:cs="Arial"/>
          <w:color w:val="7F7F7F" w:themeColor="text1" w:themeTint="80"/>
          <w:sz w:val="14"/>
        </w:rPr>
        <w:t xml:space="preserve">La presente hoja de firmas corresponde </w:t>
      </w:r>
      <w:r>
        <w:rPr>
          <w:rFonts w:ascii="Arial" w:eastAsia="Arial" w:hAnsi="Arial" w:cs="Arial"/>
          <w:color w:val="7F7F7F" w:themeColor="text1" w:themeTint="80"/>
          <w:sz w:val="14"/>
        </w:rPr>
        <w:t>a la Iniciativa con carácter de Decreto</w:t>
      </w:r>
      <w:r w:rsidRPr="00046A25">
        <w:rPr>
          <w:rFonts w:ascii="Arial" w:eastAsia="Arial" w:hAnsi="Arial" w:cs="Arial"/>
          <w:color w:val="7F7F7F" w:themeColor="text1" w:themeTint="80"/>
          <w:sz w:val="14"/>
        </w:rPr>
        <w:t xml:space="preserve"> </w:t>
      </w:r>
      <w:r>
        <w:rPr>
          <w:rFonts w:ascii="Arial" w:eastAsia="Arial" w:hAnsi="Arial" w:cs="Arial"/>
          <w:color w:val="7F7F7F" w:themeColor="text1" w:themeTint="80"/>
          <w:sz w:val="14"/>
        </w:rPr>
        <w:t xml:space="preserve">a fin de reformar el </w:t>
      </w:r>
      <w:r w:rsidRPr="00E24F2A">
        <w:rPr>
          <w:rFonts w:ascii="Arial" w:eastAsia="Arial" w:hAnsi="Arial" w:cs="Arial"/>
          <w:color w:val="7F7F7F" w:themeColor="text1" w:themeTint="80"/>
          <w:sz w:val="14"/>
        </w:rPr>
        <w:t>Decreto N° 483/96 I P.O.</w:t>
      </w:r>
    </w:p>
    <w:p w14:paraId="31916A72" w14:textId="77777777" w:rsidR="00E24F2A" w:rsidRPr="00146958" w:rsidRDefault="00E24F2A" w:rsidP="00E42E9C">
      <w:pPr>
        <w:pStyle w:val="Sinespaciado"/>
        <w:spacing w:line="360" w:lineRule="auto"/>
        <w:jc w:val="center"/>
        <w:rPr>
          <w:rFonts w:ascii="Arial" w:hAnsi="Arial" w:cs="Arial"/>
          <w:sz w:val="24"/>
          <w:szCs w:val="24"/>
        </w:rPr>
      </w:pPr>
    </w:p>
    <w:sectPr w:rsidR="00E24F2A" w:rsidRPr="00146958" w:rsidSect="00E24F2A">
      <w:pgSz w:w="12240" w:h="15840"/>
      <w:pgMar w:top="2835"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9CA"/>
    <w:multiLevelType w:val="hybridMultilevel"/>
    <w:tmpl w:val="45BA80E2"/>
    <w:lvl w:ilvl="0" w:tplc="D03049A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265238"/>
    <w:multiLevelType w:val="hybridMultilevel"/>
    <w:tmpl w:val="12D0F8BE"/>
    <w:lvl w:ilvl="0" w:tplc="7E5E6F9C">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38745E1"/>
    <w:multiLevelType w:val="hybridMultilevel"/>
    <w:tmpl w:val="096836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C3C6293"/>
    <w:multiLevelType w:val="hybridMultilevel"/>
    <w:tmpl w:val="E66C3C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1F4BBD"/>
    <w:multiLevelType w:val="hybridMultilevel"/>
    <w:tmpl w:val="037633D2"/>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F1B5DAC"/>
    <w:multiLevelType w:val="hybridMultilevel"/>
    <w:tmpl w:val="473063B8"/>
    <w:lvl w:ilvl="0" w:tplc="4BB0EE2A">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533B3B5B"/>
    <w:multiLevelType w:val="hybridMultilevel"/>
    <w:tmpl w:val="E0244C6C"/>
    <w:lvl w:ilvl="0" w:tplc="C96E09A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5B6B9E"/>
    <w:multiLevelType w:val="hybridMultilevel"/>
    <w:tmpl w:val="E1702616"/>
    <w:lvl w:ilvl="0" w:tplc="080A0017">
      <w:start w:val="1"/>
      <w:numFmt w:val="lowerLetter"/>
      <w:lvlText w:val="%1)"/>
      <w:lvlJc w:val="left"/>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7C2E4E0A"/>
    <w:multiLevelType w:val="hybridMultilevel"/>
    <w:tmpl w:val="2738DEB2"/>
    <w:lvl w:ilvl="0" w:tplc="1332D9BA">
      <w:start w:val="13"/>
      <w:numFmt w:val="lowerLetter"/>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4"/>
  </w:num>
  <w:num w:numId="5">
    <w:abstractNumId w:val="6"/>
  </w:num>
  <w:num w:numId="6">
    <w:abstractNumId w:val="1"/>
  </w:num>
  <w:num w:numId="7">
    <w:abstractNumId w:val="5"/>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A8"/>
    <w:rsid w:val="00014FE2"/>
    <w:rsid w:val="00024988"/>
    <w:rsid w:val="00026BB1"/>
    <w:rsid w:val="000313FC"/>
    <w:rsid w:val="00037D45"/>
    <w:rsid w:val="000420B8"/>
    <w:rsid w:val="000464CF"/>
    <w:rsid w:val="00047364"/>
    <w:rsid w:val="00047DBE"/>
    <w:rsid w:val="000515EA"/>
    <w:rsid w:val="0005442B"/>
    <w:rsid w:val="0005498B"/>
    <w:rsid w:val="00063688"/>
    <w:rsid w:val="00065584"/>
    <w:rsid w:val="00074D45"/>
    <w:rsid w:val="00083639"/>
    <w:rsid w:val="00083824"/>
    <w:rsid w:val="00084594"/>
    <w:rsid w:val="000B0A79"/>
    <w:rsid w:val="000B11F1"/>
    <w:rsid w:val="000C1A57"/>
    <w:rsid w:val="000C7F9D"/>
    <w:rsid w:val="00113FE5"/>
    <w:rsid w:val="00114D15"/>
    <w:rsid w:val="00115A1B"/>
    <w:rsid w:val="0014038B"/>
    <w:rsid w:val="00143E36"/>
    <w:rsid w:val="00144B68"/>
    <w:rsid w:val="00146958"/>
    <w:rsid w:val="00152F7C"/>
    <w:rsid w:val="00160E4A"/>
    <w:rsid w:val="00164626"/>
    <w:rsid w:val="0017489B"/>
    <w:rsid w:val="001816B8"/>
    <w:rsid w:val="00190442"/>
    <w:rsid w:val="00192A85"/>
    <w:rsid w:val="00194614"/>
    <w:rsid w:val="001B415D"/>
    <w:rsid w:val="001C57C9"/>
    <w:rsid w:val="001F3C45"/>
    <w:rsid w:val="00207B6B"/>
    <w:rsid w:val="00226DBD"/>
    <w:rsid w:val="0023202A"/>
    <w:rsid w:val="00241583"/>
    <w:rsid w:val="002450D9"/>
    <w:rsid w:val="002471D5"/>
    <w:rsid w:val="00262C90"/>
    <w:rsid w:val="00265727"/>
    <w:rsid w:val="0028038A"/>
    <w:rsid w:val="00287264"/>
    <w:rsid w:val="00291100"/>
    <w:rsid w:val="002928C3"/>
    <w:rsid w:val="002A3B5D"/>
    <w:rsid w:val="002A51E4"/>
    <w:rsid w:val="002B760E"/>
    <w:rsid w:val="002C16EF"/>
    <w:rsid w:val="002C59D9"/>
    <w:rsid w:val="002E0BC6"/>
    <w:rsid w:val="002E543C"/>
    <w:rsid w:val="002F5038"/>
    <w:rsid w:val="003236CB"/>
    <w:rsid w:val="003272ED"/>
    <w:rsid w:val="00334AB3"/>
    <w:rsid w:val="00356B02"/>
    <w:rsid w:val="003665C0"/>
    <w:rsid w:val="00370164"/>
    <w:rsid w:val="003734B3"/>
    <w:rsid w:val="00375A65"/>
    <w:rsid w:val="00375E8F"/>
    <w:rsid w:val="0038412D"/>
    <w:rsid w:val="0038464E"/>
    <w:rsid w:val="0038500F"/>
    <w:rsid w:val="003862D1"/>
    <w:rsid w:val="003A03D9"/>
    <w:rsid w:val="003A53D0"/>
    <w:rsid w:val="003B5D86"/>
    <w:rsid w:val="003D025A"/>
    <w:rsid w:val="003F77C7"/>
    <w:rsid w:val="00400E71"/>
    <w:rsid w:val="00414AF7"/>
    <w:rsid w:val="004246A8"/>
    <w:rsid w:val="004261E1"/>
    <w:rsid w:val="00427DB6"/>
    <w:rsid w:val="00441D72"/>
    <w:rsid w:val="00450D0D"/>
    <w:rsid w:val="00462EE3"/>
    <w:rsid w:val="00465A24"/>
    <w:rsid w:val="00474421"/>
    <w:rsid w:val="00493CCF"/>
    <w:rsid w:val="004C19E6"/>
    <w:rsid w:val="004E6987"/>
    <w:rsid w:val="004F220D"/>
    <w:rsid w:val="00505825"/>
    <w:rsid w:val="00512E37"/>
    <w:rsid w:val="005140E0"/>
    <w:rsid w:val="00523B26"/>
    <w:rsid w:val="005546E2"/>
    <w:rsid w:val="00565604"/>
    <w:rsid w:val="005670E1"/>
    <w:rsid w:val="00577FE0"/>
    <w:rsid w:val="00582562"/>
    <w:rsid w:val="00584D0D"/>
    <w:rsid w:val="005858B2"/>
    <w:rsid w:val="005A06CE"/>
    <w:rsid w:val="005A2C37"/>
    <w:rsid w:val="005B06F5"/>
    <w:rsid w:val="005B6992"/>
    <w:rsid w:val="005C0371"/>
    <w:rsid w:val="005C4D37"/>
    <w:rsid w:val="005E06B5"/>
    <w:rsid w:val="005E1BFA"/>
    <w:rsid w:val="005E3923"/>
    <w:rsid w:val="005E73A9"/>
    <w:rsid w:val="00610947"/>
    <w:rsid w:val="00612BD2"/>
    <w:rsid w:val="00620819"/>
    <w:rsid w:val="00621A40"/>
    <w:rsid w:val="00642387"/>
    <w:rsid w:val="00645480"/>
    <w:rsid w:val="00672CD2"/>
    <w:rsid w:val="006764D2"/>
    <w:rsid w:val="0068407A"/>
    <w:rsid w:val="00684FFA"/>
    <w:rsid w:val="00687708"/>
    <w:rsid w:val="00691070"/>
    <w:rsid w:val="006921A3"/>
    <w:rsid w:val="006A38F0"/>
    <w:rsid w:val="006A6FC0"/>
    <w:rsid w:val="006B3F34"/>
    <w:rsid w:val="006B686A"/>
    <w:rsid w:val="006C0D09"/>
    <w:rsid w:val="006D67A0"/>
    <w:rsid w:val="006E64A2"/>
    <w:rsid w:val="006E6989"/>
    <w:rsid w:val="006F028B"/>
    <w:rsid w:val="006F6B55"/>
    <w:rsid w:val="00703AE0"/>
    <w:rsid w:val="0072032C"/>
    <w:rsid w:val="00726FDB"/>
    <w:rsid w:val="00747697"/>
    <w:rsid w:val="007818C8"/>
    <w:rsid w:val="0079005B"/>
    <w:rsid w:val="00791B12"/>
    <w:rsid w:val="00793778"/>
    <w:rsid w:val="007A20A2"/>
    <w:rsid w:val="007B2496"/>
    <w:rsid w:val="007B3AB7"/>
    <w:rsid w:val="007F1AB5"/>
    <w:rsid w:val="007F3158"/>
    <w:rsid w:val="007F64A4"/>
    <w:rsid w:val="007F7B81"/>
    <w:rsid w:val="00822991"/>
    <w:rsid w:val="00825799"/>
    <w:rsid w:val="00837894"/>
    <w:rsid w:val="00850C92"/>
    <w:rsid w:val="0085280D"/>
    <w:rsid w:val="008557A6"/>
    <w:rsid w:val="008569F9"/>
    <w:rsid w:val="008601CD"/>
    <w:rsid w:val="00860DBD"/>
    <w:rsid w:val="00866F4A"/>
    <w:rsid w:val="00871523"/>
    <w:rsid w:val="00886C83"/>
    <w:rsid w:val="00894301"/>
    <w:rsid w:val="008978BF"/>
    <w:rsid w:val="008A2E84"/>
    <w:rsid w:val="008A69C1"/>
    <w:rsid w:val="008C4512"/>
    <w:rsid w:val="008E04A5"/>
    <w:rsid w:val="008E6D53"/>
    <w:rsid w:val="008F4478"/>
    <w:rsid w:val="008F5F80"/>
    <w:rsid w:val="008F621E"/>
    <w:rsid w:val="00911E58"/>
    <w:rsid w:val="00911F95"/>
    <w:rsid w:val="00914385"/>
    <w:rsid w:val="009217FA"/>
    <w:rsid w:val="00922CD1"/>
    <w:rsid w:val="0093132B"/>
    <w:rsid w:val="00933CF2"/>
    <w:rsid w:val="009433C2"/>
    <w:rsid w:val="009448BA"/>
    <w:rsid w:val="00961E92"/>
    <w:rsid w:val="00964E11"/>
    <w:rsid w:val="0097175A"/>
    <w:rsid w:val="009771DE"/>
    <w:rsid w:val="0097724B"/>
    <w:rsid w:val="009A061D"/>
    <w:rsid w:val="009A06FE"/>
    <w:rsid w:val="009A0799"/>
    <w:rsid w:val="009A18CE"/>
    <w:rsid w:val="009A6F32"/>
    <w:rsid w:val="009B1508"/>
    <w:rsid w:val="009B6AA3"/>
    <w:rsid w:val="009C6AFA"/>
    <w:rsid w:val="009D2B01"/>
    <w:rsid w:val="009D5D0C"/>
    <w:rsid w:val="009E1D7C"/>
    <w:rsid w:val="009E45AB"/>
    <w:rsid w:val="009E56BE"/>
    <w:rsid w:val="00A010A5"/>
    <w:rsid w:val="00A0291E"/>
    <w:rsid w:val="00A05B05"/>
    <w:rsid w:val="00A17919"/>
    <w:rsid w:val="00A24927"/>
    <w:rsid w:val="00A25D2C"/>
    <w:rsid w:val="00A362E2"/>
    <w:rsid w:val="00A42AC1"/>
    <w:rsid w:val="00A652EB"/>
    <w:rsid w:val="00A83E04"/>
    <w:rsid w:val="00A91562"/>
    <w:rsid w:val="00AA030C"/>
    <w:rsid w:val="00AB0161"/>
    <w:rsid w:val="00AB6ECC"/>
    <w:rsid w:val="00AB751F"/>
    <w:rsid w:val="00AC25D6"/>
    <w:rsid w:val="00AD2198"/>
    <w:rsid w:val="00AD233F"/>
    <w:rsid w:val="00AD4023"/>
    <w:rsid w:val="00B112A8"/>
    <w:rsid w:val="00B177AA"/>
    <w:rsid w:val="00B24C22"/>
    <w:rsid w:val="00B25B64"/>
    <w:rsid w:val="00B3100C"/>
    <w:rsid w:val="00B32064"/>
    <w:rsid w:val="00B46A2A"/>
    <w:rsid w:val="00B55218"/>
    <w:rsid w:val="00B6544C"/>
    <w:rsid w:val="00B807DA"/>
    <w:rsid w:val="00BB51AB"/>
    <w:rsid w:val="00BC375D"/>
    <w:rsid w:val="00BC532B"/>
    <w:rsid w:val="00BD208B"/>
    <w:rsid w:val="00BE239F"/>
    <w:rsid w:val="00BF121E"/>
    <w:rsid w:val="00BF2E3B"/>
    <w:rsid w:val="00C170C9"/>
    <w:rsid w:val="00C2463A"/>
    <w:rsid w:val="00C35D61"/>
    <w:rsid w:val="00C45820"/>
    <w:rsid w:val="00C45C7F"/>
    <w:rsid w:val="00C50D51"/>
    <w:rsid w:val="00C57982"/>
    <w:rsid w:val="00C703A1"/>
    <w:rsid w:val="00C72AB4"/>
    <w:rsid w:val="00C83BCA"/>
    <w:rsid w:val="00C91357"/>
    <w:rsid w:val="00CA43D0"/>
    <w:rsid w:val="00CC4BBB"/>
    <w:rsid w:val="00CD142D"/>
    <w:rsid w:val="00CD6866"/>
    <w:rsid w:val="00CD7208"/>
    <w:rsid w:val="00CE686B"/>
    <w:rsid w:val="00CF4018"/>
    <w:rsid w:val="00CF4B03"/>
    <w:rsid w:val="00D1425B"/>
    <w:rsid w:val="00D1486E"/>
    <w:rsid w:val="00D36F48"/>
    <w:rsid w:val="00D45964"/>
    <w:rsid w:val="00D6188E"/>
    <w:rsid w:val="00D62040"/>
    <w:rsid w:val="00D77C03"/>
    <w:rsid w:val="00D8289E"/>
    <w:rsid w:val="00D84DE8"/>
    <w:rsid w:val="00D86AF4"/>
    <w:rsid w:val="00D90012"/>
    <w:rsid w:val="00D975C4"/>
    <w:rsid w:val="00DA712F"/>
    <w:rsid w:val="00DB07B6"/>
    <w:rsid w:val="00DB13B1"/>
    <w:rsid w:val="00DD2E79"/>
    <w:rsid w:val="00DD72FA"/>
    <w:rsid w:val="00DE5AE8"/>
    <w:rsid w:val="00DF46B2"/>
    <w:rsid w:val="00E03D90"/>
    <w:rsid w:val="00E05CD1"/>
    <w:rsid w:val="00E24F2A"/>
    <w:rsid w:val="00E319A4"/>
    <w:rsid w:val="00E42E9C"/>
    <w:rsid w:val="00E76002"/>
    <w:rsid w:val="00E77543"/>
    <w:rsid w:val="00E8128A"/>
    <w:rsid w:val="00E827BF"/>
    <w:rsid w:val="00E860E0"/>
    <w:rsid w:val="00E8638B"/>
    <w:rsid w:val="00E91DD3"/>
    <w:rsid w:val="00EB22BD"/>
    <w:rsid w:val="00EB5BF5"/>
    <w:rsid w:val="00ED1747"/>
    <w:rsid w:val="00EF6660"/>
    <w:rsid w:val="00F0116F"/>
    <w:rsid w:val="00F23B3E"/>
    <w:rsid w:val="00F307DA"/>
    <w:rsid w:val="00F41920"/>
    <w:rsid w:val="00F45429"/>
    <w:rsid w:val="00F457B3"/>
    <w:rsid w:val="00F50F59"/>
    <w:rsid w:val="00F7427F"/>
    <w:rsid w:val="00F81B96"/>
    <w:rsid w:val="00F90B29"/>
    <w:rsid w:val="00F96DCA"/>
    <w:rsid w:val="00F97C64"/>
    <w:rsid w:val="00FB2C3F"/>
    <w:rsid w:val="00FC59A1"/>
    <w:rsid w:val="00FD341E"/>
    <w:rsid w:val="00FD43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BF76"/>
  <w15:docId w15:val="{61F03012-BC5C-46F5-A25A-6126870D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D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112A8"/>
    <w:pPr>
      <w:spacing w:after="0" w:line="240" w:lineRule="auto"/>
    </w:pPr>
  </w:style>
  <w:style w:type="paragraph" w:styleId="Textoindependiente">
    <w:name w:val="Body Text"/>
    <w:basedOn w:val="Normal"/>
    <w:link w:val="TextoindependienteCar"/>
    <w:uiPriority w:val="99"/>
    <w:semiHidden/>
    <w:unhideWhenUsed/>
    <w:rsid w:val="00BE239F"/>
    <w:pPr>
      <w:spacing w:after="120"/>
    </w:pPr>
  </w:style>
  <w:style w:type="character" w:customStyle="1" w:styleId="TextoindependienteCar">
    <w:name w:val="Texto independiente Car"/>
    <w:basedOn w:val="Fuentedeprrafopredeter"/>
    <w:link w:val="Textoindependiente"/>
    <w:uiPriority w:val="99"/>
    <w:semiHidden/>
    <w:rsid w:val="00BE239F"/>
  </w:style>
  <w:style w:type="paragraph" w:styleId="Textodeglobo">
    <w:name w:val="Balloon Text"/>
    <w:basedOn w:val="Normal"/>
    <w:link w:val="TextodegloboCar"/>
    <w:uiPriority w:val="99"/>
    <w:semiHidden/>
    <w:unhideWhenUsed/>
    <w:rsid w:val="009B6A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AA3"/>
    <w:rPr>
      <w:rFonts w:ascii="Tahoma" w:hAnsi="Tahoma" w:cs="Tahoma"/>
      <w:sz w:val="16"/>
      <w:szCs w:val="16"/>
    </w:rPr>
  </w:style>
  <w:style w:type="paragraph" w:styleId="Revisin">
    <w:name w:val="Revision"/>
    <w:hidden/>
    <w:uiPriority w:val="99"/>
    <w:semiHidden/>
    <w:rsid w:val="00DB13B1"/>
    <w:pPr>
      <w:spacing w:after="0" w:line="240" w:lineRule="auto"/>
    </w:pPr>
  </w:style>
  <w:style w:type="paragraph" w:styleId="Prrafodelista">
    <w:name w:val="List Paragraph"/>
    <w:basedOn w:val="Normal"/>
    <w:uiPriority w:val="34"/>
    <w:qFormat/>
    <w:rsid w:val="00D90012"/>
    <w:pPr>
      <w:spacing w:after="160" w:line="259" w:lineRule="auto"/>
      <w:ind w:left="720"/>
      <w:contextualSpacing/>
    </w:pPr>
    <w:rPr>
      <w:lang w:val="en-US"/>
    </w:rPr>
  </w:style>
  <w:style w:type="paragraph" w:customStyle="1" w:styleId="Default">
    <w:name w:val="Default"/>
    <w:rsid w:val="009217FA"/>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174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D233F"/>
    <w:rPr>
      <w:sz w:val="16"/>
      <w:szCs w:val="16"/>
    </w:rPr>
  </w:style>
  <w:style w:type="paragraph" w:styleId="Textocomentario">
    <w:name w:val="annotation text"/>
    <w:basedOn w:val="Normal"/>
    <w:link w:val="TextocomentarioCar"/>
    <w:uiPriority w:val="99"/>
    <w:unhideWhenUsed/>
    <w:rsid w:val="00AD233F"/>
    <w:pPr>
      <w:spacing w:line="240" w:lineRule="auto"/>
    </w:pPr>
    <w:rPr>
      <w:sz w:val="20"/>
      <w:szCs w:val="20"/>
    </w:rPr>
  </w:style>
  <w:style w:type="character" w:customStyle="1" w:styleId="TextocomentarioCar">
    <w:name w:val="Texto comentario Car"/>
    <w:basedOn w:val="Fuentedeprrafopredeter"/>
    <w:link w:val="Textocomentario"/>
    <w:uiPriority w:val="99"/>
    <w:rsid w:val="00AD233F"/>
    <w:rPr>
      <w:sz w:val="20"/>
      <w:szCs w:val="20"/>
    </w:rPr>
  </w:style>
  <w:style w:type="paragraph" w:styleId="Asuntodelcomentario">
    <w:name w:val="annotation subject"/>
    <w:basedOn w:val="Textocomentario"/>
    <w:next w:val="Textocomentario"/>
    <w:link w:val="AsuntodelcomentarioCar"/>
    <w:uiPriority w:val="99"/>
    <w:semiHidden/>
    <w:unhideWhenUsed/>
    <w:rsid w:val="00AD233F"/>
    <w:rPr>
      <w:b/>
      <w:bCs/>
    </w:rPr>
  </w:style>
  <w:style w:type="character" w:customStyle="1" w:styleId="AsuntodelcomentarioCar">
    <w:name w:val="Asunto del comentario Car"/>
    <w:basedOn w:val="TextocomentarioCar"/>
    <w:link w:val="Asuntodelcomentario"/>
    <w:uiPriority w:val="99"/>
    <w:semiHidden/>
    <w:rsid w:val="00AD233F"/>
    <w:rPr>
      <w:b/>
      <w:bCs/>
      <w:sz w:val="20"/>
      <w:szCs w:val="20"/>
    </w:rPr>
  </w:style>
  <w:style w:type="paragraph" w:customStyle="1" w:styleId="CM10">
    <w:name w:val="CM10"/>
    <w:basedOn w:val="Default"/>
    <w:next w:val="Default"/>
    <w:uiPriority w:val="99"/>
    <w:rsid w:val="00E860E0"/>
    <w:rPr>
      <w:color w:val="auto"/>
    </w:rPr>
  </w:style>
  <w:style w:type="paragraph" w:customStyle="1" w:styleId="Texto">
    <w:name w:val="Texto"/>
    <w:basedOn w:val="Normal"/>
    <w:link w:val="TextoCar"/>
    <w:rsid w:val="00E24F2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24F2A"/>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99512">
      <w:bodyDiv w:val="1"/>
      <w:marLeft w:val="0"/>
      <w:marRight w:val="0"/>
      <w:marTop w:val="0"/>
      <w:marBottom w:val="0"/>
      <w:divBdr>
        <w:top w:val="none" w:sz="0" w:space="0" w:color="auto"/>
        <w:left w:val="none" w:sz="0" w:space="0" w:color="auto"/>
        <w:bottom w:val="none" w:sz="0" w:space="0" w:color="auto"/>
        <w:right w:val="none" w:sz="0" w:space="0" w:color="auto"/>
      </w:divBdr>
    </w:div>
    <w:div w:id="122757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3A933-80EB-4C53-B2AC-F475A8BA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2542</Words>
  <Characters>13983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Perez</dc:creator>
  <cp:lastModifiedBy>Consejeria Juridica9</cp:lastModifiedBy>
  <cp:revision>5</cp:revision>
  <cp:lastPrinted>2022-05-24T00:57:00Z</cp:lastPrinted>
  <dcterms:created xsi:type="dcterms:W3CDTF">2022-05-24T00:52:00Z</dcterms:created>
  <dcterms:modified xsi:type="dcterms:W3CDTF">2022-05-24T01:11:00Z</dcterms:modified>
</cp:coreProperties>
</file>