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8E" w:rsidRDefault="009B1E5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H. CONGRESO DEL ESTADO DE CHIHUAHUA.</w:t>
      </w:r>
    </w:p>
    <w:p w:rsidR="00BB7F8E" w:rsidRDefault="009B1E5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que suscriben, </w:t>
      </w:r>
      <w:r>
        <w:rPr>
          <w:b/>
          <w:sz w:val="24"/>
          <w:szCs w:val="24"/>
        </w:rPr>
        <w:t xml:space="preserve">Ilse América García Soto </w:t>
      </w:r>
      <w:r>
        <w:rPr>
          <w:sz w:val="24"/>
          <w:szCs w:val="24"/>
        </w:rPr>
        <w:t>en mi carácter de Diputada de la Sexagésima Séptima Legislatura del Honorable Congreso del Estado de Chihuahua e integrante del Grupo Par</w:t>
      </w:r>
      <w:bookmarkStart w:id="0" w:name="_GoBack"/>
      <w:bookmarkEnd w:id="0"/>
      <w:r>
        <w:rPr>
          <w:sz w:val="24"/>
          <w:szCs w:val="24"/>
        </w:rPr>
        <w:t xml:space="preserve">lamentario de </w:t>
      </w:r>
      <w:r>
        <w:rPr>
          <w:b/>
          <w:sz w:val="24"/>
          <w:szCs w:val="24"/>
        </w:rPr>
        <w:t>MOVIMIENTO CIUDADANO</w:t>
      </w:r>
      <w:r>
        <w:rPr>
          <w:sz w:val="24"/>
          <w:szCs w:val="24"/>
        </w:rPr>
        <w:t xml:space="preserve">; con fundamento en lo dispuesto por el artículo 68 fracción l de la Constitución Política del Estado, 167 fracción l y 168 de la Ley Orgánica del Poder Legislativo; así como los numerales 75, 76 y 77 fracción l del Reglamento Interior </w:t>
      </w:r>
      <w:r>
        <w:rPr>
          <w:sz w:val="24"/>
          <w:szCs w:val="24"/>
        </w:rPr>
        <w:t xml:space="preserve">de Prácticas Parlamentarias del Poder Legislativo, todos ordenamientos del Estado de Chihuahua, nos permitimos someter a  consideración de esta Soberanía, la presente Iniciativa con carácter de </w:t>
      </w:r>
      <w:r>
        <w:rPr>
          <w:b/>
          <w:sz w:val="24"/>
          <w:szCs w:val="24"/>
        </w:rPr>
        <w:t>Decreto</w:t>
      </w:r>
      <w:r>
        <w:rPr>
          <w:sz w:val="24"/>
          <w:szCs w:val="24"/>
        </w:rPr>
        <w:t xml:space="preserve">, Decreto de </w:t>
      </w:r>
      <w:r>
        <w:rPr>
          <w:b/>
          <w:sz w:val="24"/>
          <w:szCs w:val="24"/>
        </w:rPr>
        <w:t>Ley</w:t>
      </w:r>
      <w:r>
        <w:rPr>
          <w:sz w:val="24"/>
          <w:szCs w:val="24"/>
        </w:rPr>
        <w:t>, para extender el permiso por paternid</w:t>
      </w:r>
      <w:r>
        <w:rPr>
          <w:sz w:val="24"/>
          <w:szCs w:val="24"/>
        </w:rPr>
        <w:t>ad y salvaguardar el derecho a la paternidad, lo anterior, de conformidad con la siguiente: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 DE MOTIVOS.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“Trabajemos juntos para ver lo que en la vida podemos hacer por nuestros hijos” </w:t>
      </w:r>
      <w:r>
        <w:rPr>
          <w:sz w:val="24"/>
          <w:szCs w:val="24"/>
        </w:rPr>
        <w:t xml:space="preserve">frase célebre de </w:t>
      </w:r>
      <w:proofErr w:type="spellStart"/>
      <w:r>
        <w:rPr>
          <w:sz w:val="24"/>
          <w:szCs w:val="24"/>
        </w:rPr>
        <w:t>Tatanka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Iyotanka</w:t>
      </w:r>
      <w:proofErr w:type="spellEnd"/>
      <w:r>
        <w:rPr>
          <w:sz w:val="24"/>
          <w:szCs w:val="24"/>
        </w:rPr>
        <w:t xml:space="preserve"> líder </w:t>
      </w:r>
      <w:proofErr w:type="spellStart"/>
      <w:r>
        <w:rPr>
          <w:sz w:val="24"/>
          <w:szCs w:val="24"/>
        </w:rPr>
        <w:t>indigena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Americano</w:t>
      </w:r>
      <w:proofErr w:type="gramStart"/>
      <w:r>
        <w:rPr>
          <w:sz w:val="24"/>
          <w:szCs w:val="24"/>
        </w:rPr>
        <w:t>,de</w:t>
      </w:r>
      <w:proofErr w:type="spellEnd"/>
      <w:proofErr w:type="gramEnd"/>
      <w:r>
        <w:rPr>
          <w:sz w:val="24"/>
          <w:szCs w:val="24"/>
        </w:rPr>
        <w:t xml:space="preserve"> la tribu Siux, recordado por el gran sentido de protección que poseía por todo su pueblo y los hijos de los mismos.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paternidad es la condición en la que un hombre tiene un hijo, hecho que desprende diferentes derechos y obligaciones, como el propor</w:t>
      </w:r>
      <w:r>
        <w:rPr>
          <w:sz w:val="24"/>
          <w:szCs w:val="24"/>
        </w:rPr>
        <w:t>cionar alimentos, vestido, techo, educación, asistencia médica, satisfaciendo así todas las necesidades del mismo, para su desarrollo digno, íntegro, y de calidad.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brecha de género es la diferencia que existe en diferentes indicadores entre hombres y m</w:t>
      </w:r>
      <w:r>
        <w:rPr>
          <w:sz w:val="24"/>
          <w:szCs w:val="24"/>
        </w:rPr>
        <w:t>ujeres, prueba de la misma es la medida en que la mujer asume los roles y las cargas de trabajo en el hogar, dichas labores que no son remuneradas, por dichas razones y muchas más las cuales tome como antecedentes es menester mencionar que un punto fundame</w:t>
      </w:r>
      <w:r>
        <w:rPr>
          <w:sz w:val="24"/>
          <w:szCs w:val="24"/>
        </w:rPr>
        <w:t xml:space="preserve">ntal en mi trabajo como legisladora es el de igualdad de género, desde hace meses me desempeñe como defensora de las mujeres a </w:t>
      </w:r>
      <w:r>
        <w:rPr>
          <w:sz w:val="24"/>
          <w:szCs w:val="24"/>
        </w:rPr>
        <w:lastRenderedPageBreak/>
        <w:t>través de diferentes decretos, exhortos y puntos de acuerdo, pero en este caso debemos tocar un punto de vital importancia, si bi</w:t>
      </w:r>
      <w:r>
        <w:rPr>
          <w:sz w:val="24"/>
          <w:szCs w:val="24"/>
        </w:rPr>
        <w:t>en es cierto, las mujeres necesitamos una mayor cantidad de tiempo para nuestra recuperación física y psicológica después del nacimiento de nuestros hijos, los hombres, a su vez poseen el mismo derecho desde su paternidad y los tiempos actualmente establec</w:t>
      </w:r>
      <w:r>
        <w:rPr>
          <w:sz w:val="24"/>
          <w:szCs w:val="24"/>
        </w:rPr>
        <w:t>idos para llevar a cabo dicha labor lesionan lo antes citado.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artículo cuarto en su párrafo primero de nuestra Carta Magna nos relata sobre la igualdad que existe entre los hombre y las mujeres ante la ley, y aunque sabemos que este supuesto sería lo i</w:t>
      </w:r>
      <w:r>
        <w:rPr>
          <w:sz w:val="24"/>
          <w:szCs w:val="24"/>
        </w:rPr>
        <w:t xml:space="preserve">deal, en la realidad no llega a materializarse, sobre todo en el género femenino debido a la desigualdad que como mujeres sufrimos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>, pero en este caso en particular buscamos aumentar la licencia por paternidad al considerar que 5 días de permiso c</w:t>
      </w:r>
      <w:r>
        <w:rPr>
          <w:sz w:val="24"/>
          <w:szCs w:val="24"/>
        </w:rPr>
        <w:t>omo actualmente el Código Administrativo del Estado de Chihuahua lo marca es insuficiente e inequitativo, esto tiene el fin de favorecer los vínculos familiares desde edades tempranas, siendo uno de los factores vitales para el pleno desarrollo consecuente</w:t>
      </w:r>
      <w:r>
        <w:rPr>
          <w:sz w:val="24"/>
          <w:szCs w:val="24"/>
        </w:rPr>
        <w:t xml:space="preserve"> al alumbramiento de un menor, o adopción en su debida situación.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forma creamos oportunidades para que los trabajadores puedan atender sus responsabilidades de paternidad, además de propiciar la igualdad entre hombres y mujeres ya que como recorda</w:t>
      </w:r>
      <w:r>
        <w:rPr>
          <w:sz w:val="24"/>
          <w:szCs w:val="24"/>
        </w:rPr>
        <w:t>mos una mujer tiene derecho a cuatro semanas antes del parto y diez semanas después del mismo, esto debido a las necesidades médicas que presenta y que son indiscutiblemente necesarias.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Entiéndase como licencia el tiempo que tiene un trabajador o trabajad</w:t>
      </w:r>
      <w:r>
        <w:rPr>
          <w:sz w:val="24"/>
          <w:szCs w:val="24"/>
        </w:rPr>
        <w:t>ora para ausentarse del empleo encontrándose en uno de los supuestos de embarazo, parto o en el caso de los hombres el de dar atención a los hijos y apoyarlos en su desarrollo los primeros días de nacimiento.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Inclusive la Organización Internacional del Tr</w:t>
      </w:r>
      <w:r>
        <w:rPr>
          <w:sz w:val="24"/>
          <w:szCs w:val="24"/>
        </w:rPr>
        <w:t>abajo señala que los permisos de paternidad permiten conciliar la vida laboral con la familiar ya que en base a estudios de dicha institución los hombres que hacen uso de su licencia correspondiente tienen mayores niveles de involucramiento paterno, además</w:t>
      </w:r>
      <w:r>
        <w:rPr>
          <w:sz w:val="24"/>
          <w:szCs w:val="24"/>
        </w:rPr>
        <w:t xml:space="preserve"> de ser un factor determinante para que exista una participación igualitaria en los cuidados y el desarrollo del infante, </w:t>
      </w:r>
      <w:r>
        <w:rPr>
          <w:sz w:val="24"/>
          <w:szCs w:val="24"/>
        </w:rPr>
        <w:lastRenderedPageBreak/>
        <w:t>por tanto la misma OIT aconseja a los diferentes gobiernos crear, mantener y respetar políticas públicas adecuadas para las familias.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México nos hemos quedado atrás en los derechos de los padres, comparando los permisos con otras naciones de América Latina como Colombia, Paraguay y Venezuela en donde los papás pueden ausentarse hasta por 14 días con goce de sueldo por el alumbramient</w:t>
      </w:r>
      <w:r>
        <w:rPr>
          <w:sz w:val="24"/>
          <w:szCs w:val="24"/>
        </w:rPr>
        <w:t xml:space="preserve">o o adopción, sin embargo en países europeos como Finlandia, Islandia o Suecia cuentan con 16 semanas o hasta 480 días en permisos por paternidad, sus argumentos para llevar a cabo estas acciones son concretos y sólidos, como lo es el de procurar la unión </w:t>
      </w:r>
      <w:r>
        <w:rPr>
          <w:sz w:val="24"/>
          <w:szCs w:val="24"/>
        </w:rPr>
        <w:t>familiar, que da como consecuencia tener una sociedad unida desde etapas tempranas en la existencia de las familias, y no es casualidad que dichas naciones se encuentren en el ranking de los diez países con mayor calidad de vida, bajo nivel de abandono pat</w:t>
      </w:r>
      <w:r>
        <w:rPr>
          <w:sz w:val="24"/>
          <w:szCs w:val="24"/>
        </w:rPr>
        <w:t>ernal y menor grado de violencia e inseguridad.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INEGI en México las mujeres utilizamos en promedio alrededor de 28.8 horas a la semanas en el cuidado de sus hijos mientras que los hombres tan sólo 12.4 horas, datos que nos marcan la clara brecha de </w:t>
      </w:r>
      <w:r>
        <w:rPr>
          <w:sz w:val="24"/>
          <w:szCs w:val="24"/>
        </w:rPr>
        <w:t xml:space="preserve">inequidad en el cuidado y la dedicación al hogar, cabe resaltar que el cuidado de los hijos conlleva un alto grado de dificultad para las trabajadoras por el tiempo fuera de labores antes y después del parto, llegando a tener consecuencias como la pérdida </w:t>
      </w:r>
      <w:r>
        <w:rPr>
          <w:sz w:val="24"/>
          <w:szCs w:val="24"/>
        </w:rPr>
        <w:t>de empleos y una clara desventaja laboral ante los varones, dichas estadísticas nos esclarecen diferentes métodos que tienen como fin el de contribuir a la solución de todas las problemáticas antes citadas, esta es y haciendo énfasis en la idea principal d</w:t>
      </w:r>
      <w:r>
        <w:rPr>
          <w:sz w:val="24"/>
          <w:szCs w:val="24"/>
        </w:rPr>
        <w:t>e la presente iniciativa, el de otorgar mayores tiempos para que los hombres puedan ejercer un mayor cuidado en sus hijos y disminuir la disparidad en las tareas domésticas.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Inclusive se demostró a través de diferentes estudios que las niñas y niños que g</w:t>
      </w:r>
      <w:r>
        <w:rPr>
          <w:sz w:val="24"/>
          <w:szCs w:val="24"/>
        </w:rPr>
        <w:t xml:space="preserve">ozaron de vínculos tempranos con su padre y posteriores a éste, se encuentran encaminados a un mejor desarrollo escolar y a poseer una personalidad definida, los beneficios no son solo para los recién nacidos o hijos adoptados </w:t>
      </w:r>
      <w:proofErr w:type="spellStart"/>
      <w:r>
        <w:rPr>
          <w:sz w:val="24"/>
          <w:szCs w:val="24"/>
        </w:rPr>
        <w:t>si no</w:t>
      </w:r>
      <w:proofErr w:type="spellEnd"/>
      <w:r>
        <w:rPr>
          <w:sz w:val="24"/>
          <w:szCs w:val="24"/>
        </w:rPr>
        <w:t xml:space="preserve"> también para la mujeres</w:t>
      </w:r>
      <w:r>
        <w:rPr>
          <w:sz w:val="24"/>
          <w:szCs w:val="24"/>
        </w:rPr>
        <w:t>, en Francia se comprobó que al estar los padres atentamente en el cuidado y enseñanza de los menores en los primeros tres meses de vida la madre, tiene menos probabilidades de sufrir depresión postparto o daños psicológicos.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Hago un énfasis en manifestar mi descontento ante estas normas actualmente estipuladas y de la manera más atenta y con el mejor espíritu de colaboración que hagamos un esfuerzo para velar por las familias de nuestro estado, debemos procurar su bienestar y </w:t>
      </w:r>
      <w:r>
        <w:rPr>
          <w:sz w:val="24"/>
          <w:szCs w:val="24"/>
        </w:rPr>
        <w:t>unión, por ser uno de los pilares fundamentales en el funcionamiento de nuestra sociedad, diputados y diputadas solicito su apoyo para hacer de nuestro estado una tierra en donde no exista la desigualdad o brecha de género en ninguna de sus vertientes.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</w:rPr>
        <w:t>mparación de la propuesta: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B7F8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Actualmente: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Propuesta:</w:t>
            </w:r>
          </w:p>
        </w:tc>
      </w:tr>
      <w:tr w:rsidR="00BB7F8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0"/>
                <w:szCs w:val="20"/>
              </w:rPr>
            </w:pPr>
            <w:r>
              <w:rPr>
                <w:sz w:val="20"/>
                <w:szCs w:val="20"/>
              </w:rPr>
              <w:t>1-91.- [</w:t>
            </w:r>
            <w:proofErr w:type="gramStart"/>
            <w:r>
              <w:rPr>
                <w:sz w:val="20"/>
                <w:szCs w:val="20"/>
              </w:rPr>
              <w:t>...</w:t>
            </w:r>
            <w:r>
              <w:rPr>
                <w:color w:val="1F1F1F"/>
                <w:sz w:val="20"/>
                <w:szCs w:val="20"/>
              </w:rPr>
              <w:t xml:space="preserve"> ]</w:t>
            </w:r>
            <w:proofErr w:type="gramEnd"/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ARTÍCULO 92. Las mujeres disfrutarán de cuatro semanas de descanso antes de la fecha que aproximadamente se fije para el parto, y de otras diez semanas después del mismo. Durante la lactancia tendrán dos descansos extraordinarios por día, de una hora cada </w:t>
            </w:r>
            <w:r>
              <w:rPr>
                <w:sz w:val="20"/>
                <w:szCs w:val="20"/>
              </w:rPr>
              <w:t>uno, o un descanso por día de dos horas, para amamantar a sus hijos o hijas; o bien, para extraerse la leche en un lugar adecuado e higiénico que, para tal efecto, destine la institución o dependencia.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esto no sea posible, y previo acuerdo con la o</w:t>
            </w:r>
            <w:r>
              <w:rPr>
                <w:sz w:val="20"/>
                <w:szCs w:val="20"/>
              </w:rPr>
              <w:t xml:space="preserve"> el titular de la dependencia, se reducirá en dos horas su jornada de trabajo, durante el periodo señalado.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Los hombres tendrán un permiso de paternidad de cinco días laborables, con goce de sueldo, por el nacimiento de sus hijos o hijas, contados a par</w:t>
            </w:r>
            <w:r>
              <w:rPr>
                <w:b/>
                <w:i/>
              </w:rPr>
              <w:t>tir del parto y, de igual manera, en el caso de la adopción de un infante.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0"/>
                <w:szCs w:val="20"/>
              </w:rPr>
            </w:pPr>
            <w:r>
              <w:rPr>
                <w:sz w:val="20"/>
                <w:szCs w:val="20"/>
              </w:rPr>
              <w:t>1-91.- [</w:t>
            </w:r>
            <w:proofErr w:type="gramStart"/>
            <w:r>
              <w:rPr>
                <w:sz w:val="20"/>
                <w:szCs w:val="20"/>
              </w:rPr>
              <w:t>...</w:t>
            </w:r>
            <w:r>
              <w:rPr>
                <w:color w:val="1F1F1F"/>
                <w:sz w:val="20"/>
                <w:szCs w:val="20"/>
              </w:rPr>
              <w:t xml:space="preserve"> ]</w:t>
            </w:r>
            <w:proofErr w:type="gramEnd"/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0"/>
                <w:szCs w:val="20"/>
              </w:rPr>
            </w:pPr>
          </w:p>
          <w:p w:rsidR="00BB7F8E" w:rsidRDefault="009B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ARTÍCULO 92. Las mujeres disfrutarán de cuatro semanas de descanso antes de la fecha que aproximadamente se fije para el parto, y de otras diez semanas después del mismo. Durante la lactancia tendrán dos descansos extraordinarios por día, de una hora cada </w:t>
            </w:r>
            <w:r>
              <w:rPr>
                <w:sz w:val="20"/>
                <w:szCs w:val="20"/>
              </w:rPr>
              <w:t>uno, o un descanso por día de dos horas, para amamantar a sus hijos o hijas; o bien, para extraerse la leche en un lugar adecuado e higiénico que, para tal efecto, destine la institución o dependencia.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:rsidR="00BB7F8E" w:rsidRDefault="009B1E5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esto no sea posible, y previo acuerdo con la o</w:t>
            </w:r>
            <w:r>
              <w:rPr>
                <w:sz w:val="20"/>
                <w:szCs w:val="20"/>
              </w:rPr>
              <w:t xml:space="preserve"> el titular de la dependencia, se reducirá en dos horas su jornada de trabajo, durante el periodo señalado.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:rsidR="00BB7F8E" w:rsidRDefault="009B1E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Los hombres tendrán un permiso de paternidad de quince días laborables, con goce de sueldo, por el nacimiento de sus hijos o hijas, tres días antes del mismo y doce después del nacimiento, en caso de un parto repentino se contarán los quince días al del na</w:t>
            </w:r>
            <w:r>
              <w:rPr>
                <w:b/>
                <w:i/>
              </w:rPr>
              <w:t>cimiento, y de igual manera, en el caso de la adopción de un infante.</w:t>
            </w:r>
          </w:p>
          <w:p w:rsidR="00BB7F8E" w:rsidRDefault="00BB7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 por todo lo anterior, que someto a la consideración de esta Soberanía, la presente iniciativa con carácter de:  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reforma el artículo 92 del </w:t>
      </w:r>
      <w:r>
        <w:rPr>
          <w:b/>
          <w:sz w:val="24"/>
          <w:szCs w:val="24"/>
        </w:rPr>
        <w:t>Código Administrativo del Estado de Chihuahua</w:t>
      </w:r>
      <w:r>
        <w:rPr>
          <w:sz w:val="24"/>
          <w:szCs w:val="24"/>
        </w:rPr>
        <w:t xml:space="preserve"> y queda como sigue: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BB7F8E">
      <w:pPr>
        <w:rPr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Código Administrativo del Estado de Chihuahua</w:t>
      </w:r>
      <w:r>
        <w:rPr>
          <w:sz w:val="24"/>
          <w:szCs w:val="24"/>
        </w:rPr>
        <w:t xml:space="preserve"> </w:t>
      </w: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92.</w:t>
      </w:r>
      <w:r>
        <w:rPr>
          <w:sz w:val="24"/>
          <w:szCs w:val="24"/>
        </w:rPr>
        <w:t xml:space="preserve"> Las mujeres disfrutarán de cuatro semanas de descanso antes de la fecha que aproximadamente se fije para el parto, y de otras d</w:t>
      </w:r>
      <w:r>
        <w:rPr>
          <w:sz w:val="24"/>
          <w:szCs w:val="24"/>
        </w:rPr>
        <w:t>iez semanas después del mismo.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la lactancia tendrán dos descansos extraordinarios por día, de una hora cada uno, o un descanso por día de dos horas, para amamantar a sus hijos o hijas; o bien, para extraerse la leche en un lugar adecuado e higiéni</w:t>
      </w:r>
      <w:r>
        <w:rPr>
          <w:sz w:val="24"/>
          <w:szCs w:val="24"/>
        </w:rPr>
        <w:t>co que, para tal efecto, destine la institución o dependencia.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Cuando esto no sea posible, y previo acuerdo con la o el titular de la dependencia, se reducirá en dos horas su jornada de trabajo, durante el periodo señalado.</w:t>
      </w: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 hombres tendrán un permiso</w:t>
      </w:r>
      <w:r>
        <w:rPr>
          <w:b/>
          <w:sz w:val="24"/>
          <w:szCs w:val="24"/>
        </w:rPr>
        <w:t xml:space="preserve"> de paternidad de quince días laborables, con goce de sueldo, por el nacimiento de sus hijos o hijas, tres días antes del mismo y doce después del nacimiento, en caso de un parto repentino se contarán los quince días al del nacimiento, y de igual manera, e</w:t>
      </w:r>
      <w:r>
        <w:rPr>
          <w:b/>
          <w:sz w:val="24"/>
          <w:szCs w:val="24"/>
        </w:rPr>
        <w:t>n el caso de la adopción de un infante.</w:t>
      </w: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TRANSITORIOS. </w:t>
      </w:r>
    </w:p>
    <w:p w:rsidR="00BB7F8E" w:rsidRDefault="00BB7F8E">
      <w:pPr>
        <w:spacing w:line="360" w:lineRule="auto"/>
        <w:jc w:val="center"/>
        <w:rPr>
          <w:b/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PRIMERO.</w:t>
      </w:r>
      <w:r>
        <w:rPr>
          <w:sz w:val="24"/>
          <w:szCs w:val="24"/>
        </w:rPr>
        <w:t xml:space="preserve"> El presente decreto entrará en vigor el día de su publicación en el Periódico Oficial del Estado.</w:t>
      </w:r>
    </w:p>
    <w:p w:rsidR="00BB7F8E" w:rsidRDefault="00BB7F8E">
      <w:pPr>
        <w:spacing w:line="360" w:lineRule="auto"/>
        <w:rPr>
          <w:b/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SEGUNDO. </w:t>
      </w:r>
      <w:r>
        <w:rPr>
          <w:sz w:val="24"/>
          <w:szCs w:val="24"/>
        </w:rPr>
        <w:t>Aprobado que sea el presente Decreto, solicítese a las autoridades correspondi</w:t>
      </w:r>
      <w:r>
        <w:rPr>
          <w:sz w:val="24"/>
          <w:szCs w:val="24"/>
        </w:rPr>
        <w:t>entes, que se realicen las adecuaciones pertinentes a las legislaciones relacionadas con el tema de derechos laborales en las trabajadoras del estado así como de los entes particulares del estado de Chihuahua.</w:t>
      </w:r>
    </w:p>
    <w:p w:rsidR="00BB7F8E" w:rsidRDefault="00BB7F8E">
      <w:pPr>
        <w:spacing w:line="360" w:lineRule="auto"/>
        <w:jc w:val="both"/>
        <w:rPr>
          <w:b/>
          <w:i/>
          <w:sz w:val="24"/>
          <w:szCs w:val="24"/>
        </w:rPr>
      </w:pPr>
    </w:p>
    <w:p w:rsidR="00BB7F8E" w:rsidRDefault="00BB7F8E">
      <w:pPr>
        <w:rPr>
          <w:sz w:val="24"/>
          <w:szCs w:val="24"/>
        </w:rPr>
      </w:pPr>
    </w:p>
    <w:p w:rsidR="00BB7F8E" w:rsidRDefault="00BB7F8E">
      <w:pPr>
        <w:rPr>
          <w:sz w:val="24"/>
          <w:szCs w:val="24"/>
        </w:rPr>
      </w:pPr>
    </w:p>
    <w:p w:rsidR="00BB7F8E" w:rsidRDefault="00BB7F8E">
      <w:pPr>
        <w:rPr>
          <w:sz w:val="24"/>
          <w:szCs w:val="24"/>
        </w:rPr>
      </w:pPr>
    </w:p>
    <w:p w:rsidR="00BB7F8E" w:rsidRDefault="00BB7F8E">
      <w:pPr>
        <w:rPr>
          <w:sz w:val="24"/>
          <w:szCs w:val="24"/>
        </w:rPr>
      </w:pPr>
    </w:p>
    <w:p w:rsidR="00BB7F8E" w:rsidRDefault="009B1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 en el Salón de Sesiones del H. Congr</w:t>
      </w:r>
      <w:r>
        <w:rPr>
          <w:sz w:val="24"/>
          <w:szCs w:val="24"/>
        </w:rPr>
        <w:t>eso del Estado de Chihuahua, el 4 de mayo de 2022.</w:t>
      </w: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both"/>
        <w:rPr>
          <w:b/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Atentamente </w:t>
      </w:r>
    </w:p>
    <w:p w:rsidR="00BB7F8E" w:rsidRDefault="00BB7F8E">
      <w:pPr>
        <w:spacing w:line="360" w:lineRule="auto"/>
        <w:jc w:val="center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center"/>
        <w:rPr>
          <w:b/>
          <w:sz w:val="24"/>
          <w:szCs w:val="24"/>
        </w:rPr>
      </w:pPr>
    </w:p>
    <w:p w:rsidR="00BB7F8E" w:rsidRDefault="00BB7F8E">
      <w:pPr>
        <w:spacing w:line="360" w:lineRule="auto"/>
        <w:jc w:val="center"/>
        <w:rPr>
          <w:b/>
          <w:sz w:val="24"/>
          <w:szCs w:val="24"/>
        </w:rPr>
      </w:pP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DIPUTADA ILSE AMÉRICA GARCÍA SOTO.</w:t>
      </w: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CIUDADANA</w:t>
      </w:r>
    </w:p>
    <w:p w:rsidR="00BB7F8E" w:rsidRDefault="009B1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BANCADA NARANJA.</w:t>
      </w:r>
    </w:p>
    <w:p w:rsidR="00BB7F8E" w:rsidRDefault="00BB7F8E">
      <w:pPr>
        <w:spacing w:line="360" w:lineRule="auto"/>
        <w:jc w:val="both"/>
      </w:pPr>
    </w:p>
    <w:sectPr w:rsidR="00BB7F8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50" w:rsidRDefault="009B1E50">
      <w:pPr>
        <w:spacing w:line="240" w:lineRule="auto"/>
      </w:pPr>
      <w:r>
        <w:separator/>
      </w:r>
    </w:p>
  </w:endnote>
  <w:endnote w:type="continuationSeparator" w:id="0">
    <w:p w:rsidR="009B1E50" w:rsidRDefault="009B1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50" w:rsidRDefault="009B1E50">
      <w:pPr>
        <w:spacing w:line="240" w:lineRule="auto"/>
      </w:pPr>
      <w:r>
        <w:separator/>
      </w:r>
    </w:p>
  </w:footnote>
  <w:footnote w:type="continuationSeparator" w:id="0">
    <w:p w:rsidR="009B1E50" w:rsidRDefault="009B1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8E" w:rsidRDefault="009B1E50">
    <w:pPr>
      <w:spacing w:line="240" w:lineRule="auto"/>
      <w:jc w:val="right"/>
    </w:pPr>
    <w:r>
      <w:rPr>
        <w:rFonts w:ascii="Times New Roman" w:eastAsia="Times New Roman" w:hAnsi="Times New Roman" w:cs="Times New Roman"/>
        <w:i/>
        <w:sz w:val="20"/>
        <w:szCs w:val="20"/>
      </w:rPr>
      <w:t>“2022, Año del Centenario de la llegada de la Comunidad Menonita a Chihuahua”</w:t>
    </w:r>
  </w:p>
  <w:p w:rsidR="00BB7F8E" w:rsidRDefault="00BB7F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E"/>
    <w:rsid w:val="009B1E50"/>
    <w:rsid w:val="00BB7F8E"/>
    <w:rsid w:val="00C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19E6A-1260-45D9-B299-32BC6686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Pérez Chacón</dc:creator>
  <cp:lastModifiedBy>Sonia Pérez Chacón</cp:lastModifiedBy>
  <cp:revision>2</cp:revision>
  <dcterms:created xsi:type="dcterms:W3CDTF">2022-05-23T15:30:00Z</dcterms:created>
  <dcterms:modified xsi:type="dcterms:W3CDTF">2022-05-23T15:30:00Z</dcterms:modified>
</cp:coreProperties>
</file>