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581" w:rsidRPr="00D71014" w:rsidRDefault="00702581" w:rsidP="00702581">
      <w:pPr>
        <w:spacing w:after="0" w:line="240" w:lineRule="auto"/>
        <w:rPr>
          <w:rFonts w:ascii="Arial" w:hAnsi="Arial" w:cs="Arial"/>
          <w:b/>
          <w:i/>
          <w:sz w:val="24"/>
          <w:szCs w:val="24"/>
        </w:rPr>
      </w:pPr>
      <w:r w:rsidRPr="00D71014">
        <w:rPr>
          <w:rFonts w:ascii="Arial" w:hAnsi="Arial" w:cs="Arial"/>
          <w:b/>
          <w:sz w:val="24"/>
          <w:szCs w:val="24"/>
        </w:rPr>
        <w:t>HONORABLE CONGRESO DEL ESTADO DE CHIHUAHUA</w:t>
      </w:r>
    </w:p>
    <w:p w:rsidR="00702581" w:rsidRPr="00D71014" w:rsidRDefault="00702581" w:rsidP="00702581">
      <w:pPr>
        <w:spacing w:after="0" w:line="240" w:lineRule="auto"/>
        <w:rPr>
          <w:rFonts w:ascii="Arial" w:hAnsi="Arial" w:cs="Arial"/>
          <w:b/>
          <w:i/>
          <w:sz w:val="24"/>
          <w:szCs w:val="24"/>
        </w:rPr>
      </w:pPr>
      <w:r w:rsidRPr="00D71014">
        <w:rPr>
          <w:rFonts w:ascii="Arial" w:hAnsi="Arial" w:cs="Arial"/>
          <w:b/>
          <w:sz w:val="24"/>
          <w:szCs w:val="24"/>
        </w:rPr>
        <w:t>P R E S E N T E.-</w:t>
      </w:r>
    </w:p>
    <w:p w:rsidR="00702581" w:rsidRPr="00D71014" w:rsidRDefault="00702581" w:rsidP="00702581">
      <w:pPr>
        <w:spacing w:line="360" w:lineRule="auto"/>
        <w:jc w:val="both"/>
        <w:rPr>
          <w:rFonts w:ascii="Arial" w:hAnsi="Arial" w:cs="Arial"/>
          <w:i/>
          <w:sz w:val="24"/>
          <w:szCs w:val="24"/>
        </w:rPr>
      </w:pPr>
    </w:p>
    <w:p w:rsidR="00702581" w:rsidRDefault="00702581" w:rsidP="00702581">
      <w:pPr>
        <w:spacing w:after="0" w:line="360" w:lineRule="auto"/>
        <w:jc w:val="both"/>
        <w:rPr>
          <w:rFonts w:ascii="Arial" w:hAnsi="Arial" w:cs="Arial"/>
          <w:sz w:val="24"/>
          <w:szCs w:val="24"/>
        </w:rPr>
      </w:pPr>
      <w:r w:rsidRPr="00D71014">
        <w:rPr>
          <w:rFonts w:ascii="Arial" w:hAnsi="Arial" w:cs="Arial"/>
          <w:sz w:val="24"/>
          <w:szCs w:val="24"/>
        </w:rPr>
        <w:t xml:space="preserve">El  suscrito </w:t>
      </w:r>
      <w:r w:rsidRPr="00D71014">
        <w:rPr>
          <w:rFonts w:ascii="Arial" w:hAnsi="Arial" w:cs="Arial"/>
          <w:b/>
          <w:sz w:val="24"/>
          <w:szCs w:val="24"/>
        </w:rPr>
        <w:t xml:space="preserve">Omar Bazán Flores, </w:t>
      </w:r>
      <w:r w:rsidRPr="00D71014">
        <w:rPr>
          <w:rFonts w:ascii="Arial" w:hAnsi="Arial" w:cs="Arial"/>
          <w:sz w:val="24"/>
          <w:szCs w:val="24"/>
        </w:rPr>
        <w:t xml:space="preserve">integrante del Grupo Parlamentario del Partido Revolucionario Institucional, Diputado de la Sexagésima Séptima Legislatura del Honorable Congreso del Estado, con fundamento en lo que dispone la fracción I, del artículo 68 de la Constitución Política del Estado, así como los artículos 167, fracción I, y 169, todos de la Ley Orgánica del Poder Legislativo; numerales 75 y 76, ambos del Reglamento Interior y de Prácticas Parlamentarias del Poder Legislativo; comparezco  ante este Honorable Soberanía, a fin de presentar </w:t>
      </w:r>
      <w:r w:rsidRPr="00D71014">
        <w:rPr>
          <w:rFonts w:ascii="Arial" w:hAnsi="Arial" w:cs="Arial"/>
          <w:b/>
          <w:sz w:val="24"/>
          <w:szCs w:val="24"/>
        </w:rPr>
        <w:t xml:space="preserve">Iniciativa con carácter de Punto de Acuerdo a efecto de hacer un llamado y exhorto respetuosamente al Poder Ejecutivo Federal,  para que se dé a conocer cuál es  la estrategia a seguir para cumplir  a cabalidad con los acuerdos  de la Agenda 2030 </w:t>
      </w:r>
      <w:r>
        <w:rPr>
          <w:rFonts w:ascii="Arial" w:hAnsi="Arial" w:cs="Arial"/>
          <w:b/>
          <w:i/>
          <w:sz w:val="24"/>
          <w:szCs w:val="24"/>
        </w:rPr>
        <w:t>en lo relativo al objetivo cuatro</w:t>
      </w:r>
      <w:r w:rsidRPr="00D71014">
        <w:rPr>
          <w:rFonts w:ascii="Arial" w:hAnsi="Arial" w:cs="Arial"/>
          <w:b/>
          <w:sz w:val="24"/>
          <w:szCs w:val="24"/>
        </w:rPr>
        <w:t xml:space="preserve"> que establece </w:t>
      </w:r>
      <w:r>
        <w:rPr>
          <w:rFonts w:ascii="Arial" w:hAnsi="Arial" w:cs="Arial"/>
          <w:b/>
          <w:i/>
          <w:sz w:val="24"/>
          <w:szCs w:val="24"/>
        </w:rPr>
        <w:t>EDUCACIÓN DE CALIDAD</w:t>
      </w:r>
      <w:r w:rsidRPr="00D71014">
        <w:rPr>
          <w:rFonts w:ascii="Arial" w:hAnsi="Arial" w:cs="Arial"/>
          <w:b/>
          <w:sz w:val="24"/>
          <w:szCs w:val="24"/>
        </w:rPr>
        <w:t>,</w:t>
      </w:r>
      <w:r w:rsidR="007915AB">
        <w:rPr>
          <w:rFonts w:ascii="Arial" w:hAnsi="Arial" w:cs="Arial"/>
          <w:b/>
          <w:sz w:val="24"/>
          <w:szCs w:val="24"/>
        </w:rPr>
        <w:t xml:space="preserve"> </w:t>
      </w:r>
      <w:r>
        <w:rPr>
          <w:rFonts w:ascii="Arial" w:hAnsi="Arial" w:cs="Arial"/>
          <w:b/>
          <w:sz w:val="24"/>
          <w:szCs w:val="24"/>
        </w:rPr>
        <w:t xml:space="preserve"> garantizar una educación inclusiva, equitativa</w:t>
      </w:r>
      <w:r w:rsidR="007915AB">
        <w:rPr>
          <w:rFonts w:ascii="Arial" w:hAnsi="Arial" w:cs="Arial"/>
          <w:b/>
          <w:sz w:val="24"/>
          <w:szCs w:val="24"/>
        </w:rPr>
        <w:t xml:space="preserve"> para todos,</w:t>
      </w:r>
      <w:r w:rsidRPr="00D71014">
        <w:rPr>
          <w:rFonts w:ascii="Arial" w:hAnsi="Arial" w:cs="Arial"/>
          <w:b/>
          <w:i/>
          <w:sz w:val="24"/>
          <w:szCs w:val="24"/>
        </w:rPr>
        <w:t xml:space="preserve"> </w:t>
      </w:r>
      <w:r w:rsidRPr="00D71014">
        <w:rPr>
          <w:rFonts w:ascii="Arial" w:hAnsi="Arial" w:cs="Arial"/>
          <w:b/>
          <w:sz w:val="24"/>
          <w:szCs w:val="24"/>
        </w:rPr>
        <w:t xml:space="preserve"> </w:t>
      </w:r>
      <w:r w:rsidRPr="00D71014">
        <w:rPr>
          <w:rFonts w:ascii="Arial" w:hAnsi="Arial" w:cs="Arial"/>
          <w:sz w:val="24"/>
          <w:szCs w:val="24"/>
        </w:rPr>
        <w:t>lo anterior conforme a la siguiente:</w:t>
      </w:r>
    </w:p>
    <w:p w:rsidR="00702581" w:rsidRPr="00D71014" w:rsidRDefault="00702581" w:rsidP="00702581">
      <w:pPr>
        <w:spacing w:after="0" w:line="360" w:lineRule="auto"/>
        <w:jc w:val="center"/>
        <w:rPr>
          <w:rFonts w:ascii="Arial" w:hAnsi="Arial" w:cs="Arial"/>
          <w:i/>
          <w:sz w:val="24"/>
          <w:szCs w:val="24"/>
        </w:rPr>
      </w:pPr>
    </w:p>
    <w:p w:rsidR="00702581" w:rsidRPr="00D71014" w:rsidRDefault="00702581" w:rsidP="00702581">
      <w:pPr>
        <w:spacing w:after="0" w:line="360" w:lineRule="auto"/>
        <w:jc w:val="center"/>
        <w:rPr>
          <w:rFonts w:ascii="Arial" w:hAnsi="Arial" w:cs="Arial"/>
          <w:b/>
          <w:i/>
          <w:sz w:val="24"/>
          <w:szCs w:val="24"/>
        </w:rPr>
      </w:pPr>
      <w:r w:rsidRPr="00D71014">
        <w:rPr>
          <w:rFonts w:ascii="Arial" w:hAnsi="Arial" w:cs="Arial"/>
          <w:b/>
          <w:sz w:val="24"/>
          <w:szCs w:val="24"/>
        </w:rPr>
        <w:t>EXPOSICIÓN DE MOTIVOS:</w:t>
      </w:r>
    </w:p>
    <w:p w:rsidR="00702581" w:rsidRPr="00D71014" w:rsidRDefault="00702581" w:rsidP="00702581">
      <w:pPr>
        <w:spacing w:after="0" w:line="360" w:lineRule="auto"/>
        <w:jc w:val="both"/>
        <w:rPr>
          <w:rFonts w:ascii="Arial" w:hAnsi="Arial" w:cs="Arial"/>
          <w:i/>
          <w:sz w:val="24"/>
          <w:szCs w:val="24"/>
        </w:rPr>
      </w:pPr>
    </w:p>
    <w:p w:rsidR="00702581" w:rsidRDefault="00702581" w:rsidP="00702581">
      <w:pPr>
        <w:pStyle w:val="NormalWeb"/>
        <w:shd w:val="clear" w:color="auto" w:fill="FFFFFF"/>
        <w:spacing w:before="0" w:beforeAutospacing="0" w:after="0" w:afterAutospacing="0" w:line="360" w:lineRule="auto"/>
        <w:jc w:val="both"/>
        <w:rPr>
          <w:rFonts w:ascii="Arial" w:hAnsi="Arial" w:cs="Arial"/>
          <w:i/>
          <w:color w:val="000000" w:themeColor="text1"/>
        </w:rPr>
      </w:pPr>
      <w:r w:rsidRPr="00702581">
        <w:rPr>
          <w:rFonts w:ascii="Arial" w:hAnsi="Arial" w:cs="Arial"/>
          <w:i/>
          <w:color w:val="000000" w:themeColor="text1"/>
        </w:rPr>
        <w:t>La educación perm</w:t>
      </w:r>
      <w:r>
        <w:rPr>
          <w:rFonts w:ascii="Arial" w:hAnsi="Arial" w:cs="Arial"/>
          <w:i/>
          <w:color w:val="000000" w:themeColor="text1"/>
        </w:rPr>
        <w:t xml:space="preserve">ite la movilidad socioeconómica y </w:t>
      </w:r>
      <w:r w:rsidR="007915AB">
        <w:rPr>
          <w:rFonts w:ascii="Arial" w:hAnsi="Arial" w:cs="Arial"/>
          <w:i/>
          <w:color w:val="000000" w:themeColor="text1"/>
        </w:rPr>
        <w:t>es clave para salir</w:t>
      </w:r>
      <w:r w:rsidRPr="00702581">
        <w:rPr>
          <w:rFonts w:ascii="Arial" w:hAnsi="Arial" w:cs="Arial"/>
          <w:i/>
          <w:color w:val="000000" w:themeColor="text1"/>
        </w:rPr>
        <w:t xml:space="preserve"> </w:t>
      </w:r>
      <w:r w:rsidR="007518B2">
        <w:rPr>
          <w:rFonts w:ascii="Arial" w:hAnsi="Arial" w:cs="Arial"/>
          <w:i/>
          <w:color w:val="000000" w:themeColor="text1"/>
        </w:rPr>
        <w:t>adel</w:t>
      </w:r>
      <w:r w:rsidR="007915AB">
        <w:rPr>
          <w:rFonts w:ascii="Arial" w:hAnsi="Arial" w:cs="Arial"/>
          <w:i/>
          <w:color w:val="000000" w:themeColor="text1"/>
        </w:rPr>
        <w:t>ante ante la adversidad</w:t>
      </w:r>
      <w:r w:rsidRPr="00702581">
        <w:rPr>
          <w:rFonts w:ascii="Arial" w:hAnsi="Arial" w:cs="Arial"/>
          <w:i/>
          <w:color w:val="000000" w:themeColor="text1"/>
        </w:rPr>
        <w:t xml:space="preserve"> </w:t>
      </w:r>
      <w:r w:rsidR="007915AB">
        <w:rPr>
          <w:rFonts w:ascii="Arial" w:hAnsi="Arial" w:cs="Arial"/>
          <w:i/>
          <w:color w:val="000000" w:themeColor="text1"/>
        </w:rPr>
        <w:t xml:space="preserve"> </w:t>
      </w:r>
      <w:r w:rsidRPr="00702581">
        <w:rPr>
          <w:rFonts w:ascii="Arial" w:hAnsi="Arial" w:cs="Arial"/>
          <w:i/>
          <w:color w:val="000000" w:themeColor="text1"/>
        </w:rPr>
        <w:t>Durante la última década, se consiguieron grandes avances a la hora de ampliar el acceso a la educación y las tasas de matriculación en las escuelas en todos los niveles, especialmente para las niñas. No obstante, </w:t>
      </w:r>
      <w:hyperlink r:id="rId7" w:history="1">
        <w:r w:rsidRPr="00702581">
          <w:rPr>
            <w:rStyle w:val="Hipervnculo"/>
            <w:rFonts w:ascii="Arial" w:eastAsia="Calibri" w:hAnsi="Arial" w:cs="Arial"/>
            <w:i/>
            <w:color w:val="000000" w:themeColor="text1"/>
            <w:u w:val="none"/>
          </w:rPr>
          <w:t>alrededor de 260 millones de niños aún estaban fuera de la escuela</w:t>
        </w:r>
      </w:hyperlink>
      <w:r w:rsidRPr="00702581">
        <w:rPr>
          <w:rFonts w:ascii="Arial" w:hAnsi="Arial" w:cs="Arial"/>
          <w:i/>
          <w:color w:val="000000" w:themeColor="text1"/>
        </w:rPr>
        <w:t> en 2018; cerca de una quinta parte de la población mundial de ese grupo de edad. Además, más de la mitad de todos los niños y adolescentes de todo el mundo </w:t>
      </w:r>
      <w:hyperlink r:id="rId8" w:history="1">
        <w:r w:rsidRPr="00702581">
          <w:rPr>
            <w:rStyle w:val="Hipervnculo"/>
            <w:rFonts w:ascii="Arial" w:eastAsia="Calibri" w:hAnsi="Arial" w:cs="Arial"/>
            <w:i/>
            <w:color w:val="000000" w:themeColor="text1"/>
            <w:u w:val="none"/>
          </w:rPr>
          <w:t>no están alcanzando los estándares mínimos de competencia</w:t>
        </w:r>
      </w:hyperlink>
      <w:r w:rsidRPr="00702581">
        <w:rPr>
          <w:rFonts w:ascii="Arial" w:hAnsi="Arial" w:cs="Arial"/>
          <w:i/>
          <w:color w:val="000000" w:themeColor="text1"/>
        </w:rPr>
        <w:t> en lectura y matemáticas.</w:t>
      </w:r>
    </w:p>
    <w:p w:rsidR="00702581" w:rsidRDefault="00702581" w:rsidP="00702581">
      <w:pPr>
        <w:pStyle w:val="NormalWeb"/>
        <w:shd w:val="clear" w:color="auto" w:fill="FFFFFF"/>
        <w:spacing w:before="0" w:beforeAutospacing="0" w:after="0" w:afterAutospacing="0" w:line="360" w:lineRule="auto"/>
        <w:jc w:val="both"/>
        <w:rPr>
          <w:rFonts w:ascii="Arial" w:hAnsi="Arial" w:cs="Arial"/>
          <w:i/>
          <w:color w:val="000000" w:themeColor="text1"/>
        </w:rPr>
      </w:pPr>
      <w:r w:rsidRPr="00702581">
        <w:rPr>
          <w:rFonts w:ascii="Arial" w:hAnsi="Arial" w:cs="Arial"/>
          <w:i/>
          <w:color w:val="000000" w:themeColor="text1"/>
        </w:rPr>
        <w:lastRenderedPageBreak/>
        <w:t xml:space="preserve">En </w:t>
      </w:r>
      <w:r w:rsidR="007518B2">
        <w:rPr>
          <w:rFonts w:ascii="Arial" w:hAnsi="Arial" w:cs="Arial"/>
          <w:i/>
          <w:color w:val="000000" w:themeColor="text1"/>
        </w:rPr>
        <w:t xml:space="preserve">al año </w:t>
      </w:r>
      <w:r w:rsidR="007915AB">
        <w:rPr>
          <w:rFonts w:ascii="Arial" w:hAnsi="Arial" w:cs="Arial"/>
          <w:i/>
          <w:color w:val="000000" w:themeColor="text1"/>
        </w:rPr>
        <w:t>2</w:t>
      </w:r>
      <w:r w:rsidRPr="00702581">
        <w:rPr>
          <w:rFonts w:ascii="Arial" w:hAnsi="Arial" w:cs="Arial"/>
          <w:i/>
          <w:color w:val="000000" w:themeColor="text1"/>
        </w:rPr>
        <w:t>020, a medida que la pandemia de la COVID-19 se propagaba por todo el planeta, la mayor parte de los países anunciaron el cierre temporal de las escuelas, lo que afectó a más del 91 % de los estudiantes en todo el mundo. En abril de 2020, cerca de </w:t>
      </w:r>
      <w:hyperlink r:id="rId9" w:history="1">
        <w:r w:rsidRPr="00702581">
          <w:rPr>
            <w:rStyle w:val="Hipervnculo"/>
            <w:rFonts w:ascii="Arial" w:eastAsia="Calibri" w:hAnsi="Arial" w:cs="Arial"/>
            <w:i/>
            <w:color w:val="000000" w:themeColor="text1"/>
            <w:u w:val="none"/>
          </w:rPr>
          <w:t>1600 millones de niños y jóvenes estaban fuera de la escuela</w:t>
        </w:r>
      </w:hyperlink>
      <w:r w:rsidRPr="00702581">
        <w:rPr>
          <w:rFonts w:ascii="Arial" w:hAnsi="Arial" w:cs="Arial"/>
          <w:i/>
          <w:color w:val="000000" w:themeColor="text1"/>
        </w:rPr>
        <w:t>. Igualmente, cerca de </w:t>
      </w:r>
      <w:hyperlink r:id="rId10" w:history="1">
        <w:r w:rsidRPr="00702581">
          <w:rPr>
            <w:rStyle w:val="Hipervnculo"/>
            <w:rFonts w:ascii="Arial" w:eastAsia="Calibri" w:hAnsi="Arial" w:cs="Arial"/>
            <w:i/>
            <w:color w:val="000000" w:themeColor="text1"/>
            <w:u w:val="none"/>
          </w:rPr>
          <w:t>369 millones de niños que dependen de los comedores escolares</w:t>
        </w:r>
      </w:hyperlink>
      <w:r w:rsidRPr="00702581">
        <w:rPr>
          <w:rFonts w:ascii="Arial" w:hAnsi="Arial" w:cs="Arial"/>
          <w:i/>
          <w:color w:val="000000" w:themeColor="text1"/>
        </w:rPr>
        <w:t> tuvieron que buscar otras fuentes de nutrición diaria.</w:t>
      </w:r>
    </w:p>
    <w:p w:rsidR="00702581" w:rsidRPr="00702581" w:rsidRDefault="00702581" w:rsidP="00702581">
      <w:pPr>
        <w:pStyle w:val="NormalWeb"/>
        <w:shd w:val="clear" w:color="auto" w:fill="FFFFFF"/>
        <w:spacing w:before="0" w:beforeAutospacing="0" w:after="0" w:afterAutospacing="0" w:line="360" w:lineRule="auto"/>
        <w:jc w:val="both"/>
        <w:rPr>
          <w:rFonts w:ascii="Arial" w:hAnsi="Arial" w:cs="Arial"/>
          <w:i/>
          <w:color w:val="000000" w:themeColor="text1"/>
        </w:rPr>
      </w:pPr>
    </w:p>
    <w:p w:rsidR="00702581" w:rsidRDefault="00702581" w:rsidP="00702581">
      <w:pPr>
        <w:pStyle w:val="NormalWeb"/>
        <w:shd w:val="clear" w:color="auto" w:fill="FFFFFF"/>
        <w:spacing w:before="0" w:beforeAutospacing="0" w:after="0" w:afterAutospacing="0" w:line="360" w:lineRule="auto"/>
        <w:jc w:val="both"/>
        <w:rPr>
          <w:rFonts w:ascii="Arial" w:hAnsi="Arial" w:cs="Arial"/>
          <w:i/>
          <w:color w:val="000000" w:themeColor="text1"/>
        </w:rPr>
      </w:pPr>
      <w:r w:rsidRPr="00702581">
        <w:rPr>
          <w:rFonts w:ascii="Arial" w:hAnsi="Arial" w:cs="Arial"/>
          <w:i/>
          <w:color w:val="000000" w:themeColor="text1"/>
        </w:rPr>
        <w:t>Nunca antes habían estado tantos niños fuera de la escuela al mismo tiempo, lo que altera su aprendizaje y cambia drásticamente sus vidas, especialmente las de los niños más vulnerables y marginados. La pandemia mundial tiene graves consecuencias que pueden poner en peligro los avances que tanto costaron conseguir a la hora de mejorar la educación a nivel mundial.</w:t>
      </w:r>
    </w:p>
    <w:p w:rsidR="007518B2" w:rsidRDefault="007518B2" w:rsidP="00702581">
      <w:pPr>
        <w:pStyle w:val="NormalWeb"/>
        <w:shd w:val="clear" w:color="auto" w:fill="FFFFFF"/>
        <w:spacing w:before="0" w:beforeAutospacing="0" w:after="0" w:afterAutospacing="0" w:line="360" w:lineRule="auto"/>
        <w:jc w:val="both"/>
        <w:rPr>
          <w:rFonts w:ascii="Arial" w:hAnsi="Arial" w:cs="Arial"/>
          <w:i/>
          <w:color w:val="000000" w:themeColor="text1"/>
        </w:rPr>
      </w:pPr>
    </w:p>
    <w:p w:rsidR="007518B2" w:rsidRDefault="007518B2" w:rsidP="007518B2">
      <w:pPr>
        <w:pStyle w:val="NormalWeb"/>
        <w:shd w:val="clear" w:color="auto" w:fill="FFFFFF"/>
        <w:spacing w:before="0" w:beforeAutospacing="0" w:after="150" w:afterAutospacing="0" w:line="360" w:lineRule="auto"/>
        <w:jc w:val="both"/>
        <w:rPr>
          <w:rFonts w:ascii="Arial" w:hAnsi="Arial" w:cs="Arial"/>
          <w:i/>
          <w:color w:val="000000" w:themeColor="text1"/>
        </w:rPr>
      </w:pPr>
      <w:r w:rsidRPr="007518B2">
        <w:rPr>
          <w:rFonts w:ascii="Arial" w:hAnsi="Arial" w:cs="Arial"/>
          <w:i/>
          <w:color w:val="000000" w:themeColor="text1"/>
        </w:rPr>
        <w:t>El impacto de la</w:t>
      </w:r>
      <w:r w:rsidR="00F775EB">
        <w:rPr>
          <w:rFonts w:ascii="Arial" w:hAnsi="Arial" w:cs="Arial"/>
          <w:i/>
          <w:color w:val="000000" w:themeColor="text1"/>
        </w:rPr>
        <w:t xml:space="preserve"> pandemia</w:t>
      </w:r>
      <w:r w:rsidRPr="007518B2">
        <w:rPr>
          <w:rFonts w:ascii="Arial" w:hAnsi="Arial" w:cs="Arial"/>
          <w:i/>
          <w:color w:val="000000" w:themeColor="text1"/>
        </w:rPr>
        <w:t> en diversos ámbitos ha sido desastroso. En el campo de la educación, el panorama no es el más alentador. Debido a las recomendaciones de distanciamiento social, </w:t>
      </w:r>
      <w:r w:rsidRPr="007518B2">
        <w:rPr>
          <w:rFonts w:ascii="Arial" w:hAnsi="Arial" w:cs="Arial"/>
          <w:bCs/>
          <w:i/>
          <w:color w:val="000000" w:themeColor="text1"/>
        </w:rPr>
        <w:t>las instituciones educativas cerraron sus puertas</w:t>
      </w:r>
      <w:r w:rsidRPr="007518B2">
        <w:rPr>
          <w:rFonts w:ascii="Arial" w:hAnsi="Arial" w:cs="Arial"/>
          <w:i/>
          <w:color w:val="000000" w:themeColor="text1"/>
        </w:rPr>
        <w:t> dejando a millones de niños a la deriva.</w:t>
      </w:r>
    </w:p>
    <w:p w:rsidR="007518B2" w:rsidRPr="007518B2" w:rsidRDefault="007518B2" w:rsidP="007518B2">
      <w:pPr>
        <w:pStyle w:val="NormalWeb"/>
        <w:shd w:val="clear" w:color="auto" w:fill="FFFFFF"/>
        <w:spacing w:before="0" w:beforeAutospacing="0" w:after="150" w:afterAutospacing="0" w:line="360" w:lineRule="auto"/>
        <w:jc w:val="both"/>
        <w:rPr>
          <w:rFonts w:ascii="Arial" w:hAnsi="Arial" w:cs="Arial"/>
          <w:i/>
          <w:color w:val="000000" w:themeColor="text1"/>
        </w:rPr>
      </w:pPr>
    </w:p>
    <w:p w:rsidR="007518B2" w:rsidRDefault="007518B2" w:rsidP="007518B2">
      <w:pPr>
        <w:pStyle w:val="NormalWeb"/>
        <w:shd w:val="clear" w:color="auto" w:fill="FFFFFF"/>
        <w:spacing w:before="0" w:beforeAutospacing="0" w:after="150" w:afterAutospacing="0" w:line="360" w:lineRule="auto"/>
        <w:jc w:val="both"/>
        <w:rPr>
          <w:rFonts w:ascii="Arial" w:hAnsi="Arial" w:cs="Arial"/>
          <w:bCs/>
          <w:i/>
          <w:color w:val="000000" w:themeColor="text1"/>
        </w:rPr>
      </w:pPr>
      <w:r w:rsidRPr="007518B2">
        <w:rPr>
          <w:rFonts w:ascii="Arial" w:hAnsi="Arial" w:cs="Arial"/>
          <w:i/>
          <w:color w:val="000000" w:themeColor="text1"/>
        </w:rPr>
        <w:t>Desde marzo de 2020, el sistema educativo público y privado en México también se enfrenta al desafío sin precedentes implementando </w:t>
      </w:r>
      <w:r w:rsidRPr="007518B2">
        <w:rPr>
          <w:rFonts w:ascii="Arial" w:hAnsi="Arial" w:cs="Arial"/>
          <w:bCs/>
          <w:i/>
          <w:color w:val="000000" w:themeColor="text1"/>
        </w:rPr>
        <w:t>clases a distancia.</w:t>
      </w:r>
    </w:p>
    <w:p w:rsidR="007518B2" w:rsidRPr="007518B2" w:rsidRDefault="007518B2" w:rsidP="007518B2">
      <w:pPr>
        <w:pStyle w:val="NormalWeb"/>
        <w:shd w:val="clear" w:color="auto" w:fill="FFFFFF"/>
        <w:spacing w:before="0" w:beforeAutospacing="0" w:after="150" w:afterAutospacing="0" w:line="360" w:lineRule="auto"/>
        <w:jc w:val="both"/>
        <w:rPr>
          <w:rFonts w:ascii="Arial" w:hAnsi="Arial" w:cs="Arial"/>
          <w:i/>
          <w:color w:val="000000" w:themeColor="text1"/>
        </w:rPr>
      </w:pPr>
    </w:p>
    <w:p w:rsidR="007518B2" w:rsidRDefault="007518B2" w:rsidP="007518B2">
      <w:pPr>
        <w:pStyle w:val="NormalWeb"/>
        <w:shd w:val="clear" w:color="auto" w:fill="FFFFFF"/>
        <w:spacing w:before="0" w:beforeAutospacing="0" w:after="150" w:afterAutospacing="0" w:line="360" w:lineRule="auto"/>
        <w:jc w:val="both"/>
        <w:rPr>
          <w:rFonts w:ascii="Arial" w:hAnsi="Arial" w:cs="Arial"/>
          <w:i/>
          <w:color w:val="000000" w:themeColor="text1"/>
        </w:rPr>
      </w:pPr>
      <w:r w:rsidRPr="007518B2">
        <w:rPr>
          <w:rFonts w:ascii="Arial" w:hAnsi="Arial" w:cs="Arial"/>
          <w:bCs/>
          <w:i/>
          <w:color w:val="000000" w:themeColor="text1"/>
        </w:rPr>
        <w:t>Algunos de los niños pudieron retomar sus clases en modalidad a distancia</w:t>
      </w:r>
      <w:r w:rsidRPr="007518B2">
        <w:rPr>
          <w:rFonts w:ascii="Arial" w:hAnsi="Arial" w:cs="Arial"/>
          <w:i/>
          <w:color w:val="000000" w:themeColor="text1"/>
        </w:rPr>
        <w:t xml:space="preserve">, ya sea vía internet o por televisión, y quienes no tenían acceso a las herramientas tecnológicas para hacerlo o peor aún, no contaban siquiera con energía eléctrica, </w:t>
      </w:r>
      <w:r w:rsidRPr="007518B2">
        <w:rPr>
          <w:rFonts w:ascii="Arial" w:hAnsi="Arial" w:cs="Arial"/>
          <w:i/>
          <w:color w:val="000000" w:themeColor="text1"/>
        </w:rPr>
        <w:lastRenderedPageBreak/>
        <w:t>sobre todo en zonas rurales, dejaron de estudiar, afirma </w:t>
      </w:r>
      <w:hyperlink r:id="rId11" w:history="1">
        <w:r w:rsidRPr="007518B2">
          <w:rPr>
            <w:rStyle w:val="Hipervnculo"/>
            <w:rFonts w:ascii="Arial" w:eastAsia="Calibri" w:hAnsi="Arial" w:cs="Arial"/>
            <w:i/>
            <w:color w:val="000000" w:themeColor="text1"/>
            <w:u w:val="none"/>
            <w:shd w:val="clear" w:color="auto" w:fill="FFFFFF"/>
          </w:rPr>
          <w:t xml:space="preserve">Patricia </w:t>
        </w:r>
        <w:proofErr w:type="spellStart"/>
        <w:r w:rsidRPr="007518B2">
          <w:rPr>
            <w:rStyle w:val="Hipervnculo"/>
            <w:rFonts w:ascii="Arial" w:eastAsia="Calibri" w:hAnsi="Arial" w:cs="Arial"/>
            <w:i/>
            <w:color w:val="000000" w:themeColor="text1"/>
            <w:u w:val="none"/>
            <w:shd w:val="clear" w:color="auto" w:fill="FFFFFF"/>
          </w:rPr>
          <w:t>Ducoing</w:t>
        </w:r>
        <w:proofErr w:type="spellEnd"/>
        <w:r w:rsidRPr="007518B2">
          <w:rPr>
            <w:rStyle w:val="Hipervnculo"/>
            <w:rFonts w:ascii="Arial" w:eastAsia="Calibri" w:hAnsi="Arial" w:cs="Arial"/>
            <w:i/>
            <w:color w:val="000000" w:themeColor="text1"/>
            <w:u w:val="none"/>
            <w:shd w:val="clear" w:color="auto" w:fill="FFFFFF"/>
          </w:rPr>
          <w:t xml:space="preserve"> </w:t>
        </w:r>
        <w:proofErr w:type="spellStart"/>
        <w:r w:rsidRPr="007518B2">
          <w:rPr>
            <w:rStyle w:val="Hipervnculo"/>
            <w:rFonts w:ascii="Arial" w:eastAsia="Calibri" w:hAnsi="Arial" w:cs="Arial"/>
            <w:i/>
            <w:color w:val="000000" w:themeColor="text1"/>
            <w:u w:val="none"/>
            <w:shd w:val="clear" w:color="auto" w:fill="FFFFFF"/>
          </w:rPr>
          <w:t>Watty</w:t>
        </w:r>
        <w:proofErr w:type="spellEnd"/>
      </w:hyperlink>
      <w:r w:rsidRPr="007518B2">
        <w:rPr>
          <w:rFonts w:ascii="Arial" w:hAnsi="Arial" w:cs="Arial"/>
          <w:i/>
          <w:color w:val="000000" w:themeColor="text1"/>
        </w:rPr>
        <w:t> del Instituto de Investigaciones Sobre la Universidad y la Educación (IISUE).</w:t>
      </w:r>
    </w:p>
    <w:p w:rsidR="007518B2" w:rsidRPr="007518B2" w:rsidRDefault="007518B2" w:rsidP="007518B2">
      <w:pPr>
        <w:pStyle w:val="NormalWeb"/>
        <w:shd w:val="clear" w:color="auto" w:fill="FFFFFF"/>
        <w:spacing w:before="0" w:beforeAutospacing="0" w:after="150" w:afterAutospacing="0" w:line="360" w:lineRule="auto"/>
        <w:jc w:val="both"/>
        <w:rPr>
          <w:rFonts w:ascii="Arial" w:hAnsi="Arial" w:cs="Arial"/>
          <w:i/>
          <w:color w:val="000000" w:themeColor="text1"/>
        </w:rPr>
      </w:pPr>
    </w:p>
    <w:p w:rsidR="007518B2" w:rsidRPr="007518B2" w:rsidRDefault="007518B2" w:rsidP="007518B2">
      <w:pPr>
        <w:pStyle w:val="NormalWeb"/>
        <w:shd w:val="clear" w:color="auto" w:fill="FFFFFF"/>
        <w:spacing w:before="0" w:beforeAutospacing="0" w:after="150" w:afterAutospacing="0" w:line="360" w:lineRule="auto"/>
        <w:jc w:val="both"/>
        <w:rPr>
          <w:rFonts w:ascii="Arial" w:hAnsi="Arial" w:cs="Arial"/>
          <w:i/>
          <w:color w:val="000000" w:themeColor="text1"/>
        </w:rPr>
      </w:pPr>
      <w:r w:rsidRPr="007518B2">
        <w:rPr>
          <w:rFonts w:ascii="Arial" w:hAnsi="Arial" w:cs="Arial"/>
          <w:i/>
          <w:color w:val="000000" w:themeColor="text1"/>
        </w:rPr>
        <w:t>La especialista señala que, según el Instituto Nacional de Estadística y Geografía (</w:t>
      </w:r>
      <w:hyperlink r:id="rId12" w:history="1">
        <w:r w:rsidRPr="007518B2">
          <w:rPr>
            <w:rStyle w:val="Hipervnculo"/>
            <w:rFonts w:ascii="Arial" w:eastAsia="Calibri" w:hAnsi="Arial" w:cs="Arial"/>
            <w:i/>
            <w:color w:val="000000" w:themeColor="text1"/>
            <w:u w:val="none"/>
            <w:shd w:val="clear" w:color="auto" w:fill="FFFFFF"/>
          </w:rPr>
          <w:t>INEGI</w:t>
        </w:r>
      </w:hyperlink>
      <w:r w:rsidRPr="007518B2">
        <w:rPr>
          <w:rFonts w:ascii="Arial" w:hAnsi="Arial" w:cs="Arial"/>
          <w:i/>
          <w:color w:val="000000" w:themeColor="text1"/>
        </w:rPr>
        <w:t>), 5.2 millones de niños, adolescentes y jóvenes entre los 3 y los 29 años de edad</w:t>
      </w:r>
      <w:r w:rsidR="007915AB">
        <w:rPr>
          <w:rFonts w:ascii="Arial" w:hAnsi="Arial" w:cs="Arial"/>
          <w:i/>
          <w:color w:val="000000" w:themeColor="text1"/>
        </w:rPr>
        <w:t xml:space="preserve"> en México</w:t>
      </w:r>
      <w:r w:rsidRPr="007518B2">
        <w:rPr>
          <w:rFonts w:ascii="Arial" w:hAnsi="Arial" w:cs="Arial"/>
          <w:i/>
          <w:color w:val="000000" w:themeColor="text1"/>
        </w:rPr>
        <w:t>, no se inscribieron al ciclo escolar 2020-2021 por motivos económicos y por causas de la COVID-19.</w:t>
      </w:r>
    </w:p>
    <w:p w:rsidR="00F775EB" w:rsidRDefault="00F775EB" w:rsidP="007518B2">
      <w:pPr>
        <w:pStyle w:val="NormalWeb"/>
        <w:shd w:val="clear" w:color="auto" w:fill="FFFFFF"/>
        <w:spacing w:before="0" w:beforeAutospacing="0" w:after="150" w:afterAutospacing="0" w:line="360" w:lineRule="auto"/>
        <w:jc w:val="both"/>
        <w:rPr>
          <w:rFonts w:ascii="Arial" w:hAnsi="Arial" w:cs="Arial"/>
          <w:i/>
          <w:color w:val="000000" w:themeColor="text1"/>
        </w:rPr>
      </w:pPr>
    </w:p>
    <w:p w:rsidR="007518B2" w:rsidRPr="007518B2" w:rsidRDefault="007518B2" w:rsidP="007518B2">
      <w:pPr>
        <w:pStyle w:val="NormalWeb"/>
        <w:shd w:val="clear" w:color="auto" w:fill="FFFFFF"/>
        <w:spacing w:before="0" w:beforeAutospacing="0" w:after="150" w:afterAutospacing="0" w:line="360" w:lineRule="auto"/>
        <w:jc w:val="both"/>
        <w:rPr>
          <w:rFonts w:ascii="Arial" w:hAnsi="Arial" w:cs="Arial"/>
          <w:i/>
          <w:color w:val="000000" w:themeColor="text1"/>
        </w:rPr>
      </w:pPr>
      <w:r w:rsidRPr="007518B2">
        <w:rPr>
          <w:rFonts w:ascii="Arial" w:hAnsi="Arial" w:cs="Arial"/>
          <w:i/>
          <w:color w:val="000000" w:themeColor="text1"/>
        </w:rPr>
        <w:t>Ahora bien, de esos 5.2 millones, 3 millones pertenecen a educación básica, y de esos 3 mill</w:t>
      </w:r>
      <w:r w:rsidR="00F775EB">
        <w:rPr>
          <w:rFonts w:ascii="Arial" w:hAnsi="Arial" w:cs="Arial"/>
          <w:i/>
          <w:color w:val="000000" w:themeColor="text1"/>
        </w:rPr>
        <w:t xml:space="preserve">ones, 1.3 abandonó la escuela  </w:t>
      </w:r>
      <w:r w:rsidRPr="007518B2">
        <w:rPr>
          <w:rFonts w:ascii="Arial" w:hAnsi="Arial" w:cs="Arial"/>
          <w:i/>
          <w:color w:val="000000" w:themeColor="text1"/>
        </w:rPr>
        <w:t>y 1.6 por falta de recursos económicos. Además de esos 5.2 millones que tampoco terminaron el ciclo escolar 2019-2020, </w:t>
      </w:r>
      <w:r w:rsidRPr="007518B2">
        <w:rPr>
          <w:rFonts w:ascii="Arial" w:hAnsi="Arial" w:cs="Arial"/>
          <w:bCs/>
          <w:i/>
          <w:color w:val="000000" w:themeColor="text1"/>
        </w:rPr>
        <w:t>3.6 millones no se inscribieron al ciclo siguiente</w:t>
      </w:r>
      <w:r w:rsidRPr="007518B2">
        <w:rPr>
          <w:rFonts w:ascii="Arial" w:hAnsi="Arial" w:cs="Arial"/>
          <w:i/>
          <w:color w:val="000000" w:themeColor="text1"/>
        </w:rPr>
        <w:t> porque tenían que trabajar.</w:t>
      </w:r>
    </w:p>
    <w:p w:rsidR="00F775EB" w:rsidRDefault="00F775EB" w:rsidP="007518B2">
      <w:pPr>
        <w:pStyle w:val="NormalWeb"/>
        <w:shd w:val="clear" w:color="auto" w:fill="FFFFFF"/>
        <w:spacing w:before="0" w:beforeAutospacing="0" w:after="150" w:afterAutospacing="0" w:line="360" w:lineRule="auto"/>
        <w:jc w:val="both"/>
        <w:rPr>
          <w:rFonts w:ascii="Arial" w:hAnsi="Arial" w:cs="Arial"/>
          <w:i/>
          <w:color w:val="000000" w:themeColor="text1"/>
        </w:rPr>
      </w:pPr>
    </w:p>
    <w:p w:rsidR="007518B2" w:rsidRDefault="007518B2" w:rsidP="007518B2">
      <w:pPr>
        <w:pStyle w:val="NormalWeb"/>
        <w:shd w:val="clear" w:color="auto" w:fill="FFFFFF"/>
        <w:spacing w:before="0" w:beforeAutospacing="0" w:after="150" w:afterAutospacing="0" w:line="360" w:lineRule="auto"/>
        <w:jc w:val="both"/>
        <w:rPr>
          <w:rFonts w:ascii="Arial" w:hAnsi="Arial" w:cs="Arial"/>
          <w:i/>
          <w:color w:val="000000" w:themeColor="text1"/>
        </w:rPr>
      </w:pPr>
      <w:r w:rsidRPr="007518B2">
        <w:rPr>
          <w:rFonts w:ascii="Arial" w:hAnsi="Arial" w:cs="Arial"/>
          <w:i/>
          <w:color w:val="000000" w:themeColor="text1"/>
        </w:rPr>
        <w:t>También está </w:t>
      </w:r>
      <w:r w:rsidRPr="007518B2">
        <w:rPr>
          <w:rFonts w:ascii="Arial" w:hAnsi="Arial" w:cs="Arial"/>
          <w:bCs/>
          <w:i/>
          <w:color w:val="000000" w:themeColor="text1"/>
        </w:rPr>
        <w:t>el 19.3% que abandonó la escuela porque ésta cerró definitivamente</w:t>
      </w:r>
      <w:r w:rsidRPr="007518B2">
        <w:rPr>
          <w:rFonts w:ascii="Arial" w:hAnsi="Arial" w:cs="Arial"/>
          <w:i/>
          <w:color w:val="000000" w:themeColor="text1"/>
        </w:rPr>
        <w:t>; el 4.4 % porque los papás no podían hacerse cargo del alumno, entre otras razones.</w:t>
      </w:r>
    </w:p>
    <w:p w:rsidR="00F775EB" w:rsidRPr="007518B2" w:rsidRDefault="00F775EB" w:rsidP="007518B2">
      <w:pPr>
        <w:pStyle w:val="NormalWeb"/>
        <w:shd w:val="clear" w:color="auto" w:fill="FFFFFF"/>
        <w:spacing w:before="0" w:beforeAutospacing="0" w:after="150" w:afterAutospacing="0" w:line="360" w:lineRule="auto"/>
        <w:jc w:val="both"/>
        <w:rPr>
          <w:rFonts w:ascii="Arial" w:hAnsi="Arial" w:cs="Arial"/>
          <w:i/>
          <w:color w:val="000000" w:themeColor="text1"/>
        </w:rPr>
      </w:pPr>
    </w:p>
    <w:p w:rsidR="007518B2" w:rsidRDefault="007518B2" w:rsidP="007518B2">
      <w:pPr>
        <w:pStyle w:val="NormalWeb"/>
        <w:shd w:val="clear" w:color="auto" w:fill="FFFFFF"/>
        <w:spacing w:before="0" w:beforeAutospacing="0" w:after="150" w:afterAutospacing="0" w:line="360" w:lineRule="auto"/>
        <w:jc w:val="both"/>
        <w:rPr>
          <w:rFonts w:ascii="Arial" w:hAnsi="Arial" w:cs="Arial"/>
          <w:i/>
          <w:color w:val="000000" w:themeColor="text1"/>
        </w:rPr>
      </w:pPr>
      <w:r w:rsidRPr="007518B2">
        <w:rPr>
          <w:rFonts w:ascii="Arial" w:hAnsi="Arial" w:cs="Arial"/>
          <w:i/>
          <w:color w:val="000000" w:themeColor="text1"/>
        </w:rPr>
        <w:t>Antes de la pandemia </w:t>
      </w:r>
      <w:r w:rsidRPr="007518B2">
        <w:rPr>
          <w:rFonts w:ascii="Arial" w:hAnsi="Arial" w:cs="Arial"/>
          <w:bCs/>
          <w:i/>
          <w:color w:val="000000" w:themeColor="text1"/>
        </w:rPr>
        <w:t>más de 4 millones de niñas, niños y adolescentes en México no iban a la escuela</w:t>
      </w:r>
      <w:r w:rsidRPr="007518B2">
        <w:rPr>
          <w:rFonts w:ascii="Arial" w:hAnsi="Arial" w:cs="Arial"/>
          <w:i/>
          <w:color w:val="000000" w:themeColor="text1"/>
        </w:rPr>
        <w:t> y unos 600 mil estaban en riesgo de abandonarla.</w:t>
      </w:r>
    </w:p>
    <w:p w:rsidR="00F775EB" w:rsidRDefault="00F775EB" w:rsidP="007518B2">
      <w:pPr>
        <w:pStyle w:val="NormalWeb"/>
        <w:shd w:val="clear" w:color="auto" w:fill="FFFFFF"/>
        <w:spacing w:before="0" w:beforeAutospacing="0" w:after="150" w:afterAutospacing="0" w:line="360" w:lineRule="auto"/>
        <w:jc w:val="both"/>
        <w:rPr>
          <w:rFonts w:ascii="Arial" w:hAnsi="Arial" w:cs="Arial"/>
          <w:i/>
          <w:color w:val="000000" w:themeColor="text1"/>
        </w:rPr>
      </w:pPr>
    </w:p>
    <w:p w:rsidR="00F775EB" w:rsidRDefault="00D51A4E" w:rsidP="007518B2">
      <w:pPr>
        <w:pStyle w:val="NormalWeb"/>
        <w:shd w:val="clear" w:color="auto" w:fill="FFFFFF"/>
        <w:spacing w:before="0" w:beforeAutospacing="0" w:after="150" w:afterAutospacing="0" w:line="360" w:lineRule="auto"/>
        <w:jc w:val="both"/>
        <w:rPr>
          <w:rFonts w:ascii="Arial" w:hAnsi="Arial" w:cs="Arial"/>
          <w:i/>
          <w:shd w:val="clear" w:color="auto" w:fill="FFFFFF"/>
        </w:rPr>
      </w:pPr>
      <w:hyperlink r:id="rId13" w:history="1">
        <w:r w:rsidR="00F775EB" w:rsidRPr="00F775EB">
          <w:rPr>
            <w:rStyle w:val="Hipervnculo"/>
            <w:rFonts w:ascii="Arial" w:hAnsi="Arial" w:cs="Arial"/>
            <w:i/>
            <w:color w:val="auto"/>
            <w:u w:val="none"/>
            <w:shd w:val="clear" w:color="auto" w:fill="FFFFFF"/>
          </w:rPr>
          <w:t>Las consecuencias de dejar la escuela</w:t>
        </w:r>
      </w:hyperlink>
      <w:r w:rsidR="00F775EB" w:rsidRPr="00F775EB">
        <w:rPr>
          <w:rFonts w:ascii="Arial" w:hAnsi="Arial" w:cs="Arial"/>
          <w:i/>
          <w:shd w:val="clear" w:color="auto" w:fill="FFFFFF"/>
        </w:rPr>
        <w:t> impactan a las personas durante el resto de su vida, ya que les impiden desarrollarse plenamente, limitan sus oportunidades laborales y dificultan que ejerzan plenamente sus otros derechos.</w:t>
      </w:r>
    </w:p>
    <w:p w:rsidR="00F775EB" w:rsidRDefault="00F775EB" w:rsidP="00F775EB">
      <w:pPr>
        <w:shd w:val="clear" w:color="auto" w:fill="FDFDFD"/>
        <w:spacing w:after="0" w:line="360" w:lineRule="auto"/>
        <w:jc w:val="both"/>
        <w:rPr>
          <w:rFonts w:ascii="Arial" w:eastAsia="Times New Roman" w:hAnsi="Arial" w:cs="Arial"/>
          <w:i/>
          <w:sz w:val="24"/>
          <w:szCs w:val="24"/>
          <w:lang w:eastAsia="es-MX"/>
        </w:rPr>
      </w:pPr>
      <w:r w:rsidRPr="00F775EB">
        <w:rPr>
          <w:rFonts w:ascii="Arial" w:eastAsia="Times New Roman" w:hAnsi="Arial" w:cs="Arial"/>
          <w:i/>
          <w:sz w:val="24"/>
          <w:szCs w:val="24"/>
          <w:lang w:eastAsia="es-MX"/>
        </w:rPr>
        <w:lastRenderedPageBreak/>
        <w:t>El estado de Chihuahua ocupa el tercer lugar nacional en abandono escolar en el nivel medio superior con un promedio del 14.1 por ciento, informó la Plataforma de Inteligencia para la Competitividad del Sector Privado con base en datos e la Secretaría de Educación Pública Federal. </w:t>
      </w:r>
    </w:p>
    <w:p w:rsidR="00F775EB" w:rsidRDefault="00F775EB" w:rsidP="00F775EB">
      <w:pPr>
        <w:shd w:val="clear" w:color="auto" w:fill="FDFDFD"/>
        <w:spacing w:after="0" w:line="360" w:lineRule="auto"/>
        <w:jc w:val="both"/>
        <w:rPr>
          <w:rFonts w:ascii="Arial" w:eastAsia="Times New Roman" w:hAnsi="Arial" w:cs="Arial"/>
          <w:i/>
          <w:sz w:val="24"/>
          <w:szCs w:val="24"/>
          <w:lang w:eastAsia="es-MX"/>
        </w:rPr>
      </w:pPr>
      <w:r w:rsidRPr="00F775EB">
        <w:rPr>
          <w:rFonts w:ascii="Arial" w:eastAsia="Times New Roman" w:hAnsi="Arial" w:cs="Arial"/>
          <w:i/>
          <w:sz w:val="24"/>
          <w:szCs w:val="24"/>
          <w:lang w:eastAsia="es-MX"/>
        </w:rPr>
        <w:t>A decir del presidente de Índex-Chihuahua, Luis Carlos Ramírez López, la situación de abandono es complicada, ya que hay jóvenes que aun gozando de becas, optaron por dejar sus estudios en preparatorias y escuelas técnicas. </w:t>
      </w:r>
    </w:p>
    <w:p w:rsidR="00F775EB" w:rsidRPr="00F775EB" w:rsidRDefault="00F775EB" w:rsidP="00F775EB">
      <w:pPr>
        <w:shd w:val="clear" w:color="auto" w:fill="FDFDFD"/>
        <w:spacing w:after="0" w:line="360" w:lineRule="auto"/>
        <w:jc w:val="both"/>
        <w:rPr>
          <w:rFonts w:ascii="Arial" w:eastAsia="Times New Roman" w:hAnsi="Arial" w:cs="Arial"/>
          <w:i/>
          <w:sz w:val="24"/>
          <w:szCs w:val="24"/>
          <w:lang w:eastAsia="es-MX"/>
        </w:rPr>
      </w:pPr>
    </w:p>
    <w:p w:rsidR="00F775EB" w:rsidRDefault="00F775EB" w:rsidP="00F775EB">
      <w:pPr>
        <w:shd w:val="clear" w:color="auto" w:fill="FDFDFD"/>
        <w:spacing w:after="0" w:line="360" w:lineRule="auto"/>
        <w:jc w:val="both"/>
        <w:rPr>
          <w:rFonts w:ascii="Arial" w:eastAsia="Times New Roman" w:hAnsi="Arial" w:cs="Arial"/>
          <w:i/>
          <w:sz w:val="24"/>
          <w:szCs w:val="24"/>
          <w:lang w:eastAsia="es-MX"/>
        </w:rPr>
      </w:pPr>
      <w:r w:rsidRPr="00F775EB">
        <w:rPr>
          <w:rFonts w:ascii="Arial" w:eastAsia="Times New Roman" w:hAnsi="Arial" w:cs="Arial"/>
          <w:i/>
          <w:sz w:val="24"/>
          <w:szCs w:val="24"/>
          <w:lang w:eastAsia="es-MX"/>
        </w:rPr>
        <w:t>La Plataforma de Inteligencia para la Competitividad del Sector Privado indicó que el promedio de abandono escolar en la educación medio superior en el estado de Chihuahua del 14.1 por ciento es superior al promedio nacional del 10.2%. </w:t>
      </w:r>
    </w:p>
    <w:p w:rsidR="00F775EB" w:rsidRPr="00F775EB" w:rsidRDefault="00F775EB" w:rsidP="00F775EB">
      <w:pPr>
        <w:shd w:val="clear" w:color="auto" w:fill="FDFDFD"/>
        <w:spacing w:after="0" w:line="360" w:lineRule="auto"/>
        <w:jc w:val="both"/>
        <w:rPr>
          <w:rFonts w:ascii="Arial" w:eastAsia="Times New Roman" w:hAnsi="Arial" w:cs="Arial"/>
          <w:i/>
          <w:sz w:val="24"/>
          <w:szCs w:val="24"/>
          <w:lang w:eastAsia="es-MX"/>
        </w:rPr>
      </w:pPr>
    </w:p>
    <w:p w:rsidR="00F775EB" w:rsidRDefault="00F775EB" w:rsidP="00F775EB">
      <w:pPr>
        <w:shd w:val="clear" w:color="auto" w:fill="FDFDFD"/>
        <w:spacing w:after="0" w:line="360" w:lineRule="auto"/>
        <w:jc w:val="both"/>
        <w:rPr>
          <w:rFonts w:ascii="Arial" w:eastAsia="Times New Roman" w:hAnsi="Arial" w:cs="Arial"/>
          <w:i/>
          <w:sz w:val="24"/>
          <w:szCs w:val="24"/>
          <w:lang w:eastAsia="es-MX"/>
        </w:rPr>
      </w:pPr>
      <w:r w:rsidRPr="00F775EB">
        <w:rPr>
          <w:rFonts w:ascii="Arial" w:eastAsia="Times New Roman" w:hAnsi="Arial" w:cs="Arial"/>
          <w:i/>
          <w:sz w:val="24"/>
          <w:szCs w:val="24"/>
          <w:lang w:eastAsia="es-MX"/>
        </w:rPr>
        <w:t>Precisó que durante el Ciclo escolar 2016- 2017, la deserción escolar alcanzó su mayor nivel con un 18.6 por ciento. Informó que para el periodo 2017-2018 el índice bajó hasta el 15.2% y subió ligeramente en el 2018-2019 para ubicarse 15.6 por ciento. </w:t>
      </w:r>
    </w:p>
    <w:p w:rsidR="00F775EB" w:rsidRPr="00F775EB" w:rsidRDefault="00F775EB" w:rsidP="00F775EB">
      <w:pPr>
        <w:shd w:val="clear" w:color="auto" w:fill="FDFDFD"/>
        <w:spacing w:after="0" w:line="360" w:lineRule="auto"/>
        <w:jc w:val="both"/>
        <w:rPr>
          <w:rFonts w:ascii="Arial" w:eastAsia="Times New Roman" w:hAnsi="Arial" w:cs="Arial"/>
          <w:i/>
          <w:sz w:val="24"/>
          <w:szCs w:val="24"/>
          <w:lang w:eastAsia="es-MX"/>
        </w:rPr>
      </w:pPr>
    </w:p>
    <w:p w:rsidR="00F775EB" w:rsidRDefault="00F775EB" w:rsidP="00F775EB">
      <w:pPr>
        <w:shd w:val="clear" w:color="auto" w:fill="FDFDFD"/>
        <w:spacing w:after="0" w:line="360" w:lineRule="auto"/>
        <w:jc w:val="both"/>
        <w:rPr>
          <w:rFonts w:ascii="Arial" w:eastAsia="Times New Roman" w:hAnsi="Arial" w:cs="Arial"/>
          <w:i/>
          <w:sz w:val="24"/>
          <w:szCs w:val="24"/>
          <w:lang w:eastAsia="es-MX"/>
        </w:rPr>
      </w:pPr>
      <w:r w:rsidRPr="00F775EB">
        <w:rPr>
          <w:rFonts w:ascii="Arial" w:eastAsia="Times New Roman" w:hAnsi="Arial" w:cs="Arial"/>
          <w:i/>
          <w:sz w:val="24"/>
          <w:szCs w:val="24"/>
          <w:lang w:eastAsia="es-MX"/>
        </w:rPr>
        <w:t>La tendencia a la baja continuó en el periodo 2019-2020 para alcanzar la cifra del 14.1% de deserción escolar entre los alumnos del nivel medio superior. Según la línea del tiempo presentada por la Plataforma de Inteligencia para la Competitividad del Sector Privado, iniciado en el periodo escolar 2015-2016 hasta el pasado 2019-2020, Chihuahua siempre ha estado por arriba del promedio nacional en abandono escolar. </w:t>
      </w:r>
    </w:p>
    <w:p w:rsidR="006C5C04" w:rsidRDefault="006C5C04" w:rsidP="00F775EB">
      <w:pPr>
        <w:shd w:val="clear" w:color="auto" w:fill="FDFDFD"/>
        <w:spacing w:after="0" w:line="360" w:lineRule="auto"/>
        <w:jc w:val="both"/>
        <w:rPr>
          <w:rFonts w:ascii="Arial" w:eastAsia="Times New Roman" w:hAnsi="Arial" w:cs="Arial"/>
          <w:i/>
          <w:sz w:val="24"/>
          <w:szCs w:val="24"/>
          <w:lang w:eastAsia="es-MX"/>
        </w:rPr>
      </w:pPr>
    </w:p>
    <w:p w:rsidR="006C5C04" w:rsidRDefault="006C5C04" w:rsidP="006C5C04">
      <w:pPr>
        <w:pStyle w:val="Ttulo2"/>
        <w:shd w:val="clear" w:color="auto" w:fill="FFFFFF"/>
        <w:spacing w:before="0" w:line="360" w:lineRule="auto"/>
        <w:jc w:val="both"/>
        <w:rPr>
          <w:rStyle w:val="nfasis"/>
          <w:rFonts w:ascii="Arial" w:hAnsi="Arial" w:cs="Arial"/>
          <w:i w:val="0"/>
          <w:color w:val="auto"/>
          <w:sz w:val="24"/>
          <w:szCs w:val="24"/>
        </w:rPr>
      </w:pPr>
      <w:r w:rsidRPr="006C5C04">
        <w:rPr>
          <w:rFonts w:ascii="Arial" w:hAnsi="Arial" w:cs="Arial"/>
          <w:i/>
          <w:color w:val="auto"/>
          <w:sz w:val="24"/>
          <w:szCs w:val="24"/>
          <w:shd w:val="clear" w:color="auto" w:fill="FFFFFF"/>
        </w:rPr>
        <w:lastRenderedPageBreak/>
        <w:t>El pasado 28 de febrero del 2022, El Gobierno Federal, a través de  la Secretaría de Educación Pública (SEP) publicó en el Diario Oficial de la Federación (DOF) un acuerdo para desaparecer el programa </w:t>
      </w:r>
      <w:r w:rsidRPr="006C5C04">
        <w:rPr>
          <w:rFonts w:ascii="Arial" w:hAnsi="Arial" w:cs="Arial"/>
          <w:b/>
          <w:bCs/>
          <w:i/>
          <w:color w:val="auto"/>
          <w:sz w:val="24"/>
          <w:szCs w:val="24"/>
          <w:shd w:val="clear" w:color="auto" w:fill="FFFFFF"/>
        </w:rPr>
        <w:t>Escuelas de Tiempo Completo</w:t>
      </w:r>
      <w:r w:rsidRPr="006C5C04">
        <w:rPr>
          <w:rFonts w:ascii="Arial" w:hAnsi="Arial" w:cs="Arial"/>
          <w:i/>
          <w:color w:val="auto"/>
          <w:sz w:val="24"/>
          <w:szCs w:val="24"/>
          <w:shd w:val="clear" w:color="auto" w:fill="FFFFFF"/>
        </w:rPr>
        <w:t xml:space="preserve">, </w:t>
      </w:r>
      <w:r>
        <w:rPr>
          <w:rFonts w:ascii="Arial" w:hAnsi="Arial" w:cs="Arial"/>
          <w:i/>
          <w:color w:val="auto"/>
          <w:sz w:val="24"/>
          <w:szCs w:val="24"/>
          <w:shd w:val="clear" w:color="auto" w:fill="FFFFFF"/>
        </w:rPr>
        <w:t>afectando a cerca de 3.6 millones de</w:t>
      </w:r>
      <w:r w:rsidRPr="006C5C04">
        <w:rPr>
          <w:rFonts w:ascii="Arial" w:hAnsi="Arial" w:cs="Arial"/>
          <w:i/>
          <w:color w:val="auto"/>
          <w:sz w:val="24"/>
          <w:szCs w:val="24"/>
          <w:shd w:val="clear" w:color="auto" w:fill="FFFFFF"/>
        </w:rPr>
        <w:t xml:space="preserve">l niños, niñas y adolescentes en el país. </w:t>
      </w:r>
      <w:r w:rsidRPr="006C5C04">
        <w:rPr>
          <w:rStyle w:val="nfasis"/>
          <w:rFonts w:ascii="Arial" w:hAnsi="Arial" w:cs="Arial"/>
          <w:i w:val="0"/>
          <w:color w:val="auto"/>
          <w:sz w:val="24"/>
          <w:szCs w:val="24"/>
        </w:rPr>
        <w:t>El 70 % de estas escuelas estaban en zonas indígenas y rurales, y el 55 % de los menores beneficiados estaban por debajo de la línea de pobreza.</w:t>
      </w:r>
    </w:p>
    <w:p w:rsidR="006C5C04" w:rsidRDefault="006C5C04" w:rsidP="006C5C04"/>
    <w:p w:rsidR="006C5C04" w:rsidRDefault="006C5C04" w:rsidP="006C5C04">
      <w:pPr>
        <w:shd w:val="clear" w:color="auto" w:fill="FFFFFF"/>
        <w:spacing w:after="0" w:line="360" w:lineRule="auto"/>
        <w:jc w:val="both"/>
        <w:rPr>
          <w:rFonts w:ascii="Arial" w:hAnsi="Arial" w:cs="Arial"/>
          <w:i/>
          <w:sz w:val="24"/>
          <w:szCs w:val="24"/>
        </w:rPr>
      </w:pPr>
      <w:r w:rsidRPr="006C5C04">
        <w:rPr>
          <w:rFonts w:ascii="Arial" w:hAnsi="Arial" w:cs="Arial"/>
          <w:i/>
          <w:sz w:val="24"/>
          <w:szCs w:val="24"/>
        </w:rPr>
        <w:t>Son los n</w:t>
      </w:r>
      <w:r w:rsidR="00860394">
        <w:rPr>
          <w:rFonts w:ascii="Arial" w:hAnsi="Arial" w:cs="Arial"/>
          <w:i/>
          <w:sz w:val="24"/>
          <w:szCs w:val="24"/>
        </w:rPr>
        <w:t xml:space="preserve">iños de familias marginales, </w:t>
      </w:r>
      <w:r w:rsidRPr="006C5C04">
        <w:rPr>
          <w:rFonts w:ascii="Arial" w:hAnsi="Arial" w:cs="Arial"/>
          <w:i/>
          <w:sz w:val="24"/>
          <w:szCs w:val="24"/>
        </w:rPr>
        <w:t xml:space="preserve">los que </w:t>
      </w:r>
      <w:r w:rsidR="00860394">
        <w:rPr>
          <w:rFonts w:ascii="Arial" w:hAnsi="Arial" w:cs="Arial"/>
          <w:i/>
          <w:sz w:val="24"/>
          <w:szCs w:val="24"/>
        </w:rPr>
        <w:t xml:space="preserve">tienen el mayor rezago escolar, </w:t>
      </w:r>
      <w:r w:rsidRPr="006C5C04">
        <w:rPr>
          <w:rFonts w:ascii="Arial" w:hAnsi="Arial" w:cs="Arial"/>
          <w:i/>
          <w:sz w:val="24"/>
          <w:szCs w:val="24"/>
        </w:rPr>
        <w:t>los estudios indican que</w:t>
      </w:r>
      <w:r w:rsidR="00860394">
        <w:rPr>
          <w:rFonts w:ascii="Arial" w:hAnsi="Arial" w:cs="Arial"/>
          <w:i/>
          <w:sz w:val="24"/>
          <w:szCs w:val="24"/>
        </w:rPr>
        <w:t xml:space="preserve"> el programa de Escuelas de Tiempo Completo </w:t>
      </w:r>
      <w:r w:rsidRPr="006C5C04">
        <w:rPr>
          <w:rFonts w:ascii="Arial" w:hAnsi="Arial" w:cs="Arial"/>
          <w:i/>
          <w:sz w:val="24"/>
          <w:szCs w:val="24"/>
        </w:rPr>
        <w:t xml:space="preserve"> </w:t>
      </w:r>
      <w:r w:rsidR="00860394">
        <w:rPr>
          <w:rFonts w:ascii="Arial" w:hAnsi="Arial" w:cs="Arial"/>
          <w:i/>
          <w:sz w:val="24"/>
          <w:szCs w:val="24"/>
        </w:rPr>
        <w:t>empezaban a alcanzar el promedio y se tenían</w:t>
      </w:r>
      <w:r w:rsidRPr="006C5C04">
        <w:rPr>
          <w:rFonts w:ascii="Arial" w:hAnsi="Arial" w:cs="Arial"/>
          <w:i/>
          <w:sz w:val="24"/>
          <w:szCs w:val="24"/>
        </w:rPr>
        <w:t xml:space="preserve"> avances superio</w:t>
      </w:r>
      <w:r w:rsidR="00860394">
        <w:rPr>
          <w:rFonts w:ascii="Arial" w:hAnsi="Arial" w:cs="Arial"/>
          <w:i/>
          <w:sz w:val="24"/>
          <w:szCs w:val="24"/>
        </w:rPr>
        <w:t>res al promedio de niños, niñas y adolescentes que continuaban con sus estudios gracias al programa</w:t>
      </w:r>
      <w:r w:rsidRPr="006C5C04">
        <w:rPr>
          <w:rFonts w:ascii="Arial" w:hAnsi="Arial" w:cs="Arial"/>
          <w:i/>
          <w:sz w:val="24"/>
          <w:szCs w:val="24"/>
        </w:rPr>
        <w:t xml:space="preserve">, detalla David Calderón, presidente ejecutivo de Mexicanos Primero, que afirma que los resultados del programa para reducir la brecha educativa y luchar contra la malnutrición estaban avalados por Unicef y el CONEVAL. “Lo que se recomendaba era </w:t>
      </w:r>
      <w:r>
        <w:rPr>
          <w:rFonts w:ascii="Arial" w:hAnsi="Arial" w:cs="Arial"/>
          <w:i/>
          <w:sz w:val="24"/>
          <w:szCs w:val="24"/>
        </w:rPr>
        <w:t>ampliarlo y reforzarlo”, nunca eliminarlo.</w:t>
      </w:r>
    </w:p>
    <w:p w:rsidR="006C5C04" w:rsidRDefault="006C5C04" w:rsidP="006C5C04">
      <w:pPr>
        <w:shd w:val="clear" w:color="auto" w:fill="FFFFFF"/>
        <w:spacing w:after="0" w:line="360" w:lineRule="auto"/>
        <w:jc w:val="both"/>
        <w:rPr>
          <w:rFonts w:ascii="Arial" w:hAnsi="Arial" w:cs="Arial"/>
          <w:i/>
          <w:sz w:val="24"/>
          <w:szCs w:val="24"/>
        </w:rPr>
      </w:pPr>
    </w:p>
    <w:p w:rsidR="006C5C04" w:rsidRPr="006C5C04" w:rsidRDefault="006C5C04" w:rsidP="006C5C04">
      <w:pPr>
        <w:shd w:val="clear" w:color="auto" w:fill="FFFFFF"/>
        <w:spacing w:after="0" w:line="360" w:lineRule="auto"/>
        <w:jc w:val="both"/>
        <w:rPr>
          <w:rFonts w:ascii="Arial" w:eastAsia="Times New Roman" w:hAnsi="Arial" w:cs="Arial"/>
          <w:i/>
          <w:sz w:val="24"/>
          <w:szCs w:val="24"/>
        </w:rPr>
      </w:pPr>
    </w:p>
    <w:p w:rsidR="006C5C04" w:rsidRPr="006C5C04" w:rsidRDefault="006C5C04" w:rsidP="006C5C04">
      <w:pPr>
        <w:shd w:val="clear" w:color="auto" w:fill="FFFFFF"/>
        <w:spacing w:after="0" w:line="360" w:lineRule="auto"/>
        <w:jc w:val="both"/>
        <w:rPr>
          <w:rFonts w:ascii="Arial" w:hAnsi="Arial" w:cs="Arial"/>
          <w:i/>
          <w:sz w:val="24"/>
          <w:szCs w:val="24"/>
        </w:rPr>
      </w:pPr>
      <w:r>
        <w:rPr>
          <w:rFonts w:ascii="Arial" w:hAnsi="Arial" w:cs="Arial"/>
          <w:i/>
          <w:sz w:val="24"/>
          <w:szCs w:val="24"/>
        </w:rPr>
        <w:t xml:space="preserve">El anuncio </w:t>
      </w:r>
      <w:r w:rsidRPr="006C5C04">
        <w:rPr>
          <w:rFonts w:ascii="Arial" w:hAnsi="Arial" w:cs="Arial"/>
          <w:i/>
          <w:sz w:val="24"/>
          <w:szCs w:val="24"/>
        </w:rPr>
        <w:t xml:space="preserve"> llega en un momento crítico después de casi dos años de escuelas cerradas por la pandemia.</w:t>
      </w:r>
      <w:hyperlink r:id="rId14" w:history="1">
        <w:r w:rsidRPr="006C5C04">
          <w:rPr>
            <w:rStyle w:val="Hipervnculo"/>
            <w:rFonts w:ascii="Arial" w:hAnsi="Arial" w:cs="Arial"/>
            <w:i/>
            <w:color w:val="auto"/>
            <w:sz w:val="24"/>
            <w:szCs w:val="24"/>
            <w:u w:val="none"/>
          </w:rPr>
          <w:t> La crisis sanitaria ha disparado el abandono escolar</w:t>
        </w:r>
      </w:hyperlink>
      <w:r w:rsidRPr="006C5C04">
        <w:rPr>
          <w:rFonts w:ascii="Arial" w:hAnsi="Arial" w:cs="Arial"/>
          <w:i/>
          <w:sz w:val="24"/>
          <w:szCs w:val="24"/>
        </w:rPr>
        <w:t> y ha ensanchado la desigualdad entre los alumnos de colegios públicos y privados.</w:t>
      </w:r>
      <w:r>
        <w:rPr>
          <w:rFonts w:ascii="Arial" w:hAnsi="Arial" w:cs="Arial"/>
          <w:i/>
          <w:sz w:val="24"/>
          <w:szCs w:val="24"/>
        </w:rPr>
        <w:t xml:space="preserve"> </w:t>
      </w:r>
      <w:r w:rsidRPr="006C5C04">
        <w:rPr>
          <w:rFonts w:ascii="Arial" w:hAnsi="Arial" w:cs="Arial"/>
          <w:i/>
          <w:sz w:val="24"/>
          <w:szCs w:val="24"/>
        </w:rPr>
        <w:t>La parte que más duele es que justo lo que necesitamos ahora es reforzar lo que los niños y niñas han perdido durante el encierro, y e</w:t>
      </w:r>
      <w:r>
        <w:rPr>
          <w:rFonts w:ascii="Arial" w:hAnsi="Arial" w:cs="Arial"/>
          <w:i/>
          <w:sz w:val="24"/>
          <w:szCs w:val="24"/>
        </w:rPr>
        <w:t>sta medida es justo lo contrario.</w:t>
      </w:r>
    </w:p>
    <w:p w:rsidR="006C5C04" w:rsidRDefault="006C5C04" w:rsidP="00F775EB">
      <w:pPr>
        <w:shd w:val="clear" w:color="auto" w:fill="FDFDFD"/>
        <w:spacing w:after="0" w:line="360" w:lineRule="auto"/>
        <w:jc w:val="both"/>
        <w:rPr>
          <w:rFonts w:ascii="Arial" w:eastAsia="Times New Roman" w:hAnsi="Arial" w:cs="Arial"/>
          <w:i/>
          <w:sz w:val="24"/>
          <w:szCs w:val="24"/>
          <w:lang w:eastAsia="es-MX"/>
        </w:rPr>
      </w:pPr>
    </w:p>
    <w:p w:rsidR="00F775EB" w:rsidRDefault="00F775EB" w:rsidP="00F775EB">
      <w:pPr>
        <w:shd w:val="clear" w:color="auto" w:fill="FDFDFD"/>
        <w:spacing w:after="0" w:line="360" w:lineRule="auto"/>
        <w:jc w:val="both"/>
        <w:rPr>
          <w:rFonts w:ascii="Arial" w:eastAsia="Times New Roman" w:hAnsi="Arial" w:cs="Arial"/>
          <w:i/>
          <w:sz w:val="24"/>
          <w:szCs w:val="24"/>
          <w:lang w:eastAsia="es-MX"/>
        </w:rPr>
      </w:pPr>
    </w:p>
    <w:p w:rsidR="00F775EB" w:rsidRPr="0088368E" w:rsidRDefault="00470575" w:rsidP="0088368E">
      <w:pPr>
        <w:pStyle w:val="Ttulo4"/>
        <w:shd w:val="clear" w:color="auto" w:fill="FFFFFF"/>
        <w:spacing w:before="319" w:after="390" w:line="360" w:lineRule="auto"/>
        <w:jc w:val="both"/>
        <w:rPr>
          <w:rFonts w:ascii="Arial" w:eastAsia="Times New Roman" w:hAnsi="Arial" w:cs="Arial"/>
          <w:color w:val="auto"/>
          <w:sz w:val="24"/>
          <w:szCs w:val="24"/>
        </w:rPr>
      </w:pPr>
      <w:r>
        <w:rPr>
          <w:rFonts w:ascii="Arial" w:eastAsia="Times New Roman" w:hAnsi="Arial" w:cs="Arial"/>
          <w:color w:val="auto"/>
          <w:sz w:val="24"/>
          <w:szCs w:val="24"/>
          <w:lang w:eastAsia="es-MX"/>
        </w:rPr>
        <w:lastRenderedPageBreak/>
        <w:t xml:space="preserve">Debido a estas cifras alarmantes la Agenda 2030 tiene como </w:t>
      </w:r>
      <w:r w:rsidR="00F775EB" w:rsidRPr="0088368E">
        <w:rPr>
          <w:rFonts w:ascii="Arial" w:eastAsia="Times New Roman" w:hAnsi="Arial" w:cs="Arial"/>
          <w:color w:val="auto"/>
          <w:sz w:val="24"/>
          <w:szCs w:val="24"/>
          <w:lang w:eastAsia="es-MX"/>
        </w:rPr>
        <w:t xml:space="preserve"> objetivo </w:t>
      </w:r>
    </w:p>
    <w:p w:rsidR="00F775EB" w:rsidRPr="0088368E" w:rsidRDefault="00F775EB" w:rsidP="0088368E">
      <w:pPr>
        <w:pStyle w:val="NormalWeb"/>
        <w:numPr>
          <w:ilvl w:val="0"/>
          <w:numId w:val="4"/>
        </w:numPr>
        <w:shd w:val="clear" w:color="auto" w:fill="FFFFFF"/>
        <w:spacing w:before="240" w:beforeAutospacing="0" w:after="375" w:afterAutospacing="0" w:line="360" w:lineRule="auto"/>
        <w:jc w:val="both"/>
        <w:rPr>
          <w:rFonts w:ascii="Arial" w:hAnsi="Arial" w:cs="Arial"/>
          <w:i/>
        </w:rPr>
      </w:pPr>
      <w:r w:rsidRPr="0088368E">
        <w:rPr>
          <w:rFonts w:ascii="Arial" w:hAnsi="Arial" w:cs="Arial"/>
          <w:i/>
        </w:rPr>
        <w:t xml:space="preserve">Asegurar que todas las niñas y todos los niños terminen la enseñanza primaria y secundaria, que ha de ser gratuita, equitativa y de calidad y producir resultados de </w:t>
      </w:r>
      <w:proofErr w:type="gramStart"/>
      <w:r w:rsidRPr="0088368E">
        <w:rPr>
          <w:rFonts w:ascii="Arial" w:hAnsi="Arial" w:cs="Arial"/>
          <w:i/>
        </w:rPr>
        <w:t>aprendizaje pertinentes y efectivos</w:t>
      </w:r>
      <w:proofErr w:type="gramEnd"/>
      <w:r w:rsidRPr="0088368E">
        <w:rPr>
          <w:rFonts w:ascii="Arial" w:hAnsi="Arial" w:cs="Arial"/>
          <w:i/>
        </w:rPr>
        <w:t>.</w:t>
      </w:r>
    </w:p>
    <w:p w:rsidR="00F775EB" w:rsidRPr="0088368E" w:rsidRDefault="00F775EB" w:rsidP="0088368E">
      <w:pPr>
        <w:pStyle w:val="NormalWeb"/>
        <w:numPr>
          <w:ilvl w:val="0"/>
          <w:numId w:val="4"/>
        </w:numPr>
        <w:shd w:val="clear" w:color="auto" w:fill="FFFFFF"/>
        <w:spacing w:before="240" w:beforeAutospacing="0" w:after="375" w:afterAutospacing="0" w:line="360" w:lineRule="auto"/>
        <w:jc w:val="both"/>
        <w:rPr>
          <w:rFonts w:ascii="Arial" w:hAnsi="Arial" w:cs="Arial"/>
          <w:i/>
        </w:rPr>
      </w:pPr>
      <w:r w:rsidRPr="0088368E">
        <w:rPr>
          <w:rFonts w:ascii="Arial" w:hAnsi="Arial" w:cs="Arial"/>
          <w:i/>
        </w:rPr>
        <w:t>Garantizar que niñas y niños tengan acceso a servicios de atención y desarrollo en la primera infancia y educación preescolar de calidad, a fin de que estén preparados para la enseñanza primaria.</w:t>
      </w:r>
    </w:p>
    <w:p w:rsidR="00F775EB" w:rsidRPr="0088368E" w:rsidRDefault="00F775EB" w:rsidP="0088368E">
      <w:pPr>
        <w:pStyle w:val="NormalWeb"/>
        <w:numPr>
          <w:ilvl w:val="0"/>
          <w:numId w:val="4"/>
        </w:numPr>
        <w:shd w:val="clear" w:color="auto" w:fill="FFFFFF"/>
        <w:spacing w:before="240" w:beforeAutospacing="0" w:after="375" w:afterAutospacing="0" w:line="360" w:lineRule="auto"/>
        <w:jc w:val="both"/>
        <w:rPr>
          <w:rFonts w:ascii="Arial" w:hAnsi="Arial" w:cs="Arial"/>
          <w:i/>
        </w:rPr>
      </w:pPr>
      <w:r w:rsidRPr="0088368E">
        <w:rPr>
          <w:rFonts w:ascii="Arial" w:hAnsi="Arial" w:cs="Arial"/>
          <w:i/>
        </w:rPr>
        <w:t>Asegurar el acceso en condiciones de igualdad para todos los hombres y las mujeres a formación técnica, profesional y superior de calidad, incluida la enseñanza universitaria.</w:t>
      </w:r>
    </w:p>
    <w:p w:rsidR="00F775EB" w:rsidRPr="0088368E" w:rsidRDefault="00F775EB" w:rsidP="0088368E">
      <w:pPr>
        <w:pStyle w:val="NormalWeb"/>
        <w:numPr>
          <w:ilvl w:val="0"/>
          <w:numId w:val="4"/>
        </w:numPr>
        <w:shd w:val="clear" w:color="auto" w:fill="FFFFFF"/>
        <w:spacing w:before="240" w:beforeAutospacing="0" w:after="375" w:afterAutospacing="0" w:line="360" w:lineRule="auto"/>
        <w:jc w:val="both"/>
        <w:rPr>
          <w:rFonts w:ascii="Arial" w:hAnsi="Arial" w:cs="Arial"/>
          <w:i/>
        </w:rPr>
      </w:pPr>
      <w:r w:rsidRPr="0088368E">
        <w:rPr>
          <w:rFonts w:ascii="Arial" w:hAnsi="Arial" w:cs="Arial"/>
          <w:i/>
        </w:rPr>
        <w:t>Aumentar el número de jóvenes y adultos que tienen las competencias necesarias, en particular técnicas y profesionales, para acceder al empleo, el trabajo decente y el emprendimiento.</w:t>
      </w:r>
    </w:p>
    <w:p w:rsidR="00F775EB" w:rsidRPr="0088368E" w:rsidRDefault="00F775EB" w:rsidP="0088368E">
      <w:pPr>
        <w:pStyle w:val="NormalWeb"/>
        <w:numPr>
          <w:ilvl w:val="0"/>
          <w:numId w:val="4"/>
        </w:numPr>
        <w:shd w:val="clear" w:color="auto" w:fill="FFFFFF"/>
        <w:spacing w:before="240" w:beforeAutospacing="0" w:after="375" w:afterAutospacing="0" w:line="360" w:lineRule="auto"/>
        <w:jc w:val="both"/>
        <w:rPr>
          <w:rFonts w:ascii="Arial" w:hAnsi="Arial" w:cs="Arial"/>
          <w:i/>
        </w:rPr>
      </w:pPr>
      <w:r w:rsidRPr="0088368E">
        <w:rPr>
          <w:rFonts w:ascii="Arial" w:hAnsi="Arial" w:cs="Arial"/>
          <w:i/>
        </w:rPr>
        <w:t>Eliminar las disparidades de género en la educación y garantizar el acceso igualitario de las personas vulnerables, incluidas las personas con discapacidad, los pueblos indígenas y los niños en situaciones de vulnerabilidad, a todos los niveles de la enseñanza y la formación profesional.</w:t>
      </w:r>
    </w:p>
    <w:p w:rsidR="00F775EB" w:rsidRPr="0088368E" w:rsidRDefault="00F775EB" w:rsidP="0088368E">
      <w:pPr>
        <w:pStyle w:val="NormalWeb"/>
        <w:numPr>
          <w:ilvl w:val="0"/>
          <w:numId w:val="4"/>
        </w:numPr>
        <w:shd w:val="clear" w:color="auto" w:fill="FFFFFF"/>
        <w:spacing w:before="240" w:beforeAutospacing="0" w:after="375" w:afterAutospacing="0" w:line="360" w:lineRule="auto"/>
        <w:jc w:val="both"/>
        <w:rPr>
          <w:rFonts w:ascii="Arial" w:hAnsi="Arial" w:cs="Arial"/>
          <w:i/>
        </w:rPr>
      </w:pPr>
      <w:r w:rsidRPr="0088368E">
        <w:rPr>
          <w:rFonts w:ascii="Arial" w:hAnsi="Arial" w:cs="Arial"/>
          <w:i/>
        </w:rPr>
        <w:t>Asegurar que todos los jóvenes y una proporción considerable de los adultos, tanto hombres como mujeres, estén alfabetizados y tengan nociones elementales de aritmética.</w:t>
      </w:r>
    </w:p>
    <w:p w:rsidR="00F775EB" w:rsidRPr="0088368E" w:rsidRDefault="00F775EB" w:rsidP="0088368E">
      <w:pPr>
        <w:pStyle w:val="NormalWeb"/>
        <w:numPr>
          <w:ilvl w:val="0"/>
          <w:numId w:val="4"/>
        </w:numPr>
        <w:shd w:val="clear" w:color="auto" w:fill="FFFFFF"/>
        <w:spacing w:before="240" w:beforeAutospacing="0" w:after="375" w:afterAutospacing="0" w:line="360" w:lineRule="auto"/>
        <w:jc w:val="both"/>
        <w:rPr>
          <w:rFonts w:ascii="Arial" w:hAnsi="Arial" w:cs="Arial"/>
          <w:i/>
        </w:rPr>
      </w:pPr>
      <w:r w:rsidRPr="0088368E">
        <w:rPr>
          <w:rFonts w:ascii="Arial" w:hAnsi="Arial" w:cs="Arial"/>
          <w:i/>
        </w:rPr>
        <w:lastRenderedPageBreak/>
        <w:t>Garantizar que todos los estudiantes adquieran los conocimientos teóricos y prácticos necesarios para promover el desarrollo sostenible, en particular mediante la educación para el desarrollo sostenible y la adopción de estilos de vida sostenibles, los derechos humanos, la igualdad entre los géneros, la promoción de una cultura de paz y no violencia, la ciudadanía mundial y la valoración de la diversidad cultural y de la contribución de la cultura al desarrollo sostenible, entre otros medios.</w:t>
      </w:r>
    </w:p>
    <w:p w:rsidR="00F775EB" w:rsidRPr="0088368E" w:rsidRDefault="00F775EB" w:rsidP="0088368E">
      <w:pPr>
        <w:pStyle w:val="NormalWeb"/>
        <w:numPr>
          <w:ilvl w:val="0"/>
          <w:numId w:val="4"/>
        </w:numPr>
        <w:shd w:val="clear" w:color="auto" w:fill="FFFFFF"/>
        <w:spacing w:before="240" w:beforeAutospacing="0" w:after="375" w:afterAutospacing="0" w:line="360" w:lineRule="auto"/>
        <w:jc w:val="both"/>
        <w:rPr>
          <w:rFonts w:ascii="Arial" w:hAnsi="Arial" w:cs="Arial"/>
          <w:i/>
        </w:rPr>
      </w:pPr>
      <w:r w:rsidRPr="0088368E">
        <w:rPr>
          <w:rFonts w:ascii="Arial" w:hAnsi="Arial" w:cs="Arial"/>
          <w:i/>
        </w:rPr>
        <w:t>Construir y adecuar instalaciones escolares que respondan a las necesidades de los niños y las personas discapacitadas y tengan en cuenta las cuestiones de género, y que ofrezcan entornos de aprendizaje seguros, no violentos, inclusivos y eficaces para todos.</w:t>
      </w:r>
    </w:p>
    <w:p w:rsidR="00F775EB" w:rsidRPr="0088368E" w:rsidRDefault="00470575" w:rsidP="0088368E">
      <w:pPr>
        <w:pStyle w:val="NormalWeb"/>
        <w:numPr>
          <w:ilvl w:val="0"/>
          <w:numId w:val="4"/>
        </w:numPr>
        <w:shd w:val="clear" w:color="auto" w:fill="FFFFFF"/>
        <w:spacing w:before="240" w:beforeAutospacing="0" w:after="375" w:afterAutospacing="0" w:line="360" w:lineRule="auto"/>
        <w:jc w:val="both"/>
        <w:rPr>
          <w:rFonts w:ascii="Arial" w:hAnsi="Arial" w:cs="Arial"/>
          <w:i/>
        </w:rPr>
      </w:pPr>
      <w:r>
        <w:rPr>
          <w:rFonts w:ascii="Arial" w:hAnsi="Arial" w:cs="Arial"/>
          <w:i/>
        </w:rPr>
        <w:t>A</w:t>
      </w:r>
      <w:r w:rsidR="00F775EB" w:rsidRPr="0088368E">
        <w:rPr>
          <w:rFonts w:ascii="Arial" w:hAnsi="Arial" w:cs="Arial"/>
          <w:i/>
        </w:rPr>
        <w:t>umentar a nivel mundial el número de becas disponibles para países en desarrollo.</w:t>
      </w:r>
    </w:p>
    <w:p w:rsidR="00F775EB" w:rsidRPr="0088368E" w:rsidRDefault="00F775EB" w:rsidP="0088368E">
      <w:pPr>
        <w:pStyle w:val="NormalWeb"/>
        <w:numPr>
          <w:ilvl w:val="0"/>
          <w:numId w:val="4"/>
        </w:numPr>
        <w:shd w:val="clear" w:color="auto" w:fill="FFFFFF"/>
        <w:spacing w:before="240" w:beforeAutospacing="0" w:after="375" w:afterAutospacing="0" w:line="360" w:lineRule="auto"/>
        <w:jc w:val="both"/>
        <w:rPr>
          <w:rFonts w:ascii="Arial" w:hAnsi="Arial" w:cs="Arial"/>
          <w:i/>
          <w:color w:val="404041"/>
        </w:rPr>
      </w:pPr>
      <w:r w:rsidRPr="0088368E">
        <w:rPr>
          <w:rFonts w:ascii="Arial" w:hAnsi="Arial" w:cs="Arial"/>
          <w:i/>
        </w:rPr>
        <w:t xml:space="preserve">Aumentar considerablemente la oferta de maestros calificados, en particular mediante la cooperación internacional para la formación de docentes en los países </w:t>
      </w:r>
      <w:r w:rsidRPr="0088368E">
        <w:rPr>
          <w:rFonts w:ascii="Arial" w:hAnsi="Arial" w:cs="Arial"/>
          <w:i/>
          <w:color w:val="404041"/>
        </w:rPr>
        <w:t>en desarrollo.</w:t>
      </w:r>
    </w:p>
    <w:p w:rsidR="007915AB" w:rsidRDefault="0088368E" w:rsidP="0088368E">
      <w:pPr>
        <w:pStyle w:val="Ttulo3"/>
        <w:shd w:val="clear" w:color="auto" w:fill="FFFFFF"/>
        <w:spacing w:before="240" w:after="390" w:line="360" w:lineRule="auto"/>
        <w:jc w:val="both"/>
        <w:rPr>
          <w:rFonts w:ascii="Arial" w:hAnsi="Arial" w:cs="Arial"/>
          <w:i/>
          <w:color w:val="404041"/>
        </w:rPr>
      </w:pPr>
      <w:r>
        <w:rPr>
          <w:rFonts w:ascii="Arial" w:hAnsi="Arial" w:cs="Arial"/>
          <w:i/>
          <w:color w:val="404041"/>
        </w:rPr>
        <w:lastRenderedPageBreak/>
        <w:t xml:space="preserve">Todos debemos trabajar para lograr </w:t>
      </w:r>
      <w:r w:rsidR="007915AB">
        <w:rPr>
          <w:rFonts w:ascii="Arial" w:hAnsi="Arial" w:cs="Arial"/>
          <w:i/>
          <w:color w:val="404041"/>
        </w:rPr>
        <w:t>que la educación en Chihuahua, e</w:t>
      </w:r>
      <w:r>
        <w:rPr>
          <w:rFonts w:ascii="Arial" w:hAnsi="Arial" w:cs="Arial"/>
          <w:i/>
          <w:color w:val="404041"/>
        </w:rPr>
        <w:t xml:space="preserve">n México y en el mundo vuelva a ser prioridad para todos los niños, niñas y jóvenes teniendo estrategias simples y cotidianas que ayuden a una educación de calidad. </w:t>
      </w:r>
    </w:p>
    <w:p w:rsidR="0088368E" w:rsidRDefault="007915AB" w:rsidP="0088368E">
      <w:pPr>
        <w:pStyle w:val="Ttulo3"/>
        <w:shd w:val="clear" w:color="auto" w:fill="FFFFFF"/>
        <w:spacing w:before="240" w:after="390" w:line="360" w:lineRule="auto"/>
        <w:jc w:val="both"/>
        <w:rPr>
          <w:rFonts w:ascii="Arial" w:hAnsi="Arial" w:cs="Arial"/>
          <w:i/>
          <w:color w:val="404041"/>
        </w:rPr>
      </w:pPr>
      <w:r>
        <w:rPr>
          <w:rFonts w:ascii="Arial" w:hAnsi="Arial" w:cs="Arial"/>
          <w:i/>
          <w:color w:val="404041"/>
        </w:rPr>
        <w:t>Como sociedad p</w:t>
      </w:r>
      <w:r w:rsidR="0088368E">
        <w:rPr>
          <w:rFonts w:ascii="Arial" w:hAnsi="Arial" w:cs="Arial"/>
          <w:i/>
          <w:color w:val="404041"/>
        </w:rPr>
        <w:t xml:space="preserve">odemos aportar </w:t>
      </w:r>
      <w:r>
        <w:rPr>
          <w:rFonts w:ascii="Arial" w:hAnsi="Arial" w:cs="Arial"/>
          <w:i/>
          <w:color w:val="404041"/>
        </w:rPr>
        <w:t xml:space="preserve">donando libros y cultivando </w:t>
      </w:r>
      <w:r w:rsidR="0088368E">
        <w:rPr>
          <w:rFonts w:ascii="Arial" w:hAnsi="Arial" w:cs="Arial"/>
          <w:i/>
          <w:color w:val="404041"/>
        </w:rPr>
        <w:t xml:space="preserve">el buen hábito de la lectura.  </w:t>
      </w:r>
    </w:p>
    <w:p w:rsidR="0088368E" w:rsidRDefault="0088368E" w:rsidP="0088368E">
      <w:pPr>
        <w:pStyle w:val="Ttulo3"/>
        <w:shd w:val="clear" w:color="auto" w:fill="FFFFFF"/>
        <w:spacing w:before="240" w:after="390" w:line="360" w:lineRule="auto"/>
        <w:jc w:val="both"/>
        <w:rPr>
          <w:rFonts w:ascii="Arial" w:hAnsi="Arial" w:cs="Arial"/>
          <w:i/>
          <w:color w:val="404041"/>
        </w:rPr>
      </w:pPr>
      <w:r>
        <w:rPr>
          <w:rFonts w:ascii="Arial" w:hAnsi="Arial" w:cs="Arial"/>
          <w:i/>
          <w:color w:val="404041"/>
        </w:rPr>
        <w:t>Como iniciativa privada promover la formación continua de empleados y empleadas con cursos, capacitaciones, talleres y conferencias.</w:t>
      </w:r>
    </w:p>
    <w:p w:rsidR="0088368E" w:rsidRPr="0088368E" w:rsidRDefault="0088368E" w:rsidP="0088368E">
      <w:pPr>
        <w:pStyle w:val="Ttulo3"/>
        <w:shd w:val="clear" w:color="auto" w:fill="FFFFFF"/>
        <w:spacing w:before="240" w:after="390" w:line="360" w:lineRule="auto"/>
        <w:jc w:val="both"/>
        <w:rPr>
          <w:rFonts w:ascii="Arial" w:hAnsi="Arial" w:cs="Arial"/>
          <w:i/>
          <w:color w:val="404041"/>
        </w:rPr>
      </w:pPr>
      <w:r>
        <w:rPr>
          <w:rFonts w:ascii="Arial" w:hAnsi="Arial" w:cs="Arial"/>
          <w:i/>
          <w:color w:val="404041"/>
        </w:rPr>
        <w:t>Por su parte la Academia debe fortalecer la investigación, colaborar para crear soluciones innovadores y apoyar en la medición del impacto.  Por último y no menos importante el Gobierno debe consolidar la implementación de la Reforma educativa para brindar una educación de calidad.</w:t>
      </w:r>
    </w:p>
    <w:p w:rsidR="00702581" w:rsidRPr="0088368E" w:rsidRDefault="00702581" w:rsidP="00702581">
      <w:pPr>
        <w:autoSpaceDE w:val="0"/>
        <w:autoSpaceDN w:val="0"/>
        <w:adjustRightInd w:val="0"/>
        <w:spacing w:after="0" w:line="360" w:lineRule="auto"/>
        <w:ind w:right="191"/>
        <w:jc w:val="both"/>
        <w:rPr>
          <w:rFonts w:ascii="Arial" w:hAnsi="Arial" w:cs="Arial"/>
          <w:i/>
          <w:sz w:val="24"/>
          <w:szCs w:val="24"/>
        </w:rPr>
      </w:pPr>
      <w:r w:rsidRPr="0088368E">
        <w:rPr>
          <w:rFonts w:ascii="Arial" w:hAnsi="Arial" w:cs="Arial"/>
          <w:i/>
          <w:sz w:val="24"/>
          <w:szCs w:val="24"/>
        </w:rPr>
        <w:t>Por lo anteriormente expuesto y con fundamento en los artículos 57 y 58 de la Constitución Política del Estado, me permito someter a la consideración de esta Asamblea la iniciativa con carácter de punto de acuerdo bajo el siguiente:</w:t>
      </w:r>
    </w:p>
    <w:p w:rsidR="00702581" w:rsidRPr="00D71014" w:rsidRDefault="00702581" w:rsidP="00702581">
      <w:pPr>
        <w:spacing w:after="0" w:line="360" w:lineRule="auto"/>
        <w:jc w:val="center"/>
        <w:rPr>
          <w:rFonts w:ascii="Arial" w:hAnsi="Arial" w:cs="Arial"/>
          <w:b/>
          <w:i/>
          <w:sz w:val="24"/>
          <w:szCs w:val="24"/>
        </w:rPr>
      </w:pPr>
    </w:p>
    <w:p w:rsidR="00702581" w:rsidRPr="00D71014" w:rsidRDefault="00702581" w:rsidP="00702581">
      <w:pPr>
        <w:spacing w:after="0" w:line="360" w:lineRule="auto"/>
        <w:jc w:val="center"/>
        <w:rPr>
          <w:rFonts w:ascii="Arial" w:hAnsi="Arial" w:cs="Arial"/>
          <w:b/>
          <w:i/>
          <w:sz w:val="24"/>
          <w:szCs w:val="24"/>
        </w:rPr>
      </w:pPr>
    </w:p>
    <w:p w:rsidR="00702581" w:rsidRPr="00D71014" w:rsidRDefault="00702581" w:rsidP="00702581">
      <w:pPr>
        <w:spacing w:after="0" w:line="360" w:lineRule="auto"/>
        <w:jc w:val="center"/>
        <w:rPr>
          <w:rFonts w:ascii="Arial" w:hAnsi="Arial" w:cs="Arial"/>
          <w:b/>
          <w:i/>
          <w:sz w:val="24"/>
          <w:szCs w:val="24"/>
        </w:rPr>
      </w:pPr>
      <w:r w:rsidRPr="00D71014">
        <w:rPr>
          <w:rFonts w:ascii="Arial" w:hAnsi="Arial" w:cs="Arial"/>
          <w:b/>
          <w:sz w:val="24"/>
          <w:szCs w:val="24"/>
        </w:rPr>
        <w:t>A C U E R D O</w:t>
      </w:r>
    </w:p>
    <w:p w:rsidR="00702581" w:rsidRPr="00D71014" w:rsidRDefault="00702581" w:rsidP="00702581">
      <w:pPr>
        <w:spacing w:after="0" w:line="360" w:lineRule="auto"/>
        <w:jc w:val="both"/>
        <w:rPr>
          <w:rFonts w:ascii="Arial" w:hAnsi="Arial" w:cs="Arial"/>
          <w:i/>
          <w:sz w:val="24"/>
          <w:szCs w:val="24"/>
        </w:rPr>
      </w:pPr>
    </w:p>
    <w:p w:rsidR="00702581" w:rsidRPr="007915AB" w:rsidRDefault="00702581" w:rsidP="00702581">
      <w:pPr>
        <w:spacing w:after="0" w:line="360" w:lineRule="auto"/>
        <w:jc w:val="both"/>
        <w:rPr>
          <w:rFonts w:ascii="Arial" w:hAnsi="Arial" w:cs="Arial"/>
          <w:i/>
          <w:sz w:val="24"/>
          <w:szCs w:val="24"/>
        </w:rPr>
      </w:pPr>
      <w:r w:rsidRPr="007915AB">
        <w:rPr>
          <w:rFonts w:ascii="Arial" w:hAnsi="Arial" w:cs="Arial"/>
          <w:b/>
          <w:i/>
          <w:sz w:val="24"/>
          <w:szCs w:val="24"/>
        </w:rPr>
        <w:t>ÚNICO. -</w:t>
      </w:r>
      <w:r w:rsidRPr="007915AB">
        <w:rPr>
          <w:rFonts w:ascii="Arial" w:hAnsi="Arial" w:cs="Arial"/>
          <w:i/>
          <w:sz w:val="24"/>
          <w:szCs w:val="24"/>
        </w:rPr>
        <w:t xml:space="preserve"> La Sexagésima Séptima Legislatura del Honorable Congreso del Estado de Chihuahua exhorta respetuosamente al Poder Ejecutivo Federal,  </w:t>
      </w:r>
      <w:r w:rsidR="007915AB" w:rsidRPr="007915AB">
        <w:rPr>
          <w:rFonts w:ascii="Arial" w:hAnsi="Arial" w:cs="Arial"/>
          <w:sz w:val="24"/>
          <w:szCs w:val="24"/>
        </w:rPr>
        <w:t xml:space="preserve">para que se dé a conocer cuál es  la estrategia a seguir para cumplir  a cabalidad con los acuerdos  de la Agenda 2030 </w:t>
      </w:r>
      <w:r w:rsidR="007915AB" w:rsidRPr="007915AB">
        <w:rPr>
          <w:rFonts w:ascii="Arial" w:hAnsi="Arial" w:cs="Arial"/>
          <w:i/>
          <w:sz w:val="24"/>
          <w:szCs w:val="24"/>
        </w:rPr>
        <w:t>en lo relativo al objetivo cuatro</w:t>
      </w:r>
      <w:r w:rsidR="007915AB" w:rsidRPr="007915AB">
        <w:rPr>
          <w:rFonts w:ascii="Arial" w:hAnsi="Arial" w:cs="Arial"/>
          <w:sz w:val="24"/>
          <w:szCs w:val="24"/>
        </w:rPr>
        <w:t xml:space="preserve"> que establece </w:t>
      </w:r>
      <w:r w:rsidR="007915AB" w:rsidRPr="007915AB">
        <w:rPr>
          <w:rFonts w:ascii="Arial" w:hAnsi="Arial" w:cs="Arial"/>
          <w:i/>
          <w:sz w:val="24"/>
          <w:szCs w:val="24"/>
        </w:rPr>
        <w:lastRenderedPageBreak/>
        <w:t>EDUCACIÓN DE CALIDAD</w:t>
      </w:r>
      <w:r w:rsidR="007915AB" w:rsidRPr="007915AB">
        <w:rPr>
          <w:rFonts w:ascii="Arial" w:hAnsi="Arial" w:cs="Arial"/>
          <w:sz w:val="24"/>
          <w:szCs w:val="24"/>
        </w:rPr>
        <w:t>, para gara</w:t>
      </w:r>
      <w:r w:rsidR="007915AB">
        <w:rPr>
          <w:rFonts w:ascii="Arial" w:hAnsi="Arial" w:cs="Arial"/>
          <w:sz w:val="24"/>
          <w:szCs w:val="24"/>
        </w:rPr>
        <w:t xml:space="preserve">ntizar una educación inclusiva y </w:t>
      </w:r>
      <w:r w:rsidR="007915AB" w:rsidRPr="007915AB">
        <w:rPr>
          <w:rFonts w:ascii="Arial" w:hAnsi="Arial" w:cs="Arial"/>
          <w:sz w:val="24"/>
          <w:szCs w:val="24"/>
        </w:rPr>
        <w:t>equitativa</w:t>
      </w:r>
      <w:r w:rsidR="007915AB" w:rsidRPr="007915AB">
        <w:rPr>
          <w:rFonts w:ascii="Arial" w:hAnsi="Arial" w:cs="Arial"/>
          <w:i/>
          <w:sz w:val="24"/>
          <w:szCs w:val="24"/>
        </w:rPr>
        <w:t xml:space="preserve"> </w:t>
      </w:r>
      <w:r w:rsidR="007915AB" w:rsidRPr="007915AB">
        <w:rPr>
          <w:rFonts w:ascii="Arial" w:hAnsi="Arial" w:cs="Arial"/>
          <w:sz w:val="24"/>
          <w:szCs w:val="24"/>
        </w:rPr>
        <w:t xml:space="preserve"> </w:t>
      </w:r>
      <w:r w:rsidR="007915AB">
        <w:rPr>
          <w:rFonts w:ascii="Arial" w:hAnsi="Arial" w:cs="Arial"/>
          <w:sz w:val="24"/>
          <w:szCs w:val="24"/>
        </w:rPr>
        <w:t>para todos.</w:t>
      </w:r>
    </w:p>
    <w:p w:rsidR="00702581" w:rsidRPr="00D71014" w:rsidRDefault="00702581" w:rsidP="00702581">
      <w:pPr>
        <w:spacing w:after="0" w:line="360" w:lineRule="auto"/>
        <w:jc w:val="both"/>
        <w:rPr>
          <w:rFonts w:ascii="Arial" w:hAnsi="Arial" w:cs="Arial"/>
          <w:i/>
          <w:sz w:val="24"/>
          <w:szCs w:val="24"/>
        </w:rPr>
      </w:pPr>
    </w:p>
    <w:p w:rsidR="00702581" w:rsidRPr="007915AB" w:rsidRDefault="00702581" w:rsidP="00702581">
      <w:pPr>
        <w:spacing w:after="0" w:line="360" w:lineRule="auto"/>
        <w:jc w:val="both"/>
        <w:rPr>
          <w:rFonts w:ascii="Arial" w:hAnsi="Arial" w:cs="Arial"/>
          <w:i/>
          <w:sz w:val="24"/>
          <w:szCs w:val="24"/>
        </w:rPr>
      </w:pPr>
    </w:p>
    <w:p w:rsidR="00702581" w:rsidRPr="007915AB" w:rsidRDefault="00702581" w:rsidP="00702581">
      <w:pPr>
        <w:spacing w:after="0" w:line="360" w:lineRule="auto"/>
        <w:jc w:val="both"/>
        <w:rPr>
          <w:rFonts w:ascii="Arial" w:hAnsi="Arial" w:cs="Arial"/>
          <w:i/>
          <w:sz w:val="24"/>
          <w:szCs w:val="24"/>
        </w:rPr>
      </w:pPr>
      <w:r w:rsidRPr="007915AB">
        <w:rPr>
          <w:rFonts w:ascii="Arial" w:hAnsi="Arial" w:cs="Arial"/>
          <w:b/>
          <w:i/>
          <w:sz w:val="24"/>
          <w:szCs w:val="24"/>
        </w:rPr>
        <w:t>ECONÓMICO. -</w:t>
      </w:r>
      <w:r w:rsidRPr="007915AB">
        <w:rPr>
          <w:rFonts w:ascii="Arial" w:hAnsi="Arial" w:cs="Arial"/>
          <w:i/>
          <w:sz w:val="24"/>
          <w:szCs w:val="24"/>
        </w:rPr>
        <w:t xml:space="preserve"> Una vez aprobado, túrnese al Poder Ejecutivo Federal para que se aborde el tema en los términos correspondientes, y que a su vez se remita copia del mismo a las autoridades competentes, para los efectos que haya lugar.</w:t>
      </w:r>
    </w:p>
    <w:p w:rsidR="00702581" w:rsidRPr="007915AB" w:rsidRDefault="00702581" w:rsidP="00702581">
      <w:pPr>
        <w:spacing w:after="0" w:line="360" w:lineRule="auto"/>
        <w:jc w:val="both"/>
        <w:rPr>
          <w:rFonts w:ascii="Arial" w:hAnsi="Arial" w:cs="Arial"/>
          <w:i/>
          <w:sz w:val="24"/>
          <w:szCs w:val="24"/>
        </w:rPr>
      </w:pPr>
    </w:p>
    <w:p w:rsidR="00702581" w:rsidRPr="007915AB" w:rsidRDefault="00702581" w:rsidP="00702581">
      <w:pPr>
        <w:spacing w:after="0" w:line="360" w:lineRule="auto"/>
        <w:jc w:val="both"/>
        <w:rPr>
          <w:rFonts w:ascii="Arial" w:hAnsi="Arial" w:cs="Arial"/>
          <w:i/>
          <w:sz w:val="24"/>
          <w:szCs w:val="24"/>
        </w:rPr>
      </w:pPr>
      <w:bookmarkStart w:id="0" w:name="_gjdgxs" w:colFirst="0" w:colLast="0"/>
      <w:bookmarkEnd w:id="0"/>
      <w:r w:rsidRPr="007915AB">
        <w:rPr>
          <w:rFonts w:ascii="Arial" w:hAnsi="Arial" w:cs="Arial"/>
          <w:i/>
          <w:sz w:val="24"/>
          <w:szCs w:val="24"/>
        </w:rPr>
        <w:t>Dado en el Palacio del Poder Legislativo, en la Ciudad d</w:t>
      </w:r>
      <w:r w:rsidR="00EC122B">
        <w:rPr>
          <w:rFonts w:ascii="Arial" w:hAnsi="Arial" w:cs="Arial"/>
          <w:i/>
          <w:sz w:val="24"/>
          <w:szCs w:val="24"/>
        </w:rPr>
        <w:t>e Chihuahua, Chihuahua, a los 25</w:t>
      </w:r>
      <w:r w:rsidRPr="007915AB">
        <w:rPr>
          <w:rFonts w:ascii="Arial" w:hAnsi="Arial" w:cs="Arial"/>
          <w:i/>
          <w:sz w:val="24"/>
          <w:szCs w:val="24"/>
        </w:rPr>
        <w:t xml:space="preserve"> días del mes de abril del año 2022.</w:t>
      </w:r>
    </w:p>
    <w:p w:rsidR="00702581" w:rsidRPr="00D71014" w:rsidRDefault="00702581" w:rsidP="00702581">
      <w:pPr>
        <w:spacing w:after="0" w:line="360" w:lineRule="auto"/>
        <w:jc w:val="both"/>
        <w:rPr>
          <w:rFonts w:ascii="Arial" w:hAnsi="Arial" w:cs="Arial"/>
          <w:i/>
          <w:sz w:val="24"/>
          <w:szCs w:val="24"/>
        </w:rPr>
      </w:pPr>
    </w:p>
    <w:p w:rsidR="00702581" w:rsidRPr="00D71014" w:rsidRDefault="00702581" w:rsidP="00702581">
      <w:pPr>
        <w:pBdr>
          <w:top w:val="nil"/>
          <w:left w:val="nil"/>
          <w:bottom w:val="nil"/>
          <w:right w:val="nil"/>
          <w:between w:val="nil"/>
        </w:pBdr>
        <w:shd w:val="clear" w:color="auto" w:fill="FFFFFF"/>
        <w:spacing w:line="360" w:lineRule="auto"/>
        <w:jc w:val="center"/>
        <w:rPr>
          <w:rFonts w:ascii="Arial" w:eastAsia="Arial" w:hAnsi="Arial" w:cs="Arial"/>
          <w:b/>
          <w:i/>
          <w:sz w:val="24"/>
          <w:szCs w:val="24"/>
        </w:rPr>
      </w:pPr>
      <w:bookmarkStart w:id="1" w:name="_GoBack"/>
      <w:r w:rsidRPr="00D71014">
        <w:rPr>
          <w:rFonts w:ascii="Arial" w:eastAsia="Arial" w:hAnsi="Arial" w:cs="Arial"/>
          <w:b/>
          <w:i/>
          <w:noProof/>
          <w:sz w:val="24"/>
          <w:szCs w:val="24"/>
          <w:lang w:eastAsia="es-MX"/>
        </w:rPr>
        <w:drawing>
          <wp:anchor distT="0" distB="0" distL="114300" distR="114300" simplePos="0" relativeHeight="251659264" behindDoc="1" locked="0" layoutInCell="1" allowOverlap="1" wp14:anchorId="2B521247" wp14:editId="0693F3C8">
            <wp:simplePos x="0" y="0"/>
            <wp:positionH relativeFrom="column">
              <wp:posOffset>1872615</wp:posOffset>
            </wp:positionH>
            <wp:positionV relativeFrom="paragraph">
              <wp:posOffset>227330</wp:posOffset>
            </wp:positionV>
            <wp:extent cx="1670685" cy="1329055"/>
            <wp:effectExtent l="0" t="0" r="5715"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0685" cy="1329055"/>
                    </a:xfrm>
                    <a:prstGeom prst="rect">
                      <a:avLst/>
                    </a:prstGeom>
                    <a:noFill/>
                  </pic:spPr>
                </pic:pic>
              </a:graphicData>
            </a:graphic>
          </wp:anchor>
        </w:drawing>
      </w:r>
      <w:bookmarkEnd w:id="1"/>
    </w:p>
    <w:p w:rsidR="00702581" w:rsidRPr="00D71014" w:rsidRDefault="00702581" w:rsidP="00702581">
      <w:pPr>
        <w:pBdr>
          <w:top w:val="nil"/>
          <w:left w:val="nil"/>
          <w:bottom w:val="nil"/>
          <w:right w:val="nil"/>
          <w:between w:val="nil"/>
        </w:pBdr>
        <w:shd w:val="clear" w:color="auto" w:fill="FFFFFF"/>
        <w:spacing w:line="360" w:lineRule="auto"/>
        <w:jc w:val="center"/>
        <w:rPr>
          <w:rFonts w:ascii="Arial" w:eastAsia="Arial" w:hAnsi="Arial" w:cs="Arial"/>
          <w:b/>
          <w:i/>
          <w:sz w:val="24"/>
          <w:szCs w:val="24"/>
        </w:rPr>
      </w:pPr>
      <w:r w:rsidRPr="00D71014">
        <w:rPr>
          <w:rFonts w:ascii="Arial" w:eastAsia="Arial" w:hAnsi="Arial" w:cs="Arial"/>
          <w:b/>
          <w:sz w:val="24"/>
          <w:szCs w:val="24"/>
        </w:rPr>
        <w:t xml:space="preserve">ATENTAMENTE </w:t>
      </w:r>
    </w:p>
    <w:p w:rsidR="00702581" w:rsidRPr="00D71014" w:rsidRDefault="00702581" w:rsidP="00702581">
      <w:pPr>
        <w:spacing w:before="240" w:after="0" w:line="240" w:lineRule="auto"/>
        <w:jc w:val="center"/>
        <w:rPr>
          <w:rFonts w:ascii="Arial" w:eastAsia="Arial" w:hAnsi="Arial" w:cs="Arial"/>
          <w:b/>
          <w:i/>
          <w:sz w:val="24"/>
          <w:szCs w:val="24"/>
        </w:rPr>
      </w:pPr>
      <w:bookmarkStart w:id="2" w:name="_3dy6vkm" w:colFirst="0" w:colLast="0"/>
      <w:bookmarkEnd w:id="2"/>
    </w:p>
    <w:p w:rsidR="00702581" w:rsidRPr="00D71014" w:rsidRDefault="00702581" w:rsidP="00702581">
      <w:pPr>
        <w:spacing w:before="240" w:after="0" w:line="240" w:lineRule="auto"/>
        <w:jc w:val="center"/>
        <w:rPr>
          <w:rFonts w:ascii="Arial" w:hAnsi="Arial" w:cs="Arial"/>
          <w:b/>
          <w:i/>
          <w:sz w:val="24"/>
          <w:szCs w:val="24"/>
        </w:rPr>
      </w:pPr>
      <w:r w:rsidRPr="00D71014">
        <w:rPr>
          <w:rFonts w:ascii="Arial" w:hAnsi="Arial" w:cs="Arial"/>
          <w:b/>
          <w:sz w:val="24"/>
          <w:szCs w:val="24"/>
        </w:rPr>
        <w:t>DIPUTADO OMAR BAZÁN FLORES</w:t>
      </w:r>
    </w:p>
    <w:p w:rsidR="00702581" w:rsidRPr="00D71014" w:rsidRDefault="00702581" w:rsidP="00702581">
      <w:pPr>
        <w:spacing w:after="0" w:line="240" w:lineRule="auto"/>
        <w:jc w:val="center"/>
        <w:rPr>
          <w:rFonts w:ascii="Arial" w:hAnsi="Arial" w:cs="Arial"/>
          <w:b/>
          <w:i/>
          <w:sz w:val="24"/>
          <w:szCs w:val="24"/>
        </w:rPr>
        <w:sectPr w:rsidR="00702581" w:rsidRPr="00D71014" w:rsidSect="003D4119">
          <w:headerReference w:type="default" r:id="rId16"/>
          <w:pgSz w:w="12240" w:h="15840"/>
          <w:pgMar w:top="3402" w:right="1701" w:bottom="1418" w:left="1701" w:header="709" w:footer="709" w:gutter="0"/>
          <w:cols w:space="708"/>
          <w:docGrid w:linePitch="360"/>
        </w:sectPr>
      </w:pPr>
      <w:r w:rsidRPr="00D71014">
        <w:rPr>
          <w:rFonts w:ascii="Arial" w:hAnsi="Arial" w:cs="Arial"/>
          <w:b/>
          <w:sz w:val="24"/>
          <w:szCs w:val="24"/>
        </w:rPr>
        <w:t>Vicepresidente del H. Congreso del Estad</w:t>
      </w:r>
    </w:p>
    <w:p w:rsidR="00702581" w:rsidRPr="00D71014" w:rsidRDefault="00702581" w:rsidP="00702581">
      <w:pPr>
        <w:rPr>
          <w:rFonts w:ascii="Arial" w:hAnsi="Arial" w:cs="Arial"/>
          <w:i/>
          <w:sz w:val="24"/>
          <w:szCs w:val="24"/>
        </w:rPr>
      </w:pPr>
    </w:p>
    <w:p w:rsidR="00702581" w:rsidRPr="00D71014" w:rsidRDefault="00702581" w:rsidP="00702581">
      <w:pPr>
        <w:rPr>
          <w:rFonts w:ascii="Arial" w:hAnsi="Arial" w:cs="Arial"/>
          <w:i/>
          <w:sz w:val="24"/>
          <w:szCs w:val="24"/>
        </w:rPr>
      </w:pPr>
    </w:p>
    <w:p w:rsidR="00702581" w:rsidRPr="00D71014" w:rsidRDefault="00702581" w:rsidP="00702581">
      <w:pPr>
        <w:rPr>
          <w:rFonts w:ascii="Arial" w:hAnsi="Arial" w:cs="Arial"/>
          <w:i/>
          <w:sz w:val="24"/>
          <w:szCs w:val="24"/>
        </w:rPr>
      </w:pPr>
    </w:p>
    <w:p w:rsidR="00F225C4" w:rsidRDefault="00D51A4E"/>
    <w:sectPr w:rsidR="00F225C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A4E" w:rsidRDefault="00D51A4E">
      <w:pPr>
        <w:spacing w:after="0" w:line="240" w:lineRule="auto"/>
      </w:pPr>
      <w:r>
        <w:separator/>
      </w:r>
    </w:p>
  </w:endnote>
  <w:endnote w:type="continuationSeparator" w:id="0">
    <w:p w:rsidR="00D51A4E" w:rsidRDefault="00D51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A4E" w:rsidRDefault="00D51A4E">
      <w:pPr>
        <w:spacing w:after="0" w:line="240" w:lineRule="auto"/>
      </w:pPr>
      <w:r>
        <w:separator/>
      </w:r>
    </w:p>
  </w:footnote>
  <w:footnote w:type="continuationSeparator" w:id="0">
    <w:p w:rsidR="00D51A4E" w:rsidRDefault="00D51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A1" w:rsidRDefault="00D51A4E" w:rsidP="00DE1ABE">
    <w:pPr>
      <w:pStyle w:val="Encabezado"/>
      <w:tabs>
        <w:tab w:val="clear" w:pos="4419"/>
        <w:tab w:val="clear" w:pos="8838"/>
        <w:tab w:val="left" w:pos="8610"/>
      </w:tabs>
      <w:jc w:val="right"/>
      <w:rPr>
        <w:rFonts w:ascii="Edwardian Script ITC" w:hAnsi="Edwardian Script ITC"/>
        <w:sz w:val="40"/>
      </w:rPr>
    </w:pPr>
  </w:p>
  <w:p w:rsidR="003013A1" w:rsidRDefault="00D51A4E" w:rsidP="00DE1ABE">
    <w:pPr>
      <w:pStyle w:val="Encabezado"/>
      <w:tabs>
        <w:tab w:val="clear" w:pos="4419"/>
        <w:tab w:val="clear" w:pos="8838"/>
        <w:tab w:val="left" w:pos="8610"/>
      </w:tabs>
      <w:jc w:val="right"/>
      <w:rPr>
        <w:rFonts w:ascii="Edwardian Script ITC" w:hAnsi="Edwardian Script ITC"/>
        <w:sz w:val="40"/>
      </w:rPr>
    </w:pPr>
  </w:p>
  <w:p w:rsidR="003013A1" w:rsidRPr="00A41CDD" w:rsidRDefault="00D51A4E" w:rsidP="00DE1ABE">
    <w:pPr>
      <w:pStyle w:val="Encabezado"/>
    </w:pPr>
  </w:p>
  <w:p w:rsidR="003013A1" w:rsidRDefault="00D51A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32853"/>
    <w:multiLevelType w:val="hybridMultilevel"/>
    <w:tmpl w:val="4CE0B6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B726445"/>
    <w:multiLevelType w:val="multilevel"/>
    <w:tmpl w:val="F1CC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903EBC"/>
    <w:multiLevelType w:val="hybridMultilevel"/>
    <w:tmpl w:val="D750D9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F7B0E5C"/>
    <w:multiLevelType w:val="multilevel"/>
    <w:tmpl w:val="312A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81"/>
    <w:rsid w:val="00026B83"/>
    <w:rsid w:val="0017250C"/>
    <w:rsid w:val="001A6156"/>
    <w:rsid w:val="00302A0B"/>
    <w:rsid w:val="004613AD"/>
    <w:rsid w:val="00470575"/>
    <w:rsid w:val="006C5C04"/>
    <w:rsid w:val="00702581"/>
    <w:rsid w:val="007518B2"/>
    <w:rsid w:val="007915AB"/>
    <w:rsid w:val="00860394"/>
    <w:rsid w:val="0088368E"/>
    <w:rsid w:val="00D00A2D"/>
    <w:rsid w:val="00D51A4E"/>
    <w:rsid w:val="00EC122B"/>
    <w:rsid w:val="00F77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CF039-0CD8-45A8-9831-6C3AB77B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MX"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581"/>
    <w:pPr>
      <w:spacing w:after="160" w:line="259" w:lineRule="auto"/>
    </w:pPr>
    <w:rPr>
      <w:rFonts w:ascii="Calibri" w:eastAsia="Calibri" w:hAnsi="Calibri" w:cs="Times New Roman"/>
      <w:sz w:val="22"/>
    </w:rPr>
  </w:style>
  <w:style w:type="paragraph" w:styleId="Ttulo1">
    <w:name w:val="heading 1"/>
    <w:basedOn w:val="Normal"/>
    <w:link w:val="Ttulo1Car"/>
    <w:uiPriority w:val="9"/>
    <w:qFormat/>
    <w:rsid w:val="00702581"/>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semiHidden/>
    <w:unhideWhenUsed/>
    <w:qFormat/>
    <w:rsid w:val="007518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775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F775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25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2581"/>
    <w:rPr>
      <w:rFonts w:ascii="Calibri" w:eastAsia="Calibri" w:hAnsi="Calibri" w:cs="Times New Roman"/>
      <w:sz w:val="22"/>
    </w:rPr>
  </w:style>
  <w:style w:type="paragraph" w:styleId="NormalWeb">
    <w:name w:val="Normal (Web)"/>
    <w:basedOn w:val="Normal"/>
    <w:uiPriority w:val="99"/>
    <w:semiHidden/>
    <w:unhideWhenUsed/>
    <w:rsid w:val="00702581"/>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702581"/>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702581"/>
    <w:rPr>
      <w:color w:val="0000FF"/>
      <w:u w:val="single"/>
    </w:rPr>
  </w:style>
  <w:style w:type="character" w:customStyle="1" w:styleId="Ttulo2Car">
    <w:name w:val="Título 2 Car"/>
    <w:basedOn w:val="Fuentedeprrafopredeter"/>
    <w:link w:val="Ttulo2"/>
    <w:uiPriority w:val="9"/>
    <w:semiHidden/>
    <w:rsid w:val="007518B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F775EB"/>
    <w:rPr>
      <w:rFonts w:asciiTheme="majorHAnsi" w:eastAsiaTheme="majorEastAsia" w:hAnsiTheme="majorHAnsi" w:cstheme="majorBidi"/>
      <w:color w:val="1F4D78" w:themeColor="accent1" w:themeShade="7F"/>
      <w:szCs w:val="24"/>
    </w:rPr>
  </w:style>
  <w:style w:type="character" w:customStyle="1" w:styleId="Ttulo4Car">
    <w:name w:val="Título 4 Car"/>
    <w:basedOn w:val="Fuentedeprrafopredeter"/>
    <w:link w:val="Ttulo4"/>
    <w:uiPriority w:val="9"/>
    <w:semiHidden/>
    <w:rsid w:val="00F775EB"/>
    <w:rPr>
      <w:rFonts w:asciiTheme="majorHAnsi" w:eastAsiaTheme="majorEastAsia" w:hAnsiTheme="majorHAnsi" w:cstheme="majorBidi"/>
      <w:i/>
      <w:iCs/>
      <w:color w:val="2E74B5" w:themeColor="accent1" w:themeShade="BF"/>
      <w:sz w:val="22"/>
    </w:rPr>
  </w:style>
  <w:style w:type="character" w:styleId="Textoennegrita">
    <w:name w:val="Strong"/>
    <w:basedOn w:val="Fuentedeprrafopredeter"/>
    <w:uiPriority w:val="22"/>
    <w:qFormat/>
    <w:rsid w:val="00F775EB"/>
    <w:rPr>
      <w:b/>
      <w:bCs/>
    </w:rPr>
  </w:style>
  <w:style w:type="character" w:styleId="nfasis">
    <w:name w:val="Emphasis"/>
    <w:basedOn w:val="Fuentedeprrafopredeter"/>
    <w:uiPriority w:val="20"/>
    <w:qFormat/>
    <w:rsid w:val="006C5C04"/>
    <w:rPr>
      <w:i/>
      <w:iCs/>
    </w:rPr>
  </w:style>
  <w:style w:type="paragraph" w:styleId="Textodeglobo">
    <w:name w:val="Balloon Text"/>
    <w:basedOn w:val="Normal"/>
    <w:link w:val="TextodegloboCar"/>
    <w:uiPriority w:val="99"/>
    <w:semiHidden/>
    <w:unhideWhenUsed/>
    <w:rsid w:val="00EC12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22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76106">
      <w:bodyDiv w:val="1"/>
      <w:marLeft w:val="0"/>
      <w:marRight w:val="0"/>
      <w:marTop w:val="0"/>
      <w:marBottom w:val="0"/>
      <w:divBdr>
        <w:top w:val="none" w:sz="0" w:space="0" w:color="auto"/>
        <w:left w:val="none" w:sz="0" w:space="0" w:color="auto"/>
        <w:bottom w:val="none" w:sz="0" w:space="0" w:color="auto"/>
        <w:right w:val="none" w:sz="0" w:space="0" w:color="auto"/>
      </w:divBdr>
      <w:divsChild>
        <w:div w:id="1045252769">
          <w:blockQuote w:val="1"/>
          <w:marLeft w:val="0"/>
          <w:marRight w:val="0"/>
          <w:marTop w:val="0"/>
          <w:marBottom w:val="300"/>
          <w:divBdr>
            <w:top w:val="none" w:sz="0" w:space="15" w:color="9966CC"/>
            <w:left w:val="single" w:sz="36" w:space="15" w:color="9966CC"/>
            <w:bottom w:val="none" w:sz="0" w:space="15" w:color="9966CC"/>
            <w:right w:val="none" w:sz="0" w:space="15" w:color="9966CC"/>
          </w:divBdr>
        </w:div>
      </w:divsChild>
    </w:div>
    <w:div w:id="643587875">
      <w:bodyDiv w:val="1"/>
      <w:marLeft w:val="0"/>
      <w:marRight w:val="0"/>
      <w:marTop w:val="0"/>
      <w:marBottom w:val="0"/>
      <w:divBdr>
        <w:top w:val="none" w:sz="0" w:space="0" w:color="auto"/>
        <w:left w:val="none" w:sz="0" w:space="0" w:color="auto"/>
        <w:bottom w:val="none" w:sz="0" w:space="0" w:color="auto"/>
        <w:right w:val="none" w:sz="0" w:space="0" w:color="auto"/>
      </w:divBdr>
    </w:div>
    <w:div w:id="913196406">
      <w:bodyDiv w:val="1"/>
      <w:marLeft w:val="0"/>
      <w:marRight w:val="0"/>
      <w:marTop w:val="0"/>
      <w:marBottom w:val="0"/>
      <w:divBdr>
        <w:top w:val="none" w:sz="0" w:space="0" w:color="auto"/>
        <w:left w:val="none" w:sz="0" w:space="0" w:color="auto"/>
        <w:bottom w:val="none" w:sz="0" w:space="0" w:color="auto"/>
        <w:right w:val="none" w:sz="0" w:space="0" w:color="auto"/>
      </w:divBdr>
    </w:div>
    <w:div w:id="944772508">
      <w:bodyDiv w:val="1"/>
      <w:marLeft w:val="0"/>
      <w:marRight w:val="0"/>
      <w:marTop w:val="0"/>
      <w:marBottom w:val="0"/>
      <w:divBdr>
        <w:top w:val="none" w:sz="0" w:space="0" w:color="auto"/>
        <w:left w:val="none" w:sz="0" w:space="0" w:color="auto"/>
        <w:bottom w:val="none" w:sz="0" w:space="0" w:color="auto"/>
        <w:right w:val="none" w:sz="0" w:space="0" w:color="auto"/>
      </w:divBdr>
    </w:div>
    <w:div w:id="1026054600">
      <w:bodyDiv w:val="1"/>
      <w:marLeft w:val="0"/>
      <w:marRight w:val="0"/>
      <w:marTop w:val="0"/>
      <w:marBottom w:val="0"/>
      <w:divBdr>
        <w:top w:val="none" w:sz="0" w:space="0" w:color="auto"/>
        <w:left w:val="none" w:sz="0" w:space="0" w:color="auto"/>
        <w:bottom w:val="none" w:sz="0" w:space="0" w:color="auto"/>
        <w:right w:val="none" w:sz="0" w:space="0" w:color="auto"/>
      </w:divBdr>
    </w:div>
    <w:div w:id="1548297811">
      <w:bodyDiv w:val="1"/>
      <w:marLeft w:val="0"/>
      <w:marRight w:val="0"/>
      <w:marTop w:val="0"/>
      <w:marBottom w:val="0"/>
      <w:divBdr>
        <w:top w:val="none" w:sz="0" w:space="0" w:color="auto"/>
        <w:left w:val="none" w:sz="0" w:space="0" w:color="auto"/>
        <w:bottom w:val="none" w:sz="0" w:space="0" w:color="auto"/>
        <w:right w:val="none" w:sz="0" w:space="0" w:color="auto"/>
      </w:divBdr>
      <w:divsChild>
        <w:div w:id="261036662">
          <w:blockQuote w:val="1"/>
          <w:marLeft w:val="0"/>
          <w:marRight w:val="0"/>
          <w:marTop w:val="375"/>
          <w:marBottom w:val="375"/>
          <w:divBdr>
            <w:top w:val="none" w:sz="0" w:space="0" w:color="auto"/>
            <w:left w:val="single" w:sz="48" w:space="19" w:color="EEEEEE"/>
            <w:bottom w:val="none" w:sz="0" w:space="0" w:color="auto"/>
            <w:right w:val="none" w:sz="0" w:space="0" w:color="auto"/>
          </w:divBdr>
        </w:div>
      </w:divsChild>
    </w:div>
    <w:div w:id="1741830684">
      <w:bodyDiv w:val="1"/>
      <w:marLeft w:val="0"/>
      <w:marRight w:val="0"/>
      <w:marTop w:val="0"/>
      <w:marBottom w:val="0"/>
      <w:divBdr>
        <w:top w:val="none" w:sz="0" w:space="0" w:color="auto"/>
        <w:left w:val="none" w:sz="0" w:space="0" w:color="auto"/>
        <w:bottom w:val="none" w:sz="0" w:space="0" w:color="auto"/>
        <w:right w:val="none" w:sz="0" w:space="0" w:color="auto"/>
      </w:divBdr>
    </w:div>
    <w:div w:id="197775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stats.un.org/sdgs/report/2019/goal-04/" TargetMode="External"/><Relationship Id="rId13" Type="http://schemas.openxmlformats.org/officeDocument/2006/relationships/hyperlink" Target="https://www.unicef.org/mexico/asistencia-la-escuel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is.unesco.org/en/topic/out-school-children-and-youth" TargetMode="External"/><Relationship Id="rId12" Type="http://schemas.openxmlformats.org/officeDocument/2006/relationships/hyperlink" Target="https://www.inegi.org.mx/contenidos/investigacion/ecovided/2020/doc/ecovid_ed_2020_nota_tecnica.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isue.unam.mx/investigacion/investigadores/lilly-patricia-ducoing-watty"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www.un.org/sites/un2.un.org/files/policy_brief_on_covid_impact_on_children_16_april_2020.pdf" TargetMode="External"/><Relationship Id="rId4" Type="http://schemas.openxmlformats.org/officeDocument/2006/relationships/webSettings" Target="webSettings.xml"/><Relationship Id="rId9" Type="http://schemas.openxmlformats.org/officeDocument/2006/relationships/hyperlink" Target="https://en.unesco.org/covid19/educationresponse" TargetMode="External"/><Relationship Id="rId14" Type="http://schemas.openxmlformats.org/officeDocument/2006/relationships/hyperlink" Target="https://elpais.com/mexico/2021-03-23/la-pandemia-deja-a-cinco-millones-de-estudiantes-fuera-de-la-escuela-en-mexic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10</Pages>
  <Words>1883</Words>
  <Characters>10360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Azucena Jaquez Delgado</dc:creator>
  <cp:keywords/>
  <dc:description/>
  <cp:lastModifiedBy>Azucena Jaquez Delgado</cp:lastModifiedBy>
  <cp:revision>3</cp:revision>
  <cp:lastPrinted>2022-04-26T19:44:00Z</cp:lastPrinted>
  <dcterms:created xsi:type="dcterms:W3CDTF">2022-04-22T17:45:00Z</dcterms:created>
  <dcterms:modified xsi:type="dcterms:W3CDTF">2022-04-27T15:37:00Z</dcterms:modified>
</cp:coreProperties>
</file>