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A361D" w14:textId="77777777" w:rsidR="00C005EB" w:rsidRPr="00447927" w:rsidRDefault="00C005EB">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Times New Roman" w:hAnsi="Times New Roman" w:cs="Times New Roman"/>
          <w:sz w:val="28"/>
          <w:szCs w:val="28"/>
          <w:u w:color="000000"/>
          <w14:textOutline w14:w="12700" w14:cap="flat" w14:cmpd="sng" w14:algn="ctr">
            <w14:noFill/>
            <w14:prstDash w14:val="solid"/>
            <w14:miter w14:lim="400000"/>
          </w14:textOutline>
        </w:rPr>
      </w:pPr>
    </w:p>
    <w:p w14:paraId="11EAF338" w14:textId="77777777" w:rsidR="00C005EB" w:rsidRPr="00447927" w:rsidRDefault="00C005EB">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Fonts w:ascii="Times New Roman" w:hAnsi="Times New Roman" w:cs="Times New Roman"/>
          <w:sz w:val="28"/>
          <w:szCs w:val="28"/>
          <w:u w:color="000000"/>
          <w14:textOutline w14:w="12700" w14:cap="flat" w14:cmpd="sng" w14:algn="ctr">
            <w14:noFill/>
            <w14:prstDash w14:val="solid"/>
            <w14:miter w14:lim="400000"/>
          </w14:textOutline>
        </w:rPr>
      </w:pPr>
    </w:p>
    <w:p w14:paraId="7D816868" w14:textId="77777777" w:rsidR="00C005EB" w:rsidRPr="00447927" w:rsidRDefault="00605079">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H. CONGRESO DEL ESTADO DE CHIHUAHUA </w:t>
      </w:r>
    </w:p>
    <w:p w14:paraId="688F5F68" w14:textId="77777777" w:rsidR="00C005EB" w:rsidRPr="00447927" w:rsidRDefault="00605079">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lang w:val="it-IT"/>
          <w14:textOutline w14:w="12700" w14:cap="flat" w14:cmpd="sng" w14:algn="ctr">
            <w14:noFill/>
            <w14:prstDash w14:val="solid"/>
            <w14:miter w14:lim="400000"/>
          </w14:textOutline>
        </w:rPr>
        <w:t>P R E S E N T E.</w:t>
      </w: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w:t>
      </w:r>
    </w:p>
    <w:p w14:paraId="5F4BFBE9" w14:textId="77777777" w:rsidR="00C005EB" w:rsidRPr="00447927" w:rsidRDefault="00605079">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w:t>
      </w:r>
      <w:bookmarkStart w:id="0" w:name="_GoBack"/>
      <w:bookmarkEnd w:id="0"/>
    </w:p>
    <w:p w14:paraId="010BFF67" w14:textId="246A21BA" w:rsidR="00C005EB" w:rsidRPr="00447927" w:rsidRDefault="00605079">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Quienes suscriben</w:t>
      </w: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en nuestro carácter de Diputadas y Diputados de la Sexagésima Séptima Legislatura del Honorable Congreso del Estado de Chihuahua e integrantes del Grupo Parlamentario de Morena; </w:t>
      </w:r>
      <w:r w:rsidR="002308D1" w:rsidRPr="00447927">
        <w:rPr>
          <w:rStyle w:val="normaltextrun"/>
          <w:rFonts w:ascii="Times New Roman" w:hAnsi="Times New Roman" w:cs="Times New Roman"/>
          <w:sz w:val="28"/>
          <w:szCs w:val="28"/>
          <w:shd w:val="clear" w:color="auto" w:fill="FFFFFF"/>
        </w:rPr>
        <w:t>con fundamento en lo dispuesto por </w:t>
      </w:r>
      <w:r w:rsidR="00D9280F" w:rsidRPr="00447927">
        <w:rPr>
          <w:rStyle w:val="normaltextrun"/>
          <w:rFonts w:ascii="Times New Roman" w:hAnsi="Times New Roman" w:cs="Times New Roman"/>
          <w:sz w:val="28"/>
          <w:szCs w:val="28"/>
          <w:shd w:val="clear" w:color="auto" w:fill="FFFFFF"/>
        </w:rPr>
        <w:t>el artículo</w:t>
      </w:r>
      <w:r w:rsidR="002308D1" w:rsidRPr="00447927">
        <w:rPr>
          <w:rStyle w:val="normaltextrun"/>
          <w:rFonts w:ascii="Times New Roman" w:hAnsi="Times New Roman" w:cs="Times New Roman"/>
          <w:sz w:val="28"/>
          <w:szCs w:val="28"/>
          <w:shd w:val="clear" w:color="auto" w:fill="FFFFFF"/>
        </w:rPr>
        <w:t xml:space="preserve"> 68, fracción I, de la Constitución Política del Estado de Chihuahua; los artículos 167 fracción I</w:t>
      </w:r>
      <w:r w:rsidR="00D9280F" w:rsidRPr="00447927">
        <w:rPr>
          <w:rStyle w:val="normaltextrun"/>
          <w:rFonts w:ascii="Times New Roman" w:hAnsi="Times New Roman" w:cs="Times New Roman"/>
          <w:sz w:val="28"/>
          <w:szCs w:val="28"/>
          <w:shd w:val="clear" w:color="auto" w:fill="FFFFFF"/>
        </w:rPr>
        <w:t xml:space="preserve"> y </w:t>
      </w:r>
      <w:r w:rsidR="002308D1" w:rsidRPr="00447927">
        <w:rPr>
          <w:rStyle w:val="normaltextrun"/>
          <w:rFonts w:ascii="Times New Roman" w:hAnsi="Times New Roman" w:cs="Times New Roman"/>
          <w:sz w:val="28"/>
          <w:szCs w:val="28"/>
          <w:shd w:val="clear" w:color="auto" w:fill="FFFFFF"/>
        </w:rPr>
        <w:t>168</w:t>
      </w:r>
      <w:r w:rsidR="00D9280F" w:rsidRPr="00447927">
        <w:rPr>
          <w:rStyle w:val="normaltextrun"/>
          <w:rFonts w:ascii="Times New Roman" w:hAnsi="Times New Roman" w:cs="Times New Roman"/>
          <w:sz w:val="28"/>
          <w:szCs w:val="28"/>
          <w:shd w:val="clear" w:color="auto" w:fill="FFFFFF"/>
        </w:rPr>
        <w:t xml:space="preserve"> </w:t>
      </w:r>
      <w:r w:rsidR="002308D1" w:rsidRPr="00447927">
        <w:rPr>
          <w:rStyle w:val="normaltextrun"/>
          <w:rFonts w:ascii="Times New Roman" w:hAnsi="Times New Roman" w:cs="Times New Roman"/>
          <w:sz w:val="28"/>
          <w:szCs w:val="28"/>
          <w:shd w:val="clear" w:color="auto" w:fill="FFFFFF"/>
        </w:rPr>
        <w:t>de la Ley Orgánica del Poder Legislativo, así como 75, 76 y 77 fracción I del</w:t>
      </w:r>
      <w:r w:rsidR="002A301D">
        <w:rPr>
          <w:rStyle w:val="normaltextrun"/>
          <w:rFonts w:ascii="Times New Roman" w:hAnsi="Times New Roman" w:cs="Times New Roman"/>
          <w:sz w:val="28"/>
          <w:szCs w:val="28"/>
          <w:shd w:val="clear" w:color="auto" w:fill="FFFFFF"/>
        </w:rPr>
        <w:t xml:space="preserve"> </w:t>
      </w:r>
      <w:r w:rsidR="002308D1" w:rsidRPr="00447927">
        <w:rPr>
          <w:rStyle w:val="normaltextrun"/>
          <w:rFonts w:ascii="Times New Roman" w:hAnsi="Times New Roman" w:cs="Times New Roman"/>
          <w:sz w:val="28"/>
          <w:szCs w:val="28"/>
          <w:shd w:val="clear" w:color="auto" w:fill="FFFFFF"/>
        </w:rPr>
        <w:t>Reglamento Interior y de Prácticas Parlamentarias del Poder Legislativo,</w:t>
      </w:r>
      <w:r w:rsidR="002308D1" w:rsidRPr="00447927">
        <w:rPr>
          <w:rFonts w:ascii="Times New Roman" w:hAnsi="Times New Roman" w:cs="Times New Roman"/>
          <w:sz w:val="28"/>
          <w:szCs w:val="28"/>
        </w:rPr>
        <w:t xml:space="preserve"> sometemos a consideración del Pleno la siguiente Iniciativa con carácter de </w:t>
      </w:r>
      <w:r w:rsidR="002308D1" w:rsidRPr="00447927">
        <w:rPr>
          <w:rFonts w:ascii="Times New Roman" w:hAnsi="Times New Roman" w:cs="Times New Roman"/>
          <w:b/>
          <w:bCs/>
          <w:sz w:val="28"/>
          <w:szCs w:val="28"/>
        </w:rPr>
        <w:t xml:space="preserve">DECRETO </w:t>
      </w:r>
      <w:r w:rsidR="002308D1" w:rsidRPr="00447927">
        <w:rPr>
          <w:rFonts w:ascii="Times New Roman" w:hAnsi="Times New Roman" w:cs="Times New Roman"/>
          <w:sz w:val="28"/>
          <w:szCs w:val="28"/>
        </w:rPr>
        <w:t xml:space="preserve">con el fin de crear una </w:t>
      </w:r>
      <w:r w:rsidR="002308D1" w:rsidRPr="00480E4F">
        <w:rPr>
          <w:rFonts w:ascii="Times New Roman" w:hAnsi="Times New Roman" w:cs="Times New Roman"/>
          <w:b/>
          <w:bCs/>
          <w:sz w:val="28"/>
          <w:szCs w:val="28"/>
        </w:rPr>
        <w:t xml:space="preserve">Comisión </w:t>
      </w:r>
      <w:r w:rsidR="00480E4F">
        <w:rPr>
          <w:rFonts w:ascii="Times New Roman" w:hAnsi="Times New Roman" w:cs="Times New Roman"/>
          <w:b/>
          <w:bCs/>
          <w:sz w:val="28"/>
          <w:szCs w:val="28"/>
        </w:rPr>
        <w:t>e</w:t>
      </w:r>
      <w:r w:rsidR="002308D1" w:rsidRPr="00480E4F">
        <w:rPr>
          <w:rFonts w:ascii="Times New Roman" w:hAnsi="Times New Roman" w:cs="Times New Roman"/>
          <w:b/>
          <w:bCs/>
          <w:sz w:val="28"/>
          <w:szCs w:val="28"/>
        </w:rPr>
        <w:t>special</w:t>
      </w:r>
      <w:r w:rsidR="002308D1" w:rsidRPr="00447927">
        <w:rPr>
          <w:rFonts w:ascii="Times New Roman" w:hAnsi="Times New Roman" w:cs="Times New Roman"/>
          <w:sz w:val="28"/>
          <w:szCs w:val="28"/>
        </w:rPr>
        <w:t xml:space="preserve"> </w:t>
      </w:r>
      <w:r w:rsidR="00480E4F">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para la revisión de los ordenamientos jurídicos del Estado de Chihuahua en materia de perspectiva de género,</w:t>
      </w:r>
      <w:r w:rsidR="00D9280F"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lo anterior al tenor de la siguiente: </w:t>
      </w:r>
    </w:p>
    <w:p w14:paraId="4451B928" w14:textId="25761932" w:rsidR="00C005EB" w:rsidRPr="00447927" w:rsidRDefault="00C005EB">
      <w:pPr>
        <w:pStyle w:val="Predeterminado"/>
        <w:spacing w:before="0" w:line="360" w:lineRule="auto"/>
        <w:jc w:val="center"/>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p>
    <w:p w14:paraId="0E3909DA" w14:textId="77777777" w:rsidR="00C005EB" w:rsidRPr="00447927" w:rsidRDefault="00605079">
      <w:pPr>
        <w:pStyle w:val="Predeterminado"/>
        <w:spacing w:before="0" w:line="240" w:lineRule="auto"/>
        <w:jc w:val="center"/>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EXPOSICIÓN DE MOTIVOS </w:t>
      </w:r>
    </w:p>
    <w:p w14:paraId="3D3BB8BA" w14:textId="77777777" w:rsidR="00C005EB" w:rsidRPr="00447927" w:rsidRDefault="00C005EB">
      <w:pPr>
        <w:pStyle w:val="Predeterminado"/>
        <w:spacing w:before="0" w:after="240" w:line="240" w:lineRule="auto"/>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p>
    <w:p w14:paraId="5ED28FB9" w14:textId="6FEFE3CC"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La perspectiva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se torna necesaria en nuestra sociedad, ya que, su aporte, nos permite abonar en la deconstrucción de la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visió</w:t>
      </w:r>
      <w:proofErr w:type="spellEnd"/>
      <w:r w:rsidRPr="00447927">
        <w:rPr>
          <w:rStyle w:val="Ninguno"/>
          <w:rFonts w:ascii="Times New Roman" w:hAnsi="Times New Roman" w:cs="Times New Roman"/>
          <w:sz w:val="28"/>
          <w:szCs w:val="28"/>
          <w:u w:color="000000"/>
          <w:lang w:val="da-DK"/>
          <w14:textOutline w14:w="12700" w14:cap="flat" w14:cmpd="sng" w14:algn="ctr">
            <w14:noFill/>
            <w14:prstDash w14:val="solid"/>
            <w14:miter w14:lim="400000"/>
          </w14:textOutline>
        </w:rPr>
        <w:t>n androc</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ntrica</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 gran parte de las estructuras sociales que existen. Recordemos que muchos de los conceptos han sido elaborados desde esta mirada donde todo giraba en torno al hombre, dejan en la oscuridad a las mujeres, </w:t>
      </w:r>
      <w:proofErr w:type="gram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ignoradas</w:t>
      </w:r>
      <w:proofErr w:type="gram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o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implí</w:t>
      </w:r>
      <w:proofErr w:type="spellEnd"/>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citamente consideradas como subordinadas.</w:t>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Debemos entender la perspectiva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como una herramienta que nos permite identificar las diferencias entre mujeres y hombres, ya que, </w:t>
      </w:r>
      <w:r w:rsidR="002A301D">
        <w:rPr>
          <w:rStyle w:val="Ninguno"/>
          <w:rFonts w:ascii="Times New Roman" w:hAnsi="Times New Roman" w:cs="Times New Roman"/>
          <w:sz w:val="28"/>
          <w:szCs w:val="28"/>
          <w:u w:color="000000"/>
          <w14:textOutline w14:w="12700" w14:cap="flat" w14:cmpd="sng" w14:algn="ctr">
            <w14:noFill/>
            <w14:prstDash w14:val="solid"/>
            <w14:miter w14:lim="400000"/>
          </w14:textOutline>
        </w:rPr>
        <w:t>e</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stas, se dan no s</w:t>
      </w:r>
      <w:r w:rsidR="002A301D">
        <w:rPr>
          <w:rStyle w:val="Ninguno"/>
          <w:rFonts w:ascii="Times New Roman" w:hAnsi="Times New Roman" w:cs="Times New Roman"/>
          <w:sz w:val="28"/>
          <w:szCs w:val="28"/>
          <w:u w:color="000000"/>
          <w14:textOutline w14:w="12700" w14:cap="flat" w14:cmpd="sng" w14:algn="ctr">
            <w14:noFill/>
            <w14:prstDash w14:val="solid"/>
            <w14:miter w14:lim="400000"/>
          </w14:textOutline>
        </w:rPr>
        <w:t>o</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lo por </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lastRenderedPageBreak/>
        <w:t xml:space="preserve">su determinación biológica, sino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tambi</w:t>
      </w:r>
      <w:proofErr w:type="spellEnd"/>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 por las diferencias culturales e ideológicas asignadas a los seres humanos.</w:t>
      </w:r>
    </w:p>
    <w:p w14:paraId="372A8AD1" w14:textId="487E425E"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El familiarizarnos con los conceptos, el poder hacerlos tangibles y palpables en nuestra cotidianidad, abona a romper con su contenido cultural</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 xml:space="preserve"> e hist</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ó</w:t>
      </w:r>
      <w:proofErr w:type="spellEnd"/>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rico.</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w:t>
      </w:r>
      <w:r w:rsidRPr="00447927">
        <w:rPr>
          <w:rStyle w:val="Ninguno"/>
          <w:rFonts w:ascii="Times New Roman" w:hAnsi="Times New Roman" w:cs="Times New Roman"/>
          <w:position w:val="20"/>
          <w:sz w:val="28"/>
          <w:szCs w:val="28"/>
          <w:u w:color="000000"/>
          <w14:textOutline w14:w="12700" w14:cap="flat" w14:cmpd="sng" w14:algn="ctr">
            <w14:noFill/>
            <w14:prstDash w14:val="solid"/>
            <w14:miter w14:lim="400000"/>
          </w14:textOutline>
        </w:rPr>
        <w:t xml:space="preserve"> </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En ese marco, la perspectiva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nos permite reflexionar sobre aquello que de manera tradicional se encuentra establecido y poder evolucionar </w:t>
      </w:r>
      <w:r w:rsidR="002A301D"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hacia planteamientos</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que sean contenidas en nuestras leyes, desde su diseño, su construcción y su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enseñ</w:t>
      </w:r>
      <w:proofErr w:type="spellEnd"/>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 xml:space="preserve">anza. </w:t>
      </w:r>
    </w:p>
    <w:p w14:paraId="7C1BAFBB" w14:textId="77777777"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Hay quienes en pleno 2022 se atreven a decir que no existe alguna diferencia entre las mujeres y los hombres, pero con esta información que ha sido difundida a través de la página de ONU Mujeres podemos generar una reflexión al respecto. </w:t>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Brechas en el mundo, entre mujeres y hombres:</w:t>
      </w:r>
    </w:p>
    <w:p w14:paraId="21D7FA70" w14:textId="77777777"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pP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- 49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países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siguen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aún</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sin disponer de leyes de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protección</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 las mujeres frente a la violencia domé</w:t>
      </w:r>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stica.</w:t>
      </w:r>
    </w:p>
    <w:p w14:paraId="6386F9B6" w14:textId="01F07BD6"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Mientras que en 39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países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se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prohíbe</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la igualdad de derechos sucesorios entre hijas e hijos.</w:t>
      </w:r>
    </w:p>
    <w:p w14:paraId="74B7DFB5" w14:textId="77777777"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Segu</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́n los datos de 87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países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una de cada cinco mujeres y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nin</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as menores de 50 an</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̃os ha experimentado alguna forma de violencia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física</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y/o sexual por parte de un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compañero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sentimental en los ú</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ltimos 12 meses.</w:t>
      </w:r>
    </w:p>
    <w:p w14:paraId="08BB3622" w14:textId="77777777"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Las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prácticas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nocivas, como el matrimonio infantil, siguen impidiendo cada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año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que 15 millones de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nin</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as menores de 18 an</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̃os puedan disfrutar de su infancia. (En Chihuahua, apenas reformamos nuestro código civil en 2018). </w:t>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lastRenderedPageBreak/>
        <w:t xml:space="preserve">Las mujeres dedican 2,6 veces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más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tiempo a realizar tareas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domésticas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que los hombres. Mientras que las familias, las sociedades y las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economías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dependen de este trabajo, para las mujeres supone tener menos ingresos y menos tiempo para realizar actividades distintas al trabajo.</w:t>
      </w:r>
    </w:p>
    <w:p w14:paraId="1849301E" w14:textId="77777777"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También me permito compartirles algunos datos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estadi</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 xml:space="preserve">sticos </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del INEGI a propósito del pasado día internacional de la mujer. Brechas que persisten en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México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entre mujeres y hombres:</w:t>
      </w:r>
    </w:p>
    <w:p w14:paraId="761C4632" w14:textId="6C27FAF2" w:rsidR="00C005EB" w:rsidRPr="00447927" w:rsidRDefault="00605079">
      <w:pPr>
        <w:pStyle w:val="Predeterminado"/>
        <w:spacing w:before="0" w:after="240" w:line="360" w:lineRule="auto"/>
        <w:jc w:val="both"/>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Mientras que los hombres dedican 49 horas a trabajo remunerado a la semana, las mujeres solo dedican 38 horas. Sin embargo, las mujeres dedican 51 horas a trabajo no remunerado, mientras que los hombres apenas dedican 15 horas.</w:t>
      </w:r>
    </w:p>
    <w:p w14:paraId="35BDD6F0" w14:textId="77777777" w:rsidR="00C005EB" w:rsidRPr="00447927" w:rsidRDefault="00605079">
      <w:pPr>
        <w:pStyle w:val="Predeterminado"/>
        <w:numPr>
          <w:ilvl w:val="0"/>
          <w:numId w:val="2"/>
        </w:numPr>
        <w:spacing w:before="0" w:after="240" w:line="360" w:lineRule="auto"/>
        <w:jc w:val="both"/>
        <w:rPr>
          <w:rFonts w:ascii="Times New Roman" w:hAnsi="Times New Roman" w:cs="Times New Roman"/>
          <w:sz w:val="28"/>
          <w:szCs w:val="28"/>
          <w:u w:color="000000"/>
          <w:lang w:val="es-ES_tradnl"/>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La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proporción</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 analfabetismo funcional en mujeres mayores de 15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años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es casi dos puntos porcentuales </w:t>
      </w:r>
      <w:proofErr w:type="gram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mayor</w:t>
      </w:r>
      <w:proofErr w:type="gram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que en hombres.</w:t>
      </w:r>
    </w:p>
    <w:p w14:paraId="4EEB88E2" w14:textId="77777777" w:rsidR="00C005EB" w:rsidRPr="00447927" w:rsidRDefault="00605079">
      <w:pPr>
        <w:pStyle w:val="Predeterminado"/>
        <w:numPr>
          <w:ilvl w:val="0"/>
          <w:numId w:val="2"/>
        </w:numPr>
        <w:spacing w:before="0" w:after="240" w:line="360" w:lineRule="auto"/>
        <w:jc w:val="both"/>
        <w:rPr>
          <w:rFonts w:ascii="Times New Roman" w:hAnsi="Times New Roman" w:cs="Times New Roman"/>
          <w:sz w:val="28"/>
          <w:szCs w:val="28"/>
          <w:u w:color="000000"/>
          <w:lang w:val="es-ES_tradnl"/>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En el Sistema Nacional de Investigadores, el 63.8% fueron hombres, y solo el 36.2% mujeres.</w:t>
      </w:r>
    </w:p>
    <w:p w14:paraId="3CEF1BD2" w14:textId="77777777" w:rsidR="00C005EB" w:rsidRPr="00447927" w:rsidRDefault="00605079">
      <w:pPr>
        <w:pStyle w:val="Predeterminado"/>
        <w:numPr>
          <w:ilvl w:val="0"/>
          <w:numId w:val="2"/>
        </w:numPr>
        <w:spacing w:before="0" w:after="240" w:line="360" w:lineRule="auto"/>
        <w:jc w:val="both"/>
        <w:rPr>
          <w:rFonts w:ascii="Times New Roman" w:hAnsi="Times New Roman" w:cs="Times New Roman"/>
          <w:sz w:val="28"/>
          <w:szCs w:val="28"/>
          <w:u w:color="000000"/>
          <w:lang w:val="es-ES_tradnl"/>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El 43.9% de las mujeres de 15 y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ma</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w:t>
      </w:r>
      <w:r w:rsidRPr="00447927">
        <w:rPr>
          <w:rStyle w:val="Ninguno"/>
          <w:rFonts w:ascii="Times New Roman" w:hAnsi="Times New Roman" w:cs="Times New Roman"/>
          <w:sz w:val="28"/>
          <w:szCs w:val="28"/>
          <w:u w:color="000000"/>
          <w:lang w:val="es-MX"/>
          <w14:textOutline w14:w="12700" w14:cap="flat" w14:cmpd="sng" w14:algn="ctr">
            <w14:noFill/>
            <w14:prstDash w14:val="solid"/>
            <w14:miter w14:lim="400000"/>
          </w14:textOutline>
        </w:rPr>
        <w:t xml:space="preserve">s </w:t>
      </w:r>
      <w:proofErr w:type="spellStart"/>
      <w:r w:rsidRPr="00447927">
        <w:rPr>
          <w:rStyle w:val="Ninguno"/>
          <w:rFonts w:ascii="Times New Roman" w:hAnsi="Times New Roman" w:cs="Times New Roman"/>
          <w:sz w:val="28"/>
          <w:szCs w:val="28"/>
          <w:u w:color="000000"/>
          <w:lang w:val="es-MX"/>
          <w14:textOutline w14:w="12700" w14:cap="flat" w14:cmpd="sng" w14:algn="ctr">
            <w14:noFill/>
            <w14:prstDash w14:val="solid"/>
            <w14:miter w14:lim="400000"/>
          </w14:textOutline>
        </w:rPr>
        <w:t>an</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̃os declaran haber sufrido por lo menos un incidente de violencia por parte de su pareja a lo largo de su vida.</w:t>
      </w:r>
    </w:p>
    <w:p w14:paraId="3BFF6861" w14:textId="77777777"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Esta perspectiva, debe abonar en la construcción de políticas inclusivas o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interseccionales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para que así, se </w:t>
      </w:r>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comprend</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a más profundamente tanto la vida de las mujeres como la de los hombres y las relaciones que se presentan entre ambos; es decir, el enfoque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cuestiona los estereotipos con que las personas son educadas y formadas, y abre la posibilidad de elaborar nuevos contenidos de socialización y relación entre los seres humanos. </w:t>
      </w:r>
    </w:p>
    <w:p w14:paraId="3C0B1956" w14:textId="54D2F49F"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lastRenderedPageBreak/>
        <w:br/>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La igualdad como principio ha intentado plasmarse en diversas disposiciones, pero tan sólo con fórmulas generales, abstractas y aparentemente neutrales, no ha sido suficiente para hacer vigente el acceso y respeto de todas las personas a sus derechos. </w:t>
      </w:r>
    </w:p>
    <w:p w14:paraId="10D7CE1D" w14:textId="77777777"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En este sentido, la igualdad en la realidad histórica social ha implicado un proceso histórico de transformación continuo y progresivo, donde se ha reconocido en la legislación mexicana y en la nuestra la necesidad de una implementación integral de la igualdad de género, esto ha traído como consecuencia el reconocimiento de derechos, ya que, han sido reconocidos una serie de derechos y prerrogativas que pretenden dejar en equidad de circunstancias a la mujer. </w:t>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br/>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La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interseccionalidad</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se centra en las desigualdades y las analiza, lo hace a través de representaciones simbólicas y procesos de construcción de la identidad, que son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especí</w:t>
      </w:r>
      <w:proofErr w:type="spellEnd"/>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ficos de cada contexto</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vinculados a la práctica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polí</w:t>
      </w:r>
      <w:proofErr w:type="spellEnd"/>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tica</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Ésta, exhibe las distintas formas de discriminación, como lo son el género, las etnias y las clases sociales, y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có</w:t>
      </w:r>
      <w:proofErr w:type="spellEnd"/>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 xml:space="preserve">mo </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stas</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interactúan y pueden generar diversos escenarios mayor vulnerabilidad para las personas. </w:t>
      </w:r>
    </w:p>
    <w:p w14:paraId="420AE828" w14:textId="77777777"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La perspectiva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desde el análisis que genera la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interseccionalidad</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plantea la necesidad de solucionar los desequilibrios que existen entre mujeres y hombres mediante acciones concretas, como la redistribución equitativa de las actividades entre los sexos en lo público; por ejemplo, la equidad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en las candidaturas de los partidos, como una acción afirmativa en materia electoral. </w:t>
      </w:r>
    </w:p>
    <w:p w14:paraId="37791428" w14:textId="77777777"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En nuestro país, la discriminación, los estereotipos, los roles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nero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el sexismo lingüístico y los prejuicios sociales, son obstáculos que no permiten alcanzar la </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lastRenderedPageBreak/>
        <w:t>igualdad de g</w:t>
      </w:r>
      <w:r w:rsidRPr="00447927">
        <w:rPr>
          <w:rStyle w:val="Ninguno"/>
          <w:rFonts w:ascii="Times New Roman" w:hAnsi="Times New Roman" w:cs="Times New Roman"/>
          <w:sz w:val="28"/>
          <w:szCs w:val="28"/>
          <w:u w:color="000000"/>
          <w:lang w:val="fr-FR"/>
          <w14:textOutline w14:w="12700" w14:cap="flat" w14:cmpd="sng" w14:algn="ctr">
            <w14:noFill/>
            <w14:prstDash w14:val="solid"/>
            <w14:miter w14:lim="400000"/>
          </w14:textOutline>
        </w:rPr>
        <w:t>é</w:t>
      </w:r>
      <w:r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 xml:space="preserve">nero; </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por ello, es pertinente que toda nuestra legislación local pueda ser reformada de manera progresiva a fin de que los derechos de las mujeres sean reconocidos y que pronto podamos hablar de una verdadera política integral en donde todos y todos tengan un trato igual. </w:t>
      </w:r>
    </w:p>
    <w:p w14:paraId="3B072344" w14:textId="77777777"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La función legislativa deberá seguir generando mecanismos para hacer coherentes sus normas jurídicas a efecto de que se acompañen no sólo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se</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una técnica legislativa en materia de género, si no, una verdadera reforma integral que permita que en todas las disposiciones legales locales, la mujer tenga el lugar que nos merecemos. </w:t>
      </w:r>
    </w:p>
    <w:p w14:paraId="1BE0AE4A" w14:textId="77777777"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Sabemos que en la creación de las leyes, las y los legisladores son acompañados por expertos en cada una de las materias, sin embargo, no todos tienen una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expertise</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en legislación paritaria o con estricto apego al respeto a la igualdad de género, ya que, ésta requiere de una preparación especializada. </w:t>
      </w:r>
    </w:p>
    <w:p w14:paraId="158B0468" w14:textId="77777777"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En muchas ocasiones se pone de manifiesto que diversidad de proyectos legislativos desde el punto de vista lexical no parten de una justificación racional e </w:t>
      </w:r>
      <w:proofErr w:type="gram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inclusivo</w:t>
      </w:r>
      <w:proofErr w:type="gram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del lenguaje, por lo que reproduce normas con estereotipos sociales e incluso con leguaje sexista. </w:t>
      </w:r>
    </w:p>
    <w:p w14:paraId="1134D41D" w14:textId="77777777"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Por ello es pertinente que se haga una revisión integral a todas nuestras leyes locales, en una mesa en donde nos acompañen personas expertas en equidad e igualdad de género, que permita revisar y construir leyes que no sean discriminatorios, dejando de lado la tradicional idea de que la experiencia masculina se perciba como la única o la que se generalice como si fuera sinónimo de cualquier persona.</w:t>
      </w:r>
    </w:p>
    <w:p w14:paraId="32BA1735" w14:textId="3FB54F3D" w:rsidR="00C005EB" w:rsidRPr="00447927" w:rsidRDefault="00605079">
      <w:pPr>
        <w:pStyle w:val="Predeterminado"/>
        <w:spacing w:before="0" w:after="24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Nuestro compromiso como legisladoras y legisladores debe ser que nuestra legislación sea </w:t>
      </w:r>
      <w:r w:rsidR="0053540D"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reformada</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a manera de que todos los cuerpos normativos permitan alcanzar la igualdad de </w:t>
      </w:r>
      <w:r w:rsidR="0053540D"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género</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w:t>
      </w:r>
    </w:p>
    <w:p w14:paraId="21EA0FE2" w14:textId="77777777"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lastRenderedPageBreak/>
        <w:t>- Que la redacción de los acuerdos y decretos</w:t>
      </w:r>
      <w:r w:rsidR="0053540D"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sean presentados como un ejemplo de lenguaje incluyente y no discriminatorio.</w:t>
      </w:r>
    </w:p>
    <w:p w14:paraId="53E07E5A" w14:textId="4959AD7D" w:rsidR="0053540D" w:rsidRPr="00447927" w:rsidRDefault="00605079">
      <w:pPr>
        <w:pStyle w:val="Predeterminado"/>
        <w:spacing w:before="0" w:after="240" w:line="360" w:lineRule="auto"/>
        <w:jc w:val="both"/>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Que en los siguientes presupuestos de egresos, no sólo hablemos de discursos, </w:t>
      </w:r>
      <w:proofErr w:type="spellStart"/>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si no</w:t>
      </w:r>
      <w:proofErr w:type="spellEnd"/>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 un compromiso real en la </w:t>
      </w:r>
      <w:r w:rsidR="0053540D"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asignación</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de presupuestos </w:t>
      </w:r>
      <w:r w:rsidR="0053540D"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públicos</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para cerrar brechas de desigualdad en las polí</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ticas pu</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w:t>
      </w:r>
      <w:r w:rsidRPr="00447927">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t>blicas.</w:t>
      </w:r>
    </w:p>
    <w:p w14:paraId="28190859" w14:textId="184D7BC6" w:rsidR="00C005EB" w:rsidRDefault="00605079">
      <w:pPr>
        <w:pStyle w:val="Predeterminado"/>
        <w:spacing w:before="0" w:after="240" w:line="360" w:lineRule="auto"/>
        <w:jc w:val="both"/>
        <w:rPr>
          <w:rStyle w:val="Ninguno"/>
          <w:rFonts w:ascii="Times New Roman"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Que la propia composición de este cuerpo colegiado sea paritaria, así como al interior de sus órganos.</w:t>
      </w:r>
    </w:p>
    <w:p w14:paraId="7DD0D69F" w14:textId="0664CB3D" w:rsidR="004F26A4" w:rsidRPr="00447927" w:rsidRDefault="004F26A4">
      <w:pPr>
        <w:pStyle w:val="Predeterminado"/>
        <w:spacing w:before="0" w:after="240" w:line="360" w:lineRule="auto"/>
        <w:jc w:val="both"/>
        <w:rPr>
          <w:rStyle w:val="Ninguno"/>
          <w:rFonts w:ascii="Times New Roman" w:hAnsi="Times New Roman" w:cs="Times New Roman"/>
          <w:sz w:val="28"/>
          <w:szCs w:val="28"/>
          <w:u w:color="000000"/>
          <w:lang w:val="pt-PT"/>
          <w14:textOutline w14:w="12700" w14:cap="flat" w14:cmpd="sng" w14:algn="ctr">
            <w14:noFill/>
            <w14:prstDash w14:val="solid"/>
            <w14:miter w14:lim="400000"/>
          </w14:textOutline>
        </w:rPr>
      </w:pPr>
      <w:r>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Grandes son los retos que estamos enfrentando en la presente legislatura, como lo es la reforma integral a la Constitución Política </w:t>
      </w:r>
      <w:r w:rsidR="002A301D">
        <w:rPr>
          <w:rStyle w:val="Ninguno"/>
          <w:rFonts w:ascii="Times New Roman" w:hAnsi="Times New Roman" w:cs="Times New Roman"/>
          <w:sz w:val="28"/>
          <w:szCs w:val="28"/>
          <w:u w:color="000000"/>
          <w14:textOutline w14:w="12700" w14:cap="flat" w14:cmpd="sng" w14:algn="ctr">
            <w14:noFill/>
            <w14:prstDash w14:val="solid"/>
            <w14:miter w14:lim="400000"/>
          </w14:textOutline>
        </w:rPr>
        <w:t>L</w:t>
      </w:r>
      <w:r>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oca, de la misma manera considero la importancia de que toda nuestra legislación cuente con perspectiva de género y lenguaje incluyente, y así eliminar los rezagos que tengamos en la garantía y el pleno ejercicio de los derechos de todas las mujeres chihuahuenses. </w:t>
      </w:r>
    </w:p>
    <w:p w14:paraId="4368F720" w14:textId="77777777" w:rsidR="00C005EB" w:rsidRPr="00447927" w:rsidRDefault="00605079">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Es por lo anteriormente expuesto que me permito someter a la consideración de este alto cuerpo colegiado el siguiente proyecto de:</w:t>
      </w:r>
    </w:p>
    <w:p w14:paraId="2CDD5992" w14:textId="77777777" w:rsidR="00C005EB" w:rsidRPr="00447927" w:rsidRDefault="00C005EB">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p>
    <w:p w14:paraId="42C212CD" w14:textId="5ACF1E94" w:rsidR="00C005EB" w:rsidRPr="00447927" w:rsidRDefault="0053540D">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DECRETO</w:t>
      </w:r>
    </w:p>
    <w:p w14:paraId="2A58175E" w14:textId="77777777" w:rsidR="00C005EB" w:rsidRPr="00447927" w:rsidRDefault="00C005EB">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p>
    <w:p w14:paraId="10854346" w14:textId="030C6690" w:rsidR="00C005EB" w:rsidRPr="00447927" w:rsidRDefault="00447927">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ÚNICO. -</w:t>
      </w:r>
      <w:r w:rsidR="00605079" w:rsidRPr="00447927">
        <w:rPr>
          <w:rStyle w:val="Ninguno"/>
          <w:rFonts w:ascii="Times New Roman" w:hAnsi="Times New Roman" w:cs="Times New Roman"/>
          <w:sz w:val="28"/>
          <w:szCs w:val="28"/>
          <w:u w:color="000000"/>
          <w:lang w:val="it-IT"/>
          <w14:textOutline w14:w="12700" w14:cap="flat" w14:cmpd="sng" w14:algn="ctr">
            <w14:noFill/>
            <w14:prstDash w14:val="solid"/>
            <w14:miter w14:lim="400000"/>
          </w14:textOutline>
        </w:rPr>
        <w:t xml:space="preserve"> </w:t>
      </w:r>
      <w:r w:rsidRPr="00447927">
        <w:rPr>
          <w:rFonts w:ascii="Times New Roman" w:eastAsia="Calibri" w:hAnsi="Times New Roman" w:cs="Times New Roman"/>
          <w:sz w:val="28"/>
          <w:szCs w:val="28"/>
          <w:lang w:eastAsia="en-US"/>
        </w:rPr>
        <w:t xml:space="preserve">Se crea la </w:t>
      </w:r>
      <w:r w:rsidR="00480E4F" w:rsidRPr="00480E4F">
        <w:rPr>
          <w:rFonts w:ascii="Times New Roman" w:hAnsi="Times New Roman" w:cs="Times New Roman"/>
          <w:b/>
          <w:bCs/>
          <w:sz w:val="28"/>
          <w:szCs w:val="28"/>
        </w:rPr>
        <w:t xml:space="preserve">Comisión </w:t>
      </w:r>
      <w:r w:rsidR="00480E4F">
        <w:rPr>
          <w:rFonts w:ascii="Times New Roman" w:hAnsi="Times New Roman" w:cs="Times New Roman"/>
          <w:b/>
          <w:bCs/>
          <w:sz w:val="28"/>
          <w:szCs w:val="28"/>
        </w:rPr>
        <w:t>e</w:t>
      </w:r>
      <w:r w:rsidR="00480E4F" w:rsidRPr="00480E4F">
        <w:rPr>
          <w:rFonts w:ascii="Times New Roman" w:hAnsi="Times New Roman" w:cs="Times New Roman"/>
          <w:b/>
          <w:bCs/>
          <w:sz w:val="28"/>
          <w:szCs w:val="28"/>
        </w:rPr>
        <w:t>special</w:t>
      </w:r>
      <w:r w:rsidR="00480E4F" w:rsidRPr="00447927">
        <w:rPr>
          <w:rFonts w:ascii="Times New Roman" w:hAnsi="Times New Roman" w:cs="Times New Roman"/>
          <w:sz w:val="28"/>
          <w:szCs w:val="28"/>
        </w:rPr>
        <w:t xml:space="preserve"> </w:t>
      </w:r>
      <w:r w:rsidR="00480E4F">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para la revisión de los ordenamientos jurídicos del Estado de Chihuahua en materia de perspectiva de género,</w:t>
      </w:r>
      <w:r w:rsidR="00480E4F"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w:t>
      </w:r>
      <w:r w:rsidRPr="00447927">
        <w:rPr>
          <w:rFonts w:ascii="Times New Roman" w:eastAsia="Century Gothic" w:hAnsi="Times New Roman" w:cs="Times New Roman"/>
          <w:sz w:val="28"/>
          <w:szCs w:val="28"/>
        </w:rPr>
        <w:t xml:space="preserve">del Honorable Congreso del Estado, </w:t>
      </w:r>
      <w:r w:rsidRPr="00447927">
        <w:rPr>
          <w:rFonts w:ascii="Times New Roman" w:eastAsia="Calibri" w:hAnsi="Times New Roman" w:cs="Times New Roman"/>
          <w:sz w:val="28"/>
          <w:szCs w:val="28"/>
          <w:lang w:eastAsia="en-US"/>
        </w:rPr>
        <w:t>quedando integrada conforme a lo que determine la Junta de Coordinación Política.</w:t>
      </w:r>
    </w:p>
    <w:p w14:paraId="63728AE7" w14:textId="77777777" w:rsidR="00C005EB" w:rsidRPr="00447927" w:rsidRDefault="00C005EB">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p>
    <w:p w14:paraId="52688B0E" w14:textId="77777777" w:rsidR="002A301D" w:rsidRDefault="002A301D" w:rsidP="00447927">
      <w:pPr>
        <w:pStyle w:val="Normal1"/>
        <w:spacing w:line="360" w:lineRule="auto"/>
        <w:jc w:val="center"/>
        <w:rPr>
          <w:rFonts w:eastAsia="Century Gothic"/>
          <w:b/>
          <w:color w:val="000000"/>
          <w:sz w:val="28"/>
          <w:szCs w:val="28"/>
        </w:rPr>
      </w:pPr>
    </w:p>
    <w:p w14:paraId="4335151E" w14:textId="77777777" w:rsidR="002A301D" w:rsidRDefault="002A301D" w:rsidP="00447927">
      <w:pPr>
        <w:pStyle w:val="Normal1"/>
        <w:spacing w:line="360" w:lineRule="auto"/>
        <w:jc w:val="center"/>
        <w:rPr>
          <w:rFonts w:eastAsia="Century Gothic"/>
          <w:b/>
          <w:color w:val="000000"/>
          <w:sz w:val="28"/>
          <w:szCs w:val="28"/>
        </w:rPr>
      </w:pPr>
    </w:p>
    <w:p w14:paraId="241934CF" w14:textId="77777777" w:rsidR="002A301D" w:rsidRDefault="002A301D" w:rsidP="00447927">
      <w:pPr>
        <w:pStyle w:val="Normal1"/>
        <w:spacing w:line="360" w:lineRule="auto"/>
        <w:jc w:val="center"/>
        <w:rPr>
          <w:rFonts w:eastAsia="Century Gothic"/>
          <w:b/>
          <w:color w:val="000000"/>
          <w:sz w:val="28"/>
          <w:szCs w:val="28"/>
        </w:rPr>
      </w:pPr>
    </w:p>
    <w:p w14:paraId="68BA27B4" w14:textId="6677FC5C" w:rsidR="00447927" w:rsidRPr="00447927" w:rsidRDefault="00447927" w:rsidP="00447927">
      <w:pPr>
        <w:pStyle w:val="Normal1"/>
        <w:spacing w:line="360" w:lineRule="auto"/>
        <w:jc w:val="center"/>
        <w:rPr>
          <w:rFonts w:eastAsia="Century Gothic"/>
          <w:color w:val="000000"/>
          <w:sz w:val="28"/>
          <w:szCs w:val="28"/>
        </w:rPr>
      </w:pPr>
      <w:r w:rsidRPr="00447927">
        <w:rPr>
          <w:rFonts w:eastAsia="Century Gothic"/>
          <w:b/>
          <w:color w:val="000000"/>
          <w:sz w:val="28"/>
          <w:szCs w:val="28"/>
        </w:rPr>
        <w:lastRenderedPageBreak/>
        <w:t>TRANSITORIOS:</w:t>
      </w:r>
    </w:p>
    <w:p w14:paraId="4892007A" w14:textId="77777777" w:rsidR="00447927" w:rsidRPr="00447927" w:rsidRDefault="00447927" w:rsidP="00447927">
      <w:pPr>
        <w:pStyle w:val="Normal1"/>
        <w:spacing w:line="360" w:lineRule="auto"/>
        <w:jc w:val="both"/>
        <w:rPr>
          <w:rFonts w:eastAsia="Century Gothic"/>
          <w:b/>
          <w:color w:val="000000"/>
          <w:sz w:val="28"/>
          <w:szCs w:val="28"/>
        </w:rPr>
      </w:pPr>
    </w:p>
    <w:p w14:paraId="24292B3A" w14:textId="5A31C2BC" w:rsidR="00447927" w:rsidRPr="00447927" w:rsidRDefault="00447927" w:rsidP="00447927">
      <w:pPr>
        <w:pStyle w:val="Normal1"/>
        <w:spacing w:line="360" w:lineRule="auto"/>
        <w:jc w:val="both"/>
        <w:rPr>
          <w:rFonts w:eastAsia="Century Gothic"/>
          <w:color w:val="000000"/>
          <w:sz w:val="28"/>
          <w:szCs w:val="28"/>
        </w:rPr>
      </w:pPr>
      <w:r w:rsidRPr="00447927">
        <w:rPr>
          <w:rFonts w:eastAsia="Century Gothic"/>
          <w:b/>
          <w:color w:val="000000"/>
          <w:sz w:val="28"/>
          <w:szCs w:val="28"/>
        </w:rPr>
        <w:t>ÚNICO. -</w:t>
      </w:r>
      <w:r w:rsidRPr="00447927">
        <w:rPr>
          <w:rFonts w:eastAsia="Century Gothic"/>
          <w:color w:val="000000"/>
          <w:sz w:val="28"/>
          <w:szCs w:val="28"/>
        </w:rPr>
        <w:t xml:space="preserve"> El presente Decreto entrará en vigor al día siguiente de su publicación en el Periódico Oficial del Estado.</w:t>
      </w:r>
    </w:p>
    <w:p w14:paraId="5A6C20EB" w14:textId="77777777" w:rsidR="00447927" w:rsidRPr="00447927" w:rsidRDefault="00447927" w:rsidP="00447927">
      <w:pPr>
        <w:pStyle w:val="Normal1"/>
        <w:spacing w:line="360" w:lineRule="auto"/>
        <w:jc w:val="both"/>
        <w:rPr>
          <w:rFonts w:eastAsia="Century Gothic"/>
          <w:color w:val="000000"/>
          <w:sz w:val="28"/>
          <w:szCs w:val="28"/>
        </w:rPr>
      </w:pPr>
    </w:p>
    <w:p w14:paraId="0137B0D7" w14:textId="1AD3CE38" w:rsidR="00447927" w:rsidRPr="00447927" w:rsidRDefault="00447927" w:rsidP="00447927">
      <w:pPr>
        <w:pStyle w:val="Normal1"/>
        <w:spacing w:line="360" w:lineRule="auto"/>
        <w:jc w:val="both"/>
        <w:rPr>
          <w:rFonts w:eastAsia="Century Gothic"/>
          <w:color w:val="000000"/>
          <w:sz w:val="28"/>
          <w:szCs w:val="28"/>
        </w:rPr>
      </w:pPr>
      <w:r w:rsidRPr="00447927">
        <w:rPr>
          <w:rFonts w:eastAsia="Century Gothic"/>
          <w:b/>
          <w:color w:val="000000"/>
          <w:sz w:val="28"/>
          <w:szCs w:val="28"/>
        </w:rPr>
        <w:t>ECON</w:t>
      </w:r>
      <w:r w:rsidRPr="00447927">
        <w:rPr>
          <w:rFonts w:eastAsia="Century Gothic"/>
          <w:b/>
          <w:sz w:val="28"/>
          <w:szCs w:val="28"/>
        </w:rPr>
        <w:t>Ó</w:t>
      </w:r>
      <w:r w:rsidRPr="00447927">
        <w:rPr>
          <w:rFonts w:eastAsia="Century Gothic"/>
          <w:b/>
          <w:color w:val="000000"/>
          <w:sz w:val="28"/>
          <w:szCs w:val="28"/>
        </w:rPr>
        <w:t>MICO. -</w:t>
      </w:r>
      <w:r w:rsidRPr="00447927">
        <w:rPr>
          <w:rFonts w:eastAsia="Century Gothic"/>
          <w:color w:val="000000"/>
          <w:sz w:val="28"/>
          <w:szCs w:val="28"/>
        </w:rPr>
        <w:t xml:space="preserve"> Aprobado que sea túrnese a la Secretar</w:t>
      </w:r>
      <w:r w:rsidRPr="00447927">
        <w:rPr>
          <w:rFonts w:eastAsia="Century Gothic"/>
          <w:sz w:val="28"/>
          <w:szCs w:val="28"/>
        </w:rPr>
        <w:t>í</w:t>
      </w:r>
      <w:r w:rsidRPr="00447927">
        <w:rPr>
          <w:rFonts w:eastAsia="Century Gothic"/>
          <w:color w:val="000000"/>
          <w:sz w:val="28"/>
          <w:szCs w:val="28"/>
        </w:rPr>
        <w:t>a para que elabore la minuta de Decreto en los términos que deba publicarse.</w:t>
      </w:r>
    </w:p>
    <w:p w14:paraId="21DC9B0C" w14:textId="77777777" w:rsidR="00C005EB" w:rsidRPr="00447927" w:rsidRDefault="00605079">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w:t>
      </w:r>
    </w:p>
    <w:p w14:paraId="2734D415" w14:textId="77777777" w:rsidR="00C005EB" w:rsidRPr="00447927" w:rsidRDefault="00605079">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 A D O</w:t>
      </w:r>
      <w:r w:rsidRPr="00447927">
        <w:rPr>
          <w:rStyle w:val="Ninguno"/>
          <w:rFonts w:ascii="Times New Roman" w:hAnsi="Times New Roman" w:cs="Times New Roman"/>
          <w:sz w:val="28"/>
          <w:szCs w:val="28"/>
          <w:u w:color="000000"/>
          <w14:textOutline w14:w="12700" w14:cap="flat" w14:cmpd="sng" w14:algn="ctr">
            <w14:noFill/>
            <w14:prstDash w14:val="solid"/>
            <w14:miter w14:lim="400000"/>
          </w14:textOutline>
        </w:rPr>
        <w:t xml:space="preserve"> en la sesión ordinaria del Poder Legislativo, en la ciudad de Chihuahua a los 11 días del mes de mayo del año 2022.</w:t>
      </w:r>
    </w:p>
    <w:p w14:paraId="30B8F05D" w14:textId="77777777" w:rsidR="00C005EB" w:rsidRPr="00447927" w:rsidRDefault="00C005EB">
      <w:pPr>
        <w:pStyle w:val="Predeterminado"/>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both"/>
        <w:rPr>
          <w:rStyle w:val="Ninguno"/>
          <w:rFonts w:ascii="Times New Roman" w:eastAsia="Arial" w:hAnsi="Times New Roman" w:cs="Times New Roman"/>
          <w:sz w:val="28"/>
          <w:szCs w:val="28"/>
          <w:u w:color="000000"/>
          <w14:textOutline w14:w="12700" w14:cap="flat" w14:cmpd="sng" w14:algn="ctr">
            <w14:noFill/>
            <w14:prstDash w14:val="solid"/>
            <w14:miter w14:lim="400000"/>
          </w14:textOutline>
        </w:rPr>
      </w:pPr>
    </w:p>
    <w:p w14:paraId="41E9E53E" w14:textId="77777777" w:rsidR="00C005EB" w:rsidRPr="00447927" w:rsidRDefault="00C005EB">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p>
    <w:p w14:paraId="450C63F9" w14:textId="77777777" w:rsidR="00C005EB" w:rsidRPr="00447927" w:rsidRDefault="00605079">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708" w:firstLine="708"/>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A T E N T A M E N T E</w:t>
      </w:r>
    </w:p>
    <w:p w14:paraId="0764293E" w14:textId="77777777" w:rsidR="00C005EB" w:rsidRPr="00447927" w:rsidRDefault="00C005EB">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after="160" w:line="360" w:lineRule="auto"/>
        <w:jc w:val="center"/>
        <w:rPr>
          <w:rStyle w:val="Ninguno"/>
          <w:rFonts w:ascii="Times New Roman" w:eastAsia="Arial" w:hAnsi="Times New Roman" w:cs="Times New Roman"/>
          <w:b/>
          <w:bCs/>
          <w:sz w:val="28"/>
          <w:szCs w:val="28"/>
          <w:u w:color="000000"/>
          <w:shd w:val="clear" w:color="auto" w:fill="FFFFFF"/>
          <w14:textOutline w14:w="12700" w14:cap="flat" w14:cmpd="sng" w14:algn="ctr">
            <w14:noFill/>
            <w14:prstDash w14:val="solid"/>
            <w14:miter w14:lim="400000"/>
          </w14:textOutline>
        </w:rPr>
      </w:pPr>
    </w:p>
    <w:p w14:paraId="288EE493" w14:textId="77777777" w:rsidR="00C005EB" w:rsidRPr="00447927" w:rsidRDefault="00C005EB">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after="160" w:line="360" w:lineRule="auto"/>
        <w:jc w:val="center"/>
        <w:rPr>
          <w:rStyle w:val="Ninguno"/>
          <w:rFonts w:ascii="Times New Roman" w:eastAsia="Arial" w:hAnsi="Times New Roman" w:cs="Times New Roman"/>
          <w:b/>
          <w:bCs/>
          <w:sz w:val="28"/>
          <w:szCs w:val="28"/>
          <w:u w:color="000000"/>
          <w:shd w:val="clear" w:color="auto" w:fill="FFFFFF"/>
          <w14:textOutline w14:w="12700" w14:cap="flat" w14:cmpd="sng" w14:algn="ctr">
            <w14:noFill/>
            <w14:prstDash w14:val="solid"/>
            <w14:miter w14:lim="400000"/>
          </w14:textOutline>
        </w:rPr>
      </w:pPr>
    </w:p>
    <w:p w14:paraId="0CE3A5F6" w14:textId="77777777" w:rsidR="00C005EB" w:rsidRPr="00447927" w:rsidRDefault="00605079">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jc w:val="center"/>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r w:rsidRPr="00447927">
        <w:rPr>
          <w:rStyle w:val="Ninguno"/>
          <w:rFonts w:ascii="Times New Roman" w:hAnsi="Times New Roman" w:cs="Times New Roman"/>
          <w:b/>
          <w:bCs/>
          <w:sz w:val="28"/>
          <w:szCs w:val="28"/>
          <w:u w:color="000000"/>
          <w:lang w:val="de-DE"/>
          <w14:textOutline w14:w="12700" w14:cap="flat" w14:cmpd="sng" w14:algn="ctr">
            <w14:noFill/>
            <w14:prstDash w14:val="solid"/>
            <w14:miter w14:lim="400000"/>
          </w14:textOutline>
        </w:rPr>
        <w:t>DIP. ADRIANA TERRAZAS PORRAS</w:t>
      </w:r>
    </w:p>
    <w:tbl>
      <w:tblPr>
        <w:tblStyle w:val="TableNormal"/>
        <w:tblW w:w="88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414"/>
        <w:gridCol w:w="4414"/>
      </w:tblGrid>
      <w:tr w:rsidR="00C005EB" w:rsidRPr="00447927" w14:paraId="12BB990B"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14627795"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eastAsia="Arial" w:hAnsi="Times New Roman" w:cs="Times New Roman"/>
                <w:b/>
                <w:bCs/>
                <w:sz w:val="28"/>
                <w:szCs w:val="28"/>
                <w:u w:color="000000"/>
                <w14:textOutline w14:w="12700" w14:cap="flat" w14:cmpd="sng" w14:algn="ctr">
                  <w14:noFill/>
                  <w14:prstDash w14:val="solid"/>
                  <w14:miter w14:lim="400000"/>
                </w14:textOutline>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LETICIA ORTEGA </w:t>
            </w:r>
          </w:p>
          <w:p w14:paraId="20923EDC"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MÁYNEZ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25824C73"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ÓSCAR DANIEL </w:t>
            </w: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AVITIA</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w:t>
            </w: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ARELLANES</w:t>
            </w:r>
            <w:proofErr w:type="spellEnd"/>
          </w:p>
        </w:tc>
      </w:tr>
      <w:tr w:rsidR="00C005EB" w:rsidRPr="00864986" w14:paraId="44B2F1A9"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41EAF67D"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eastAsia="Arial" w:hAnsi="Times New Roman" w:cs="Times New Roman"/>
                <w:b/>
                <w:bCs/>
                <w:sz w:val="28"/>
                <w:szCs w:val="28"/>
                <w:u w:color="000000"/>
                <w14:textOutline w14:w="12700" w14:cap="flat" w14:cmpd="sng" w14:algn="ctr">
                  <w14:noFill/>
                  <w14:prstDash w14:val="solid"/>
                  <w14:miter w14:lim="400000"/>
                </w14:textOutline>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ROSANA DÍAZ </w:t>
            </w:r>
          </w:p>
          <w:p w14:paraId="6DFEFBCA"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REYES</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6A0E612D"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GUSTAVO DE LA ROSA </w:t>
            </w: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HICKERSON</w:t>
            </w:r>
            <w:proofErr w:type="spellEnd"/>
          </w:p>
        </w:tc>
      </w:tr>
      <w:tr w:rsidR="00C005EB" w:rsidRPr="00864986" w14:paraId="400FF297"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1FEDB2F8"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lastRenderedPageBreak/>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MAGDALENA RENTERÍA PÉREZ</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7CF78E03"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w:t>
            </w: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MARIA</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ANTONIETA PÉREZ REYES</w:t>
            </w:r>
          </w:p>
        </w:tc>
      </w:tr>
      <w:tr w:rsidR="00C005EB" w:rsidRPr="00447927" w14:paraId="633E14A0"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3EDA5B1B"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w:t>
            </w: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EDIN</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xml:space="preserve"> CUAUHTÉMOC ESTRADA SOTELO</w:t>
            </w:r>
          </w:p>
        </w:tc>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59E5E2E3"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BENJAMÍN CARRERA CHÁVEZ</w:t>
            </w:r>
          </w:p>
        </w:tc>
      </w:tr>
      <w:tr w:rsidR="00C005EB" w:rsidRPr="00864986" w14:paraId="5F5871C5" w14:textId="77777777">
        <w:trPr>
          <w:trHeight w:val="2108"/>
          <w:jc w:val="center"/>
        </w:trPr>
        <w:tc>
          <w:tcPr>
            <w:tcW w:w="4414" w:type="dxa"/>
            <w:tcBorders>
              <w:top w:val="nil"/>
              <w:left w:val="nil"/>
              <w:bottom w:val="nil"/>
              <w:right w:val="nil"/>
            </w:tcBorders>
            <w:shd w:val="clear" w:color="auto" w:fill="FEFFFE"/>
            <w:tcMar>
              <w:top w:w="80" w:type="dxa"/>
              <w:left w:w="80" w:type="dxa"/>
              <w:bottom w:w="80" w:type="dxa"/>
              <w:right w:w="80" w:type="dxa"/>
            </w:tcMar>
            <w:vAlign w:val="bottom"/>
          </w:tcPr>
          <w:p w14:paraId="5FAA291F" w14:textId="77777777" w:rsidR="00C005EB" w:rsidRPr="00447927" w:rsidRDefault="00605079">
            <w:pPr>
              <w:pStyle w:val="Predeterminado"/>
              <w:tabs>
                <w:tab w:val="left" w:pos="708"/>
                <w:tab w:val="left" w:pos="1416"/>
                <w:tab w:val="left" w:pos="2124"/>
                <w:tab w:val="left" w:pos="2832"/>
                <w:tab w:val="left" w:pos="3540"/>
                <w:tab w:val="left" w:pos="4248"/>
              </w:tabs>
              <w:spacing w:before="0" w:line="360" w:lineRule="auto"/>
              <w:jc w:val="center"/>
              <w:rPr>
                <w:rFonts w:ascii="Times New Roman" w:hAnsi="Times New Roman" w:cs="Times New Roman"/>
                <w:sz w:val="28"/>
                <w:szCs w:val="28"/>
              </w:rPr>
            </w:pPr>
            <w:proofErr w:type="spellStart"/>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DIP</w:t>
            </w:r>
            <w:proofErr w:type="spellEnd"/>
            <w:r w:rsidRPr="00447927">
              <w:rPr>
                <w:rStyle w:val="Ninguno"/>
                <w:rFonts w:ascii="Times New Roman" w:hAnsi="Times New Roman" w:cs="Times New Roman"/>
                <w:b/>
                <w:bCs/>
                <w:sz w:val="28"/>
                <w:szCs w:val="28"/>
                <w:u w:color="000000"/>
                <w14:textOutline w14:w="12700" w14:cap="flat" w14:cmpd="sng" w14:algn="ctr">
                  <w14:noFill/>
                  <w14:prstDash w14:val="solid"/>
                  <w14:miter w14:lim="400000"/>
                </w14:textOutline>
              </w:rPr>
              <w:t>. DAVID OSCAR CASTREJÓN RIVAS</w:t>
            </w:r>
          </w:p>
        </w:tc>
        <w:tc>
          <w:tcPr>
            <w:tcW w:w="4414" w:type="dxa"/>
            <w:tcBorders>
              <w:top w:val="nil"/>
              <w:left w:val="nil"/>
              <w:bottom w:val="nil"/>
              <w:right w:val="nil"/>
            </w:tcBorders>
            <w:shd w:val="clear" w:color="auto" w:fill="FEFFFE"/>
            <w:tcMar>
              <w:top w:w="80" w:type="dxa"/>
              <w:left w:w="80" w:type="dxa"/>
              <w:bottom w:w="80" w:type="dxa"/>
              <w:right w:w="80" w:type="dxa"/>
            </w:tcMar>
          </w:tcPr>
          <w:p w14:paraId="1DF872CA" w14:textId="77777777" w:rsidR="00C005EB" w:rsidRPr="00447927" w:rsidRDefault="00C005EB">
            <w:pPr>
              <w:rPr>
                <w:sz w:val="28"/>
                <w:szCs w:val="28"/>
                <w:lang w:val="es-MX"/>
              </w:rPr>
            </w:pPr>
          </w:p>
        </w:tc>
      </w:tr>
    </w:tbl>
    <w:p w14:paraId="5F1169DB" w14:textId="77777777" w:rsidR="00C005EB" w:rsidRPr="00447927" w:rsidRDefault="00C005EB">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left="216" w:hanging="216"/>
        <w:jc w:val="center"/>
        <w:rPr>
          <w:rStyle w:val="Ninguno"/>
          <w:rFonts w:ascii="Times New Roman" w:eastAsia="Arial" w:hAnsi="Times New Roman" w:cs="Times New Roman"/>
          <w:b/>
          <w:bCs/>
          <w:sz w:val="28"/>
          <w:szCs w:val="28"/>
          <w:u w:color="000000"/>
          <w14:textOutline w14:w="12700" w14:cap="flat" w14:cmpd="sng" w14:algn="ctr">
            <w14:noFill/>
            <w14:prstDash w14:val="solid"/>
            <w14:miter w14:lim="400000"/>
          </w14:textOutline>
        </w:rPr>
      </w:pPr>
    </w:p>
    <w:p w14:paraId="3A16E7DA" w14:textId="77777777" w:rsidR="00C005EB" w:rsidRPr="00447927" w:rsidRDefault="00C005EB">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ind w:left="108" w:hanging="108"/>
        <w:jc w:val="center"/>
        <w:rPr>
          <w:rStyle w:val="Ninguno"/>
          <w:rFonts w:ascii="Times New Roman" w:eastAsia="Arial" w:hAnsi="Times New Roman" w:cs="Times New Roman"/>
          <w:b/>
          <w:bCs/>
          <w:sz w:val="28"/>
          <w:szCs w:val="28"/>
          <w:u w:color="000000"/>
          <w:lang w:val="de-DE"/>
          <w14:textOutline w14:w="12700" w14:cap="flat" w14:cmpd="sng" w14:algn="ctr">
            <w14:noFill/>
            <w14:prstDash w14:val="solid"/>
            <w14:miter w14:lim="400000"/>
          </w14:textOutline>
        </w:rPr>
      </w:pPr>
    </w:p>
    <w:p w14:paraId="1BC96240" w14:textId="77777777" w:rsidR="00C005EB" w:rsidRPr="00447927" w:rsidRDefault="00C005EB">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240" w:lineRule="auto"/>
        <w:jc w:val="center"/>
        <w:rPr>
          <w:rStyle w:val="Ninguno"/>
          <w:rFonts w:ascii="Times New Roman" w:eastAsia="Arial" w:hAnsi="Times New Roman" w:cs="Times New Roman"/>
          <w:b/>
          <w:bCs/>
          <w:sz w:val="28"/>
          <w:szCs w:val="28"/>
          <w:u w:color="000000"/>
          <w:lang w:val="de-DE"/>
          <w14:textOutline w14:w="12700" w14:cap="flat" w14:cmpd="sng" w14:algn="ctr">
            <w14:noFill/>
            <w14:prstDash w14:val="solid"/>
            <w14:miter w14:lim="400000"/>
          </w14:textOutline>
        </w:rPr>
      </w:pPr>
    </w:p>
    <w:p w14:paraId="17CAF2BD" w14:textId="77777777" w:rsidR="00C005EB" w:rsidRPr="00447927" w:rsidRDefault="00C005EB">
      <w:pPr>
        <w:pStyle w:val="Predeterminad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0" w:line="360" w:lineRule="auto"/>
        <w:ind w:left="108" w:hanging="108"/>
        <w:jc w:val="center"/>
        <w:rPr>
          <w:rStyle w:val="Ninguno"/>
          <w:rFonts w:ascii="Times New Roman" w:eastAsia="Arial" w:hAnsi="Times New Roman" w:cs="Times New Roman"/>
          <w:b/>
          <w:bCs/>
          <w:sz w:val="28"/>
          <w:szCs w:val="28"/>
          <w:u w:color="000000"/>
          <w:shd w:val="clear" w:color="auto" w:fill="FFFFFF"/>
          <w:lang w:val="de-DE"/>
          <w14:textOutline w14:w="12700" w14:cap="flat" w14:cmpd="sng" w14:algn="ctr">
            <w14:noFill/>
            <w14:prstDash w14:val="solid"/>
            <w14:miter w14:lim="400000"/>
          </w14:textOutline>
        </w:rPr>
      </w:pPr>
    </w:p>
    <w:p w14:paraId="5FCF0D0E" w14:textId="77777777" w:rsidR="00C005EB" w:rsidRPr="00447927" w:rsidRDefault="00C005EB">
      <w:pPr>
        <w:pStyle w:val="Predeterminado"/>
        <w:spacing w:before="0" w:line="240" w:lineRule="auto"/>
        <w:rPr>
          <w:rFonts w:ascii="Times New Roman" w:hAnsi="Times New Roman" w:cs="Times New Roman"/>
          <w:sz w:val="28"/>
          <w:szCs w:val="28"/>
          <w:u w:color="000000"/>
          <w14:textOutline w14:w="12700" w14:cap="flat" w14:cmpd="sng" w14:algn="ctr">
            <w14:noFill/>
            <w14:prstDash w14:val="solid"/>
            <w14:miter w14:lim="400000"/>
          </w14:textOutline>
        </w:rPr>
      </w:pPr>
    </w:p>
    <w:p w14:paraId="2534CE78" w14:textId="77777777" w:rsidR="00C005EB" w:rsidRPr="00447927" w:rsidRDefault="00C005EB">
      <w:pPr>
        <w:pStyle w:val="Predeterminado"/>
        <w:spacing w:before="0" w:line="240" w:lineRule="auto"/>
        <w:rPr>
          <w:rFonts w:ascii="Times New Roman" w:hAnsi="Times New Roman" w:cs="Times New Roman"/>
          <w:sz w:val="28"/>
          <w:szCs w:val="28"/>
          <w:u w:color="000000"/>
          <w14:textOutline w14:w="12700" w14:cap="flat" w14:cmpd="sng" w14:algn="ctr">
            <w14:noFill/>
            <w14:prstDash w14:val="solid"/>
            <w14:miter w14:lim="400000"/>
          </w14:textOutline>
        </w:rPr>
      </w:pPr>
    </w:p>
    <w:p w14:paraId="75E19926" w14:textId="77777777" w:rsidR="00C005EB" w:rsidRPr="00447927" w:rsidRDefault="00C005EB">
      <w:pPr>
        <w:pStyle w:val="Predeterminado"/>
        <w:spacing w:before="0" w:line="240" w:lineRule="auto"/>
        <w:rPr>
          <w:rFonts w:ascii="Times New Roman" w:hAnsi="Times New Roman" w:cs="Times New Roman"/>
          <w:sz w:val="28"/>
          <w:szCs w:val="28"/>
        </w:rPr>
      </w:pPr>
    </w:p>
    <w:sectPr w:rsidR="00C005EB" w:rsidRPr="0044792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9A9B8" w14:textId="77777777" w:rsidR="000400F5" w:rsidRDefault="000400F5">
      <w:r>
        <w:separator/>
      </w:r>
    </w:p>
  </w:endnote>
  <w:endnote w:type="continuationSeparator" w:id="0">
    <w:p w14:paraId="421EBC50" w14:textId="77777777" w:rsidR="000400F5" w:rsidRDefault="0004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3025" w14:textId="77777777" w:rsidR="00C005EB" w:rsidRDefault="00C005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C3826" w14:textId="77777777" w:rsidR="000400F5" w:rsidRDefault="000400F5">
      <w:r>
        <w:separator/>
      </w:r>
    </w:p>
  </w:footnote>
  <w:footnote w:type="continuationSeparator" w:id="0">
    <w:p w14:paraId="1D08CEFD" w14:textId="77777777" w:rsidR="000400F5" w:rsidRDefault="0004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1576D" w14:textId="77777777" w:rsidR="00C005EB" w:rsidRDefault="00C005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00891"/>
    <w:multiLevelType w:val="hybridMultilevel"/>
    <w:tmpl w:val="BBEE336C"/>
    <w:styleLink w:val="Guin"/>
    <w:lvl w:ilvl="0" w:tplc="2DB4BFBE">
      <w:start w:val="1"/>
      <w:numFmt w:val="bullet"/>
      <w:lvlText w:val="-"/>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tplc="52BA264E">
      <w:start w:val="1"/>
      <w:numFmt w:val="bullet"/>
      <w:lvlText w:val="-"/>
      <w:lvlJc w:val="left"/>
      <w:pPr>
        <w:ind w:left="52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tplc="D2A21098">
      <w:start w:val="1"/>
      <w:numFmt w:val="bullet"/>
      <w:lvlText w:val="-"/>
      <w:lvlJc w:val="left"/>
      <w:pPr>
        <w:ind w:left="76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tplc="E8E2BCEE">
      <w:start w:val="1"/>
      <w:numFmt w:val="bullet"/>
      <w:lvlText w:val="-"/>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tplc="8C7CFFEC">
      <w:start w:val="1"/>
      <w:numFmt w:val="bullet"/>
      <w:lvlText w:val="-"/>
      <w:lvlJc w:val="left"/>
      <w:pPr>
        <w:ind w:left="124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tplc="B13820FA">
      <w:start w:val="1"/>
      <w:numFmt w:val="bullet"/>
      <w:lvlText w:val="-"/>
      <w:lvlJc w:val="left"/>
      <w:pPr>
        <w:ind w:left="148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tplc="A17A6D0C">
      <w:start w:val="1"/>
      <w:numFmt w:val="bullet"/>
      <w:lvlText w:val="-"/>
      <w:lvlJc w:val="left"/>
      <w:pPr>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tplc="FA286EB6">
      <w:start w:val="1"/>
      <w:numFmt w:val="bullet"/>
      <w:lvlText w:val="-"/>
      <w:lvlJc w:val="left"/>
      <w:pPr>
        <w:ind w:left="196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tplc="B3FC478A">
      <w:start w:val="1"/>
      <w:numFmt w:val="bullet"/>
      <w:lvlText w:val="-"/>
      <w:lvlJc w:val="left"/>
      <w:pPr>
        <w:ind w:left="2204"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abstractNum w:abstractNumId="1" w15:restartNumberingAfterBreak="0">
    <w:nsid w:val="421142CA"/>
    <w:multiLevelType w:val="hybridMultilevel"/>
    <w:tmpl w:val="BBEE336C"/>
    <w:numStyleLink w:val="Guin"/>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EB"/>
    <w:rsid w:val="000400F5"/>
    <w:rsid w:val="002308D1"/>
    <w:rsid w:val="00264362"/>
    <w:rsid w:val="002A301D"/>
    <w:rsid w:val="00447927"/>
    <w:rsid w:val="00456C03"/>
    <w:rsid w:val="00457E61"/>
    <w:rsid w:val="00480E4F"/>
    <w:rsid w:val="004F26A4"/>
    <w:rsid w:val="0053540D"/>
    <w:rsid w:val="00605079"/>
    <w:rsid w:val="00864986"/>
    <w:rsid w:val="00C005EB"/>
    <w:rsid w:val="00D9280F"/>
    <w:rsid w:val="00EE4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A201"/>
  <w15:docId w15:val="{C1713B63-CFDD-5C45-8818-A4132F3E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eterminado">
    <w:name w:val="Predeterminado"/>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numbering" w:customStyle="1" w:styleId="Guin">
    <w:name w:val="Guión"/>
    <w:pPr>
      <w:numPr>
        <w:numId w:val="1"/>
      </w:numPr>
    </w:pPr>
  </w:style>
  <w:style w:type="character" w:customStyle="1" w:styleId="normaltextrun">
    <w:name w:val="normaltextrun"/>
    <w:rsid w:val="002308D1"/>
  </w:style>
  <w:style w:type="paragraph" w:customStyle="1" w:styleId="Normal1">
    <w:name w:val="Normal1"/>
    <w:rsid w:val="0044792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1532</Words>
  <Characters>8430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3</cp:revision>
  <dcterms:created xsi:type="dcterms:W3CDTF">2022-05-09T15:25:00Z</dcterms:created>
  <dcterms:modified xsi:type="dcterms:W3CDTF">2022-05-09T16:45:00Z</dcterms:modified>
</cp:coreProperties>
</file>