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0D013" w14:textId="77777777" w:rsidR="00A3287B" w:rsidRPr="00E16A96" w:rsidRDefault="00A3287B" w:rsidP="00724533">
      <w:pPr>
        <w:spacing w:line="360" w:lineRule="auto"/>
        <w:rPr>
          <w:rFonts w:ascii="Century Gothic" w:hAnsi="Century Gothic" w:cs="Arial"/>
          <w:b/>
          <w:color w:val="202124"/>
          <w:sz w:val="23"/>
          <w:szCs w:val="23"/>
          <w:shd w:val="clear" w:color="auto" w:fill="FFFFFF"/>
        </w:rPr>
      </w:pPr>
      <w:r w:rsidRPr="00E16A96">
        <w:rPr>
          <w:rFonts w:ascii="Century Gothic" w:hAnsi="Century Gothic" w:cs="Arial"/>
          <w:b/>
          <w:color w:val="202124"/>
          <w:sz w:val="23"/>
          <w:szCs w:val="23"/>
          <w:shd w:val="clear" w:color="auto" w:fill="FFFFFF"/>
        </w:rPr>
        <w:t>H. CONGRESO DEL ESTADO</w:t>
      </w:r>
    </w:p>
    <w:p w14:paraId="204B59D2" w14:textId="77777777" w:rsidR="00A3287B" w:rsidRPr="00E16A96" w:rsidRDefault="00A3287B" w:rsidP="00724533">
      <w:pPr>
        <w:spacing w:line="360" w:lineRule="auto"/>
        <w:rPr>
          <w:rFonts w:ascii="Century Gothic" w:hAnsi="Century Gothic" w:cs="Arial"/>
          <w:b/>
          <w:color w:val="202124"/>
          <w:sz w:val="23"/>
          <w:szCs w:val="23"/>
          <w:shd w:val="clear" w:color="auto" w:fill="FFFFFF"/>
        </w:rPr>
      </w:pPr>
      <w:r w:rsidRPr="00E16A96">
        <w:rPr>
          <w:rFonts w:ascii="Century Gothic" w:hAnsi="Century Gothic" w:cs="Arial"/>
          <w:b/>
          <w:color w:val="202124"/>
          <w:sz w:val="23"/>
          <w:szCs w:val="23"/>
          <w:shd w:val="clear" w:color="auto" w:fill="FFFFFF"/>
        </w:rPr>
        <w:t>P R E S E N T E.</w:t>
      </w:r>
    </w:p>
    <w:p w14:paraId="6FAE803F" w14:textId="797DBF88" w:rsidR="00A3287B" w:rsidRPr="00E16A96" w:rsidRDefault="00A3287B" w:rsidP="00724533">
      <w:pPr>
        <w:spacing w:line="360" w:lineRule="auto"/>
        <w:jc w:val="both"/>
        <w:rPr>
          <w:rFonts w:ascii="Century Gothic" w:hAnsi="Century Gothic" w:cs="Arial"/>
          <w:b/>
          <w:color w:val="202124"/>
          <w:sz w:val="23"/>
          <w:szCs w:val="23"/>
          <w:shd w:val="clear" w:color="auto" w:fill="FFFFFF"/>
        </w:rPr>
      </w:pPr>
      <w:r w:rsidRPr="00E16A96">
        <w:rPr>
          <w:rFonts w:ascii="Century Gothic" w:hAnsi="Century Gothic" w:cs="Arial"/>
          <w:color w:val="202124"/>
          <w:sz w:val="23"/>
          <w:szCs w:val="23"/>
          <w:shd w:val="clear" w:color="auto" w:fill="FFFFFF"/>
        </w:rPr>
        <w:t xml:space="preserve">La suscrita </w:t>
      </w:r>
      <w:r w:rsidR="00654C89" w:rsidRPr="00E16A96">
        <w:rPr>
          <w:rFonts w:ascii="Century Gothic" w:hAnsi="Century Gothic" w:cs="Arial"/>
          <w:b/>
          <w:color w:val="202124"/>
          <w:sz w:val="23"/>
          <w:szCs w:val="23"/>
          <w:shd w:val="clear" w:color="auto" w:fill="FFFFFF"/>
        </w:rPr>
        <w:t>IVÓN SALAZAR MORALES</w:t>
      </w:r>
      <w:r w:rsidRPr="00E16A96">
        <w:rPr>
          <w:rFonts w:ascii="Century Gothic" w:hAnsi="Century Gothic" w:cs="Arial"/>
          <w:b/>
          <w:color w:val="202124"/>
          <w:sz w:val="23"/>
          <w:szCs w:val="23"/>
          <w:shd w:val="clear" w:color="auto" w:fill="FFFFFF"/>
        </w:rPr>
        <w:t>,</w:t>
      </w:r>
      <w:r w:rsidRPr="00E16A96">
        <w:rPr>
          <w:rFonts w:ascii="Century Gothic" w:hAnsi="Century Gothic" w:cs="Arial"/>
          <w:color w:val="202124"/>
          <w:sz w:val="23"/>
          <w:szCs w:val="23"/>
          <w:shd w:val="clear" w:color="auto" w:fill="FFFFFF"/>
        </w:rPr>
        <w:t xml:space="preserve"> en mi calidad de Diputada de la Sexagésima Séptima Legislatura del H. Congres</w:t>
      </w:r>
      <w:r w:rsidR="009627BE" w:rsidRPr="00E16A96">
        <w:rPr>
          <w:rFonts w:ascii="Century Gothic" w:hAnsi="Century Gothic" w:cs="Arial"/>
          <w:color w:val="202124"/>
          <w:sz w:val="23"/>
          <w:szCs w:val="23"/>
          <w:shd w:val="clear" w:color="auto" w:fill="FFFFFF"/>
        </w:rPr>
        <w:t>o del Estado, integrante de la Fracción P</w:t>
      </w:r>
      <w:r w:rsidRPr="00E16A96">
        <w:rPr>
          <w:rFonts w:ascii="Century Gothic" w:hAnsi="Century Gothic" w:cs="Arial"/>
          <w:color w:val="202124"/>
          <w:sz w:val="23"/>
          <w:szCs w:val="23"/>
          <w:shd w:val="clear" w:color="auto" w:fill="FFFFFF"/>
        </w:rPr>
        <w:t>arlamentaria del Partido Revolucionario Institucional, con fundamento en los artículos 68</w:t>
      </w:r>
      <w:r w:rsidR="009627BE" w:rsidRPr="00E16A96">
        <w:rPr>
          <w:rFonts w:ascii="Century Gothic" w:hAnsi="Century Gothic" w:cs="Arial"/>
          <w:color w:val="202124"/>
          <w:sz w:val="23"/>
          <w:szCs w:val="23"/>
          <w:shd w:val="clear" w:color="auto" w:fill="FFFFFF"/>
        </w:rPr>
        <w:t>,</w:t>
      </w:r>
      <w:r w:rsidRPr="00E16A96">
        <w:rPr>
          <w:rFonts w:ascii="Century Gothic" w:hAnsi="Century Gothic" w:cs="Arial"/>
          <w:color w:val="202124"/>
          <w:sz w:val="23"/>
          <w:szCs w:val="23"/>
          <w:shd w:val="clear" w:color="auto" w:fill="FFFFFF"/>
        </w:rPr>
        <w:t xml:space="preserve"> fracción I de la Constitución Política del Estado de Chihuahua, 167 y 168 de la Ley Orgánica del Poder Legislativo, 75 y 76 del Reglamento Interior y Prácticas Parlamentarias del Poder Legislativo y demás relativos, acudimos ante esta Honorable Asamblea Legislativa</w:t>
      </w:r>
      <w:r w:rsidR="009627BE" w:rsidRPr="00E16A96">
        <w:rPr>
          <w:rFonts w:ascii="Century Gothic" w:hAnsi="Century Gothic" w:cs="Arial"/>
          <w:color w:val="202124"/>
          <w:sz w:val="23"/>
          <w:szCs w:val="23"/>
          <w:shd w:val="clear" w:color="auto" w:fill="FFFFFF"/>
        </w:rPr>
        <w:t>,</w:t>
      </w:r>
      <w:r w:rsidRPr="00E16A96">
        <w:rPr>
          <w:rFonts w:ascii="Century Gothic" w:hAnsi="Century Gothic" w:cs="Arial"/>
          <w:color w:val="202124"/>
          <w:sz w:val="23"/>
          <w:szCs w:val="23"/>
          <w:shd w:val="clear" w:color="auto" w:fill="FFFFFF"/>
        </w:rPr>
        <w:t xml:space="preserve"> a someter a consideración la presente iniciativa con carácter</w:t>
      </w:r>
      <w:r w:rsidR="003E0647" w:rsidRPr="00E16A96">
        <w:rPr>
          <w:rFonts w:ascii="Century Gothic" w:hAnsi="Century Gothic" w:cs="Arial"/>
          <w:color w:val="202124"/>
          <w:sz w:val="23"/>
          <w:szCs w:val="23"/>
          <w:shd w:val="clear" w:color="auto" w:fill="FFFFFF"/>
        </w:rPr>
        <w:t xml:space="preserve"> </w:t>
      </w:r>
      <w:r w:rsidR="004C122B">
        <w:rPr>
          <w:rFonts w:ascii="Century Gothic" w:hAnsi="Century Gothic" w:cs="Arial"/>
          <w:color w:val="202124"/>
          <w:sz w:val="23"/>
          <w:szCs w:val="23"/>
          <w:shd w:val="clear" w:color="auto" w:fill="FFFFFF"/>
        </w:rPr>
        <w:t xml:space="preserve">de </w:t>
      </w:r>
      <w:bookmarkStart w:id="0" w:name="_GoBack"/>
      <w:r w:rsidR="004C122B" w:rsidRPr="004C122B">
        <w:rPr>
          <w:rFonts w:ascii="Century Gothic" w:hAnsi="Century Gothic" w:cs="Arial"/>
          <w:b/>
          <w:color w:val="202124"/>
          <w:sz w:val="23"/>
          <w:szCs w:val="23"/>
          <w:shd w:val="clear" w:color="auto" w:fill="FFFFFF"/>
        </w:rPr>
        <w:t>PUNTO DE</w:t>
      </w:r>
      <w:r w:rsidR="004C122B">
        <w:rPr>
          <w:rFonts w:ascii="Century Gothic" w:hAnsi="Century Gothic" w:cs="Arial"/>
          <w:color w:val="202124"/>
          <w:sz w:val="23"/>
          <w:szCs w:val="23"/>
          <w:shd w:val="clear" w:color="auto" w:fill="FFFFFF"/>
        </w:rPr>
        <w:t xml:space="preserve"> </w:t>
      </w:r>
      <w:bookmarkEnd w:id="0"/>
      <w:r w:rsidR="005B7C65" w:rsidRPr="00E16A96">
        <w:rPr>
          <w:rFonts w:ascii="Century Gothic" w:hAnsi="Century Gothic" w:cs="Arial"/>
          <w:b/>
          <w:color w:val="202124"/>
          <w:sz w:val="23"/>
          <w:szCs w:val="23"/>
          <w:shd w:val="clear" w:color="auto" w:fill="FFFFFF"/>
        </w:rPr>
        <w:t>ACUERDO</w:t>
      </w:r>
      <w:r w:rsidR="00724533" w:rsidRPr="00E16A96">
        <w:rPr>
          <w:rFonts w:ascii="Century Gothic" w:hAnsi="Century Gothic" w:cs="Arial"/>
          <w:b/>
          <w:color w:val="202124"/>
          <w:sz w:val="23"/>
          <w:szCs w:val="23"/>
          <w:shd w:val="clear" w:color="auto" w:fill="FFFFFF"/>
        </w:rPr>
        <w:t xml:space="preserve"> </w:t>
      </w:r>
      <w:r w:rsidR="005B7C65" w:rsidRPr="00E16A96">
        <w:rPr>
          <w:rFonts w:ascii="Century Gothic" w:hAnsi="Century Gothic" w:cs="Arial"/>
          <w:b/>
          <w:color w:val="202124"/>
          <w:sz w:val="23"/>
          <w:szCs w:val="23"/>
          <w:shd w:val="clear" w:color="auto" w:fill="FFFFFF"/>
        </w:rPr>
        <w:t xml:space="preserve">a efecto de exhortar </w:t>
      </w:r>
      <w:r w:rsidR="00724533" w:rsidRPr="00E16A96">
        <w:rPr>
          <w:rFonts w:ascii="Century Gothic" w:hAnsi="Century Gothic" w:cs="Arial"/>
          <w:b/>
          <w:color w:val="202124"/>
          <w:sz w:val="23"/>
          <w:szCs w:val="23"/>
          <w:shd w:val="clear" w:color="auto" w:fill="FFFFFF"/>
        </w:rPr>
        <w:t>Sistema Nacional de Protección Integral a los Niños, Niñas y Adolescentes</w:t>
      </w:r>
      <w:r w:rsidR="00C70843" w:rsidRPr="00E16A96">
        <w:rPr>
          <w:rFonts w:ascii="Century Gothic" w:hAnsi="Century Gothic" w:cs="Arial"/>
          <w:b/>
          <w:color w:val="202124"/>
          <w:sz w:val="23"/>
          <w:szCs w:val="23"/>
          <w:shd w:val="clear" w:color="auto" w:fill="FFFFFF"/>
        </w:rPr>
        <w:t xml:space="preserve"> (SIPINNA) federal y estatal, con el objeto </w:t>
      </w:r>
      <w:r w:rsidR="00724533" w:rsidRPr="00E16A96">
        <w:rPr>
          <w:rFonts w:ascii="Century Gothic" w:hAnsi="Century Gothic" w:cs="Arial"/>
          <w:b/>
          <w:color w:val="202124"/>
          <w:sz w:val="23"/>
          <w:szCs w:val="23"/>
          <w:shd w:val="clear" w:color="auto" w:fill="FFFFFF"/>
        </w:rPr>
        <w:t xml:space="preserve">de que implementen la </w:t>
      </w:r>
      <w:r w:rsidR="00724533" w:rsidRPr="00E16A96">
        <w:rPr>
          <w:rFonts w:ascii="Century Gothic" w:hAnsi="Century Gothic"/>
          <w:b/>
          <w:sz w:val="23"/>
          <w:szCs w:val="23"/>
        </w:rPr>
        <w:t xml:space="preserve">Estrategia de atención y protección integral a la niñez y adolescencia en situación de calle 2022-2024 en el Estado y en coordinación con las diferentes instancias educativas se garantice el acceso a la educación de todos los niños </w:t>
      </w:r>
      <w:r w:rsidR="00C70843" w:rsidRPr="00E16A96">
        <w:rPr>
          <w:rFonts w:ascii="Century Gothic" w:hAnsi="Century Gothic"/>
          <w:b/>
          <w:sz w:val="23"/>
          <w:szCs w:val="23"/>
        </w:rPr>
        <w:t xml:space="preserve">y niñas </w:t>
      </w:r>
      <w:r w:rsidR="00724533" w:rsidRPr="00E16A96">
        <w:rPr>
          <w:rFonts w:ascii="Century Gothic" w:hAnsi="Century Gothic"/>
          <w:b/>
          <w:sz w:val="23"/>
          <w:szCs w:val="23"/>
        </w:rPr>
        <w:t xml:space="preserve">en situación de calle, </w:t>
      </w:r>
      <w:r w:rsidRPr="00E16A96">
        <w:rPr>
          <w:rFonts w:ascii="Century Gothic" w:hAnsi="Century Gothic" w:cs="Arial"/>
          <w:color w:val="202124"/>
          <w:sz w:val="23"/>
          <w:szCs w:val="23"/>
          <w:shd w:val="clear" w:color="auto" w:fill="FFFFFF"/>
        </w:rPr>
        <w:t>lo anterior bajo la siguiente:</w:t>
      </w:r>
    </w:p>
    <w:p w14:paraId="147AE1A8" w14:textId="77777777" w:rsidR="00A3287B" w:rsidRPr="00E16A96" w:rsidRDefault="00A3287B" w:rsidP="00724533">
      <w:pPr>
        <w:spacing w:line="360" w:lineRule="auto"/>
        <w:jc w:val="center"/>
        <w:rPr>
          <w:rFonts w:ascii="Century Gothic" w:hAnsi="Century Gothic" w:cs="Arial"/>
          <w:b/>
          <w:color w:val="202124"/>
          <w:sz w:val="23"/>
          <w:szCs w:val="23"/>
          <w:shd w:val="clear" w:color="auto" w:fill="FFFFFF"/>
        </w:rPr>
      </w:pPr>
    </w:p>
    <w:p w14:paraId="1AAEF8DF" w14:textId="458E3091" w:rsidR="000467F0" w:rsidRPr="00E16A96" w:rsidRDefault="00A346AA" w:rsidP="00724533">
      <w:pPr>
        <w:spacing w:line="360" w:lineRule="auto"/>
        <w:jc w:val="center"/>
        <w:rPr>
          <w:rFonts w:ascii="Century Gothic" w:hAnsi="Century Gothic" w:cs="Arial"/>
          <w:b/>
          <w:color w:val="202124"/>
          <w:sz w:val="23"/>
          <w:szCs w:val="23"/>
          <w:shd w:val="clear" w:color="auto" w:fill="FFFFFF"/>
        </w:rPr>
      </w:pPr>
      <w:r w:rsidRPr="00E16A96">
        <w:rPr>
          <w:rFonts w:ascii="Century Gothic" w:hAnsi="Century Gothic" w:cs="Arial"/>
          <w:b/>
          <w:color w:val="202124"/>
          <w:sz w:val="23"/>
          <w:szCs w:val="23"/>
          <w:shd w:val="clear" w:color="auto" w:fill="FFFFFF"/>
        </w:rPr>
        <w:t xml:space="preserve">EXPOSICIÓN DE MOTIVOS </w:t>
      </w:r>
    </w:p>
    <w:p w14:paraId="1F736CC6" w14:textId="77777777" w:rsidR="001B113E" w:rsidRPr="00E16A96" w:rsidRDefault="001B113E" w:rsidP="00724533">
      <w:pPr>
        <w:spacing w:line="360" w:lineRule="auto"/>
        <w:jc w:val="center"/>
        <w:rPr>
          <w:rFonts w:ascii="Century Gothic" w:hAnsi="Century Gothic" w:cs="Arial"/>
          <w:b/>
          <w:color w:val="202124"/>
          <w:sz w:val="23"/>
          <w:szCs w:val="23"/>
          <w:shd w:val="clear" w:color="auto" w:fill="FFFFFF"/>
        </w:rPr>
      </w:pPr>
    </w:p>
    <w:p w14:paraId="5A4DF3BE" w14:textId="2C0E8083" w:rsidR="00A9097D" w:rsidRPr="00E16A96" w:rsidRDefault="00A9097D" w:rsidP="00724533">
      <w:pPr>
        <w:spacing w:line="360" w:lineRule="auto"/>
        <w:jc w:val="both"/>
        <w:rPr>
          <w:rFonts w:ascii="Century Gothic" w:hAnsi="Century Gothic"/>
          <w:sz w:val="23"/>
          <w:szCs w:val="23"/>
        </w:rPr>
      </w:pPr>
      <w:r w:rsidRPr="00E16A96">
        <w:rPr>
          <w:rFonts w:ascii="Century Gothic" w:hAnsi="Century Gothic"/>
          <w:sz w:val="23"/>
          <w:szCs w:val="23"/>
        </w:rPr>
        <w:t>El día de los niños y las niñas representa para nuestra sociedad la</w:t>
      </w:r>
      <w:r w:rsidR="00B01399" w:rsidRPr="00E16A96">
        <w:rPr>
          <w:rFonts w:ascii="Century Gothic" w:hAnsi="Century Gothic"/>
          <w:sz w:val="23"/>
          <w:szCs w:val="23"/>
        </w:rPr>
        <w:t xml:space="preserve"> e</w:t>
      </w:r>
      <w:r w:rsidR="00C124FC" w:rsidRPr="00E16A96">
        <w:rPr>
          <w:rFonts w:ascii="Century Gothic" w:hAnsi="Century Gothic"/>
          <w:sz w:val="23"/>
          <w:szCs w:val="23"/>
        </w:rPr>
        <w:t xml:space="preserve">speranza de ver un mejor futuro y </w:t>
      </w:r>
      <w:r w:rsidRPr="00E16A96">
        <w:rPr>
          <w:rFonts w:ascii="Century Gothic" w:hAnsi="Century Gothic"/>
          <w:sz w:val="23"/>
          <w:szCs w:val="23"/>
        </w:rPr>
        <w:t xml:space="preserve">debemos sembrar en </w:t>
      </w:r>
      <w:r w:rsidR="00B01399" w:rsidRPr="00E16A96">
        <w:rPr>
          <w:rFonts w:ascii="Century Gothic" w:hAnsi="Century Gothic"/>
          <w:sz w:val="23"/>
          <w:szCs w:val="23"/>
        </w:rPr>
        <w:t>ellos</w:t>
      </w:r>
      <w:r w:rsidRPr="00E16A96">
        <w:rPr>
          <w:rFonts w:ascii="Century Gothic" w:hAnsi="Century Gothic"/>
          <w:sz w:val="23"/>
          <w:szCs w:val="23"/>
        </w:rPr>
        <w:t xml:space="preserve"> la capacidad de desarrollarse plenamente para</w:t>
      </w:r>
      <w:r w:rsidR="00C124FC" w:rsidRPr="00E16A96">
        <w:rPr>
          <w:rFonts w:ascii="Century Gothic" w:hAnsi="Century Gothic"/>
          <w:sz w:val="23"/>
          <w:szCs w:val="23"/>
        </w:rPr>
        <w:t xml:space="preserve"> que participen en una sociedad.</w:t>
      </w:r>
    </w:p>
    <w:p w14:paraId="448D30EB" w14:textId="7509CC91" w:rsidR="00B01399" w:rsidRPr="00E16A96" w:rsidRDefault="00B01399" w:rsidP="00724533">
      <w:pPr>
        <w:spacing w:line="360" w:lineRule="auto"/>
        <w:jc w:val="both"/>
        <w:rPr>
          <w:rFonts w:ascii="Century Gothic" w:hAnsi="Century Gothic"/>
          <w:sz w:val="23"/>
          <w:szCs w:val="23"/>
        </w:rPr>
      </w:pPr>
      <w:r w:rsidRPr="00E16A96">
        <w:rPr>
          <w:rFonts w:ascii="Century Gothic" w:hAnsi="Century Gothic"/>
          <w:sz w:val="23"/>
          <w:szCs w:val="23"/>
        </w:rPr>
        <w:lastRenderedPageBreak/>
        <w:t>Como autoridades tenemos la obligación de garantizar el pleno desarrollo de todos los niños y niñas a efecto de que puedan tener una infancia plena y feliz y puedan desarrollar su personalidad e identidad de una manera íntegra.</w:t>
      </w:r>
    </w:p>
    <w:p w14:paraId="2967252C" w14:textId="3250F7E9" w:rsidR="00B01399" w:rsidRPr="00E16A96" w:rsidRDefault="00B01399" w:rsidP="00724533">
      <w:pPr>
        <w:spacing w:line="360" w:lineRule="auto"/>
        <w:jc w:val="both"/>
        <w:rPr>
          <w:rFonts w:ascii="Century Gothic" w:hAnsi="Century Gothic"/>
          <w:sz w:val="23"/>
          <w:szCs w:val="23"/>
        </w:rPr>
      </w:pPr>
      <w:r w:rsidRPr="00E16A96">
        <w:rPr>
          <w:rFonts w:ascii="Century Gothic" w:hAnsi="Century Gothic"/>
          <w:sz w:val="23"/>
          <w:szCs w:val="23"/>
        </w:rPr>
        <w:t xml:space="preserve">La Convención de Ginebra de 1924 establece por primera vez la atribución de derechos a los niños y las niñas, así como la obligación por parte de los adultos de garantizar el ejercicio pleno de estas prerrogativas. </w:t>
      </w:r>
    </w:p>
    <w:p w14:paraId="77988C72" w14:textId="1A439F12" w:rsidR="00B01399" w:rsidRPr="00E16A96" w:rsidRDefault="00B01399" w:rsidP="00724533">
      <w:pPr>
        <w:spacing w:line="360" w:lineRule="auto"/>
        <w:jc w:val="both"/>
        <w:rPr>
          <w:rFonts w:ascii="Century Gothic" w:hAnsi="Century Gothic"/>
          <w:sz w:val="23"/>
          <w:szCs w:val="23"/>
        </w:rPr>
      </w:pPr>
      <w:r w:rsidRPr="00E16A96">
        <w:rPr>
          <w:rFonts w:ascii="Century Gothic" w:hAnsi="Century Gothic"/>
          <w:sz w:val="23"/>
          <w:szCs w:val="23"/>
        </w:rPr>
        <w:t xml:space="preserve">Posterior a ello en la Convención de los Derechos del Niño aprobada como tratado </w:t>
      </w:r>
      <w:r w:rsidR="00CB4326" w:rsidRPr="00E16A96">
        <w:rPr>
          <w:rFonts w:ascii="Century Gothic" w:hAnsi="Century Gothic"/>
          <w:sz w:val="23"/>
          <w:szCs w:val="23"/>
        </w:rPr>
        <w:t>internacional el</w:t>
      </w:r>
      <w:r w:rsidR="00C40B08" w:rsidRPr="00E16A96">
        <w:rPr>
          <w:rFonts w:ascii="Century Gothic" w:hAnsi="Century Gothic"/>
          <w:sz w:val="23"/>
          <w:szCs w:val="23"/>
        </w:rPr>
        <w:t xml:space="preserve"> 20 de noviembre del 195</w:t>
      </w:r>
      <w:r w:rsidRPr="00E16A96">
        <w:rPr>
          <w:rFonts w:ascii="Century Gothic" w:hAnsi="Century Gothic"/>
          <w:sz w:val="23"/>
          <w:szCs w:val="23"/>
        </w:rPr>
        <w:t>9, se reconoce el valor humano y la dignidad que</w:t>
      </w:r>
      <w:r w:rsidR="00CB4326" w:rsidRPr="00E16A96">
        <w:rPr>
          <w:rFonts w:ascii="Century Gothic" w:hAnsi="Century Gothic"/>
          <w:sz w:val="23"/>
          <w:szCs w:val="23"/>
        </w:rPr>
        <w:t xml:space="preserve"> los niños y las niñas poseen así como su derecho pleno al desarrollo ya sea físico, mental, emocional y social. Establece también un modelo que garantice el acceso de los niños y las niñas a un sistema de salud y educación. </w:t>
      </w:r>
    </w:p>
    <w:p w14:paraId="5D685581" w14:textId="3C4A4322" w:rsidR="0062298B" w:rsidRPr="00E16A96" w:rsidRDefault="00CB4326" w:rsidP="00724533">
      <w:pPr>
        <w:spacing w:line="360" w:lineRule="auto"/>
        <w:jc w:val="both"/>
        <w:rPr>
          <w:rFonts w:ascii="Century Gothic" w:hAnsi="Century Gothic"/>
          <w:sz w:val="23"/>
          <w:szCs w:val="23"/>
        </w:rPr>
      </w:pPr>
      <w:r w:rsidRPr="00E16A96">
        <w:rPr>
          <w:rFonts w:ascii="Century Gothic" w:hAnsi="Century Gothic"/>
          <w:sz w:val="23"/>
          <w:szCs w:val="23"/>
        </w:rPr>
        <w:t>En su artículo 3, la convención establece el Principio de Interés Superior del Menor  y establece la obligación del estado de asegurar una adecuada protección y cuidado, priorizando en todo momento el sano desarrollo de los niños y niñas</w:t>
      </w:r>
      <w:r w:rsidR="0062298B" w:rsidRPr="00E16A96">
        <w:rPr>
          <w:rFonts w:ascii="Century Gothic" w:hAnsi="Century Gothic"/>
          <w:sz w:val="23"/>
          <w:szCs w:val="23"/>
        </w:rPr>
        <w:t>. Aunado a lo anterior, establece en su artículo 28 que todos, absolutamente todos los niños y las niñas tienen derecho a la educación y que los Estados deberán velar por que la rec</w:t>
      </w:r>
      <w:r w:rsidR="00C878C0" w:rsidRPr="00E16A96">
        <w:rPr>
          <w:rFonts w:ascii="Century Gothic" w:hAnsi="Century Gothic"/>
          <w:sz w:val="23"/>
          <w:szCs w:val="23"/>
        </w:rPr>
        <w:t xml:space="preserve">iban en condiciones de igualdad y no discriminación </w:t>
      </w:r>
    </w:p>
    <w:p w14:paraId="3C7F8A37" w14:textId="49570A40" w:rsidR="0097015D" w:rsidRPr="00E16A96" w:rsidRDefault="0097015D" w:rsidP="0097015D">
      <w:pPr>
        <w:spacing w:line="360" w:lineRule="auto"/>
        <w:jc w:val="both"/>
        <w:rPr>
          <w:rFonts w:ascii="Century Gothic" w:hAnsi="Century Gothic"/>
          <w:sz w:val="23"/>
          <w:szCs w:val="23"/>
        </w:rPr>
      </w:pPr>
      <w:r w:rsidRPr="00E16A96">
        <w:rPr>
          <w:rFonts w:ascii="Century Gothic" w:hAnsi="Century Gothic"/>
          <w:sz w:val="23"/>
          <w:szCs w:val="23"/>
        </w:rPr>
        <w:t>Por su parte la Constitución política de los Estados Unidos Mexicanos en su artículo 1ª establece que toda persona que se encuentre dentro del territorio mexicano gozará de los derechos humanos reconocidos en la misma así como en los tratados internacionales de los que el Estado Mexicano sea parte, al igual que de las garantías para su protección, y con la finalidad de dar cumplimiento al artículo 3ª de nuestra carta magna, en donde se consagra el derecho a la educación siendo obligatoria desde la inicial hasta el nivel medio superior, en</w:t>
      </w:r>
      <w:r w:rsidR="00654C89">
        <w:rPr>
          <w:rFonts w:ascii="Century Gothic" w:hAnsi="Century Gothic"/>
          <w:sz w:val="23"/>
          <w:szCs w:val="23"/>
        </w:rPr>
        <w:t xml:space="preserve"> cuyo rango etario se encuentran</w:t>
      </w:r>
      <w:r w:rsidRPr="00E16A96">
        <w:rPr>
          <w:rFonts w:ascii="Century Gothic" w:hAnsi="Century Gothic"/>
          <w:sz w:val="23"/>
          <w:szCs w:val="23"/>
        </w:rPr>
        <w:t xml:space="preserve"> las niñas, niños y adolescentes del país.</w:t>
      </w:r>
    </w:p>
    <w:p w14:paraId="62774AC4" w14:textId="522C7872" w:rsidR="0082055D" w:rsidRPr="00E16A96" w:rsidRDefault="0097015D" w:rsidP="0097015D">
      <w:pPr>
        <w:spacing w:line="360" w:lineRule="auto"/>
        <w:jc w:val="both"/>
        <w:rPr>
          <w:rFonts w:ascii="Century Gothic" w:hAnsi="Century Gothic"/>
          <w:sz w:val="23"/>
          <w:szCs w:val="23"/>
        </w:rPr>
      </w:pPr>
      <w:r w:rsidRPr="00E16A96">
        <w:rPr>
          <w:rFonts w:ascii="Century Gothic" w:hAnsi="Century Gothic"/>
          <w:sz w:val="23"/>
          <w:szCs w:val="23"/>
        </w:rPr>
        <w:t>Del mismo modo</w:t>
      </w:r>
      <w:r w:rsidR="00654C89">
        <w:rPr>
          <w:rFonts w:ascii="Century Gothic" w:hAnsi="Century Gothic"/>
          <w:sz w:val="23"/>
          <w:szCs w:val="23"/>
        </w:rPr>
        <w:t>,</w:t>
      </w:r>
      <w:r w:rsidRPr="00E16A96">
        <w:rPr>
          <w:rFonts w:ascii="Century Gothic" w:hAnsi="Century Gothic"/>
          <w:sz w:val="23"/>
          <w:szCs w:val="23"/>
        </w:rPr>
        <w:t xml:space="preserve"> dentro de la Ley General de los Derechos de las Niñas, Niños y Adolescentes en sus artículos 13 fracción XI y 57, establecen el derecho a la educación,  señalando en el mismo sentido que la Constitución Federal dentro de su artículo 36 la igualdad sustantiva en cuanto al ejercicio de sus derechos y libertados, sobre todo a recibir el mismo trato y oportunidades para el reconocimiento.</w:t>
      </w:r>
    </w:p>
    <w:p w14:paraId="6ADE7B03" w14:textId="6F4200FA" w:rsidR="00362B88" w:rsidRPr="00E16A96" w:rsidRDefault="0097015D" w:rsidP="00724533">
      <w:pPr>
        <w:spacing w:line="360" w:lineRule="auto"/>
        <w:jc w:val="both"/>
        <w:rPr>
          <w:rFonts w:ascii="Century Gothic" w:hAnsi="Century Gothic"/>
          <w:sz w:val="23"/>
          <w:szCs w:val="23"/>
        </w:rPr>
      </w:pPr>
      <w:r w:rsidRPr="00E16A96">
        <w:rPr>
          <w:rFonts w:ascii="Century Gothic" w:hAnsi="Century Gothic"/>
          <w:sz w:val="23"/>
          <w:szCs w:val="23"/>
        </w:rPr>
        <w:t xml:space="preserve">Es por lo anterior que en aras de velar por dicho sector de la población y contribuir al cumplimiento de las obligaciones del Estado de garantizar el ejercicio del derecho a la educación en igualdad  de condiciones, es necesario visibilizar a </w:t>
      </w:r>
      <w:r w:rsidR="00C70843" w:rsidRPr="00E16A96">
        <w:rPr>
          <w:rFonts w:ascii="Century Gothic" w:hAnsi="Century Gothic"/>
          <w:sz w:val="23"/>
          <w:szCs w:val="23"/>
        </w:rPr>
        <w:t>“N</w:t>
      </w:r>
      <w:r w:rsidRPr="00E16A96">
        <w:rPr>
          <w:rFonts w:ascii="Century Gothic" w:hAnsi="Century Gothic"/>
          <w:sz w:val="23"/>
          <w:szCs w:val="23"/>
        </w:rPr>
        <w:t>iños, niñas y adol</w:t>
      </w:r>
      <w:r w:rsidR="00C70843" w:rsidRPr="00E16A96">
        <w:rPr>
          <w:rFonts w:ascii="Century Gothic" w:hAnsi="Century Gothic"/>
          <w:sz w:val="23"/>
          <w:szCs w:val="23"/>
        </w:rPr>
        <w:t>escentes en situación de calle”. Este</w:t>
      </w:r>
      <w:r w:rsidR="00362B88" w:rsidRPr="00E16A96">
        <w:rPr>
          <w:rFonts w:ascii="Century Gothic" w:hAnsi="Century Gothic"/>
          <w:sz w:val="23"/>
          <w:szCs w:val="23"/>
        </w:rPr>
        <w:t xml:space="preserve"> es un término general que se aplica a la niñez en alto riesgo de las áreas urbanas, de los cuales se pueden desglosar en dos grupos; aquellos que aún mantienen vínculos familiares, tienen un hogar, sin embargo las condiciones económicas de su familia los obliga a trabajar en la calle. Por otro lado están aquellos a los que la ruptura de sus vínculos familiares los ha dejado sin hogar, abandonados a su suerte.</w:t>
      </w:r>
      <w:r w:rsidR="00362B88" w:rsidRPr="00E16A96">
        <w:rPr>
          <w:rStyle w:val="Refdenotaalpie"/>
          <w:rFonts w:ascii="Century Gothic" w:hAnsi="Century Gothic"/>
          <w:sz w:val="23"/>
          <w:szCs w:val="23"/>
        </w:rPr>
        <w:footnoteReference w:id="1"/>
      </w:r>
    </w:p>
    <w:p w14:paraId="6D8C9769" w14:textId="045CC3C9" w:rsidR="00CB4326" w:rsidRPr="00E16A96" w:rsidRDefault="00362B88" w:rsidP="00724533">
      <w:pPr>
        <w:spacing w:line="360" w:lineRule="auto"/>
        <w:jc w:val="both"/>
        <w:rPr>
          <w:rFonts w:ascii="Century Gothic" w:hAnsi="Century Gothic"/>
          <w:sz w:val="23"/>
          <w:szCs w:val="23"/>
        </w:rPr>
      </w:pPr>
      <w:r w:rsidRPr="00E16A96">
        <w:rPr>
          <w:rFonts w:ascii="Century Gothic" w:hAnsi="Century Gothic"/>
          <w:sz w:val="23"/>
          <w:szCs w:val="23"/>
        </w:rPr>
        <w:t xml:space="preserve">Según datos de la </w:t>
      </w:r>
      <w:r w:rsidRPr="00E16A96">
        <w:rPr>
          <w:rFonts w:ascii="Century Gothic" w:hAnsi="Century Gothic"/>
          <w:bCs/>
          <w:sz w:val="23"/>
          <w:szCs w:val="23"/>
        </w:rPr>
        <w:t>Comisión para la Igualdad Sustantiva</w:t>
      </w:r>
      <w:r w:rsidRPr="00E16A96">
        <w:rPr>
          <w:rFonts w:ascii="Century Gothic" w:hAnsi="Century Gothic"/>
          <w:sz w:val="23"/>
          <w:szCs w:val="23"/>
        </w:rPr>
        <w:t xml:space="preserve"> entre Niñas, Niños y Adolescentes, del Sistema Nacional de Protección Integral de Niñas, Niños y Adolescentes (SIPINNA) no es posible determinar datos exactos de cuantos niños y niñas en condición de calle existen en México ya que </w:t>
      </w:r>
      <w:r w:rsidR="00E61193" w:rsidRPr="00E16A96">
        <w:rPr>
          <w:rFonts w:ascii="Century Gothic" w:hAnsi="Century Gothic"/>
          <w:sz w:val="23"/>
          <w:szCs w:val="23"/>
        </w:rPr>
        <w:t>los censos poblacionales y encuestas demográficas se realizan a través de unidades de observación como viviendas</w:t>
      </w:r>
      <w:r w:rsidR="00E61193" w:rsidRPr="00E16A96">
        <w:rPr>
          <w:rStyle w:val="Refdenotaalpie"/>
          <w:rFonts w:ascii="Century Gothic" w:hAnsi="Century Gothic"/>
          <w:sz w:val="23"/>
          <w:szCs w:val="23"/>
        </w:rPr>
        <w:footnoteReference w:id="2"/>
      </w:r>
      <w:r w:rsidR="00E61193" w:rsidRPr="00E16A96">
        <w:rPr>
          <w:rFonts w:ascii="Century Gothic" w:hAnsi="Century Gothic"/>
          <w:sz w:val="23"/>
          <w:szCs w:val="23"/>
        </w:rPr>
        <w:t xml:space="preserve">, sin embargo </w:t>
      </w:r>
      <w:r w:rsidR="00654C89">
        <w:rPr>
          <w:rFonts w:ascii="Century Gothic" w:hAnsi="Century Gothic"/>
          <w:sz w:val="23"/>
          <w:szCs w:val="23"/>
        </w:rPr>
        <w:t>la</w:t>
      </w:r>
      <w:r w:rsidR="00E61193" w:rsidRPr="00E16A96">
        <w:rPr>
          <w:rFonts w:ascii="Century Gothic" w:hAnsi="Century Gothic"/>
          <w:sz w:val="23"/>
          <w:szCs w:val="23"/>
        </w:rPr>
        <w:t xml:space="preserve"> por la propia naturaleza de su condición los niños y niñas en situación de calle se trasladan constantemente de un lugar a otro, por lo que las estadísticas y datos se vuelven insuficientes. A</w:t>
      </w:r>
      <w:r w:rsidR="00C878C0" w:rsidRPr="00E16A96">
        <w:rPr>
          <w:rFonts w:ascii="Century Gothic" w:hAnsi="Century Gothic"/>
          <w:sz w:val="23"/>
          <w:szCs w:val="23"/>
        </w:rPr>
        <w:t>lgunos medios</w:t>
      </w:r>
      <w:r w:rsidR="00E61193" w:rsidRPr="00E16A96">
        <w:rPr>
          <w:rFonts w:ascii="Century Gothic" w:hAnsi="Century Gothic"/>
          <w:sz w:val="23"/>
          <w:szCs w:val="23"/>
        </w:rPr>
        <w:t xml:space="preserve"> incluso los</w:t>
      </w:r>
      <w:r w:rsidR="00C878C0" w:rsidRPr="00E16A96">
        <w:rPr>
          <w:rFonts w:ascii="Century Gothic" w:hAnsi="Century Gothic"/>
          <w:sz w:val="23"/>
          <w:szCs w:val="23"/>
        </w:rPr>
        <w:t xml:space="preserve"> han llamado niños fantasmas. Pareciera que es</w:t>
      </w:r>
      <w:r w:rsidR="00654C89">
        <w:rPr>
          <w:rFonts w:ascii="Century Gothic" w:hAnsi="Century Gothic"/>
          <w:sz w:val="23"/>
          <w:szCs w:val="23"/>
        </w:rPr>
        <w:t>t</w:t>
      </w:r>
      <w:r w:rsidR="00C878C0" w:rsidRPr="00E16A96">
        <w:rPr>
          <w:rFonts w:ascii="Century Gothic" w:hAnsi="Century Gothic"/>
          <w:sz w:val="23"/>
          <w:szCs w:val="23"/>
        </w:rPr>
        <w:t xml:space="preserve">os </w:t>
      </w:r>
      <w:r w:rsidR="00654C89">
        <w:rPr>
          <w:rFonts w:ascii="Century Gothic" w:hAnsi="Century Gothic"/>
          <w:sz w:val="23"/>
          <w:szCs w:val="23"/>
        </w:rPr>
        <w:t>menores</w:t>
      </w:r>
      <w:r w:rsidR="00C878C0" w:rsidRPr="00E16A96">
        <w:rPr>
          <w:rFonts w:ascii="Century Gothic" w:hAnsi="Century Gothic"/>
          <w:sz w:val="23"/>
          <w:szCs w:val="23"/>
        </w:rPr>
        <w:t xml:space="preserve"> están fuera de los derechos que les reconocen los tratados internacionales, la constitución y las leyes en la materia, pues en muchas ocasiones, se violentan la mayoría de </w:t>
      </w:r>
      <w:r w:rsidR="00654C89">
        <w:rPr>
          <w:rFonts w:ascii="Century Gothic" w:hAnsi="Century Gothic"/>
          <w:sz w:val="23"/>
          <w:szCs w:val="23"/>
        </w:rPr>
        <w:t>sus</w:t>
      </w:r>
      <w:r w:rsidR="00C878C0" w:rsidRPr="00E16A96">
        <w:rPr>
          <w:rFonts w:ascii="Century Gothic" w:hAnsi="Century Gothic"/>
          <w:sz w:val="23"/>
          <w:szCs w:val="23"/>
        </w:rPr>
        <w:t xml:space="preserve"> </w:t>
      </w:r>
      <w:r w:rsidR="00654C89">
        <w:rPr>
          <w:rFonts w:ascii="Century Gothic" w:hAnsi="Century Gothic"/>
          <w:sz w:val="23"/>
          <w:szCs w:val="23"/>
        </w:rPr>
        <w:t>prerrogativas</w:t>
      </w:r>
      <w:r w:rsidR="00C878C0" w:rsidRPr="00E16A96">
        <w:rPr>
          <w:rFonts w:ascii="Century Gothic" w:hAnsi="Century Gothic"/>
          <w:sz w:val="23"/>
          <w:szCs w:val="23"/>
        </w:rPr>
        <w:t xml:space="preserve">. </w:t>
      </w:r>
    </w:p>
    <w:p w14:paraId="085E7FEB" w14:textId="00655B81" w:rsidR="00C878C0" w:rsidRPr="00E16A96" w:rsidRDefault="00C878C0" w:rsidP="00724533">
      <w:pPr>
        <w:spacing w:line="360" w:lineRule="auto"/>
        <w:jc w:val="both"/>
        <w:rPr>
          <w:rFonts w:ascii="Century Gothic" w:hAnsi="Century Gothic"/>
          <w:sz w:val="23"/>
          <w:szCs w:val="23"/>
        </w:rPr>
      </w:pPr>
      <w:r w:rsidRPr="00E16A96">
        <w:rPr>
          <w:rFonts w:ascii="Century Gothic" w:hAnsi="Century Gothic"/>
          <w:sz w:val="23"/>
          <w:szCs w:val="23"/>
        </w:rPr>
        <w:t xml:space="preserve">Los niños y niñas en situación de calle </w:t>
      </w:r>
      <w:r w:rsidR="004929A5" w:rsidRPr="00E16A96">
        <w:rPr>
          <w:rFonts w:ascii="Century Gothic" w:hAnsi="Century Gothic"/>
          <w:sz w:val="23"/>
          <w:szCs w:val="23"/>
        </w:rPr>
        <w:t xml:space="preserve">son un blanco muy fácil para organizaciones </w:t>
      </w:r>
      <w:r w:rsidR="00654C89">
        <w:rPr>
          <w:rFonts w:ascii="Century Gothic" w:hAnsi="Century Gothic"/>
          <w:sz w:val="23"/>
          <w:szCs w:val="23"/>
        </w:rPr>
        <w:t>criminales</w:t>
      </w:r>
      <w:r w:rsidR="004929A5" w:rsidRPr="00E16A96">
        <w:rPr>
          <w:rFonts w:ascii="Century Gothic" w:hAnsi="Century Gothic"/>
          <w:sz w:val="23"/>
          <w:szCs w:val="23"/>
        </w:rPr>
        <w:t xml:space="preserve"> quienes hacen lo posible por mantenerlos en las calles y ofrecen cantidades de dinero a cambio de involucrarlos en los actos delictivos. </w:t>
      </w:r>
      <w:r w:rsidR="00E61193" w:rsidRPr="00E16A96">
        <w:rPr>
          <w:rFonts w:ascii="Century Gothic" w:hAnsi="Century Gothic"/>
          <w:sz w:val="23"/>
          <w:szCs w:val="23"/>
        </w:rPr>
        <w:t xml:space="preserve">Son, en </w:t>
      </w:r>
      <w:r w:rsidR="0082055D" w:rsidRPr="00E16A96">
        <w:rPr>
          <w:rFonts w:ascii="Century Gothic" w:hAnsi="Century Gothic"/>
          <w:sz w:val="23"/>
          <w:szCs w:val="23"/>
        </w:rPr>
        <w:t>muchas,</w:t>
      </w:r>
      <w:r w:rsidR="00E61193" w:rsidRPr="00E16A96">
        <w:rPr>
          <w:rFonts w:ascii="Century Gothic" w:hAnsi="Century Gothic"/>
          <w:sz w:val="23"/>
          <w:szCs w:val="23"/>
        </w:rPr>
        <w:t xml:space="preserve"> ocasiones víctimas de delitos sexuales</w:t>
      </w:r>
      <w:r w:rsidR="00C40B08" w:rsidRPr="00E16A96">
        <w:rPr>
          <w:rFonts w:ascii="Century Gothic" w:hAnsi="Century Gothic"/>
          <w:sz w:val="23"/>
          <w:szCs w:val="23"/>
        </w:rPr>
        <w:t xml:space="preserve"> y embarazos no deseados ni planeados;</w:t>
      </w:r>
      <w:r w:rsidR="00E61193" w:rsidRPr="00E16A96">
        <w:rPr>
          <w:rFonts w:ascii="Century Gothic" w:hAnsi="Century Gothic"/>
          <w:sz w:val="23"/>
          <w:szCs w:val="23"/>
        </w:rPr>
        <w:t xml:space="preserve"> no hay mucho que los padres puedan hacer para protegerlos</w:t>
      </w:r>
      <w:r w:rsidR="00C40B08" w:rsidRPr="00E16A96">
        <w:rPr>
          <w:rFonts w:ascii="Century Gothic" w:hAnsi="Century Gothic"/>
          <w:sz w:val="23"/>
          <w:szCs w:val="23"/>
        </w:rPr>
        <w:t xml:space="preserve"> </w:t>
      </w:r>
      <w:r w:rsidR="00654C89">
        <w:rPr>
          <w:rFonts w:ascii="Century Gothic" w:hAnsi="Century Gothic"/>
          <w:sz w:val="23"/>
          <w:szCs w:val="23"/>
        </w:rPr>
        <w:t>porque</w:t>
      </w:r>
      <w:r w:rsidR="00C40B08" w:rsidRPr="00E16A96">
        <w:rPr>
          <w:rFonts w:ascii="Century Gothic" w:hAnsi="Century Gothic"/>
          <w:sz w:val="23"/>
          <w:szCs w:val="23"/>
        </w:rPr>
        <w:t xml:space="preserve"> lamentablemente </w:t>
      </w:r>
      <w:r w:rsidR="00654C89">
        <w:rPr>
          <w:rFonts w:ascii="Century Gothic" w:hAnsi="Century Gothic"/>
          <w:sz w:val="23"/>
          <w:szCs w:val="23"/>
        </w:rPr>
        <w:t xml:space="preserve">en muchas de las ocasiones </w:t>
      </w:r>
      <w:r w:rsidR="00C40B08" w:rsidRPr="00E16A96">
        <w:rPr>
          <w:rFonts w:ascii="Century Gothic" w:hAnsi="Century Gothic"/>
          <w:sz w:val="23"/>
          <w:szCs w:val="23"/>
        </w:rPr>
        <w:t xml:space="preserve">ni siquiera </w:t>
      </w:r>
      <w:r w:rsidR="00654C89">
        <w:rPr>
          <w:rFonts w:ascii="Century Gothic" w:hAnsi="Century Gothic"/>
          <w:sz w:val="23"/>
          <w:szCs w:val="23"/>
        </w:rPr>
        <w:t>cuentan con las herramientas que ayuden al desarrollo emocional, intelectual, económico y moral de sus hijas e hijos.</w:t>
      </w:r>
    </w:p>
    <w:p w14:paraId="50A84A44" w14:textId="4B740A60" w:rsidR="00C40B08" w:rsidRPr="00E16A96" w:rsidRDefault="00C40B08" w:rsidP="00724533">
      <w:pPr>
        <w:spacing w:line="360" w:lineRule="auto"/>
        <w:jc w:val="both"/>
        <w:rPr>
          <w:rFonts w:ascii="Century Gothic" w:hAnsi="Century Gothic"/>
          <w:sz w:val="23"/>
          <w:szCs w:val="23"/>
        </w:rPr>
      </w:pPr>
      <w:r w:rsidRPr="00E16A96">
        <w:rPr>
          <w:rFonts w:ascii="Century Gothic" w:hAnsi="Century Gothic"/>
          <w:sz w:val="23"/>
          <w:szCs w:val="23"/>
        </w:rPr>
        <w:t>El trabajo excesivo es otro de las características de la calle, a pesar que desarrollan un sentido de supervivencia</w:t>
      </w:r>
      <w:r w:rsidR="00654C89">
        <w:rPr>
          <w:rFonts w:ascii="Century Gothic" w:hAnsi="Century Gothic"/>
          <w:sz w:val="23"/>
          <w:szCs w:val="23"/>
        </w:rPr>
        <w:t>,</w:t>
      </w:r>
      <w:r w:rsidRPr="00E16A96">
        <w:rPr>
          <w:rFonts w:ascii="Century Gothic" w:hAnsi="Century Gothic"/>
          <w:sz w:val="23"/>
          <w:szCs w:val="23"/>
        </w:rPr>
        <w:t xml:space="preserve"> es común ver a niños y niñas bajo el sol por prolongadas horas, vendiendo chicles, limpiando los parabrisas de los carros en los semáforos, haciendo mandados a los comercios o cargando cajas. </w:t>
      </w:r>
    </w:p>
    <w:p w14:paraId="4D3CD6B6" w14:textId="62F71678" w:rsidR="00C40B08" w:rsidRPr="00E16A96" w:rsidRDefault="00C40B08" w:rsidP="00724533">
      <w:pPr>
        <w:spacing w:line="360" w:lineRule="auto"/>
        <w:jc w:val="both"/>
        <w:rPr>
          <w:rFonts w:ascii="Century Gothic" w:hAnsi="Century Gothic"/>
          <w:sz w:val="23"/>
          <w:szCs w:val="23"/>
        </w:rPr>
      </w:pPr>
      <w:r w:rsidRPr="00E16A96">
        <w:rPr>
          <w:rFonts w:ascii="Century Gothic" w:hAnsi="Century Gothic"/>
          <w:sz w:val="23"/>
          <w:szCs w:val="23"/>
        </w:rPr>
        <w:t xml:space="preserve">Todos queremos que los niños puedan salir a jugar, que vayan a la escuela y que crezcan felices, madurando conforme a su proceso personal lo permita, debemos buscar siempre que nuestros niños y niñas sean plenos y que gocen y disfruten de todas las prerrogativas que a lo largo de la historia se les han reconocido. </w:t>
      </w:r>
    </w:p>
    <w:p w14:paraId="3C25E5B8" w14:textId="60899A7B" w:rsidR="00C40B08" w:rsidRPr="00E16A96" w:rsidRDefault="00C40B08" w:rsidP="00724533">
      <w:pPr>
        <w:spacing w:line="360" w:lineRule="auto"/>
        <w:jc w:val="both"/>
        <w:rPr>
          <w:rFonts w:ascii="Century Gothic" w:hAnsi="Century Gothic"/>
          <w:sz w:val="23"/>
          <w:szCs w:val="23"/>
        </w:rPr>
      </w:pPr>
      <w:r w:rsidRPr="00E16A96">
        <w:rPr>
          <w:rFonts w:ascii="Century Gothic" w:hAnsi="Century Gothic"/>
          <w:sz w:val="23"/>
          <w:szCs w:val="23"/>
        </w:rPr>
        <w:t xml:space="preserve">SIPINNA a través de la Comisión para la Igualdad Sustantiva entre Niñas, Niños y Adolescentes (CISNNA) desarrolló en el 2021 la Estrategia de atención y protección integral a la niñez y adolescencia en situación de calle 2022-2024, </w:t>
      </w:r>
      <w:r w:rsidR="00D04CC3" w:rsidRPr="00E16A96">
        <w:rPr>
          <w:rFonts w:ascii="Century Gothic" w:hAnsi="Century Gothic"/>
          <w:sz w:val="23"/>
          <w:szCs w:val="23"/>
        </w:rPr>
        <w:t xml:space="preserve">entre los que elabora componentes para el diagnóstico de niños en </w:t>
      </w:r>
      <w:r w:rsidR="00654C89">
        <w:rPr>
          <w:rFonts w:ascii="Century Gothic" w:hAnsi="Century Gothic"/>
          <w:sz w:val="23"/>
          <w:szCs w:val="23"/>
        </w:rPr>
        <w:t xml:space="preserve">esta </w:t>
      </w:r>
      <w:r w:rsidR="00D04CC3" w:rsidRPr="00E16A96">
        <w:rPr>
          <w:rFonts w:ascii="Century Gothic" w:hAnsi="Century Gothic"/>
          <w:sz w:val="23"/>
          <w:szCs w:val="23"/>
        </w:rPr>
        <w:t xml:space="preserve">situación, el acceso a la salud y alimentación de los mismos y la permanencia en sistema educativo. Este último, entre algunas otras líneas de acción, pretende impulsar estrategias para la reincorporación a las escuelas, para que niñas, niños y adolescentes en situación de calle que han abandonado la escuela, cuenten con herramientas para reingresar al sistema educativo. </w:t>
      </w:r>
    </w:p>
    <w:p w14:paraId="0738B817" w14:textId="5BB98666" w:rsidR="00E13532" w:rsidRPr="00E16A96" w:rsidRDefault="00D04CC3" w:rsidP="00724533">
      <w:pPr>
        <w:spacing w:line="360" w:lineRule="auto"/>
        <w:jc w:val="both"/>
        <w:rPr>
          <w:rFonts w:ascii="Century Gothic" w:hAnsi="Century Gothic"/>
          <w:sz w:val="23"/>
          <w:szCs w:val="23"/>
        </w:rPr>
      </w:pPr>
      <w:r w:rsidRPr="00E16A96">
        <w:rPr>
          <w:rFonts w:ascii="Century Gothic" w:hAnsi="Century Gothic"/>
          <w:sz w:val="23"/>
          <w:szCs w:val="23"/>
        </w:rPr>
        <w:t>Por la posició</w:t>
      </w:r>
      <w:r w:rsidR="00E13532" w:rsidRPr="00E16A96">
        <w:rPr>
          <w:rFonts w:ascii="Century Gothic" w:hAnsi="Century Gothic"/>
          <w:sz w:val="23"/>
          <w:szCs w:val="23"/>
        </w:rPr>
        <w:t xml:space="preserve">n geográfica de nuestra entidad se ha incrementado en número de niños, migrantes o no, en situación de calle por lo que resulta urgente que se implementen estas líneas de acción en el estado. </w:t>
      </w:r>
    </w:p>
    <w:p w14:paraId="26B477D7" w14:textId="54C6ACC5" w:rsidR="00D04CC3" w:rsidRPr="00E16A96" w:rsidRDefault="00D04CC3" w:rsidP="00724533">
      <w:pPr>
        <w:spacing w:line="360" w:lineRule="auto"/>
        <w:jc w:val="both"/>
        <w:rPr>
          <w:rFonts w:ascii="Century Gothic" w:hAnsi="Century Gothic"/>
          <w:sz w:val="23"/>
          <w:szCs w:val="23"/>
        </w:rPr>
      </w:pPr>
      <w:r w:rsidRPr="00E16A96">
        <w:rPr>
          <w:rFonts w:ascii="Century Gothic" w:hAnsi="Century Gothic"/>
          <w:sz w:val="23"/>
          <w:szCs w:val="23"/>
        </w:rPr>
        <w:t xml:space="preserve">El </w:t>
      </w:r>
      <w:r w:rsidR="00E13532" w:rsidRPr="00E16A96">
        <w:rPr>
          <w:rFonts w:ascii="Century Gothic" w:hAnsi="Century Gothic"/>
          <w:sz w:val="23"/>
          <w:szCs w:val="23"/>
        </w:rPr>
        <w:t>propósito</w:t>
      </w:r>
      <w:r w:rsidRPr="00E16A96">
        <w:rPr>
          <w:rFonts w:ascii="Century Gothic" w:hAnsi="Century Gothic"/>
          <w:sz w:val="23"/>
          <w:szCs w:val="23"/>
        </w:rPr>
        <w:t xml:space="preserve"> de esta iniciativa es que absolutamente todos los </w:t>
      </w:r>
      <w:r w:rsidR="00654C89">
        <w:rPr>
          <w:rFonts w:ascii="Century Gothic" w:hAnsi="Century Gothic"/>
          <w:sz w:val="23"/>
          <w:szCs w:val="23"/>
        </w:rPr>
        <w:t>menores</w:t>
      </w:r>
      <w:r w:rsidRPr="00E16A96">
        <w:rPr>
          <w:rFonts w:ascii="Century Gothic" w:hAnsi="Century Gothic"/>
          <w:sz w:val="23"/>
          <w:szCs w:val="23"/>
        </w:rPr>
        <w:t xml:space="preserve"> en situación de calle o migrantes tengan acceso a la educación y que la escuela sea </w:t>
      </w:r>
      <w:r w:rsidR="00654C89">
        <w:rPr>
          <w:rFonts w:ascii="Century Gothic" w:hAnsi="Century Gothic"/>
          <w:sz w:val="23"/>
          <w:szCs w:val="23"/>
        </w:rPr>
        <w:t>un</w:t>
      </w:r>
      <w:r w:rsidRPr="00E16A96">
        <w:rPr>
          <w:rFonts w:ascii="Century Gothic" w:hAnsi="Century Gothic"/>
          <w:sz w:val="23"/>
          <w:szCs w:val="23"/>
        </w:rPr>
        <w:t xml:space="preserve"> refugio</w:t>
      </w:r>
      <w:r w:rsidR="00654C89">
        <w:rPr>
          <w:rFonts w:ascii="Century Gothic" w:hAnsi="Century Gothic"/>
          <w:sz w:val="23"/>
          <w:szCs w:val="23"/>
        </w:rPr>
        <w:t xml:space="preserve"> para ellos</w:t>
      </w:r>
      <w:r w:rsidRPr="00E16A96">
        <w:rPr>
          <w:rFonts w:ascii="Century Gothic" w:hAnsi="Century Gothic"/>
          <w:sz w:val="23"/>
          <w:szCs w:val="23"/>
        </w:rPr>
        <w:t>, sin importar los desplazamientos que puedan darse. Debemos de dar a conocer a los padres de familia y a los niños y niñas que pued</w:t>
      </w:r>
      <w:r w:rsidR="00E13532" w:rsidRPr="00E16A96">
        <w:rPr>
          <w:rFonts w:ascii="Century Gothic" w:hAnsi="Century Gothic"/>
          <w:sz w:val="23"/>
          <w:szCs w:val="23"/>
        </w:rPr>
        <w:t>en y deben acudir clases</w:t>
      </w:r>
      <w:r w:rsidRPr="00E16A96">
        <w:rPr>
          <w:rFonts w:ascii="Century Gothic" w:hAnsi="Century Gothic"/>
          <w:sz w:val="23"/>
          <w:szCs w:val="23"/>
        </w:rPr>
        <w:t xml:space="preserve"> y que el sistema educativo</w:t>
      </w:r>
      <w:r w:rsidR="00E13532" w:rsidRPr="00E16A96">
        <w:rPr>
          <w:rFonts w:ascii="Century Gothic" w:hAnsi="Century Gothic"/>
          <w:sz w:val="23"/>
          <w:szCs w:val="23"/>
        </w:rPr>
        <w:t>,</w:t>
      </w:r>
      <w:r w:rsidRPr="00E16A96">
        <w:rPr>
          <w:rFonts w:ascii="Century Gothic" w:hAnsi="Century Gothic"/>
          <w:sz w:val="23"/>
          <w:szCs w:val="23"/>
        </w:rPr>
        <w:t xml:space="preserve"> estatal o federal, debe recibirlos y dar la mejor calidad en su educación para permitir el acceso al conocimiento y a la formación académica de nuestros niños. </w:t>
      </w:r>
    </w:p>
    <w:p w14:paraId="2F7F5E35" w14:textId="3DA8D1D3" w:rsidR="00D04CC3" w:rsidRPr="00E16A96" w:rsidRDefault="00D04CC3" w:rsidP="00724533">
      <w:pPr>
        <w:spacing w:line="360" w:lineRule="auto"/>
        <w:jc w:val="both"/>
        <w:rPr>
          <w:rFonts w:ascii="Century Gothic" w:hAnsi="Century Gothic"/>
          <w:sz w:val="23"/>
          <w:szCs w:val="23"/>
        </w:rPr>
      </w:pPr>
      <w:r w:rsidRPr="00E16A96">
        <w:rPr>
          <w:rFonts w:ascii="Century Gothic" w:hAnsi="Century Gothic"/>
          <w:sz w:val="23"/>
          <w:szCs w:val="23"/>
        </w:rPr>
        <w:t>Solamente la educación podrá formar mejores hombres y mujeres, mejor</w:t>
      </w:r>
      <w:r w:rsidR="00E13532" w:rsidRPr="00E16A96">
        <w:rPr>
          <w:rFonts w:ascii="Century Gothic" w:hAnsi="Century Gothic"/>
          <w:sz w:val="23"/>
          <w:szCs w:val="23"/>
        </w:rPr>
        <w:t>es ciudadanos, mejores personas</w:t>
      </w:r>
      <w:r w:rsidRPr="00E16A96">
        <w:rPr>
          <w:rFonts w:ascii="Century Gothic" w:hAnsi="Century Gothic"/>
          <w:sz w:val="23"/>
          <w:szCs w:val="23"/>
        </w:rPr>
        <w:t xml:space="preserve"> y el hecho de trabajar en la calle, o lamentablemente de vivir en ella</w:t>
      </w:r>
      <w:r w:rsidR="00E13532" w:rsidRPr="00E16A96">
        <w:rPr>
          <w:rFonts w:ascii="Century Gothic" w:hAnsi="Century Gothic"/>
          <w:sz w:val="23"/>
          <w:szCs w:val="23"/>
        </w:rPr>
        <w:t>,</w:t>
      </w:r>
      <w:r w:rsidRPr="00E16A96">
        <w:rPr>
          <w:rFonts w:ascii="Century Gothic" w:hAnsi="Century Gothic"/>
          <w:sz w:val="23"/>
          <w:szCs w:val="23"/>
        </w:rPr>
        <w:t xml:space="preserve"> no debe impedir el acceso de los niños y niñas a las diferentes instituciones de educación pública. </w:t>
      </w:r>
    </w:p>
    <w:p w14:paraId="459980DE" w14:textId="62026821" w:rsidR="00CB4326" w:rsidRPr="00E16A96" w:rsidRDefault="00D04CC3" w:rsidP="00724533">
      <w:pPr>
        <w:spacing w:line="360" w:lineRule="auto"/>
        <w:jc w:val="both"/>
        <w:rPr>
          <w:rFonts w:ascii="Century Gothic" w:hAnsi="Century Gothic"/>
          <w:sz w:val="23"/>
          <w:szCs w:val="23"/>
        </w:rPr>
      </w:pPr>
      <w:r w:rsidRPr="00E16A96">
        <w:rPr>
          <w:rFonts w:ascii="Century Gothic" w:hAnsi="Century Gothic"/>
          <w:sz w:val="23"/>
          <w:szCs w:val="23"/>
        </w:rPr>
        <w:t>Es por ello que pretendemos exhortar al Sistema Nacional de Protección Integral de Niñas, Niños y Adolescentes (</w:t>
      </w:r>
      <w:r w:rsidRPr="00E16A96">
        <w:rPr>
          <w:rFonts w:ascii="Century Gothic" w:hAnsi="Century Gothic"/>
          <w:b/>
          <w:bCs/>
          <w:sz w:val="23"/>
          <w:szCs w:val="23"/>
        </w:rPr>
        <w:t>SIPINNA</w:t>
      </w:r>
      <w:r w:rsidRPr="00E16A96">
        <w:rPr>
          <w:rFonts w:ascii="Century Gothic" w:hAnsi="Century Gothic"/>
          <w:sz w:val="23"/>
          <w:szCs w:val="23"/>
        </w:rPr>
        <w:t>) para que a la brevedad implemente la Estrategia de atención y protección integral a la niñez y adolescencia en situación de calle 2022-2024</w:t>
      </w:r>
      <w:r w:rsidR="00724533" w:rsidRPr="00E16A96">
        <w:rPr>
          <w:rFonts w:ascii="Century Gothic" w:hAnsi="Century Gothic"/>
          <w:sz w:val="23"/>
          <w:szCs w:val="23"/>
        </w:rPr>
        <w:t xml:space="preserve"> en el Estado,</w:t>
      </w:r>
      <w:r w:rsidRPr="00E16A96">
        <w:rPr>
          <w:rFonts w:ascii="Century Gothic" w:hAnsi="Century Gothic"/>
          <w:sz w:val="23"/>
          <w:szCs w:val="23"/>
        </w:rPr>
        <w:t xml:space="preserve"> elabore el diagnóstico </w:t>
      </w:r>
      <w:r w:rsidR="00ED1F8B" w:rsidRPr="00E16A96">
        <w:rPr>
          <w:rFonts w:ascii="Century Gothic" w:hAnsi="Century Gothic"/>
          <w:sz w:val="23"/>
          <w:szCs w:val="23"/>
        </w:rPr>
        <w:t>correspondiente</w:t>
      </w:r>
      <w:r w:rsidR="00724533" w:rsidRPr="00E16A96">
        <w:rPr>
          <w:rFonts w:ascii="Century Gothic" w:hAnsi="Century Gothic"/>
          <w:sz w:val="23"/>
          <w:szCs w:val="23"/>
        </w:rPr>
        <w:t xml:space="preserve"> y en coordinación con las diferentes instancias educativas se garantice el acceso a la educación de todos los niños en situación de calle</w:t>
      </w:r>
      <w:r w:rsidR="00ED1F8B" w:rsidRPr="00E16A96">
        <w:rPr>
          <w:rFonts w:ascii="Century Gothic" w:hAnsi="Century Gothic"/>
          <w:sz w:val="23"/>
          <w:szCs w:val="23"/>
        </w:rPr>
        <w:t xml:space="preserve">. </w:t>
      </w:r>
    </w:p>
    <w:p w14:paraId="1E70C2FE" w14:textId="609C4404" w:rsidR="008B5FF8" w:rsidRPr="00E16A96" w:rsidRDefault="008B5FF8" w:rsidP="00724533">
      <w:pPr>
        <w:spacing w:line="360" w:lineRule="auto"/>
        <w:jc w:val="both"/>
        <w:rPr>
          <w:rFonts w:ascii="Century Gothic" w:hAnsi="Century Gothic"/>
          <w:sz w:val="23"/>
          <w:szCs w:val="23"/>
        </w:rPr>
      </w:pPr>
      <w:r w:rsidRPr="00E16A96">
        <w:rPr>
          <w:rFonts w:ascii="Century Gothic" w:hAnsi="Century Gothic"/>
          <w:sz w:val="23"/>
          <w:szCs w:val="23"/>
        </w:rPr>
        <w:t>Por ello sometemos a consideración d</w:t>
      </w:r>
      <w:r w:rsidR="00724533" w:rsidRPr="00E16A96">
        <w:rPr>
          <w:rFonts w:ascii="Century Gothic" w:hAnsi="Century Gothic"/>
          <w:sz w:val="23"/>
          <w:szCs w:val="23"/>
        </w:rPr>
        <w:t>e este H. Congreso el siguiente:</w:t>
      </w:r>
    </w:p>
    <w:p w14:paraId="1972910F" w14:textId="17518A97" w:rsidR="008B5FF8" w:rsidRPr="00E16A96" w:rsidRDefault="00C124FC" w:rsidP="00724533">
      <w:pPr>
        <w:spacing w:line="360" w:lineRule="auto"/>
        <w:jc w:val="center"/>
        <w:rPr>
          <w:rFonts w:ascii="Century Gothic" w:hAnsi="Century Gothic"/>
          <w:b/>
          <w:sz w:val="23"/>
          <w:szCs w:val="23"/>
        </w:rPr>
      </w:pPr>
      <w:r w:rsidRPr="00E16A96">
        <w:rPr>
          <w:rFonts w:ascii="Century Gothic" w:hAnsi="Century Gothic"/>
          <w:b/>
          <w:sz w:val="23"/>
          <w:szCs w:val="23"/>
        </w:rPr>
        <w:t>ACUERDO</w:t>
      </w:r>
    </w:p>
    <w:p w14:paraId="547DEB00" w14:textId="4D839F3B" w:rsidR="00C124FC" w:rsidRPr="00C124FC" w:rsidRDefault="00C124FC" w:rsidP="00E16A96">
      <w:pPr>
        <w:spacing w:line="360" w:lineRule="auto"/>
        <w:jc w:val="both"/>
        <w:rPr>
          <w:rFonts w:ascii="Century Gothic" w:hAnsi="Century Gothic"/>
          <w:sz w:val="23"/>
          <w:szCs w:val="23"/>
        </w:rPr>
      </w:pPr>
      <w:r w:rsidRPr="00E16A96">
        <w:rPr>
          <w:rFonts w:ascii="Century Gothic" w:hAnsi="Century Gothic"/>
          <w:b/>
          <w:sz w:val="23"/>
          <w:szCs w:val="23"/>
        </w:rPr>
        <w:t>PRIMERO.</w:t>
      </w:r>
      <w:r w:rsidRPr="00C124FC">
        <w:rPr>
          <w:rFonts w:ascii="Century Gothic" w:hAnsi="Century Gothic"/>
          <w:sz w:val="23"/>
          <w:szCs w:val="23"/>
        </w:rPr>
        <w:t xml:space="preserve"> La Sexagésima Séptima Legislatura del Honorable Congreso del Estado de Chihuahua, exhorta de manera respetuosa al Sistema Estatal de Protección Integral </w:t>
      </w:r>
      <w:r w:rsidR="00E16A96" w:rsidRPr="00E16A96">
        <w:rPr>
          <w:rFonts w:ascii="Century Gothic" w:hAnsi="Century Gothic"/>
          <w:sz w:val="23"/>
          <w:szCs w:val="23"/>
        </w:rPr>
        <w:t xml:space="preserve">de Niñas, Niños y Adolescentes </w:t>
      </w:r>
      <w:r w:rsidRPr="00C124FC">
        <w:rPr>
          <w:rFonts w:ascii="Century Gothic" w:hAnsi="Century Gothic"/>
          <w:sz w:val="23"/>
          <w:szCs w:val="23"/>
        </w:rPr>
        <w:t xml:space="preserve">(SIPINNA), para que </w:t>
      </w:r>
      <w:r w:rsidR="00E16A96" w:rsidRPr="00E16A96">
        <w:rPr>
          <w:rFonts w:ascii="Century Gothic" w:hAnsi="Century Gothic"/>
          <w:sz w:val="23"/>
          <w:szCs w:val="23"/>
        </w:rPr>
        <w:t>implementen a la brevedad la Estrategia de atención y protección integral a la niñez y adolescencia en situación de calle 2022-2024 en el estado de Chihuahua, elabore el diagnóstico correspondiente y en coordinación con las diferentes instancias educativas se garantice el acceso a la educación de todos los niños, niñas y adolescentes en situación de calle con la finalidad de</w:t>
      </w:r>
      <w:r w:rsidRPr="00C124FC">
        <w:rPr>
          <w:rFonts w:ascii="Century Gothic" w:hAnsi="Century Gothic"/>
          <w:sz w:val="23"/>
          <w:szCs w:val="23"/>
        </w:rPr>
        <w:t xml:space="preserve"> que tengan acceso a las escuelas públicas, acortando de esta manera la brecha de desigualdad en la que se encuentran.</w:t>
      </w:r>
    </w:p>
    <w:p w14:paraId="7DAD32FE" w14:textId="77777777" w:rsidR="00C124FC" w:rsidRPr="00C124FC" w:rsidRDefault="00C124FC" w:rsidP="00724533">
      <w:pPr>
        <w:shd w:val="clear" w:color="auto" w:fill="FFFFFF"/>
        <w:spacing w:after="0" w:line="360" w:lineRule="auto"/>
        <w:jc w:val="both"/>
        <w:rPr>
          <w:rFonts w:ascii="Century Gothic" w:hAnsi="Century Gothic"/>
          <w:sz w:val="23"/>
          <w:szCs w:val="23"/>
        </w:rPr>
      </w:pPr>
      <w:r w:rsidRPr="00C124FC">
        <w:rPr>
          <w:rFonts w:ascii="Century Gothic" w:hAnsi="Century Gothic"/>
          <w:sz w:val="23"/>
          <w:szCs w:val="23"/>
        </w:rPr>
        <w:t> </w:t>
      </w:r>
    </w:p>
    <w:p w14:paraId="693DACDC" w14:textId="0F2D376C" w:rsidR="00E16A96" w:rsidRPr="00E16A96" w:rsidRDefault="00C124FC" w:rsidP="00724533">
      <w:pPr>
        <w:shd w:val="clear" w:color="auto" w:fill="FFFFFF"/>
        <w:spacing w:after="0" w:line="360" w:lineRule="auto"/>
        <w:jc w:val="both"/>
        <w:rPr>
          <w:rFonts w:ascii="Century Gothic" w:hAnsi="Century Gothic"/>
          <w:sz w:val="23"/>
          <w:szCs w:val="23"/>
        </w:rPr>
      </w:pPr>
      <w:r w:rsidRPr="00E16A96">
        <w:rPr>
          <w:rFonts w:ascii="Century Gothic" w:hAnsi="Century Gothic"/>
          <w:b/>
          <w:sz w:val="23"/>
          <w:szCs w:val="23"/>
        </w:rPr>
        <w:t>SEGUNDO</w:t>
      </w:r>
      <w:r w:rsidRPr="00E16A96">
        <w:rPr>
          <w:rFonts w:ascii="Century Gothic" w:hAnsi="Century Gothic"/>
          <w:sz w:val="23"/>
          <w:szCs w:val="23"/>
        </w:rPr>
        <w:t>.</w:t>
      </w:r>
      <w:r w:rsidRPr="00C124FC">
        <w:rPr>
          <w:rFonts w:ascii="Century Gothic" w:hAnsi="Century Gothic"/>
          <w:sz w:val="23"/>
          <w:szCs w:val="23"/>
        </w:rPr>
        <w:t> </w:t>
      </w:r>
      <w:r w:rsidR="00E16A96" w:rsidRPr="00C124FC">
        <w:rPr>
          <w:rFonts w:ascii="Century Gothic" w:hAnsi="Century Gothic"/>
          <w:sz w:val="23"/>
          <w:szCs w:val="23"/>
        </w:rPr>
        <w:t xml:space="preserve">La Sexagésima Séptima Legislatura del Honorable Congreso del Estado de Chihuahua, exhorta de manera respetuosa al Sistema Estatal de Protección Integral </w:t>
      </w:r>
      <w:r w:rsidR="00E16A96" w:rsidRPr="00E16A96">
        <w:rPr>
          <w:rFonts w:ascii="Century Gothic" w:hAnsi="Century Gothic"/>
          <w:sz w:val="23"/>
          <w:szCs w:val="23"/>
        </w:rPr>
        <w:t xml:space="preserve">de Niñas, Niños y Adolescentes </w:t>
      </w:r>
      <w:r w:rsidR="00E16A96" w:rsidRPr="00C124FC">
        <w:rPr>
          <w:rFonts w:ascii="Century Gothic" w:hAnsi="Century Gothic"/>
          <w:sz w:val="23"/>
          <w:szCs w:val="23"/>
        </w:rPr>
        <w:t>(SIPINNA)</w:t>
      </w:r>
      <w:r w:rsidR="00E16A96" w:rsidRPr="00E16A96">
        <w:rPr>
          <w:rFonts w:ascii="Century Gothic" w:hAnsi="Century Gothic"/>
          <w:sz w:val="23"/>
          <w:szCs w:val="23"/>
        </w:rPr>
        <w:t xml:space="preserve"> Chihuahua</w:t>
      </w:r>
      <w:r w:rsidR="00E16A96" w:rsidRPr="00C124FC">
        <w:rPr>
          <w:rFonts w:ascii="Century Gothic" w:hAnsi="Century Gothic"/>
          <w:sz w:val="23"/>
          <w:szCs w:val="23"/>
        </w:rPr>
        <w:t>, para que</w:t>
      </w:r>
      <w:r w:rsidR="00E16A96" w:rsidRPr="00E16A96">
        <w:rPr>
          <w:rFonts w:ascii="Century Gothic" w:hAnsi="Century Gothic"/>
          <w:sz w:val="23"/>
          <w:szCs w:val="23"/>
        </w:rPr>
        <w:t xml:space="preserve"> en coordinación con su homólogo federal, </w:t>
      </w:r>
      <w:r w:rsidR="00E16A96" w:rsidRPr="00C124FC">
        <w:rPr>
          <w:rFonts w:ascii="Century Gothic" w:hAnsi="Century Gothic"/>
          <w:sz w:val="23"/>
          <w:szCs w:val="23"/>
        </w:rPr>
        <w:t xml:space="preserve"> </w:t>
      </w:r>
      <w:r w:rsidR="00E16A96" w:rsidRPr="00E16A96">
        <w:rPr>
          <w:rFonts w:ascii="Century Gothic" w:hAnsi="Century Gothic"/>
          <w:sz w:val="23"/>
          <w:szCs w:val="23"/>
        </w:rPr>
        <w:t>implementen a la brevedad la Estrategia de atención y protección integral a la niñez y adolescencia en situación de calle 2022-2024 en el Estado, elabore el diagnóstico correspondiente y en coordinación con las diferentes instancias educativas se garantice el acceso a la educación de todos los niños, niñas y adolescentes en situación de calle con la finalidad de</w:t>
      </w:r>
      <w:r w:rsidR="00E16A96" w:rsidRPr="00C124FC">
        <w:rPr>
          <w:rFonts w:ascii="Century Gothic" w:hAnsi="Century Gothic"/>
          <w:sz w:val="23"/>
          <w:szCs w:val="23"/>
        </w:rPr>
        <w:t xml:space="preserve"> que tengan acceso a las escuelas públicas, acortando de esta manera la brecha de desigualdad en la que se encuentran.</w:t>
      </w:r>
    </w:p>
    <w:p w14:paraId="46E0B0A1" w14:textId="77777777" w:rsidR="00E16A96" w:rsidRPr="00E16A96" w:rsidRDefault="00E16A96" w:rsidP="00724533">
      <w:pPr>
        <w:shd w:val="clear" w:color="auto" w:fill="FFFFFF"/>
        <w:spacing w:after="0" w:line="360" w:lineRule="auto"/>
        <w:jc w:val="both"/>
        <w:rPr>
          <w:rFonts w:ascii="Century Gothic" w:hAnsi="Century Gothic"/>
          <w:sz w:val="23"/>
          <w:szCs w:val="23"/>
        </w:rPr>
      </w:pPr>
    </w:p>
    <w:p w14:paraId="788A2BDD" w14:textId="798DA9D9" w:rsidR="00C124FC" w:rsidRPr="00C124FC" w:rsidRDefault="00E16A96" w:rsidP="00724533">
      <w:pPr>
        <w:shd w:val="clear" w:color="auto" w:fill="FFFFFF"/>
        <w:spacing w:after="0" w:line="360" w:lineRule="auto"/>
        <w:jc w:val="both"/>
        <w:rPr>
          <w:rFonts w:ascii="Century Gothic" w:hAnsi="Century Gothic"/>
          <w:sz w:val="23"/>
          <w:szCs w:val="23"/>
        </w:rPr>
      </w:pPr>
      <w:r w:rsidRPr="00E16A96">
        <w:rPr>
          <w:rFonts w:ascii="Century Gothic" w:hAnsi="Century Gothic"/>
          <w:b/>
          <w:sz w:val="23"/>
          <w:szCs w:val="23"/>
        </w:rPr>
        <w:t>TERCERO.</w:t>
      </w:r>
      <w:r w:rsidRPr="00E16A96">
        <w:rPr>
          <w:rFonts w:ascii="Century Gothic" w:hAnsi="Century Gothic"/>
          <w:sz w:val="23"/>
          <w:szCs w:val="23"/>
        </w:rPr>
        <w:t xml:space="preserve"> </w:t>
      </w:r>
      <w:r w:rsidR="00C124FC" w:rsidRPr="00C124FC">
        <w:rPr>
          <w:rFonts w:ascii="Century Gothic" w:hAnsi="Century Gothic"/>
          <w:sz w:val="23"/>
          <w:szCs w:val="23"/>
        </w:rPr>
        <w:t>A través de la Secretaría Ejecutiva del Sistema Estatal de Protección Integral de Niñas, Niños y Adolescentes</w:t>
      </w:r>
      <w:r w:rsidRPr="00E16A96">
        <w:rPr>
          <w:rFonts w:ascii="Century Gothic" w:hAnsi="Century Gothic"/>
          <w:sz w:val="23"/>
          <w:szCs w:val="23"/>
        </w:rPr>
        <w:t xml:space="preserve"> </w:t>
      </w:r>
      <w:r w:rsidRPr="00C124FC">
        <w:rPr>
          <w:rFonts w:ascii="Century Gothic" w:hAnsi="Century Gothic"/>
          <w:sz w:val="23"/>
          <w:szCs w:val="23"/>
        </w:rPr>
        <w:t>(</w:t>
      </w:r>
      <w:r w:rsidRPr="00E16A96">
        <w:rPr>
          <w:rFonts w:ascii="Century Gothic" w:hAnsi="Century Gothic"/>
          <w:sz w:val="23"/>
          <w:szCs w:val="23"/>
        </w:rPr>
        <w:t>SIPINNA)</w:t>
      </w:r>
      <w:r w:rsidR="00C124FC" w:rsidRPr="00C124FC">
        <w:rPr>
          <w:rFonts w:ascii="Century Gothic" w:hAnsi="Century Gothic"/>
          <w:sz w:val="23"/>
          <w:szCs w:val="23"/>
        </w:rPr>
        <w:t xml:space="preserve"> Chihuahua, tome en consideración la pertinencia de incorporar a sus Mesas Trabajo a representantes de las comisiones de Igualdad, Educación, Cultura y Deporte, así como de Juv</w:t>
      </w:r>
      <w:r w:rsidRPr="00E16A96">
        <w:rPr>
          <w:rFonts w:ascii="Century Gothic" w:hAnsi="Century Gothic"/>
          <w:sz w:val="23"/>
          <w:szCs w:val="23"/>
        </w:rPr>
        <w:t>entud y Niñez del Congreso del E</w:t>
      </w:r>
      <w:r w:rsidR="00C124FC" w:rsidRPr="00C124FC">
        <w:rPr>
          <w:rFonts w:ascii="Century Gothic" w:hAnsi="Century Gothic"/>
          <w:sz w:val="23"/>
          <w:szCs w:val="23"/>
        </w:rPr>
        <w:t>stado, a efecto de</w:t>
      </w:r>
      <w:r w:rsidRPr="00E16A96">
        <w:rPr>
          <w:rFonts w:ascii="Century Gothic" w:hAnsi="Century Gothic"/>
          <w:sz w:val="23"/>
          <w:szCs w:val="23"/>
        </w:rPr>
        <w:t xml:space="preserve"> que participen en las mismas. </w:t>
      </w:r>
    </w:p>
    <w:p w14:paraId="0EFEC1AD" w14:textId="0E990966" w:rsidR="003E0647" w:rsidRPr="00E16A96" w:rsidRDefault="00C124FC" w:rsidP="00724533">
      <w:pPr>
        <w:shd w:val="clear" w:color="auto" w:fill="FFFFFF"/>
        <w:spacing w:after="0" w:line="360" w:lineRule="auto"/>
        <w:jc w:val="both"/>
        <w:rPr>
          <w:rFonts w:ascii="Century Gothic" w:hAnsi="Century Gothic"/>
          <w:sz w:val="23"/>
          <w:szCs w:val="23"/>
        </w:rPr>
      </w:pPr>
      <w:r w:rsidRPr="00C124FC">
        <w:rPr>
          <w:rFonts w:ascii="Century Gothic" w:hAnsi="Century Gothic"/>
          <w:sz w:val="23"/>
          <w:szCs w:val="23"/>
        </w:rPr>
        <w:t> </w:t>
      </w:r>
    </w:p>
    <w:p w14:paraId="453CBF20" w14:textId="28ABE70E" w:rsidR="00FA3C7C" w:rsidRPr="00E16A96" w:rsidRDefault="00FA3C7C" w:rsidP="00724533">
      <w:pPr>
        <w:autoSpaceDE w:val="0"/>
        <w:autoSpaceDN w:val="0"/>
        <w:adjustRightInd w:val="0"/>
        <w:spacing w:line="360" w:lineRule="auto"/>
        <w:jc w:val="both"/>
        <w:rPr>
          <w:rFonts w:ascii="Century Gothic" w:hAnsi="Century Gothic"/>
          <w:sz w:val="23"/>
          <w:szCs w:val="23"/>
        </w:rPr>
      </w:pPr>
      <w:r w:rsidRPr="00E16A96">
        <w:rPr>
          <w:rFonts w:ascii="Century Gothic" w:hAnsi="Century Gothic"/>
          <w:b/>
          <w:sz w:val="23"/>
          <w:szCs w:val="23"/>
        </w:rPr>
        <w:t>Económico.</w:t>
      </w:r>
      <w:r w:rsidRPr="00E16A96">
        <w:rPr>
          <w:rFonts w:ascii="Century Gothic" w:hAnsi="Century Gothic"/>
          <w:sz w:val="23"/>
          <w:szCs w:val="23"/>
        </w:rPr>
        <w:t xml:space="preserve"> Aprobado que sea, remítase copia del presente Acuerdo a la Secretaría correspondiente para que actúe en consecuencia.</w:t>
      </w:r>
    </w:p>
    <w:p w14:paraId="467CFF79" w14:textId="575A43C7" w:rsidR="00FA3C7C" w:rsidRDefault="00FA3C7C" w:rsidP="00654C89">
      <w:pPr>
        <w:spacing w:line="360" w:lineRule="auto"/>
        <w:jc w:val="both"/>
        <w:rPr>
          <w:rFonts w:ascii="Century Gothic" w:hAnsi="Century Gothic"/>
          <w:sz w:val="23"/>
          <w:szCs w:val="23"/>
        </w:rPr>
      </w:pPr>
      <w:r w:rsidRPr="00E16A96">
        <w:rPr>
          <w:rFonts w:ascii="Century Gothic" w:hAnsi="Century Gothic"/>
          <w:b/>
          <w:sz w:val="23"/>
          <w:szCs w:val="23"/>
        </w:rPr>
        <w:t>D A D O</w:t>
      </w:r>
      <w:r w:rsidRPr="00E16A96">
        <w:rPr>
          <w:rFonts w:ascii="Century Gothic" w:hAnsi="Century Gothic"/>
          <w:sz w:val="23"/>
          <w:szCs w:val="23"/>
        </w:rPr>
        <w:t xml:space="preserve"> en el Salón de Sesiones del Palacio del Poder Legislativo a los </w:t>
      </w:r>
      <w:r w:rsidR="00E16A96" w:rsidRPr="00E16A96">
        <w:rPr>
          <w:rFonts w:ascii="Century Gothic" w:hAnsi="Century Gothic"/>
          <w:sz w:val="23"/>
          <w:szCs w:val="23"/>
        </w:rPr>
        <w:t>veintiocho</w:t>
      </w:r>
      <w:r w:rsidRPr="00E16A96">
        <w:rPr>
          <w:rFonts w:ascii="Century Gothic" w:hAnsi="Century Gothic"/>
          <w:sz w:val="23"/>
          <w:szCs w:val="23"/>
        </w:rPr>
        <w:t xml:space="preserve"> días del mes de abril del año dos mil veintidós.</w:t>
      </w:r>
    </w:p>
    <w:p w14:paraId="11437DB3" w14:textId="77777777" w:rsidR="00E16A96" w:rsidRPr="00E16A96" w:rsidRDefault="00E16A96" w:rsidP="00724533">
      <w:pPr>
        <w:spacing w:line="360" w:lineRule="auto"/>
        <w:rPr>
          <w:rFonts w:ascii="Century Gothic" w:hAnsi="Century Gothic"/>
          <w:sz w:val="23"/>
          <w:szCs w:val="23"/>
        </w:rPr>
      </w:pPr>
    </w:p>
    <w:p w14:paraId="650C30BA" w14:textId="77777777" w:rsidR="00C124FC" w:rsidRPr="00E16A96" w:rsidRDefault="00FA3C7C" w:rsidP="00724533">
      <w:pPr>
        <w:spacing w:line="360" w:lineRule="auto"/>
        <w:jc w:val="center"/>
        <w:rPr>
          <w:rFonts w:ascii="Century Gothic" w:hAnsi="Century Gothic"/>
          <w:b/>
          <w:sz w:val="23"/>
          <w:szCs w:val="23"/>
        </w:rPr>
      </w:pPr>
      <w:r w:rsidRPr="00E16A96">
        <w:rPr>
          <w:rFonts w:ascii="Century Gothic" w:hAnsi="Century Gothic"/>
          <w:b/>
          <w:sz w:val="23"/>
          <w:szCs w:val="23"/>
        </w:rPr>
        <w:t>A T E N T A M E N T E</w:t>
      </w:r>
    </w:p>
    <w:p w14:paraId="3CE7060E" w14:textId="77777777" w:rsidR="00E16A96" w:rsidRDefault="00E16A96" w:rsidP="00724533">
      <w:pPr>
        <w:spacing w:line="360" w:lineRule="auto"/>
        <w:jc w:val="center"/>
        <w:rPr>
          <w:rFonts w:ascii="Century Gothic" w:hAnsi="Century Gothic"/>
          <w:b/>
          <w:sz w:val="23"/>
          <w:szCs w:val="23"/>
        </w:rPr>
      </w:pPr>
    </w:p>
    <w:p w14:paraId="5609A5A4" w14:textId="77777777" w:rsidR="00654C89" w:rsidRDefault="00654C89" w:rsidP="00724533">
      <w:pPr>
        <w:spacing w:line="360" w:lineRule="auto"/>
        <w:jc w:val="center"/>
        <w:rPr>
          <w:rFonts w:ascii="Century Gothic" w:hAnsi="Century Gothic"/>
          <w:b/>
          <w:sz w:val="23"/>
          <w:szCs w:val="23"/>
        </w:rPr>
      </w:pPr>
    </w:p>
    <w:p w14:paraId="64DEE525" w14:textId="77777777" w:rsidR="00654C89" w:rsidRPr="00E16A96" w:rsidRDefault="00654C89" w:rsidP="00724533">
      <w:pPr>
        <w:spacing w:line="360" w:lineRule="auto"/>
        <w:jc w:val="center"/>
        <w:rPr>
          <w:rFonts w:ascii="Century Gothic" w:hAnsi="Century Gothic"/>
          <w:b/>
          <w:sz w:val="23"/>
          <w:szCs w:val="23"/>
        </w:rPr>
      </w:pPr>
    </w:p>
    <w:p w14:paraId="15330BF1" w14:textId="1FB63E77" w:rsidR="00AD7F42" w:rsidRPr="00E16A96" w:rsidRDefault="00FA3C7C" w:rsidP="00724533">
      <w:pPr>
        <w:spacing w:line="360" w:lineRule="auto"/>
        <w:jc w:val="center"/>
        <w:rPr>
          <w:rFonts w:ascii="Century Gothic" w:hAnsi="Century Gothic"/>
          <w:b/>
          <w:sz w:val="23"/>
          <w:szCs w:val="23"/>
        </w:rPr>
      </w:pPr>
      <w:r w:rsidRPr="00E16A96">
        <w:rPr>
          <w:rFonts w:ascii="Century Gothic" w:hAnsi="Century Gothic"/>
          <w:b/>
          <w:sz w:val="23"/>
          <w:szCs w:val="23"/>
        </w:rPr>
        <w:t xml:space="preserve">DIP. </w:t>
      </w:r>
      <w:r w:rsidR="000467F0" w:rsidRPr="00E16A96">
        <w:rPr>
          <w:rFonts w:ascii="Century Gothic" w:hAnsi="Century Gothic"/>
          <w:b/>
          <w:sz w:val="23"/>
          <w:szCs w:val="23"/>
        </w:rPr>
        <w:t>IVÓN SALAZAR MORALES</w:t>
      </w:r>
      <w:r w:rsidR="002C13A3" w:rsidRPr="00E16A96">
        <w:rPr>
          <w:rFonts w:ascii="Century Gothic" w:hAnsi="Century Gothic"/>
          <w:b/>
          <w:sz w:val="23"/>
          <w:szCs w:val="23"/>
        </w:rPr>
        <w:t xml:space="preserve"> </w:t>
      </w:r>
    </w:p>
    <w:sectPr w:rsidR="00AD7F42" w:rsidRPr="00E16A96" w:rsidSect="007326C4">
      <w:headerReference w:type="default" r:id="rId8"/>
      <w:footerReference w:type="default" r:id="rId9"/>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82681" w14:textId="77777777" w:rsidR="004B670B" w:rsidRDefault="004B670B" w:rsidP="007326C4">
      <w:pPr>
        <w:spacing w:after="0" w:line="240" w:lineRule="auto"/>
      </w:pPr>
      <w:r>
        <w:separator/>
      </w:r>
    </w:p>
  </w:endnote>
  <w:endnote w:type="continuationSeparator" w:id="0">
    <w:p w14:paraId="244E0997" w14:textId="77777777" w:rsidR="004B670B" w:rsidRDefault="004B670B" w:rsidP="0073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639611"/>
      <w:docPartObj>
        <w:docPartGallery w:val="Page Numbers (Bottom of Page)"/>
        <w:docPartUnique/>
      </w:docPartObj>
    </w:sdtPr>
    <w:sdtContent>
      <w:p w14:paraId="2E6E3E7D" w14:textId="3B1FD02E" w:rsidR="00654C89" w:rsidRDefault="00654C89">
        <w:pPr>
          <w:pStyle w:val="Piedepgina"/>
          <w:jc w:val="right"/>
        </w:pPr>
        <w:r>
          <w:fldChar w:fldCharType="begin"/>
        </w:r>
        <w:r>
          <w:instrText>PAGE   \* MERGEFORMAT</w:instrText>
        </w:r>
        <w:r>
          <w:fldChar w:fldCharType="separate"/>
        </w:r>
        <w:r w:rsidR="00F02B19" w:rsidRPr="00F02B19">
          <w:rPr>
            <w:noProof/>
            <w:lang w:val="es-ES"/>
          </w:rPr>
          <w:t>2</w:t>
        </w:r>
        <w:r>
          <w:fldChar w:fldCharType="end"/>
        </w:r>
      </w:p>
    </w:sdtContent>
  </w:sdt>
  <w:p w14:paraId="47EA6B50" w14:textId="77777777" w:rsidR="00654C89" w:rsidRDefault="00654C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E7107" w14:textId="77777777" w:rsidR="004B670B" w:rsidRDefault="004B670B" w:rsidP="007326C4">
      <w:pPr>
        <w:spacing w:after="0" w:line="240" w:lineRule="auto"/>
      </w:pPr>
      <w:r>
        <w:separator/>
      </w:r>
    </w:p>
  </w:footnote>
  <w:footnote w:type="continuationSeparator" w:id="0">
    <w:p w14:paraId="3615E34A" w14:textId="77777777" w:rsidR="004B670B" w:rsidRDefault="004B670B" w:rsidP="007326C4">
      <w:pPr>
        <w:spacing w:after="0" w:line="240" w:lineRule="auto"/>
      </w:pPr>
      <w:r>
        <w:continuationSeparator/>
      </w:r>
    </w:p>
  </w:footnote>
  <w:footnote w:id="1">
    <w:p w14:paraId="222A99D5" w14:textId="14259CB6" w:rsidR="00362B88" w:rsidRDefault="00362B88">
      <w:pPr>
        <w:pStyle w:val="Textonotapie"/>
      </w:pPr>
      <w:r>
        <w:rPr>
          <w:rStyle w:val="Refdenotaalpie"/>
        </w:rPr>
        <w:footnoteRef/>
      </w:r>
      <w:r>
        <w:t xml:space="preserve">  </w:t>
      </w:r>
      <w:hyperlink r:id="rId1" w:history="1">
        <w:r w:rsidRPr="00B371B1">
          <w:rPr>
            <w:rStyle w:val="Hipervnculo"/>
          </w:rPr>
          <w:t>http://iin.oea.org/Cursos_a_distancia/Ninez_en_situacion_de_calle.pdf</w:t>
        </w:r>
      </w:hyperlink>
    </w:p>
  </w:footnote>
  <w:footnote w:id="2">
    <w:p w14:paraId="01477279" w14:textId="6F21FD47" w:rsidR="00E61193" w:rsidRDefault="00E61193">
      <w:pPr>
        <w:pStyle w:val="Textonotapie"/>
      </w:pPr>
      <w:r>
        <w:rPr>
          <w:rStyle w:val="Refdenotaalpie"/>
        </w:rPr>
        <w:footnoteRef/>
      </w:r>
      <w:r>
        <w:t xml:space="preserve"> </w:t>
      </w:r>
      <w:hyperlink r:id="rId2" w:history="1">
        <w:r w:rsidRPr="00B371B1">
          <w:rPr>
            <w:rStyle w:val="Hipervnculo"/>
          </w:rPr>
          <w:t>https://www.gob.mx/cms/uploads/attachment/file/704280/NNA_en_Situaci_n_de_Calle_Estrategia_Atenci_n_y_Protecci_n_Integral.pdf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0FF20" w14:textId="5E076508" w:rsidR="007326C4" w:rsidRDefault="007326C4" w:rsidP="007326C4">
    <w:pPr>
      <w:pStyle w:val="Encabezado"/>
      <w:jc w:val="center"/>
      <w:rPr>
        <w:rFonts w:ascii="Edwardian Script ITC" w:hAnsi="Edwardian Script ITC"/>
        <w:b/>
        <w:sz w:val="44"/>
      </w:rPr>
    </w:pPr>
  </w:p>
  <w:p w14:paraId="1934BA0F" w14:textId="77777777" w:rsidR="004A6B41" w:rsidRDefault="007326C4" w:rsidP="007326C4">
    <w:pPr>
      <w:pStyle w:val="Encabezado"/>
      <w:jc w:val="right"/>
      <w:rPr>
        <w:rFonts w:ascii="Edwardian Script ITC" w:hAnsi="Edwardian Script ITC"/>
        <w:b/>
        <w:sz w:val="44"/>
      </w:rPr>
    </w:pPr>
    <w:r>
      <w:rPr>
        <w:rFonts w:ascii="Edwardian Script ITC" w:hAnsi="Edwardian Script ITC"/>
        <w:b/>
        <w:sz w:val="44"/>
      </w:rPr>
      <w:t xml:space="preserve">   </w:t>
    </w:r>
  </w:p>
  <w:p w14:paraId="1034C4F9" w14:textId="16D2932A" w:rsidR="007326C4" w:rsidRPr="007326C4" w:rsidRDefault="007326C4" w:rsidP="007326C4">
    <w:pPr>
      <w:pStyle w:val="Encabezado"/>
      <w:jc w:val="right"/>
      <w:rPr>
        <w:rFonts w:ascii="Edwardian Script ITC" w:hAnsi="Edwardian Script ITC"/>
        <w:b/>
        <w:sz w:val="44"/>
      </w:rPr>
    </w:pPr>
    <w:r w:rsidRPr="00C271C9">
      <w:rPr>
        <w:rFonts w:ascii="Edwardian Script ITC" w:hAnsi="Edwardian Script ITC"/>
        <w:b/>
        <w:sz w:val="44"/>
      </w:rPr>
      <w:t>Dip</w:t>
    </w:r>
    <w:r>
      <w:rPr>
        <w:rFonts w:ascii="Edwardian Script ITC" w:hAnsi="Edwardian Script ITC"/>
        <w:b/>
        <w:sz w:val="44"/>
      </w:rPr>
      <w:t>utada Ivón Salazar Morales</w:t>
    </w:r>
    <w:r>
      <w:rPr>
        <w:noProof/>
        <w:lang w:eastAsia="es-MX"/>
      </w:rPr>
      <w:t xml:space="preserve"> </w:t>
    </w:r>
  </w:p>
  <w:p w14:paraId="28390C26" w14:textId="286147E1" w:rsidR="007326C4" w:rsidRDefault="007326C4" w:rsidP="007326C4">
    <w:pPr>
      <w:pStyle w:val="Encabezado"/>
      <w:jc w:val="right"/>
    </w:pPr>
  </w:p>
  <w:p w14:paraId="1530A815" w14:textId="77777777" w:rsidR="007326C4" w:rsidRDefault="007326C4" w:rsidP="007326C4">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D7F6B"/>
    <w:multiLevelType w:val="hybridMultilevel"/>
    <w:tmpl w:val="D990F1C2"/>
    <w:lvl w:ilvl="0" w:tplc="F300E7D0">
      <w:start w:val="1"/>
      <w:numFmt w:val="upperRoman"/>
      <w:lvlText w:val="%1."/>
      <w:lvlJc w:val="left"/>
      <w:pPr>
        <w:ind w:left="1080" w:hanging="72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AA"/>
    <w:rsid w:val="00001450"/>
    <w:rsid w:val="000467F0"/>
    <w:rsid w:val="00084E53"/>
    <w:rsid w:val="000C0D6F"/>
    <w:rsid w:val="00102DD4"/>
    <w:rsid w:val="00144CFC"/>
    <w:rsid w:val="001655E7"/>
    <w:rsid w:val="00177F8E"/>
    <w:rsid w:val="001956F6"/>
    <w:rsid w:val="001B113E"/>
    <w:rsid w:val="001B36B2"/>
    <w:rsid w:val="001D6A80"/>
    <w:rsid w:val="001F0FB8"/>
    <w:rsid w:val="001F2588"/>
    <w:rsid w:val="00222A83"/>
    <w:rsid w:val="00287466"/>
    <w:rsid w:val="002C13A3"/>
    <w:rsid w:val="00362B88"/>
    <w:rsid w:val="00392823"/>
    <w:rsid w:val="00394775"/>
    <w:rsid w:val="003A7836"/>
    <w:rsid w:val="003C3D6B"/>
    <w:rsid w:val="003E0647"/>
    <w:rsid w:val="004929A5"/>
    <w:rsid w:val="004A6B41"/>
    <w:rsid w:val="004B670B"/>
    <w:rsid w:val="004C122B"/>
    <w:rsid w:val="00527CE7"/>
    <w:rsid w:val="005573A1"/>
    <w:rsid w:val="005905E6"/>
    <w:rsid w:val="005B7C65"/>
    <w:rsid w:val="005C1AC2"/>
    <w:rsid w:val="005E0966"/>
    <w:rsid w:val="005E3588"/>
    <w:rsid w:val="0062298B"/>
    <w:rsid w:val="00627733"/>
    <w:rsid w:val="00647BC5"/>
    <w:rsid w:val="00647C9B"/>
    <w:rsid w:val="00654C89"/>
    <w:rsid w:val="00696039"/>
    <w:rsid w:val="006B5687"/>
    <w:rsid w:val="006D1CCC"/>
    <w:rsid w:val="007202A2"/>
    <w:rsid w:val="00724533"/>
    <w:rsid w:val="007326C4"/>
    <w:rsid w:val="00755365"/>
    <w:rsid w:val="0080146F"/>
    <w:rsid w:val="0082055D"/>
    <w:rsid w:val="00824FDF"/>
    <w:rsid w:val="008B28CF"/>
    <w:rsid w:val="008B5FF8"/>
    <w:rsid w:val="00903DA5"/>
    <w:rsid w:val="0092785B"/>
    <w:rsid w:val="00930BD4"/>
    <w:rsid w:val="009341C5"/>
    <w:rsid w:val="009627BE"/>
    <w:rsid w:val="0097015D"/>
    <w:rsid w:val="0098523D"/>
    <w:rsid w:val="009D0536"/>
    <w:rsid w:val="009E3FD3"/>
    <w:rsid w:val="00A2204A"/>
    <w:rsid w:val="00A3287B"/>
    <w:rsid w:val="00A346AA"/>
    <w:rsid w:val="00A666AE"/>
    <w:rsid w:val="00A9097D"/>
    <w:rsid w:val="00AA4816"/>
    <w:rsid w:val="00AD7F42"/>
    <w:rsid w:val="00AF04CE"/>
    <w:rsid w:val="00AF2B34"/>
    <w:rsid w:val="00AF7E6C"/>
    <w:rsid w:val="00B01399"/>
    <w:rsid w:val="00B43B39"/>
    <w:rsid w:val="00B82817"/>
    <w:rsid w:val="00B85CDB"/>
    <w:rsid w:val="00BA0D91"/>
    <w:rsid w:val="00C124FC"/>
    <w:rsid w:val="00C40B08"/>
    <w:rsid w:val="00C471E2"/>
    <w:rsid w:val="00C70843"/>
    <w:rsid w:val="00C878C0"/>
    <w:rsid w:val="00CB4326"/>
    <w:rsid w:val="00D04CC3"/>
    <w:rsid w:val="00DB3413"/>
    <w:rsid w:val="00DB3AB1"/>
    <w:rsid w:val="00DC7AC3"/>
    <w:rsid w:val="00E13532"/>
    <w:rsid w:val="00E16A96"/>
    <w:rsid w:val="00E61193"/>
    <w:rsid w:val="00E621A8"/>
    <w:rsid w:val="00EC7B77"/>
    <w:rsid w:val="00ED1F8B"/>
    <w:rsid w:val="00F02B19"/>
    <w:rsid w:val="00F4052A"/>
    <w:rsid w:val="00F4394D"/>
    <w:rsid w:val="00F5151F"/>
    <w:rsid w:val="00FA0675"/>
    <w:rsid w:val="00FA3C7C"/>
    <w:rsid w:val="00FB7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CF978C"/>
  <w15:docId w15:val="{80717D48-AD8A-4004-A046-1413D3CC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1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F0FB8"/>
    <w:rPr>
      <w:i/>
      <w:iCs/>
    </w:rPr>
  </w:style>
  <w:style w:type="paragraph" w:styleId="Prrafodelista">
    <w:name w:val="List Paragraph"/>
    <w:basedOn w:val="Normal"/>
    <w:uiPriority w:val="34"/>
    <w:qFormat/>
    <w:rsid w:val="00392823"/>
    <w:pPr>
      <w:ind w:left="720"/>
      <w:contextualSpacing/>
    </w:pPr>
  </w:style>
  <w:style w:type="paragraph" w:styleId="Textodeglobo">
    <w:name w:val="Balloon Text"/>
    <w:basedOn w:val="Normal"/>
    <w:link w:val="TextodegloboCar"/>
    <w:uiPriority w:val="99"/>
    <w:semiHidden/>
    <w:unhideWhenUsed/>
    <w:rsid w:val="00B85C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CDB"/>
    <w:rPr>
      <w:rFonts w:ascii="Segoe UI" w:hAnsi="Segoe UI" w:cs="Segoe UI"/>
      <w:sz w:val="18"/>
      <w:szCs w:val="18"/>
    </w:rPr>
  </w:style>
  <w:style w:type="character" w:customStyle="1" w:styleId="Ninguno">
    <w:name w:val="Ninguno"/>
    <w:rsid w:val="00FA3C7C"/>
  </w:style>
  <w:style w:type="paragraph" w:styleId="Encabezado">
    <w:name w:val="header"/>
    <w:basedOn w:val="Normal"/>
    <w:link w:val="EncabezadoCar"/>
    <w:uiPriority w:val="99"/>
    <w:unhideWhenUsed/>
    <w:rsid w:val="007326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6C4"/>
  </w:style>
  <w:style w:type="paragraph" w:styleId="Piedepgina">
    <w:name w:val="footer"/>
    <w:basedOn w:val="Normal"/>
    <w:link w:val="PiedepginaCar"/>
    <w:uiPriority w:val="99"/>
    <w:unhideWhenUsed/>
    <w:rsid w:val="007326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6C4"/>
  </w:style>
  <w:style w:type="paragraph" w:styleId="Textonotapie">
    <w:name w:val="footnote text"/>
    <w:basedOn w:val="Normal"/>
    <w:link w:val="TextonotapieCar"/>
    <w:uiPriority w:val="99"/>
    <w:semiHidden/>
    <w:unhideWhenUsed/>
    <w:rsid w:val="00F515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51F"/>
    <w:rPr>
      <w:sz w:val="20"/>
      <w:szCs w:val="20"/>
    </w:rPr>
  </w:style>
  <w:style w:type="character" w:styleId="Refdenotaalpie">
    <w:name w:val="footnote reference"/>
    <w:basedOn w:val="Fuentedeprrafopredeter"/>
    <w:uiPriority w:val="99"/>
    <w:semiHidden/>
    <w:unhideWhenUsed/>
    <w:rsid w:val="00F5151F"/>
    <w:rPr>
      <w:vertAlign w:val="superscript"/>
    </w:rPr>
  </w:style>
  <w:style w:type="character" w:styleId="Hipervnculo">
    <w:name w:val="Hyperlink"/>
    <w:basedOn w:val="Fuentedeprrafopredeter"/>
    <w:uiPriority w:val="99"/>
    <w:unhideWhenUsed/>
    <w:rsid w:val="00F5151F"/>
    <w:rPr>
      <w:color w:val="0563C1" w:themeColor="hyperlink"/>
      <w:u w:val="single"/>
    </w:rPr>
  </w:style>
  <w:style w:type="character" w:styleId="Textoennegrita">
    <w:name w:val="Strong"/>
    <w:basedOn w:val="Fuentedeprrafopredeter"/>
    <w:uiPriority w:val="22"/>
    <w:qFormat/>
    <w:rsid w:val="00362B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6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cms/uploads/attachment/file/704280/NNA_en_Situaci_n_de_Calle_Estrategia_Atenci_n_y_Protecci_n_Integral.pdf" TargetMode="External"/><Relationship Id="rId1" Type="http://schemas.openxmlformats.org/officeDocument/2006/relationships/hyperlink" Target="http://iin.oea.org/Cursos_a_distancia/Ninez_en_situacion_de_call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0BD4F-ACA9-4E19-9947-B16DA726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1663</Words>
  <Characters>9148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Guillermo Lopez Najera</cp:lastModifiedBy>
  <cp:revision>2</cp:revision>
  <cp:lastPrinted>2022-04-28T16:55:00Z</cp:lastPrinted>
  <dcterms:created xsi:type="dcterms:W3CDTF">2022-04-28T17:41:00Z</dcterms:created>
  <dcterms:modified xsi:type="dcterms:W3CDTF">2022-04-28T17:41:00Z</dcterms:modified>
</cp:coreProperties>
</file>