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B58904" w14:textId="694D6E04" w:rsidR="005442F2" w:rsidRPr="00CD7505" w:rsidRDefault="004C0968" w:rsidP="008504FC">
      <w:pPr>
        <w:jc w:val="both"/>
        <w:rPr>
          <w:rFonts w:ascii="Century Gothic" w:hAnsi="Century Gothic" w:cstheme="minorHAnsi"/>
          <w:b/>
          <w:sz w:val="28"/>
          <w:szCs w:val="28"/>
        </w:rPr>
      </w:pPr>
      <w:r>
        <w:rPr>
          <w:rFonts w:ascii="Century Gothic" w:hAnsi="Century Gothic" w:cstheme="minorHAnsi"/>
          <w:b/>
          <w:sz w:val="28"/>
          <w:szCs w:val="28"/>
        </w:rPr>
        <w:t>H. CONGRESO DEL ESTADO DE CHIHUAHUA</w:t>
      </w:r>
    </w:p>
    <w:p w14:paraId="19563AD8" w14:textId="77777777" w:rsidR="005442F2" w:rsidRDefault="005442F2" w:rsidP="008504FC">
      <w:pPr>
        <w:jc w:val="both"/>
        <w:rPr>
          <w:rFonts w:ascii="Century Gothic" w:hAnsi="Century Gothic" w:cstheme="minorHAnsi"/>
          <w:b/>
          <w:sz w:val="28"/>
          <w:szCs w:val="28"/>
        </w:rPr>
      </w:pPr>
      <w:r w:rsidRPr="00CD7505">
        <w:rPr>
          <w:rFonts w:ascii="Century Gothic" w:hAnsi="Century Gothic" w:cstheme="minorHAnsi"/>
          <w:b/>
          <w:sz w:val="28"/>
          <w:szCs w:val="28"/>
        </w:rPr>
        <w:t xml:space="preserve">P R E S E N T E. </w:t>
      </w:r>
    </w:p>
    <w:p w14:paraId="1C1C2286" w14:textId="77777777" w:rsidR="001A343E" w:rsidRPr="00CD7505" w:rsidRDefault="001A343E" w:rsidP="008504FC">
      <w:pPr>
        <w:jc w:val="both"/>
        <w:rPr>
          <w:rFonts w:ascii="Century Gothic" w:hAnsi="Century Gothic" w:cs="Arial"/>
          <w:b/>
          <w:sz w:val="24"/>
          <w:szCs w:val="24"/>
          <w:lang w:val="es-ES_tradnl"/>
        </w:rPr>
      </w:pPr>
    </w:p>
    <w:p w14:paraId="33A48ADA" w14:textId="77777777" w:rsidR="00464FC3" w:rsidRDefault="00464FC3" w:rsidP="008504FC">
      <w:pPr>
        <w:jc w:val="both"/>
        <w:rPr>
          <w:rFonts w:ascii="Century Gothic" w:hAnsi="Century Gothic" w:cstheme="minorHAnsi"/>
          <w:sz w:val="24"/>
          <w:szCs w:val="24"/>
        </w:rPr>
      </w:pPr>
    </w:p>
    <w:p w14:paraId="0ACA93F6" w14:textId="4ED53805" w:rsidR="001A343E" w:rsidRPr="00303FAD" w:rsidRDefault="00283C0B" w:rsidP="008504FC">
      <w:pPr>
        <w:jc w:val="both"/>
        <w:rPr>
          <w:rFonts w:ascii="Century Gothic" w:hAnsi="Century Gothic" w:cstheme="minorHAnsi"/>
          <w:sz w:val="24"/>
          <w:szCs w:val="24"/>
        </w:rPr>
      </w:pPr>
      <w:r w:rsidRPr="001E54FB">
        <w:rPr>
          <w:rFonts w:ascii="Century Gothic" w:hAnsi="Century Gothic" w:cstheme="minorHAnsi"/>
          <w:sz w:val="24"/>
          <w:szCs w:val="24"/>
        </w:rPr>
        <w:t xml:space="preserve">Los que suscriben, </w:t>
      </w:r>
      <w:r w:rsidR="007C32C4" w:rsidRPr="007C32C4">
        <w:rPr>
          <w:rFonts w:ascii="Century Gothic" w:hAnsi="Century Gothic" w:cstheme="minorHAnsi"/>
          <w:b/>
          <w:bCs/>
          <w:sz w:val="24"/>
          <w:szCs w:val="24"/>
        </w:rPr>
        <w:t>Edin Cuauhtémoc Estrada Sotelo, Leticia Ortega Máynez, Óscar Daniel Avitia Arellanes, Rosana Díaz Reyes, Gustavo De la Rosa Hickerson, Magdalena Rentería Pérez, María Antonieta Pérez Reyes, Adriana Terrazas Porras, Benjamín Carrera Chávez y David Oscar Castrejón Rivas,</w:t>
      </w:r>
      <w:r w:rsidRPr="001E54FB">
        <w:rPr>
          <w:rFonts w:ascii="Century Gothic" w:hAnsi="Century Gothic" w:cstheme="minorHAnsi"/>
          <w:b/>
          <w:bCs/>
          <w:sz w:val="24"/>
          <w:szCs w:val="24"/>
        </w:rPr>
        <w:t xml:space="preserve"> </w:t>
      </w:r>
      <w:r w:rsidRPr="001E54FB">
        <w:rPr>
          <w:rFonts w:ascii="Century Gothic" w:eastAsia="Times New Roman" w:hAnsi="Century Gothic" w:cstheme="minorHAnsi"/>
          <w:bCs/>
          <w:sz w:val="24"/>
          <w:szCs w:val="24"/>
        </w:rPr>
        <w:t>en nuestro carácter de Diputados de la</w:t>
      </w:r>
      <w:r w:rsidRPr="001E54FB">
        <w:rPr>
          <w:rFonts w:ascii="Century Gothic" w:eastAsia="Times New Roman" w:hAnsi="Century Gothic" w:cstheme="minorHAnsi"/>
          <w:sz w:val="24"/>
          <w:szCs w:val="24"/>
        </w:rPr>
        <w:t xml:space="preserve"> </w:t>
      </w:r>
      <w:r w:rsidRPr="001E54FB">
        <w:rPr>
          <w:rFonts w:ascii="Century Gothic" w:hAnsi="Century Gothic" w:cstheme="minorHAnsi"/>
          <w:sz w:val="24"/>
          <w:szCs w:val="24"/>
        </w:rPr>
        <w:t xml:space="preserve">Sexagésima Séptima Legislatura del Honorable Congreso del Estado de Chihuahua e integrantes del </w:t>
      </w:r>
      <w:r w:rsidRPr="0063174E">
        <w:rPr>
          <w:rFonts w:ascii="Century Gothic" w:hAnsi="Century Gothic" w:cstheme="minorHAnsi"/>
          <w:b/>
          <w:bCs/>
          <w:sz w:val="24"/>
          <w:szCs w:val="24"/>
        </w:rPr>
        <w:t xml:space="preserve">Grupo Parlamentario de </w:t>
      </w:r>
      <w:r w:rsidR="00134451" w:rsidRPr="0063174E">
        <w:rPr>
          <w:rFonts w:ascii="Century Gothic" w:hAnsi="Century Gothic" w:cstheme="minorHAnsi"/>
          <w:b/>
          <w:bCs/>
          <w:sz w:val="24"/>
          <w:szCs w:val="24"/>
        </w:rPr>
        <w:t>MORENA</w:t>
      </w:r>
      <w:r w:rsidRPr="001E54FB">
        <w:rPr>
          <w:rFonts w:ascii="Century Gothic" w:hAnsi="Century Gothic" w:cstheme="minorHAnsi"/>
          <w:sz w:val="24"/>
          <w:szCs w:val="24"/>
        </w:rPr>
        <w:t xml:space="preserve">, con fundamento en lo dispuesto por los artículos 68 fracción I, de la Constitución Política del Estado de Chihuahua;167 fracción I, de la Ley Orgánica del Poder Legislativo; así como los numerales 75 y 77 del Reglamento Interior de Prácticas Parlamentarias del Poder Legislativo; todos ordenamientos del Estado de Chihuahua, acudimos ante esta Honorable Asamblea Legislativa, a fin de </w:t>
      </w:r>
      <w:r w:rsidR="0063174E">
        <w:rPr>
          <w:rFonts w:ascii="Century Gothic" w:hAnsi="Century Gothic" w:cstheme="minorHAnsi"/>
          <w:sz w:val="24"/>
          <w:szCs w:val="24"/>
        </w:rPr>
        <w:t>someter a</w:t>
      </w:r>
      <w:r w:rsidR="008D39E9">
        <w:rPr>
          <w:rFonts w:ascii="Century Gothic" w:hAnsi="Century Gothic" w:cstheme="minorHAnsi"/>
          <w:sz w:val="24"/>
          <w:szCs w:val="24"/>
        </w:rPr>
        <w:t xml:space="preserve"> la</w:t>
      </w:r>
      <w:r w:rsidR="0063174E">
        <w:rPr>
          <w:rFonts w:ascii="Century Gothic" w:hAnsi="Century Gothic" w:cstheme="minorHAnsi"/>
          <w:sz w:val="24"/>
          <w:szCs w:val="24"/>
        </w:rPr>
        <w:t xml:space="preserve"> </w:t>
      </w:r>
      <w:r w:rsidR="0063174E" w:rsidRPr="00C47D4D">
        <w:rPr>
          <w:rFonts w:ascii="Century Gothic" w:hAnsi="Century Gothic" w:cstheme="minorHAnsi"/>
          <w:b/>
          <w:sz w:val="24"/>
          <w:szCs w:val="24"/>
        </w:rPr>
        <w:t>consideración del Pleno el siguiente proyecto con</w:t>
      </w:r>
      <w:r w:rsidR="004D77F0" w:rsidRPr="00C47D4D">
        <w:rPr>
          <w:rFonts w:ascii="Century Gothic" w:hAnsi="Century Gothic" w:cstheme="minorHAnsi"/>
          <w:b/>
          <w:sz w:val="24"/>
          <w:szCs w:val="24"/>
        </w:rPr>
        <w:t xml:space="preserve"> </w:t>
      </w:r>
      <w:r w:rsidR="004D77F0" w:rsidRPr="00C47D4D">
        <w:rPr>
          <w:rFonts w:ascii="Century Gothic" w:hAnsi="Century Gothic" w:cstheme="minorHAnsi"/>
          <w:b/>
          <w:bCs/>
          <w:sz w:val="24"/>
          <w:szCs w:val="24"/>
        </w:rPr>
        <w:t xml:space="preserve">carácter de </w:t>
      </w:r>
      <w:r w:rsidR="0063174E" w:rsidRPr="00C47D4D">
        <w:rPr>
          <w:rFonts w:ascii="Century Gothic" w:hAnsi="Century Gothic" w:cstheme="minorHAnsi"/>
          <w:b/>
          <w:bCs/>
          <w:sz w:val="24"/>
          <w:szCs w:val="24"/>
        </w:rPr>
        <w:t>DECRETO</w:t>
      </w:r>
      <w:r w:rsidR="004D77F0" w:rsidRPr="00C47D4D">
        <w:rPr>
          <w:rFonts w:ascii="Century Gothic" w:hAnsi="Century Gothic" w:cstheme="minorHAnsi"/>
          <w:b/>
          <w:sz w:val="24"/>
          <w:szCs w:val="24"/>
        </w:rPr>
        <w:t>,</w:t>
      </w:r>
      <w:r w:rsidR="0029446B" w:rsidRPr="00C47D4D">
        <w:rPr>
          <w:rFonts w:ascii="Century Gothic" w:hAnsi="Century Gothic" w:cstheme="minorHAnsi"/>
          <w:b/>
          <w:sz w:val="24"/>
          <w:szCs w:val="24"/>
        </w:rPr>
        <w:t xml:space="preserve"> por medio del cual</w:t>
      </w:r>
      <w:r w:rsidR="000B4861" w:rsidRPr="00C47D4D">
        <w:rPr>
          <w:rFonts w:ascii="Century Gothic" w:hAnsi="Century Gothic" w:cstheme="minorHAnsi"/>
          <w:b/>
          <w:bCs/>
          <w:sz w:val="24"/>
          <w:szCs w:val="24"/>
        </w:rPr>
        <w:t xml:space="preserve"> se </w:t>
      </w:r>
      <w:r w:rsidR="00F30C1E">
        <w:rPr>
          <w:rFonts w:ascii="Century Gothic" w:hAnsi="Century Gothic" w:cstheme="minorHAnsi"/>
          <w:b/>
          <w:sz w:val="24"/>
          <w:szCs w:val="24"/>
        </w:rPr>
        <w:t>REFORMA</w:t>
      </w:r>
      <w:r w:rsidR="008D39E9">
        <w:rPr>
          <w:rFonts w:ascii="Century Gothic" w:hAnsi="Century Gothic" w:cstheme="minorHAnsi"/>
          <w:b/>
          <w:sz w:val="24"/>
          <w:szCs w:val="24"/>
        </w:rPr>
        <w:t xml:space="preserve"> un a</w:t>
      </w:r>
      <w:r w:rsidR="000B4861" w:rsidRPr="00C47D4D">
        <w:rPr>
          <w:rFonts w:ascii="Century Gothic" w:hAnsi="Century Gothic" w:cstheme="minorHAnsi"/>
          <w:b/>
          <w:sz w:val="24"/>
          <w:szCs w:val="24"/>
        </w:rPr>
        <w:t>rtículo</w:t>
      </w:r>
      <w:r w:rsidR="00C47D4D" w:rsidRPr="00C47D4D">
        <w:rPr>
          <w:rFonts w:ascii="Century Gothic" w:hAnsi="Century Gothic" w:cstheme="minorHAnsi"/>
          <w:b/>
          <w:sz w:val="24"/>
          <w:szCs w:val="24"/>
        </w:rPr>
        <w:t xml:space="preserve"> </w:t>
      </w:r>
      <w:r w:rsidR="004A6C79">
        <w:rPr>
          <w:rFonts w:ascii="Century Gothic" w:hAnsi="Century Gothic" w:cstheme="minorHAnsi"/>
          <w:b/>
          <w:sz w:val="24"/>
          <w:szCs w:val="24"/>
        </w:rPr>
        <w:t>64</w:t>
      </w:r>
      <w:r w:rsidR="00F30C1E">
        <w:rPr>
          <w:rFonts w:ascii="Century Gothic" w:hAnsi="Century Gothic" w:cstheme="minorHAnsi"/>
          <w:b/>
          <w:sz w:val="24"/>
          <w:szCs w:val="24"/>
        </w:rPr>
        <w:t>, y se ADICCIONA un artículo 66 Bis</w:t>
      </w:r>
      <w:r w:rsidR="000B4861" w:rsidRPr="00C47D4D">
        <w:rPr>
          <w:rFonts w:ascii="Century Gothic" w:hAnsi="Century Gothic" w:cstheme="minorHAnsi"/>
          <w:b/>
          <w:sz w:val="24"/>
          <w:szCs w:val="24"/>
        </w:rPr>
        <w:t xml:space="preserve">, </w:t>
      </w:r>
      <w:r w:rsidR="008D39E9">
        <w:rPr>
          <w:rFonts w:ascii="Century Gothic" w:hAnsi="Century Gothic" w:cstheme="minorHAnsi"/>
          <w:b/>
          <w:sz w:val="24"/>
          <w:szCs w:val="24"/>
        </w:rPr>
        <w:t>ambos de la</w:t>
      </w:r>
      <w:r w:rsidR="007721E8">
        <w:rPr>
          <w:rFonts w:ascii="Century Gothic" w:hAnsi="Century Gothic" w:cstheme="minorHAnsi"/>
          <w:b/>
          <w:sz w:val="24"/>
          <w:szCs w:val="24"/>
        </w:rPr>
        <w:t xml:space="preserve"> L</w:t>
      </w:r>
      <w:r w:rsidR="000B4861" w:rsidRPr="00C47D4D">
        <w:rPr>
          <w:rFonts w:ascii="Century Gothic" w:hAnsi="Century Gothic" w:cstheme="minorHAnsi"/>
          <w:b/>
          <w:sz w:val="24"/>
          <w:szCs w:val="24"/>
        </w:rPr>
        <w:t>ey de Adquisiciones, A</w:t>
      </w:r>
      <w:r w:rsidR="00921708" w:rsidRPr="00C47D4D">
        <w:rPr>
          <w:rFonts w:ascii="Century Gothic" w:hAnsi="Century Gothic" w:cstheme="minorHAnsi"/>
          <w:b/>
          <w:sz w:val="24"/>
          <w:szCs w:val="24"/>
        </w:rPr>
        <w:t>rrendamientos y C</w:t>
      </w:r>
      <w:r w:rsidR="000B4861" w:rsidRPr="00C47D4D">
        <w:rPr>
          <w:rFonts w:ascii="Century Gothic" w:hAnsi="Century Gothic" w:cstheme="minorHAnsi"/>
          <w:b/>
          <w:sz w:val="24"/>
          <w:szCs w:val="24"/>
        </w:rPr>
        <w:t>ontrataci</w:t>
      </w:r>
      <w:r w:rsidR="00921708" w:rsidRPr="00C47D4D">
        <w:rPr>
          <w:rFonts w:ascii="Century Gothic" w:hAnsi="Century Gothic" w:cstheme="minorHAnsi"/>
          <w:b/>
          <w:sz w:val="24"/>
          <w:szCs w:val="24"/>
        </w:rPr>
        <w:t>ón de S</w:t>
      </w:r>
      <w:r w:rsidR="000B4861" w:rsidRPr="00C47D4D">
        <w:rPr>
          <w:rFonts w:ascii="Century Gothic" w:hAnsi="Century Gothic" w:cstheme="minorHAnsi"/>
          <w:b/>
          <w:sz w:val="24"/>
          <w:szCs w:val="24"/>
        </w:rPr>
        <w:t>ervicios del Estado de</w:t>
      </w:r>
      <w:r w:rsidR="00810A3A">
        <w:rPr>
          <w:rFonts w:ascii="Century Gothic" w:hAnsi="Century Gothic" w:cstheme="minorHAnsi"/>
          <w:b/>
          <w:sz w:val="24"/>
          <w:szCs w:val="24"/>
        </w:rPr>
        <w:t xml:space="preserve"> Chihuahua, con el propósito </w:t>
      </w:r>
      <w:r w:rsidR="000B4861" w:rsidRPr="00C47D4D">
        <w:rPr>
          <w:rFonts w:ascii="Century Gothic" w:hAnsi="Century Gothic" w:cstheme="minorHAnsi"/>
          <w:b/>
          <w:sz w:val="24"/>
          <w:szCs w:val="24"/>
        </w:rPr>
        <w:t xml:space="preserve">que las adquisiciones que realice Gobierno del Estado sean </w:t>
      </w:r>
      <w:r w:rsidR="00810A3A">
        <w:rPr>
          <w:rFonts w:ascii="Century Gothic" w:hAnsi="Century Gothic" w:cstheme="minorHAnsi"/>
          <w:b/>
          <w:sz w:val="24"/>
          <w:szCs w:val="24"/>
        </w:rPr>
        <w:t>prioritariamente</w:t>
      </w:r>
      <w:r w:rsidR="000B4861" w:rsidRPr="00C47D4D">
        <w:rPr>
          <w:rFonts w:ascii="Century Gothic" w:hAnsi="Century Gothic" w:cstheme="minorHAnsi"/>
          <w:b/>
          <w:sz w:val="24"/>
          <w:szCs w:val="24"/>
        </w:rPr>
        <w:t xml:space="preserve"> </w:t>
      </w:r>
      <w:r w:rsidR="00810A3A">
        <w:rPr>
          <w:rFonts w:ascii="Century Gothic" w:hAnsi="Century Gothic" w:cstheme="minorHAnsi"/>
          <w:b/>
          <w:sz w:val="24"/>
          <w:szCs w:val="24"/>
        </w:rPr>
        <w:t xml:space="preserve">acorde </w:t>
      </w:r>
      <w:r w:rsidR="000B4861" w:rsidRPr="00C47D4D">
        <w:rPr>
          <w:rFonts w:ascii="Century Gothic" w:hAnsi="Century Gothic" w:cstheme="minorHAnsi"/>
          <w:b/>
          <w:sz w:val="24"/>
          <w:szCs w:val="24"/>
        </w:rPr>
        <w:t>al principio de economía a que refiere la Const</w:t>
      </w:r>
      <w:r w:rsidR="008D39E9">
        <w:rPr>
          <w:rFonts w:ascii="Century Gothic" w:hAnsi="Century Gothic" w:cstheme="minorHAnsi"/>
          <w:b/>
          <w:sz w:val="24"/>
          <w:szCs w:val="24"/>
        </w:rPr>
        <w:t>itución Federal previsto en su a</w:t>
      </w:r>
      <w:r w:rsidR="000B4861" w:rsidRPr="00C47D4D">
        <w:rPr>
          <w:rFonts w:ascii="Century Gothic" w:hAnsi="Century Gothic" w:cstheme="minorHAnsi"/>
          <w:b/>
          <w:sz w:val="24"/>
          <w:szCs w:val="24"/>
        </w:rPr>
        <w:t>rtículo 134</w:t>
      </w:r>
      <w:r w:rsidR="000B4861">
        <w:rPr>
          <w:rFonts w:ascii="Century Gothic" w:hAnsi="Century Gothic" w:cstheme="minorHAnsi"/>
          <w:sz w:val="24"/>
          <w:szCs w:val="24"/>
        </w:rPr>
        <w:t xml:space="preserve">, </w:t>
      </w:r>
      <w:r w:rsidR="00383EBC" w:rsidRPr="00303FAD">
        <w:rPr>
          <w:rFonts w:ascii="Century Gothic" w:hAnsi="Century Gothic" w:cstheme="minorHAnsi"/>
          <w:sz w:val="24"/>
          <w:szCs w:val="24"/>
        </w:rPr>
        <w:t xml:space="preserve">lo anterior </w:t>
      </w:r>
      <w:r w:rsidR="00E2101A" w:rsidRPr="00303FAD">
        <w:rPr>
          <w:rFonts w:ascii="Century Gothic" w:hAnsi="Century Gothic" w:cstheme="minorHAnsi"/>
          <w:sz w:val="24"/>
          <w:szCs w:val="24"/>
        </w:rPr>
        <w:t xml:space="preserve">con sustento en </w:t>
      </w:r>
      <w:r w:rsidR="00383EBC" w:rsidRPr="00303FAD">
        <w:rPr>
          <w:rFonts w:ascii="Century Gothic" w:hAnsi="Century Gothic" w:cstheme="minorHAnsi"/>
          <w:sz w:val="24"/>
          <w:szCs w:val="24"/>
        </w:rPr>
        <w:t>la siguiente:</w:t>
      </w:r>
    </w:p>
    <w:p w14:paraId="189B0BA0" w14:textId="0494D1F2" w:rsidR="005442F2" w:rsidRPr="00303FAD" w:rsidRDefault="005442F2" w:rsidP="008504FC">
      <w:pPr>
        <w:jc w:val="both"/>
        <w:rPr>
          <w:rFonts w:ascii="Century Gothic" w:hAnsi="Century Gothic" w:cstheme="minorHAnsi"/>
          <w:sz w:val="24"/>
          <w:szCs w:val="24"/>
        </w:rPr>
      </w:pPr>
    </w:p>
    <w:p w14:paraId="5C46E7D6" w14:textId="499EF72E" w:rsidR="00383EBC" w:rsidRPr="00CD7505" w:rsidRDefault="00383EBC" w:rsidP="008504FC">
      <w:pPr>
        <w:jc w:val="both"/>
        <w:rPr>
          <w:rFonts w:ascii="Century Gothic" w:hAnsi="Century Gothic" w:cs="Arial"/>
          <w:sz w:val="24"/>
          <w:szCs w:val="24"/>
          <w:lang w:val="es-ES_tradnl"/>
        </w:rPr>
      </w:pPr>
    </w:p>
    <w:p w14:paraId="0F19C900" w14:textId="77777777" w:rsidR="005442F2" w:rsidRDefault="005442F2" w:rsidP="008504FC">
      <w:pPr>
        <w:jc w:val="center"/>
        <w:rPr>
          <w:rFonts w:ascii="Century Gothic" w:hAnsi="Century Gothic" w:cstheme="minorHAnsi"/>
          <w:b/>
          <w:sz w:val="28"/>
          <w:szCs w:val="28"/>
        </w:rPr>
      </w:pPr>
      <w:r w:rsidRPr="00CD7505">
        <w:rPr>
          <w:rFonts w:ascii="Century Gothic" w:hAnsi="Century Gothic" w:cstheme="minorHAnsi"/>
          <w:b/>
          <w:sz w:val="28"/>
          <w:szCs w:val="28"/>
        </w:rPr>
        <w:t>EXPOSICIÓN DE MOTIVOS:</w:t>
      </w:r>
    </w:p>
    <w:p w14:paraId="6A6A59B0" w14:textId="77777777" w:rsidR="00857206" w:rsidRPr="003D1590" w:rsidRDefault="00857206" w:rsidP="008504FC">
      <w:pPr>
        <w:rPr>
          <w:rFonts w:ascii="Century Gothic" w:hAnsi="Century Gothic" w:cstheme="minorHAnsi"/>
          <w:b/>
          <w:sz w:val="24"/>
          <w:szCs w:val="24"/>
        </w:rPr>
      </w:pPr>
    </w:p>
    <w:p w14:paraId="021327A2" w14:textId="77777777" w:rsidR="000F5DDE" w:rsidRDefault="000F5DDE" w:rsidP="008504FC">
      <w:pPr>
        <w:jc w:val="both"/>
        <w:rPr>
          <w:rFonts w:ascii="Century Gothic" w:hAnsi="Century Gothic" w:cs="Arial"/>
          <w:sz w:val="24"/>
          <w:szCs w:val="24"/>
          <w:lang w:val="es-ES_tradnl"/>
        </w:rPr>
      </w:pPr>
    </w:p>
    <w:p w14:paraId="1A592164" w14:textId="0A0CF11B" w:rsidR="00F261B3" w:rsidRDefault="00F261B3" w:rsidP="00F261B3">
      <w:pPr>
        <w:jc w:val="both"/>
        <w:rPr>
          <w:rFonts w:ascii="Century Gothic" w:hAnsi="Century Gothic" w:cs="Arial"/>
          <w:sz w:val="24"/>
          <w:szCs w:val="24"/>
          <w:lang w:val="es-ES_tradnl"/>
        </w:rPr>
      </w:pPr>
      <w:r>
        <w:rPr>
          <w:rFonts w:ascii="Century Gothic" w:hAnsi="Century Gothic" w:cs="Arial"/>
          <w:sz w:val="24"/>
          <w:szCs w:val="24"/>
          <w:lang w:val="es-ES_tradnl"/>
        </w:rPr>
        <w:t>Es oportuno mencionar que la propuesta que hoy formulamos la realizamos de manera objetiva sin prejuzgar si las operaciones se encuentran apegadas o no al marco jurídico que las regula, puesto que, lo anterior es competencia de otras instancias, reiteramos lo que pretendemos es darle facultad a las instancias contratantes para que en un futuro, de presentarse las circunstancias que hoy narramos puedan tomar la mejor decisión para fortalecer las finanzas del Estado, si la legislación vigente tuviera la propuesta que hoy se plantea, hubiera permitido ahorrar al Estado la nada despreciable cantidad de 64 millones de pesos.</w:t>
      </w:r>
    </w:p>
    <w:p w14:paraId="17E07E47" w14:textId="77777777" w:rsidR="00F261B3" w:rsidRDefault="00F261B3" w:rsidP="008504FC">
      <w:pPr>
        <w:jc w:val="both"/>
        <w:rPr>
          <w:rFonts w:ascii="Century Gothic" w:hAnsi="Century Gothic" w:cs="Arial"/>
          <w:sz w:val="24"/>
          <w:szCs w:val="24"/>
          <w:lang w:val="es-ES_tradnl"/>
        </w:rPr>
      </w:pPr>
    </w:p>
    <w:p w14:paraId="65DEFDB1" w14:textId="7FF9306D" w:rsidR="00E10CCA" w:rsidRDefault="00E10CCA" w:rsidP="008504FC">
      <w:pPr>
        <w:jc w:val="both"/>
        <w:rPr>
          <w:rFonts w:ascii="Century Gothic" w:hAnsi="Century Gothic" w:cs="Arial"/>
          <w:sz w:val="24"/>
          <w:szCs w:val="24"/>
          <w:lang w:val="es-ES_tradnl"/>
        </w:rPr>
      </w:pPr>
      <w:r>
        <w:rPr>
          <w:rFonts w:ascii="Century Gothic" w:hAnsi="Century Gothic" w:cs="Arial"/>
          <w:sz w:val="24"/>
          <w:szCs w:val="24"/>
          <w:lang w:val="es-ES_tradnl"/>
        </w:rPr>
        <w:lastRenderedPageBreak/>
        <w:t>La presente iniciativa tiene como finalidad establecer de manera expres</w:t>
      </w:r>
      <w:r w:rsidR="00297424">
        <w:rPr>
          <w:rFonts w:ascii="Century Gothic" w:hAnsi="Century Gothic" w:cs="Arial"/>
          <w:sz w:val="24"/>
          <w:szCs w:val="24"/>
          <w:lang w:val="es-ES_tradnl"/>
        </w:rPr>
        <w:t>a</w:t>
      </w:r>
      <w:r w:rsidR="00810A3A">
        <w:rPr>
          <w:rFonts w:ascii="Century Gothic" w:hAnsi="Century Gothic" w:cs="Arial"/>
          <w:sz w:val="24"/>
          <w:szCs w:val="24"/>
          <w:lang w:val="es-ES_tradnl"/>
        </w:rPr>
        <w:t xml:space="preserve">, </w:t>
      </w:r>
      <w:r w:rsidR="00297424">
        <w:rPr>
          <w:rFonts w:ascii="Century Gothic" w:hAnsi="Century Gothic" w:cs="Arial"/>
          <w:sz w:val="24"/>
          <w:szCs w:val="24"/>
          <w:lang w:val="es-ES_tradnl"/>
        </w:rPr>
        <w:t>un mecanismo legal que permita</w:t>
      </w:r>
      <w:r>
        <w:rPr>
          <w:rFonts w:ascii="Century Gothic" w:hAnsi="Century Gothic" w:cs="Arial"/>
          <w:sz w:val="24"/>
          <w:szCs w:val="24"/>
          <w:lang w:val="es-ES_tradnl"/>
        </w:rPr>
        <w:t xml:space="preserve"> a los </w:t>
      </w:r>
      <w:r w:rsidR="00810A3A">
        <w:rPr>
          <w:rFonts w:ascii="Century Gothic" w:hAnsi="Century Gothic" w:cs="Arial"/>
          <w:sz w:val="24"/>
          <w:szCs w:val="24"/>
          <w:lang w:val="es-ES_tradnl"/>
        </w:rPr>
        <w:t>solicitantes</w:t>
      </w:r>
      <w:r>
        <w:rPr>
          <w:rFonts w:ascii="Century Gothic" w:hAnsi="Century Gothic" w:cs="Arial"/>
          <w:sz w:val="24"/>
          <w:szCs w:val="24"/>
          <w:lang w:val="es-ES_tradnl"/>
        </w:rPr>
        <w:t xml:space="preserve"> poder suspender</w:t>
      </w:r>
      <w:r w:rsidR="00810A3A">
        <w:rPr>
          <w:rFonts w:ascii="Century Gothic" w:hAnsi="Century Gothic" w:cs="Arial"/>
          <w:sz w:val="24"/>
          <w:szCs w:val="24"/>
          <w:lang w:val="es-ES_tradnl"/>
        </w:rPr>
        <w:t xml:space="preserve"> un proceso licitatorio</w:t>
      </w:r>
      <w:r>
        <w:rPr>
          <w:rFonts w:ascii="Century Gothic" w:hAnsi="Century Gothic" w:cs="Arial"/>
          <w:sz w:val="24"/>
          <w:szCs w:val="24"/>
          <w:lang w:val="es-ES_tradnl"/>
        </w:rPr>
        <w:t xml:space="preserve"> o en su caso solicitar a los participantes aquella documentación </w:t>
      </w:r>
      <w:r w:rsidR="002272F6">
        <w:rPr>
          <w:rFonts w:ascii="Century Gothic" w:hAnsi="Century Gothic" w:cs="Arial"/>
          <w:sz w:val="24"/>
          <w:szCs w:val="24"/>
          <w:lang w:val="es-ES_tradnl"/>
        </w:rPr>
        <w:t>e</w:t>
      </w:r>
      <w:r>
        <w:rPr>
          <w:rFonts w:ascii="Century Gothic" w:hAnsi="Century Gothic" w:cs="Arial"/>
          <w:sz w:val="24"/>
          <w:szCs w:val="24"/>
          <w:lang w:val="es-ES_tradnl"/>
        </w:rPr>
        <w:t xml:space="preserve"> información que hayan omitido presentar, siempre y cuando dicho proveedor haya presentado la propuesta económica más viable, sin que la inf</w:t>
      </w:r>
      <w:r w:rsidR="00810A3A">
        <w:rPr>
          <w:rFonts w:ascii="Century Gothic" w:hAnsi="Century Gothic" w:cs="Arial"/>
          <w:sz w:val="24"/>
          <w:szCs w:val="24"/>
          <w:lang w:val="es-ES_tradnl"/>
        </w:rPr>
        <w:t>ormación o documentación omitida</w:t>
      </w:r>
      <w:r>
        <w:rPr>
          <w:rFonts w:ascii="Century Gothic" w:hAnsi="Century Gothic" w:cs="Arial"/>
          <w:sz w:val="24"/>
          <w:szCs w:val="24"/>
          <w:lang w:val="es-ES_tradnl"/>
        </w:rPr>
        <w:t xml:space="preserve"> comprometa la calidad y cantidad</w:t>
      </w:r>
      <w:r w:rsidR="00297424">
        <w:rPr>
          <w:rFonts w:ascii="Century Gothic" w:hAnsi="Century Gothic" w:cs="Arial"/>
          <w:sz w:val="24"/>
          <w:szCs w:val="24"/>
          <w:lang w:val="es-ES_tradnl"/>
        </w:rPr>
        <w:t xml:space="preserve"> de los entregables, es decir que</w:t>
      </w:r>
      <w:r>
        <w:rPr>
          <w:rFonts w:ascii="Century Gothic" w:hAnsi="Century Gothic" w:cs="Arial"/>
          <w:sz w:val="24"/>
          <w:szCs w:val="24"/>
          <w:lang w:val="es-ES_tradnl"/>
        </w:rPr>
        <w:t xml:space="preserve"> los bienes y servicios objeto de la licitación de que se trate; lo anterior con el propósito de darle cumplimiento estricto a</w:t>
      </w:r>
      <w:r w:rsidR="00297424">
        <w:rPr>
          <w:rFonts w:ascii="Century Gothic" w:hAnsi="Century Gothic" w:cs="Arial"/>
          <w:sz w:val="24"/>
          <w:szCs w:val="24"/>
          <w:lang w:val="es-ES_tradnl"/>
        </w:rPr>
        <w:t xml:space="preserve"> </w:t>
      </w:r>
      <w:r>
        <w:rPr>
          <w:rFonts w:ascii="Century Gothic" w:hAnsi="Century Gothic" w:cs="Arial"/>
          <w:sz w:val="24"/>
          <w:szCs w:val="24"/>
          <w:lang w:val="es-ES_tradnl"/>
        </w:rPr>
        <w:t>l</w:t>
      </w:r>
      <w:r w:rsidR="00297424">
        <w:rPr>
          <w:rFonts w:ascii="Century Gothic" w:hAnsi="Century Gothic" w:cs="Arial"/>
          <w:sz w:val="24"/>
          <w:szCs w:val="24"/>
          <w:lang w:val="es-ES_tradnl"/>
        </w:rPr>
        <w:t>os</w:t>
      </w:r>
      <w:r>
        <w:rPr>
          <w:rFonts w:ascii="Century Gothic" w:hAnsi="Century Gothic" w:cs="Arial"/>
          <w:sz w:val="24"/>
          <w:szCs w:val="24"/>
          <w:lang w:val="es-ES_tradnl"/>
        </w:rPr>
        <w:t xml:space="preserve"> principio</w:t>
      </w:r>
      <w:r w:rsidR="00297424">
        <w:rPr>
          <w:rFonts w:ascii="Century Gothic" w:hAnsi="Century Gothic" w:cs="Arial"/>
          <w:sz w:val="24"/>
          <w:szCs w:val="24"/>
          <w:lang w:val="es-ES_tradnl"/>
        </w:rPr>
        <w:t>s de</w:t>
      </w:r>
      <w:r>
        <w:rPr>
          <w:rFonts w:ascii="Century Gothic" w:hAnsi="Century Gothic" w:cs="Arial"/>
          <w:sz w:val="24"/>
          <w:szCs w:val="24"/>
          <w:lang w:val="es-ES_tradnl"/>
        </w:rPr>
        <w:t xml:space="preserve"> </w:t>
      </w:r>
      <w:r w:rsidR="00297424">
        <w:rPr>
          <w:rFonts w:ascii="Century Gothic" w:hAnsi="Century Gothic" w:cs="Arial"/>
          <w:sz w:val="24"/>
          <w:szCs w:val="24"/>
          <w:lang w:val="es-ES_tradnl"/>
        </w:rPr>
        <w:t xml:space="preserve">eficiencia, </w:t>
      </w:r>
      <w:r w:rsidR="00810A3A">
        <w:rPr>
          <w:rFonts w:ascii="Century Gothic" w:hAnsi="Century Gothic" w:cs="Arial"/>
          <w:sz w:val="24"/>
          <w:szCs w:val="24"/>
          <w:lang w:val="es-ES_tradnl"/>
        </w:rPr>
        <w:t>eficacia y sobre todo</w:t>
      </w:r>
      <w:r w:rsidR="00297424" w:rsidRPr="00921708">
        <w:rPr>
          <w:rFonts w:ascii="Century Gothic" w:hAnsi="Century Gothic" w:cs="Arial"/>
          <w:sz w:val="24"/>
          <w:szCs w:val="24"/>
          <w:lang w:val="es-ES_tradnl"/>
        </w:rPr>
        <w:t xml:space="preserve"> economía, transparencia y honradez</w:t>
      </w:r>
      <w:r w:rsidR="00297424">
        <w:rPr>
          <w:rFonts w:ascii="Century Gothic" w:hAnsi="Century Gothic" w:cs="Arial"/>
          <w:sz w:val="24"/>
          <w:szCs w:val="24"/>
          <w:lang w:val="es-ES_tradnl"/>
        </w:rPr>
        <w:t xml:space="preserve"> </w:t>
      </w:r>
      <w:r>
        <w:rPr>
          <w:rFonts w:ascii="Century Gothic" w:hAnsi="Century Gothic" w:cs="Arial"/>
          <w:sz w:val="24"/>
          <w:szCs w:val="24"/>
          <w:lang w:val="es-ES_tradnl"/>
        </w:rPr>
        <w:t>que debe de observarse en el ejercicio del gasto público.</w:t>
      </w:r>
    </w:p>
    <w:p w14:paraId="6862CAA0" w14:textId="77777777" w:rsidR="00F261B3" w:rsidRDefault="00F261B3" w:rsidP="008504FC">
      <w:pPr>
        <w:jc w:val="both"/>
        <w:rPr>
          <w:rFonts w:ascii="Century Gothic" w:hAnsi="Century Gothic" w:cs="Arial"/>
          <w:sz w:val="24"/>
          <w:szCs w:val="24"/>
          <w:lang w:val="es-ES_tradnl"/>
        </w:rPr>
      </w:pPr>
    </w:p>
    <w:p w14:paraId="1BCB9CFA" w14:textId="61B34D8E" w:rsidR="00921708" w:rsidRDefault="00921708" w:rsidP="008504FC">
      <w:pPr>
        <w:jc w:val="both"/>
        <w:rPr>
          <w:rFonts w:ascii="Century Gothic" w:hAnsi="Century Gothic" w:cs="Arial"/>
          <w:sz w:val="24"/>
          <w:szCs w:val="24"/>
          <w:lang w:val="es-ES_tradnl"/>
        </w:rPr>
      </w:pPr>
      <w:r>
        <w:rPr>
          <w:rFonts w:ascii="Century Gothic" w:hAnsi="Century Gothic" w:cs="Arial"/>
          <w:sz w:val="24"/>
          <w:szCs w:val="24"/>
          <w:lang w:val="es-ES_tradnl"/>
        </w:rPr>
        <w:t xml:space="preserve">La Constitución Política de los Estados Unidos Mexicanos en su artículo 134, señala que los recursos económicos que dispongan las entidades federativas, deberán ser administrados con eficiencia, </w:t>
      </w:r>
      <w:r w:rsidRPr="00921708">
        <w:rPr>
          <w:rFonts w:ascii="Century Gothic" w:hAnsi="Century Gothic" w:cs="Arial"/>
          <w:sz w:val="24"/>
          <w:szCs w:val="24"/>
          <w:lang w:val="es-ES_tradnl"/>
        </w:rPr>
        <w:t>eficacia, economía, transparencia y honradez</w:t>
      </w:r>
      <w:r w:rsidR="00F673CF">
        <w:rPr>
          <w:rFonts w:ascii="Century Gothic" w:hAnsi="Century Gothic" w:cs="Arial"/>
          <w:sz w:val="24"/>
          <w:szCs w:val="24"/>
          <w:lang w:val="es-ES_tradnl"/>
        </w:rPr>
        <w:t xml:space="preserve"> para satisfacer los objetiv</w:t>
      </w:r>
      <w:r>
        <w:rPr>
          <w:rFonts w:ascii="Century Gothic" w:hAnsi="Century Gothic" w:cs="Arial"/>
          <w:sz w:val="24"/>
          <w:szCs w:val="24"/>
          <w:lang w:val="es-ES_tradnl"/>
        </w:rPr>
        <w:t>os a los que estén destinados, dicha disposición establece</w:t>
      </w:r>
      <w:r w:rsidR="00544A7A">
        <w:rPr>
          <w:rFonts w:ascii="Century Gothic" w:hAnsi="Century Gothic" w:cs="Arial"/>
          <w:sz w:val="24"/>
          <w:szCs w:val="24"/>
          <w:lang w:val="es-ES_tradnl"/>
        </w:rPr>
        <w:t xml:space="preserve"> que</w:t>
      </w:r>
      <w:r>
        <w:rPr>
          <w:rFonts w:ascii="Century Gothic" w:hAnsi="Century Gothic" w:cs="Arial"/>
          <w:sz w:val="24"/>
          <w:szCs w:val="24"/>
          <w:lang w:val="es-ES_tradnl"/>
        </w:rPr>
        <w:t xml:space="preserve"> lo</w:t>
      </w:r>
      <w:r w:rsidR="00544A7A">
        <w:rPr>
          <w:rFonts w:ascii="Century Gothic" w:hAnsi="Century Gothic" w:cs="Arial"/>
          <w:sz w:val="24"/>
          <w:szCs w:val="24"/>
          <w:lang w:val="es-ES_tradnl"/>
        </w:rPr>
        <w:t>s principios a los cuales deberán sujetarse al gasto público</w:t>
      </w:r>
      <w:r w:rsidR="00F673CF">
        <w:rPr>
          <w:rFonts w:ascii="Century Gothic" w:hAnsi="Century Gothic" w:cs="Arial"/>
          <w:sz w:val="24"/>
          <w:szCs w:val="24"/>
          <w:lang w:val="es-ES_tradnl"/>
        </w:rPr>
        <w:t xml:space="preserve"> los Estados y M</w:t>
      </w:r>
      <w:r>
        <w:rPr>
          <w:rFonts w:ascii="Century Gothic" w:hAnsi="Century Gothic" w:cs="Arial"/>
          <w:sz w:val="24"/>
          <w:szCs w:val="24"/>
          <w:lang w:val="es-ES_tradnl"/>
        </w:rPr>
        <w:t>unicipios en el ámbito local.</w:t>
      </w:r>
    </w:p>
    <w:p w14:paraId="05D4897C" w14:textId="77777777" w:rsidR="00857DED" w:rsidRDefault="00857DED" w:rsidP="008504FC">
      <w:pPr>
        <w:jc w:val="both"/>
        <w:rPr>
          <w:rFonts w:ascii="Century Gothic" w:hAnsi="Century Gothic" w:cs="Arial"/>
          <w:sz w:val="24"/>
          <w:szCs w:val="24"/>
          <w:lang w:val="es-ES_tradnl"/>
        </w:rPr>
      </w:pPr>
    </w:p>
    <w:p w14:paraId="36B33E51" w14:textId="4DD68976" w:rsidR="00F673CF" w:rsidRDefault="00F673CF" w:rsidP="008504FC">
      <w:pPr>
        <w:jc w:val="both"/>
        <w:rPr>
          <w:rFonts w:ascii="Century Gothic" w:hAnsi="Century Gothic" w:cs="Arial"/>
          <w:sz w:val="24"/>
          <w:szCs w:val="24"/>
          <w:lang w:val="es-ES_tradnl"/>
        </w:rPr>
      </w:pPr>
      <w:r>
        <w:rPr>
          <w:rFonts w:ascii="Century Gothic" w:hAnsi="Century Gothic" w:cs="Arial"/>
          <w:sz w:val="24"/>
          <w:szCs w:val="24"/>
          <w:lang w:val="es-ES_tradnl"/>
        </w:rPr>
        <w:t>Quienes suscribimos la presente iniciativa estamos plenamente convencidos de la propuesta que hoy planteamos, la cual tiene como propósito establecer de manera expresa un mecanismo legal a favor de las áreas del Gobierno que pretendan adquirir bienes y servicios a través de los procedimientos de licitación, con el objetivo de otorgarles la potestad para que en caso de que alguno de los participantes haya realizado su propuesta económica en un precio menor al resto de los participantes, pero que sin embargo, haya omitido el cumplimiento de alguno de los requisitos contenido en la convocatoria respectiva o en las bases de licitación, pueda subsanar a petición de la autoridad convocante dichas omisiones, siempre y cuando la calidad y cantidad de los entregables no se comprometan.</w:t>
      </w:r>
    </w:p>
    <w:p w14:paraId="0A392895" w14:textId="77777777" w:rsidR="00F673CF" w:rsidRDefault="00F673CF" w:rsidP="008504FC">
      <w:pPr>
        <w:jc w:val="both"/>
        <w:rPr>
          <w:rFonts w:ascii="Century Gothic" w:hAnsi="Century Gothic" w:cs="Arial"/>
          <w:sz w:val="24"/>
          <w:szCs w:val="24"/>
          <w:lang w:val="es-ES_tradnl"/>
        </w:rPr>
      </w:pPr>
    </w:p>
    <w:p w14:paraId="3A644996" w14:textId="682CB5EE" w:rsidR="00F673CF" w:rsidRPr="00F261B3" w:rsidRDefault="00F673CF" w:rsidP="008504FC">
      <w:pPr>
        <w:jc w:val="both"/>
        <w:rPr>
          <w:rFonts w:ascii="Century Gothic" w:hAnsi="Century Gothic" w:cs="Arial"/>
          <w:sz w:val="24"/>
          <w:szCs w:val="24"/>
          <w:lang w:val="es-ES_tradnl"/>
        </w:rPr>
      </w:pPr>
      <w:r>
        <w:rPr>
          <w:rFonts w:ascii="Century Gothic" w:hAnsi="Century Gothic" w:cs="Arial"/>
          <w:sz w:val="24"/>
          <w:szCs w:val="24"/>
          <w:lang w:val="es-ES_tradnl"/>
        </w:rPr>
        <w:t>Las modificaciones a la Ley de Adquisiciones</w:t>
      </w:r>
      <w:r w:rsidRPr="00C47D4D">
        <w:rPr>
          <w:rFonts w:ascii="Century Gothic" w:hAnsi="Century Gothic" w:cstheme="minorHAnsi"/>
          <w:b/>
          <w:sz w:val="24"/>
          <w:szCs w:val="24"/>
        </w:rPr>
        <w:t xml:space="preserve">, </w:t>
      </w:r>
      <w:r w:rsidRPr="00F261B3">
        <w:rPr>
          <w:rFonts w:ascii="Century Gothic" w:hAnsi="Century Gothic" w:cstheme="minorHAnsi"/>
          <w:sz w:val="24"/>
          <w:szCs w:val="24"/>
        </w:rPr>
        <w:t xml:space="preserve">Arrendamientos y Contratación de Servicios del Estado de Chihuahua, prevén que en </w:t>
      </w:r>
      <w:r w:rsidR="00F261B3" w:rsidRPr="00F261B3">
        <w:rPr>
          <w:rFonts w:ascii="Century Gothic" w:hAnsi="Century Gothic" w:cstheme="minorHAnsi"/>
          <w:sz w:val="24"/>
          <w:szCs w:val="24"/>
        </w:rPr>
        <w:t>un futuro próximo</w:t>
      </w:r>
      <w:r w:rsidRPr="00F261B3">
        <w:rPr>
          <w:rFonts w:ascii="Century Gothic" w:hAnsi="Century Gothic" w:cstheme="minorHAnsi"/>
          <w:sz w:val="24"/>
          <w:szCs w:val="24"/>
        </w:rPr>
        <w:t xml:space="preserve"> inmediato, el Estado o los Municipios puedan contratar bienes o servicios al mejor precio, siendo esta una forma eficiente y eficaz para fortalecer financiera a la instancias de orden público, evitando vuelva acontecer una adquisición de bienes en un costo de un proveedor que no necesariamente su propuesta económica fue la más viable, tal y como </w:t>
      </w:r>
      <w:r w:rsidRPr="00F261B3">
        <w:rPr>
          <w:rFonts w:ascii="Century Gothic" w:hAnsi="Century Gothic" w:cstheme="minorHAnsi"/>
          <w:sz w:val="24"/>
          <w:szCs w:val="24"/>
        </w:rPr>
        <w:lastRenderedPageBreak/>
        <w:t>aconteció en el procedimiento para la licitación de placas y engomados de identificación vehicular; una vez que se analiza dicho procedimiento el Grupo Parlamentario de Morena, estima oportuno que se le otorguen las herramientas legales a los órganos o instancias que participan en los procesos de licitación para que puedan privilegiar el principio de económica en el ejercicio del gasto público</w:t>
      </w:r>
      <w:r w:rsidR="00F261B3">
        <w:rPr>
          <w:rFonts w:ascii="Century Gothic" w:hAnsi="Century Gothic" w:cstheme="minorHAnsi"/>
          <w:sz w:val="24"/>
          <w:szCs w:val="24"/>
        </w:rPr>
        <w:t>.</w:t>
      </w:r>
    </w:p>
    <w:p w14:paraId="156A7B53" w14:textId="77777777" w:rsidR="00F673CF" w:rsidRDefault="00F673CF" w:rsidP="008504FC">
      <w:pPr>
        <w:jc w:val="both"/>
        <w:rPr>
          <w:rFonts w:ascii="Century Gothic" w:hAnsi="Century Gothic" w:cs="Arial"/>
          <w:sz w:val="24"/>
          <w:szCs w:val="24"/>
          <w:lang w:val="es-ES_tradnl"/>
        </w:rPr>
      </w:pPr>
    </w:p>
    <w:p w14:paraId="4CFC2D51" w14:textId="5991D75B" w:rsidR="00857DED" w:rsidRDefault="00B71F1A" w:rsidP="008504FC">
      <w:pPr>
        <w:jc w:val="both"/>
        <w:rPr>
          <w:rFonts w:ascii="Century Gothic" w:hAnsi="Century Gothic" w:cs="Arial"/>
          <w:sz w:val="24"/>
          <w:szCs w:val="24"/>
          <w:lang w:val="es-ES_tradnl"/>
        </w:rPr>
      </w:pPr>
      <w:r>
        <w:rPr>
          <w:rFonts w:ascii="Century Gothic" w:hAnsi="Century Gothic" w:cs="Arial"/>
          <w:sz w:val="24"/>
          <w:szCs w:val="24"/>
          <w:lang w:val="es-ES_tradnl"/>
        </w:rPr>
        <w:t xml:space="preserve">Con fecha 28 </w:t>
      </w:r>
      <w:r w:rsidR="00857DED">
        <w:rPr>
          <w:rFonts w:ascii="Century Gothic" w:hAnsi="Century Gothic" w:cs="Arial"/>
          <w:sz w:val="24"/>
          <w:szCs w:val="24"/>
          <w:lang w:val="es-ES_tradnl"/>
        </w:rPr>
        <w:t>de marzo del año</w:t>
      </w:r>
      <w:r w:rsidR="009C2355">
        <w:rPr>
          <w:rFonts w:ascii="Century Gothic" w:hAnsi="Century Gothic" w:cs="Arial"/>
          <w:sz w:val="24"/>
          <w:szCs w:val="24"/>
          <w:lang w:val="es-ES_tradnl"/>
        </w:rPr>
        <w:t xml:space="preserve"> 2022, en Sesión Extraordinaria del Comité Central de Adquisiciones, Arrendamientos y Servicios del Poder E</w:t>
      </w:r>
      <w:r w:rsidR="00857DED">
        <w:rPr>
          <w:rFonts w:ascii="Century Gothic" w:hAnsi="Century Gothic" w:cs="Arial"/>
          <w:sz w:val="24"/>
          <w:szCs w:val="24"/>
          <w:lang w:val="es-ES_tradnl"/>
        </w:rPr>
        <w:t>jecutivo</w:t>
      </w:r>
      <w:r w:rsidR="009C2355">
        <w:rPr>
          <w:rFonts w:ascii="Century Gothic" w:hAnsi="Century Gothic" w:cs="Arial"/>
          <w:sz w:val="24"/>
          <w:szCs w:val="24"/>
          <w:lang w:val="es-ES_tradnl"/>
        </w:rPr>
        <w:t>, se procedió al acto de presentación y</w:t>
      </w:r>
      <w:r w:rsidR="00857DED">
        <w:rPr>
          <w:rFonts w:ascii="Century Gothic" w:hAnsi="Century Gothic" w:cs="Arial"/>
          <w:sz w:val="24"/>
          <w:szCs w:val="24"/>
          <w:lang w:val="es-ES_tradnl"/>
        </w:rPr>
        <w:t xml:space="preserve"> apertura</w:t>
      </w:r>
      <w:r w:rsidR="009C2355">
        <w:rPr>
          <w:rFonts w:ascii="Century Gothic" w:hAnsi="Century Gothic" w:cs="Arial"/>
          <w:sz w:val="24"/>
          <w:szCs w:val="24"/>
          <w:lang w:val="es-ES_tradnl"/>
        </w:rPr>
        <w:t xml:space="preserve"> de propuestas correspondiente a los</w:t>
      </w:r>
      <w:r w:rsidR="00857DED">
        <w:rPr>
          <w:rFonts w:ascii="Century Gothic" w:hAnsi="Century Gothic" w:cs="Arial"/>
          <w:sz w:val="24"/>
          <w:szCs w:val="24"/>
          <w:lang w:val="es-ES_tradnl"/>
        </w:rPr>
        <w:t xml:space="preserve"> sobres que contenían las propuestas técnicas y económicas, debiendo de resaltar la existencia de 4 propuestas de igual número de participantes a los cuales les fue aceptada la propuesta técnica igual por lo que respecta a la propuesta econ</w:t>
      </w:r>
      <w:r w:rsidR="00722EB0">
        <w:rPr>
          <w:rFonts w:ascii="Century Gothic" w:hAnsi="Century Gothic" w:cs="Arial"/>
          <w:sz w:val="24"/>
          <w:szCs w:val="24"/>
          <w:lang w:val="es-ES_tradnl"/>
        </w:rPr>
        <w:t>ómica, debiendo de señalar del simple análisis de la propuesta económica se desprenden que uno de los proveedores participantes realizó una oferta económica sumamente viable para el Estado, sin embar</w:t>
      </w:r>
      <w:r w:rsidR="00AB2F7D">
        <w:rPr>
          <w:rFonts w:ascii="Century Gothic" w:hAnsi="Century Gothic" w:cs="Arial"/>
          <w:sz w:val="24"/>
          <w:szCs w:val="24"/>
          <w:lang w:val="es-ES_tradnl"/>
        </w:rPr>
        <w:t>go</w:t>
      </w:r>
      <w:r w:rsidR="009C2355">
        <w:rPr>
          <w:rFonts w:ascii="Century Gothic" w:hAnsi="Century Gothic" w:cs="Arial"/>
          <w:sz w:val="24"/>
          <w:szCs w:val="24"/>
          <w:lang w:val="es-ES_tradnl"/>
        </w:rPr>
        <w:t xml:space="preserve"> por</w:t>
      </w:r>
      <w:r w:rsidR="00722EB0">
        <w:rPr>
          <w:rFonts w:ascii="Century Gothic" w:hAnsi="Century Gothic" w:cs="Arial"/>
          <w:sz w:val="24"/>
          <w:szCs w:val="24"/>
          <w:lang w:val="es-ES_tradnl"/>
        </w:rPr>
        <w:t xml:space="preserve"> cuest</w:t>
      </w:r>
      <w:r w:rsidR="00AB2F7D">
        <w:rPr>
          <w:rFonts w:ascii="Century Gothic" w:hAnsi="Century Gothic" w:cs="Arial"/>
          <w:sz w:val="24"/>
          <w:szCs w:val="24"/>
          <w:lang w:val="es-ES_tradnl"/>
        </w:rPr>
        <w:t>iones</w:t>
      </w:r>
      <w:r w:rsidR="009C2355">
        <w:rPr>
          <w:rFonts w:ascii="Century Gothic" w:hAnsi="Century Gothic" w:cs="Arial"/>
          <w:sz w:val="24"/>
          <w:szCs w:val="24"/>
          <w:lang w:val="es-ES_tradnl"/>
        </w:rPr>
        <w:t xml:space="preserve"> técnicas que no repercutía</w:t>
      </w:r>
      <w:r w:rsidR="00722EB0">
        <w:rPr>
          <w:rFonts w:ascii="Century Gothic" w:hAnsi="Century Gothic" w:cs="Arial"/>
          <w:sz w:val="24"/>
          <w:szCs w:val="24"/>
          <w:lang w:val="es-ES_tradnl"/>
        </w:rPr>
        <w:t xml:space="preserve"> en la calidad, cantidad de los bienes y servicios que se iban adquirir</w:t>
      </w:r>
      <w:r w:rsidR="009C2355">
        <w:rPr>
          <w:rFonts w:ascii="Century Gothic" w:hAnsi="Century Gothic" w:cs="Arial"/>
          <w:sz w:val="24"/>
          <w:szCs w:val="24"/>
          <w:lang w:val="es-ES_tradnl"/>
        </w:rPr>
        <w:t xml:space="preserve"> la cual</w:t>
      </w:r>
      <w:r w:rsidR="00722EB0">
        <w:rPr>
          <w:rFonts w:ascii="Century Gothic" w:hAnsi="Century Gothic" w:cs="Arial"/>
          <w:sz w:val="24"/>
          <w:szCs w:val="24"/>
          <w:lang w:val="es-ES_tradnl"/>
        </w:rPr>
        <w:t xml:space="preserve"> fue desechada, para mayor ilustración y con el propósito destacar la importancia de la presente iniciativa habremos de transcribir y detallar las propuestas económicas de los </w:t>
      </w:r>
      <w:r w:rsidR="009C2355">
        <w:rPr>
          <w:rFonts w:ascii="Century Gothic" w:hAnsi="Century Gothic" w:cs="Arial"/>
          <w:sz w:val="24"/>
          <w:szCs w:val="24"/>
          <w:lang w:val="es-ES_tradnl"/>
        </w:rPr>
        <w:t xml:space="preserve">cuatro </w:t>
      </w:r>
      <w:r w:rsidR="00722EB0">
        <w:rPr>
          <w:rFonts w:ascii="Century Gothic" w:hAnsi="Century Gothic" w:cs="Arial"/>
          <w:sz w:val="24"/>
          <w:szCs w:val="24"/>
          <w:lang w:val="es-ES_tradnl"/>
        </w:rPr>
        <w:t>participantes enumerando del costo menor al costo mayor, siendo las siguientes:</w:t>
      </w:r>
    </w:p>
    <w:p w14:paraId="69E57053" w14:textId="77777777" w:rsidR="00722EB0" w:rsidRDefault="00722EB0" w:rsidP="008504FC">
      <w:pPr>
        <w:jc w:val="both"/>
        <w:rPr>
          <w:rFonts w:ascii="Century Gothic" w:hAnsi="Century Gothic" w:cs="Arial"/>
          <w:sz w:val="24"/>
          <w:szCs w:val="24"/>
          <w:lang w:val="es-ES_tradnl"/>
        </w:rPr>
      </w:pPr>
    </w:p>
    <w:bookmarkStart w:id="0" w:name="_MON_1711176381"/>
    <w:bookmarkEnd w:id="0"/>
    <w:p w14:paraId="22130E4D" w14:textId="15E9EC3B" w:rsidR="00722EB0" w:rsidRDefault="002547AB" w:rsidP="008504FC">
      <w:pPr>
        <w:jc w:val="center"/>
        <w:rPr>
          <w:rFonts w:ascii="Century Gothic" w:hAnsi="Century Gothic" w:cs="Arial"/>
          <w:sz w:val="24"/>
          <w:szCs w:val="24"/>
          <w:lang w:val="es-ES_tradnl"/>
        </w:rPr>
      </w:pPr>
      <w:r>
        <w:rPr>
          <w:rFonts w:ascii="Century Gothic" w:hAnsi="Century Gothic" w:cs="Arial"/>
          <w:sz w:val="24"/>
          <w:szCs w:val="24"/>
          <w:lang w:val="es-ES_tradnl"/>
        </w:rPr>
        <w:object w:dxaOrig="11068" w:dyaOrig="1902" w14:anchorId="501853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75pt;height:63.75pt" o:ole="">
            <v:imagedata r:id="rId7" o:title=""/>
          </v:shape>
          <o:OLEObject Type="Embed" ProgID="Excel.Sheet.12" ShapeID="_x0000_i1025" DrawAspect="Content" ObjectID="_1712403780" r:id="rId8"/>
        </w:object>
      </w:r>
    </w:p>
    <w:p w14:paraId="580EBA6B" w14:textId="77777777" w:rsidR="00921708" w:rsidRDefault="00921708" w:rsidP="008504FC">
      <w:pPr>
        <w:jc w:val="both"/>
        <w:rPr>
          <w:rFonts w:ascii="Century Gothic" w:hAnsi="Century Gothic" w:cs="Arial"/>
          <w:sz w:val="24"/>
          <w:szCs w:val="24"/>
          <w:lang w:val="es-ES_tradnl"/>
        </w:rPr>
      </w:pPr>
    </w:p>
    <w:p w14:paraId="4A185033" w14:textId="2F05FEC4" w:rsidR="002547AB" w:rsidRDefault="001E080D" w:rsidP="008504FC">
      <w:pPr>
        <w:jc w:val="both"/>
        <w:rPr>
          <w:rFonts w:ascii="Century Gothic" w:hAnsi="Century Gothic" w:cs="Arial"/>
          <w:sz w:val="24"/>
          <w:szCs w:val="24"/>
          <w:lang w:val="es-ES_tradnl"/>
        </w:rPr>
      </w:pPr>
      <w:r>
        <w:rPr>
          <w:rFonts w:ascii="Century Gothic" w:hAnsi="Century Gothic" w:cs="Arial"/>
          <w:sz w:val="24"/>
          <w:szCs w:val="24"/>
          <w:lang w:val="es-ES_tradnl"/>
        </w:rPr>
        <w:t>A simple vista se consideraría viable</w:t>
      </w:r>
      <w:r w:rsidR="009C2355">
        <w:rPr>
          <w:rFonts w:ascii="Century Gothic" w:hAnsi="Century Gothic" w:cs="Arial"/>
          <w:sz w:val="24"/>
          <w:szCs w:val="24"/>
          <w:lang w:val="es-ES_tradnl"/>
        </w:rPr>
        <w:t xml:space="preserve"> el fallo al licitante Placas de Lámina y Calcomanías Oficiales, S.A de C.V.</w:t>
      </w:r>
      <w:r>
        <w:rPr>
          <w:rFonts w:ascii="Century Gothic" w:hAnsi="Century Gothic" w:cs="Arial"/>
          <w:sz w:val="24"/>
          <w:szCs w:val="24"/>
          <w:lang w:val="es-ES_tradnl"/>
        </w:rPr>
        <w:t>, en atención al principio</w:t>
      </w:r>
      <w:r w:rsidR="009C2355">
        <w:rPr>
          <w:rFonts w:ascii="Century Gothic" w:hAnsi="Century Gothic" w:cs="Arial"/>
          <w:sz w:val="24"/>
          <w:szCs w:val="24"/>
          <w:lang w:val="es-ES_tradnl"/>
        </w:rPr>
        <w:t xml:space="preserve"> de economía señalado en el</w:t>
      </w:r>
      <w:r>
        <w:rPr>
          <w:rFonts w:ascii="Century Gothic" w:hAnsi="Century Gothic" w:cs="Arial"/>
          <w:sz w:val="24"/>
          <w:szCs w:val="24"/>
          <w:lang w:val="es-ES_tradnl"/>
        </w:rPr>
        <w:t xml:space="preserve"> artículo 134, de la Constitución Federal, que el participante ganador seria aquel cuya propuesta económica fue de 286 millones 456 mil 316 pesos, puesto que, existe una diferencia con el siguiente participante cuya propuesta económica resulta </w:t>
      </w:r>
      <w:r w:rsidR="009C2355">
        <w:rPr>
          <w:rFonts w:ascii="Century Gothic" w:hAnsi="Century Gothic" w:cs="Arial"/>
          <w:sz w:val="24"/>
          <w:szCs w:val="24"/>
          <w:lang w:val="es-ES_tradnl"/>
        </w:rPr>
        <w:t>de mejores condiciones para el G</w:t>
      </w:r>
      <w:r>
        <w:rPr>
          <w:rFonts w:ascii="Century Gothic" w:hAnsi="Century Gothic" w:cs="Arial"/>
          <w:sz w:val="24"/>
          <w:szCs w:val="24"/>
          <w:lang w:val="es-ES_tradnl"/>
        </w:rPr>
        <w:t>obierno</w:t>
      </w:r>
      <w:r w:rsidR="009C2355">
        <w:rPr>
          <w:rFonts w:ascii="Century Gothic" w:hAnsi="Century Gothic" w:cs="Arial"/>
          <w:sz w:val="24"/>
          <w:szCs w:val="24"/>
          <w:lang w:val="es-ES_tradnl"/>
        </w:rPr>
        <w:t xml:space="preserve"> del Estado de Chihuahua,</w:t>
      </w:r>
      <w:r>
        <w:rPr>
          <w:rFonts w:ascii="Century Gothic" w:hAnsi="Century Gothic" w:cs="Arial"/>
          <w:sz w:val="24"/>
          <w:szCs w:val="24"/>
          <w:lang w:val="es-ES_tradnl"/>
        </w:rPr>
        <w:t xml:space="preserve"> diferencia que asciende a casi a los 64 mil</w:t>
      </w:r>
      <w:r w:rsidR="009C2355">
        <w:rPr>
          <w:rFonts w:ascii="Century Gothic" w:hAnsi="Century Gothic" w:cs="Arial"/>
          <w:sz w:val="24"/>
          <w:szCs w:val="24"/>
          <w:lang w:val="es-ES_tradnl"/>
        </w:rPr>
        <w:t>lones de pesos, sin embargo el Acta de F</w:t>
      </w:r>
      <w:r>
        <w:rPr>
          <w:rFonts w:ascii="Century Gothic" w:hAnsi="Century Gothic" w:cs="Arial"/>
          <w:sz w:val="24"/>
          <w:szCs w:val="24"/>
          <w:lang w:val="es-ES_tradnl"/>
        </w:rPr>
        <w:t xml:space="preserve">allo que emitió el Comité Central de Adquisiciones, Arrendamientos y Servicios del Estado </w:t>
      </w:r>
      <w:r w:rsidR="009C2355">
        <w:rPr>
          <w:rFonts w:ascii="Century Gothic" w:hAnsi="Century Gothic" w:cs="Arial"/>
          <w:sz w:val="24"/>
          <w:szCs w:val="24"/>
          <w:lang w:val="es-ES_tradnl"/>
        </w:rPr>
        <w:t xml:space="preserve">del Poder </w:t>
      </w:r>
      <w:r>
        <w:rPr>
          <w:rFonts w:ascii="Century Gothic" w:hAnsi="Century Gothic" w:cs="Arial"/>
          <w:sz w:val="24"/>
          <w:szCs w:val="24"/>
          <w:lang w:val="es-ES_tradnl"/>
        </w:rPr>
        <w:t xml:space="preserve">Ejecutivo, desestima o rechaza la propuesta más económica presentada </w:t>
      </w:r>
      <w:r w:rsidR="005E7E52">
        <w:rPr>
          <w:rFonts w:ascii="Century Gothic" w:hAnsi="Century Gothic" w:cs="Arial"/>
          <w:sz w:val="24"/>
          <w:szCs w:val="24"/>
          <w:lang w:val="es-ES_tradnl"/>
        </w:rPr>
        <w:t>por el licitante en referencia, tal y como se aprecia del Acta de Emisión de F</w:t>
      </w:r>
      <w:r>
        <w:rPr>
          <w:rFonts w:ascii="Century Gothic" w:hAnsi="Century Gothic" w:cs="Arial"/>
          <w:sz w:val="24"/>
          <w:szCs w:val="24"/>
          <w:lang w:val="es-ES_tradnl"/>
        </w:rPr>
        <w:t>allo</w:t>
      </w:r>
      <w:r w:rsidR="005E7E52">
        <w:rPr>
          <w:rFonts w:ascii="Century Gothic" w:hAnsi="Century Gothic" w:cs="Arial"/>
          <w:sz w:val="24"/>
          <w:szCs w:val="24"/>
          <w:lang w:val="es-ES_tradnl"/>
        </w:rPr>
        <w:t xml:space="preserve"> </w:t>
      </w:r>
      <w:r w:rsidR="005E7E52">
        <w:rPr>
          <w:rFonts w:ascii="Century Gothic" w:hAnsi="Century Gothic" w:cs="Arial"/>
          <w:sz w:val="24"/>
          <w:szCs w:val="24"/>
          <w:lang w:val="es-ES_tradnl"/>
        </w:rPr>
        <w:lastRenderedPageBreak/>
        <w:t>de</w:t>
      </w:r>
      <w:r>
        <w:rPr>
          <w:rFonts w:ascii="Century Gothic" w:hAnsi="Century Gothic" w:cs="Arial"/>
          <w:sz w:val="24"/>
          <w:szCs w:val="24"/>
          <w:lang w:val="es-ES_tradnl"/>
        </w:rPr>
        <w:t xml:space="preserve"> fecha 01 abril de 2022, en dicho dictamen se hace un análisis más detallado de la propuesta técnica presentada por cada uno de los participantes</w:t>
      </w:r>
      <w:r w:rsidR="00F261B3">
        <w:rPr>
          <w:rFonts w:ascii="Century Gothic" w:hAnsi="Century Gothic" w:cs="Arial"/>
          <w:sz w:val="24"/>
          <w:szCs w:val="24"/>
          <w:lang w:val="es-ES_tradnl"/>
        </w:rPr>
        <w:t>,  de la</w:t>
      </w:r>
      <w:r>
        <w:rPr>
          <w:rFonts w:ascii="Century Gothic" w:hAnsi="Century Gothic" w:cs="Arial"/>
          <w:sz w:val="24"/>
          <w:szCs w:val="24"/>
          <w:lang w:val="es-ES_tradnl"/>
        </w:rPr>
        <w:t xml:space="preserve"> cual debemos destacar que el participante Placas de Lámina y Calcomanías Oficiales, S.A de C.V., cuya propuesta económica fue la más baja fue descalificado por no cumpli</w:t>
      </w:r>
      <w:r w:rsidR="005E7E52">
        <w:rPr>
          <w:rFonts w:ascii="Century Gothic" w:hAnsi="Century Gothic" w:cs="Arial"/>
          <w:sz w:val="24"/>
          <w:szCs w:val="24"/>
          <w:lang w:val="es-ES_tradnl"/>
        </w:rPr>
        <w:t xml:space="preserve">r con </w:t>
      </w:r>
      <w:r w:rsidR="00AB2F7D">
        <w:rPr>
          <w:rFonts w:ascii="Century Gothic" w:hAnsi="Century Gothic" w:cs="Arial"/>
          <w:sz w:val="24"/>
          <w:szCs w:val="24"/>
          <w:lang w:val="es-ES_tradnl"/>
        </w:rPr>
        <w:t>algunos requisitos.</w:t>
      </w:r>
    </w:p>
    <w:p w14:paraId="322CF5B9" w14:textId="46303FBD" w:rsidR="00690B5A" w:rsidRDefault="00690B5A" w:rsidP="00AB2F7D">
      <w:pPr>
        <w:jc w:val="both"/>
        <w:rPr>
          <w:rFonts w:ascii="Century Gothic" w:hAnsi="Century Gothic" w:cs="Arial"/>
          <w:sz w:val="24"/>
          <w:szCs w:val="24"/>
          <w:lang w:val="es-ES_tradnl"/>
        </w:rPr>
      </w:pPr>
    </w:p>
    <w:p w14:paraId="59A9B8A9" w14:textId="76129FD5" w:rsidR="00921708" w:rsidRDefault="007C1A8B" w:rsidP="008504FC">
      <w:pPr>
        <w:jc w:val="both"/>
        <w:rPr>
          <w:rFonts w:ascii="Century Gothic" w:hAnsi="Century Gothic" w:cs="Arial"/>
          <w:sz w:val="24"/>
          <w:szCs w:val="24"/>
          <w:lang w:val="es-ES_tradnl"/>
        </w:rPr>
      </w:pPr>
      <w:r>
        <w:rPr>
          <w:rFonts w:ascii="Century Gothic" w:hAnsi="Century Gothic" w:cs="Arial"/>
          <w:sz w:val="24"/>
          <w:szCs w:val="24"/>
          <w:lang w:val="es-ES_tradnl"/>
        </w:rPr>
        <w:t>Tal y como lo hemos señalado</w:t>
      </w:r>
      <w:r w:rsidR="00F261B3">
        <w:rPr>
          <w:rFonts w:ascii="Century Gothic" w:hAnsi="Century Gothic" w:cs="Arial"/>
          <w:sz w:val="24"/>
          <w:szCs w:val="24"/>
          <w:lang w:val="es-ES_tradnl"/>
        </w:rPr>
        <w:t>,</w:t>
      </w:r>
      <w:r>
        <w:rPr>
          <w:rFonts w:ascii="Century Gothic" w:hAnsi="Century Gothic" w:cs="Arial"/>
          <w:sz w:val="24"/>
          <w:szCs w:val="24"/>
          <w:lang w:val="es-ES_tradnl"/>
        </w:rPr>
        <w:t xml:space="preserve"> existe una diferencia considerable entre la propu</w:t>
      </w:r>
      <w:r w:rsidR="00F261B3">
        <w:rPr>
          <w:rFonts w:ascii="Century Gothic" w:hAnsi="Century Gothic" w:cs="Arial"/>
          <w:sz w:val="24"/>
          <w:szCs w:val="24"/>
          <w:lang w:val="es-ES_tradnl"/>
        </w:rPr>
        <w:t>esta más baja y e</w:t>
      </w:r>
      <w:r w:rsidR="00225A1E">
        <w:rPr>
          <w:rFonts w:ascii="Century Gothic" w:hAnsi="Century Gothic" w:cs="Arial"/>
          <w:sz w:val="24"/>
          <w:szCs w:val="24"/>
          <w:lang w:val="es-ES_tradnl"/>
        </w:rPr>
        <w:t>l proveedor</w:t>
      </w:r>
      <w:r w:rsidR="00F261B3">
        <w:rPr>
          <w:rFonts w:ascii="Century Gothic" w:hAnsi="Century Gothic" w:cs="Arial"/>
          <w:sz w:val="24"/>
          <w:szCs w:val="24"/>
          <w:lang w:val="es-ES_tradnl"/>
        </w:rPr>
        <w:t xml:space="preserve"> a favor del cual</w:t>
      </w:r>
      <w:r w:rsidR="00225A1E">
        <w:rPr>
          <w:rFonts w:ascii="Century Gothic" w:hAnsi="Century Gothic" w:cs="Arial"/>
          <w:sz w:val="24"/>
          <w:szCs w:val="24"/>
          <w:lang w:val="es-ES_tradnl"/>
        </w:rPr>
        <w:t xml:space="preserve"> se emitió el fallo</w:t>
      </w:r>
      <w:r w:rsidR="00F261B3">
        <w:rPr>
          <w:rFonts w:ascii="Century Gothic" w:hAnsi="Century Gothic" w:cs="Arial"/>
          <w:sz w:val="24"/>
          <w:szCs w:val="24"/>
          <w:lang w:val="es-ES_tradnl"/>
        </w:rPr>
        <w:t>,</w:t>
      </w:r>
      <w:r w:rsidR="00225A1E">
        <w:rPr>
          <w:rFonts w:ascii="Century Gothic" w:hAnsi="Century Gothic" w:cs="Arial"/>
          <w:sz w:val="24"/>
          <w:szCs w:val="24"/>
          <w:lang w:val="es-ES_tradnl"/>
        </w:rPr>
        <w:t xml:space="preserve"> no observando los principios de </w:t>
      </w:r>
      <w:r w:rsidR="00BC4135" w:rsidRPr="00BC4135">
        <w:rPr>
          <w:rFonts w:ascii="Century Gothic" w:hAnsi="Century Gothic" w:cs="Arial"/>
          <w:sz w:val="24"/>
          <w:szCs w:val="24"/>
          <w:lang w:val="es-ES_tradnl"/>
        </w:rPr>
        <w:t xml:space="preserve"> </w:t>
      </w:r>
      <w:r w:rsidR="00BC4135">
        <w:rPr>
          <w:rFonts w:ascii="Century Gothic" w:hAnsi="Century Gothic" w:cs="Arial"/>
          <w:sz w:val="24"/>
          <w:szCs w:val="24"/>
          <w:lang w:val="es-ES_tradnl"/>
        </w:rPr>
        <w:t xml:space="preserve">eficiencia, </w:t>
      </w:r>
      <w:r w:rsidR="00BC4135" w:rsidRPr="00921708">
        <w:rPr>
          <w:rFonts w:ascii="Century Gothic" w:hAnsi="Century Gothic" w:cs="Arial"/>
          <w:sz w:val="24"/>
          <w:szCs w:val="24"/>
          <w:lang w:val="es-ES_tradnl"/>
        </w:rPr>
        <w:t xml:space="preserve">eficacia, economía, </w:t>
      </w:r>
      <w:r w:rsidR="00225A1E">
        <w:rPr>
          <w:rFonts w:ascii="Century Gothic" w:hAnsi="Century Gothic" w:cs="Arial"/>
          <w:sz w:val="24"/>
          <w:szCs w:val="24"/>
          <w:lang w:val="es-ES_tradnl"/>
        </w:rPr>
        <w:t>el cual</w:t>
      </w:r>
      <w:r>
        <w:rPr>
          <w:rFonts w:ascii="Century Gothic" w:hAnsi="Century Gothic" w:cs="Arial"/>
          <w:sz w:val="24"/>
          <w:szCs w:val="24"/>
          <w:lang w:val="es-ES_tradnl"/>
        </w:rPr>
        <w:t xml:space="preserve"> fue adjudicado a razón </w:t>
      </w:r>
      <w:r w:rsidR="00225A1E">
        <w:rPr>
          <w:rFonts w:ascii="Century Gothic" w:hAnsi="Century Gothic" w:cs="Arial"/>
          <w:sz w:val="24"/>
          <w:szCs w:val="24"/>
          <w:lang w:val="es-ES_tradnl"/>
        </w:rPr>
        <w:t>de</w:t>
      </w:r>
      <w:r>
        <w:rPr>
          <w:rFonts w:ascii="Century Gothic" w:hAnsi="Century Gothic" w:cs="Arial"/>
          <w:sz w:val="24"/>
          <w:szCs w:val="24"/>
          <w:lang w:val="es-ES_tradnl"/>
        </w:rPr>
        <w:t xml:space="preserve"> 64 millones de pesos, es decir el importe que corresponde al pago de 149 mil personas que realizaron el pago de replaqueo o canje de placas, es decir por cuestiones de carácter técnico sin que exista dato alguno que comprometa la calidad y cantidad de los bi</w:t>
      </w:r>
      <w:r w:rsidR="00225A1E">
        <w:rPr>
          <w:rFonts w:ascii="Century Gothic" w:hAnsi="Century Gothic" w:cs="Arial"/>
          <w:sz w:val="24"/>
          <w:szCs w:val="24"/>
          <w:lang w:val="es-ES_tradnl"/>
        </w:rPr>
        <w:t>e</w:t>
      </w:r>
      <w:r w:rsidR="00F261B3">
        <w:rPr>
          <w:rFonts w:ascii="Century Gothic" w:hAnsi="Century Gothic" w:cs="Arial"/>
          <w:sz w:val="24"/>
          <w:szCs w:val="24"/>
          <w:lang w:val="es-ES_tradnl"/>
        </w:rPr>
        <w:t xml:space="preserve">nes y servicios contratados, </w:t>
      </w:r>
      <w:r>
        <w:rPr>
          <w:rFonts w:ascii="Century Gothic" w:hAnsi="Century Gothic" w:cs="Arial"/>
          <w:sz w:val="24"/>
          <w:szCs w:val="24"/>
          <w:lang w:val="es-ES_tradnl"/>
        </w:rPr>
        <w:t xml:space="preserve">el Estado habrá de pagar </w:t>
      </w:r>
      <w:r w:rsidR="00F261B3">
        <w:rPr>
          <w:rFonts w:ascii="Century Gothic" w:hAnsi="Century Gothic" w:cs="Arial"/>
          <w:sz w:val="24"/>
          <w:szCs w:val="24"/>
          <w:lang w:val="es-ES_tradnl"/>
        </w:rPr>
        <w:t>64 millones de pesos adicionales, lo que representa una diferencia de un 22%</w:t>
      </w:r>
      <w:r w:rsidR="00537AC8">
        <w:rPr>
          <w:rFonts w:ascii="Century Gothic" w:hAnsi="Century Gothic" w:cs="Arial"/>
          <w:sz w:val="24"/>
          <w:szCs w:val="24"/>
          <w:lang w:val="es-ES_tradnl"/>
        </w:rPr>
        <w:t>, entre la propuesta más económica y el proveedor a quien se le otorgo el fallo; bajo este contexto a manera ilustrativa nos permitimos hacer una comparación del costo que le presentaría el Estado la adquisiciones de bienes en base a la propuesta económica rechazada y a la del proveedor a la cual fue le fue adjudicado el contrato, siendo de la siguiente forma:</w:t>
      </w:r>
    </w:p>
    <w:p w14:paraId="446872A8" w14:textId="77777777" w:rsidR="00F261B3" w:rsidRDefault="00F261B3" w:rsidP="008504FC">
      <w:pPr>
        <w:jc w:val="both"/>
        <w:rPr>
          <w:rFonts w:ascii="Century Gothic" w:hAnsi="Century Gothic" w:cs="Arial"/>
          <w:sz w:val="24"/>
          <w:szCs w:val="24"/>
          <w:lang w:val="es-ES_tradnl"/>
        </w:rPr>
      </w:pPr>
    </w:p>
    <w:bookmarkStart w:id="1" w:name="_MON_1711184095"/>
    <w:bookmarkEnd w:id="1"/>
    <w:p w14:paraId="498A176F" w14:textId="30F99C84" w:rsidR="00537AC8" w:rsidRDefault="00537AC8" w:rsidP="00537AC8">
      <w:pPr>
        <w:jc w:val="center"/>
        <w:rPr>
          <w:rFonts w:ascii="Century Gothic" w:hAnsi="Century Gothic" w:cs="Arial"/>
          <w:sz w:val="24"/>
          <w:szCs w:val="24"/>
          <w:lang w:val="es-ES_tradnl"/>
        </w:rPr>
      </w:pPr>
      <w:r>
        <w:rPr>
          <w:rFonts w:ascii="Century Gothic" w:hAnsi="Century Gothic" w:cs="Arial"/>
          <w:sz w:val="24"/>
          <w:szCs w:val="24"/>
          <w:lang w:val="es-ES_tradnl"/>
        </w:rPr>
        <w:object w:dxaOrig="11599" w:dyaOrig="1729" w14:anchorId="51B1E70C">
          <v:shape id="_x0000_i1026" type="#_x0000_t75" style="width:392.25pt;height:57.75pt" o:ole="">
            <v:imagedata r:id="rId9" o:title=""/>
          </v:shape>
          <o:OLEObject Type="Embed" ProgID="Excel.Sheet.12" ShapeID="_x0000_i1026" DrawAspect="Content" ObjectID="_1712403781" r:id="rId10"/>
        </w:object>
      </w:r>
    </w:p>
    <w:p w14:paraId="72F62FAB" w14:textId="77777777" w:rsidR="00537AC8" w:rsidRDefault="00537AC8" w:rsidP="008504FC">
      <w:pPr>
        <w:jc w:val="both"/>
        <w:rPr>
          <w:rFonts w:ascii="Century Gothic" w:hAnsi="Century Gothic" w:cs="Arial"/>
          <w:sz w:val="24"/>
          <w:szCs w:val="24"/>
          <w:lang w:val="es-ES_tradnl"/>
        </w:rPr>
      </w:pPr>
    </w:p>
    <w:p w14:paraId="69D043C4" w14:textId="2D9A3C54" w:rsidR="00F60F9A" w:rsidRDefault="00F60F9A" w:rsidP="008504FC">
      <w:pPr>
        <w:jc w:val="both"/>
        <w:rPr>
          <w:rFonts w:ascii="Century Gothic" w:hAnsi="Century Gothic" w:cs="Arial"/>
          <w:sz w:val="24"/>
          <w:szCs w:val="24"/>
          <w:lang w:val="es-ES_tradnl"/>
        </w:rPr>
      </w:pPr>
      <w:r>
        <w:rPr>
          <w:rFonts w:ascii="Century Gothic" w:hAnsi="Century Gothic" w:cs="Arial"/>
          <w:sz w:val="24"/>
          <w:szCs w:val="24"/>
          <w:lang w:val="es-ES_tradnl"/>
        </w:rPr>
        <w:t xml:space="preserve">La reforma que hoy se plantea tiene como propósito establecer </w:t>
      </w:r>
      <w:r w:rsidR="00C47D4D">
        <w:rPr>
          <w:rFonts w:ascii="Century Gothic" w:hAnsi="Century Gothic" w:cs="Arial"/>
          <w:sz w:val="24"/>
          <w:szCs w:val="24"/>
          <w:lang w:val="es-ES_tradnl"/>
        </w:rPr>
        <w:t>que las adquisiciones que realice el Estado se observe el cumplimiento estricto de los principios consagrados en la Constitución Federal, que hemos venido señalando, no encontramos justificación para que en tan solo un procedimiento de licitación se paguen con recursos de las y los chihuahuenses 64 millones de pesos adicionales a la propuesta ofertada por un licitante, misma que fue descalificado por cuestiones ajenas a la calidad y cantidad de los bienes que se pretendían adquirir, llama la atención que el acta de fallo.</w:t>
      </w:r>
    </w:p>
    <w:p w14:paraId="0150659C" w14:textId="77777777" w:rsidR="00F60F9A" w:rsidRPr="007C1A8B" w:rsidRDefault="00F60F9A" w:rsidP="008504FC">
      <w:pPr>
        <w:jc w:val="both"/>
        <w:rPr>
          <w:rFonts w:ascii="Century Gothic" w:hAnsi="Century Gothic" w:cs="Arial"/>
          <w:sz w:val="24"/>
          <w:szCs w:val="24"/>
          <w:lang w:val="es-ES_tradnl"/>
        </w:rPr>
      </w:pPr>
    </w:p>
    <w:p w14:paraId="7CA3FD0F" w14:textId="35DCB503" w:rsidR="00BD146F" w:rsidRDefault="00AA1BE4" w:rsidP="008504FC">
      <w:pPr>
        <w:pStyle w:val="NormalWeb"/>
        <w:shd w:val="clear" w:color="auto" w:fill="FDFDFD"/>
        <w:spacing w:before="0" w:beforeAutospacing="0" w:after="0" w:afterAutospacing="0"/>
        <w:jc w:val="both"/>
        <w:rPr>
          <w:rFonts w:ascii="Century Gothic" w:hAnsi="Century Gothic" w:cstheme="minorHAnsi"/>
        </w:rPr>
      </w:pPr>
      <w:r>
        <w:rPr>
          <w:rFonts w:ascii="Century Gothic" w:hAnsi="Century Gothic" w:cstheme="minorHAnsi"/>
        </w:rPr>
        <w:t>En mérito de lo antes expuesto y con fundamento en lo dispuesto por los artículos invocados en el proemio, sometemos a la consideración</w:t>
      </w:r>
      <w:r w:rsidR="00BF37EB">
        <w:rPr>
          <w:rFonts w:ascii="Century Gothic" w:hAnsi="Century Gothic" w:cstheme="minorHAnsi"/>
        </w:rPr>
        <w:t xml:space="preserve"> el siguiente proyecto de:</w:t>
      </w:r>
    </w:p>
    <w:p w14:paraId="565F1C83" w14:textId="35A5A524" w:rsidR="001A343E" w:rsidRDefault="00772816" w:rsidP="008504FC">
      <w:pPr>
        <w:jc w:val="center"/>
        <w:rPr>
          <w:rFonts w:ascii="Century Gothic" w:hAnsi="Century Gothic" w:cs="Arial"/>
          <w:b/>
          <w:sz w:val="28"/>
          <w:szCs w:val="28"/>
          <w:shd w:val="clear" w:color="auto" w:fill="FFFFFF"/>
        </w:rPr>
      </w:pPr>
      <w:bookmarkStart w:id="2" w:name="_Hlk83199602"/>
      <w:r>
        <w:rPr>
          <w:rFonts w:ascii="Century Gothic" w:hAnsi="Century Gothic" w:cs="Arial"/>
          <w:b/>
          <w:sz w:val="28"/>
          <w:szCs w:val="28"/>
          <w:shd w:val="clear" w:color="auto" w:fill="FFFFFF"/>
        </w:rPr>
        <w:lastRenderedPageBreak/>
        <w:t>D E C R E T O</w:t>
      </w:r>
      <w:r w:rsidR="005442F2" w:rsidRPr="00CD7505">
        <w:rPr>
          <w:rFonts w:ascii="Century Gothic" w:hAnsi="Century Gothic" w:cs="Arial"/>
          <w:b/>
          <w:sz w:val="28"/>
          <w:szCs w:val="28"/>
          <w:shd w:val="clear" w:color="auto" w:fill="FFFFFF"/>
        </w:rPr>
        <w:t>:</w:t>
      </w:r>
    </w:p>
    <w:p w14:paraId="0897DCF7" w14:textId="74CB5A86" w:rsidR="006017FC" w:rsidRDefault="006017FC" w:rsidP="008504FC">
      <w:pPr>
        <w:jc w:val="center"/>
        <w:rPr>
          <w:rFonts w:ascii="Century Gothic" w:hAnsi="Century Gothic" w:cs="Arial"/>
          <w:b/>
          <w:sz w:val="24"/>
          <w:szCs w:val="24"/>
          <w:shd w:val="clear" w:color="auto" w:fill="FFFFFF"/>
        </w:rPr>
      </w:pPr>
    </w:p>
    <w:p w14:paraId="385CA9E3" w14:textId="77777777" w:rsidR="004D39C0" w:rsidRPr="006017FC" w:rsidRDefault="004D39C0" w:rsidP="008504FC">
      <w:pPr>
        <w:jc w:val="center"/>
        <w:rPr>
          <w:rFonts w:ascii="Century Gothic" w:hAnsi="Century Gothic" w:cs="Arial"/>
          <w:b/>
          <w:sz w:val="24"/>
          <w:szCs w:val="24"/>
          <w:shd w:val="clear" w:color="auto" w:fill="FFFFFF"/>
        </w:rPr>
      </w:pPr>
    </w:p>
    <w:bookmarkEnd w:id="2"/>
    <w:p w14:paraId="5A073560" w14:textId="069C8A2E" w:rsidR="00A06126" w:rsidRDefault="0029446B" w:rsidP="008504FC">
      <w:pPr>
        <w:jc w:val="both"/>
        <w:rPr>
          <w:rFonts w:ascii="Century Gothic" w:hAnsi="Century Gothic" w:cs="Arial"/>
          <w:sz w:val="24"/>
          <w:szCs w:val="24"/>
          <w:shd w:val="clear" w:color="auto" w:fill="FFFFFF"/>
        </w:rPr>
      </w:pPr>
      <w:r>
        <w:rPr>
          <w:rFonts w:ascii="Century Gothic" w:hAnsi="Century Gothic" w:cstheme="minorHAnsi"/>
          <w:b/>
          <w:sz w:val="28"/>
          <w:szCs w:val="28"/>
        </w:rPr>
        <w:t>PRIMERO</w:t>
      </w:r>
      <w:r w:rsidRPr="00BA7602">
        <w:rPr>
          <w:rFonts w:ascii="Century Gothic" w:hAnsi="Century Gothic" w:cs="Arial"/>
          <w:b/>
          <w:sz w:val="28"/>
          <w:szCs w:val="28"/>
          <w:shd w:val="clear" w:color="auto" w:fill="FFFFFF"/>
        </w:rPr>
        <w:t>.-</w:t>
      </w:r>
      <w:r>
        <w:rPr>
          <w:rFonts w:ascii="Century Gothic" w:hAnsi="Century Gothic" w:cs="Arial"/>
          <w:b/>
          <w:sz w:val="28"/>
          <w:szCs w:val="28"/>
          <w:shd w:val="clear" w:color="auto" w:fill="FFFFFF"/>
        </w:rPr>
        <w:t xml:space="preserve"> </w:t>
      </w:r>
      <w:r w:rsidR="00295B3A">
        <w:rPr>
          <w:rFonts w:ascii="Century Gothic" w:hAnsi="Century Gothic" w:cs="Arial"/>
          <w:sz w:val="24"/>
          <w:szCs w:val="24"/>
          <w:shd w:val="clear" w:color="auto" w:fill="FFFFFF"/>
        </w:rPr>
        <w:t>Se reforma</w:t>
      </w:r>
      <w:r w:rsidR="00537AC8">
        <w:rPr>
          <w:rFonts w:ascii="Century Gothic" w:hAnsi="Century Gothic" w:cs="Arial"/>
          <w:sz w:val="24"/>
          <w:szCs w:val="24"/>
          <w:shd w:val="clear" w:color="auto" w:fill="FFFFFF"/>
        </w:rPr>
        <w:t xml:space="preserve"> el A</w:t>
      </w:r>
      <w:r w:rsidR="004A6C79" w:rsidRPr="004A6C79">
        <w:rPr>
          <w:rFonts w:ascii="Century Gothic" w:hAnsi="Century Gothic" w:cs="Arial"/>
          <w:sz w:val="24"/>
          <w:szCs w:val="24"/>
          <w:shd w:val="clear" w:color="auto" w:fill="FFFFFF"/>
        </w:rPr>
        <w:t>rtículo 64</w:t>
      </w:r>
      <w:r w:rsidR="004A6C79">
        <w:rPr>
          <w:rFonts w:ascii="Century Gothic" w:hAnsi="Century Gothic" w:cs="Arial"/>
          <w:sz w:val="24"/>
          <w:szCs w:val="24"/>
          <w:shd w:val="clear" w:color="auto" w:fill="FFFFFF"/>
        </w:rPr>
        <w:t>, de la Ley de Adquisiciones, Arrendamientos y Contratación de Servicios del Estado de Chihuahua, para quedar redactada en los siguientes términos:</w:t>
      </w:r>
    </w:p>
    <w:p w14:paraId="1E8717E9" w14:textId="77777777" w:rsidR="004A6C79" w:rsidRDefault="004A6C79" w:rsidP="008504FC">
      <w:pPr>
        <w:jc w:val="both"/>
        <w:rPr>
          <w:rFonts w:ascii="Century Gothic" w:hAnsi="Century Gothic" w:cs="Arial"/>
          <w:sz w:val="24"/>
          <w:szCs w:val="24"/>
          <w:shd w:val="clear" w:color="auto" w:fill="FFFFFF"/>
        </w:rPr>
      </w:pPr>
    </w:p>
    <w:p w14:paraId="6BFA539E" w14:textId="7782BE7C" w:rsidR="004A6C79" w:rsidRPr="004A6C79" w:rsidRDefault="004A6C79" w:rsidP="00592653">
      <w:pPr>
        <w:ind w:left="708"/>
        <w:jc w:val="both"/>
        <w:rPr>
          <w:rFonts w:ascii="Century Gothic" w:hAnsi="Century Gothic" w:cs="Arial"/>
          <w:b/>
          <w:sz w:val="24"/>
          <w:szCs w:val="24"/>
          <w:shd w:val="clear" w:color="auto" w:fill="FFFFFF"/>
        </w:rPr>
      </w:pPr>
      <w:r w:rsidRPr="004A6C79">
        <w:rPr>
          <w:rFonts w:ascii="Century Gothic" w:hAnsi="Century Gothic" w:cs="Arial"/>
          <w:b/>
          <w:sz w:val="24"/>
          <w:szCs w:val="24"/>
          <w:shd w:val="clear" w:color="auto" w:fill="FFFFFF"/>
        </w:rPr>
        <w:t>Artículo 64</w:t>
      </w:r>
      <w:r>
        <w:rPr>
          <w:rFonts w:ascii="Century Gothic" w:hAnsi="Century Gothic" w:cs="Arial"/>
          <w:b/>
          <w:sz w:val="24"/>
          <w:szCs w:val="24"/>
          <w:shd w:val="clear" w:color="auto" w:fill="FFFFFF"/>
        </w:rPr>
        <w:t xml:space="preserve">. </w:t>
      </w:r>
      <w:r>
        <w:rPr>
          <w:rFonts w:ascii="Century Gothic" w:hAnsi="Century Gothic" w:cs="Arial"/>
          <w:sz w:val="24"/>
          <w:szCs w:val="24"/>
          <w:shd w:val="clear" w:color="auto" w:fill="FFFFFF"/>
        </w:rPr>
        <w:t xml:space="preserve">Los entes públicos, para la evaluación de las propuestas aceptadas, deberán de utilizar el criterio </w:t>
      </w:r>
      <w:r w:rsidR="00537AC8">
        <w:rPr>
          <w:rFonts w:ascii="Century Gothic" w:hAnsi="Century Gothic" w:cs="Arial"/>
          <w:b/>
          <w:sz w:val="24"/>
          <w:szCs w:val="24"/>
          <w:shd w:val="clear" w:color="auto" w:fill="FFFFFF"/>
        </w:rPr>
        <w:t>establecido en el A</w:t>
      </w:r>
      <w:r w:rsidRPr="004A6C79">
        <w:rPr>
          <w:rFonts w:ascii="Century Gothic" w:hAnsi="Century Gothic" w:cs="Arial"/>
          <w:b/>
          <w:sz w:val="24"/>
          <w:szCs w:val="24"/>
          <w:shd w:val="clear" w:color="auto" w:fill="FFFFFF"/>
        </w:rPr>
        <w:t xml:space="preserve">rtículo </w:t>
      </w:r>
      <w:r w:rsidR="00537AC8">
        <w:rPr>
          <w:rFonts w:ascii="Century Gothic" w:hAnsi="Century Gothic" w:cs="Arial"/>
          <w:b/>
          <w:sz w:val="24"/>
          <w:szCs w:val="24"/>
          <w:shd w:val="clear" w:color="auto" w:fill="FFFFFF"/>
        </w:rPr>
        <w:t>164, de la Constitución Política de los Estados Unidos M</w:t>
      </w:r>
      <w:r w:rsidRPr="004A6C79">
        <w:rPr>
          <w:rFonts w:ascii="Century Gothic" w:hAnsi="Century Gothic" w:cs="Arial"/>
          <w:b/>
          <w:sz w:val="24"/>
          <w:szCs w:val="24"/>
          <w:shd w:val="clear" w:color="auto" w:fill="FFFFFF"/>
        </w:rPr>
        <w:t>exicanos,</w:t>
      </w:r>
      <w:r>
        <w:rPr>
          <w:rFonts w:ascii="Century Gothic" w:hAnsi="Century Gothic" w:cs="Arial"/>
          <w:sz w:val="24"/>
          <w:szCs w:val="24"/>
          <w:shd w:val="clear" w:color="auto" w:fill="FFFFFF"/>
        </w:rPr>
        <w:t xml:space="preserve"> indicado en la convocatoria y en las bases de licitación.</w:t>
      </w:r>
    </w:p>
    <w:p w14:paraId="02EB85CA" w14:textId="77777777" w:rsidR="004A6C79" w:rsidRDefault="004A6C79" w:rsidP="00592653">
      <w:pPr>
        <w:ind w:left="708"/>
        <w:jc w:val="both"/>
        <w:rPr>
          <w:rFonts w:ascii="Century Gothic" w:hAnsi="Century Gothic" w:cs="Arial"/>
          <w:sz w:val="24"/>
          <w:szCs w:val="24"/>
          <w:shd w:val="clear" w:color="auto" w:fill="FFFFFF"/>
        </w:rPr>
      </w:pPr>
    </w:p>
    <w:p w14:paraId="441D72EC" w14:textId="2A53F08E" w:rsidR="004A6C79" w:rsidRDefault="004A6C79" w:rsidP="00592653">
      <w:pPr>
        <w:ind w:left="708"/>
        <w:jc w:val="both"/>
        <w:rPr>
          <w:rFonts w:ascii="Century Gothic" w:hAnsi="Century Gothic" w:cs="Arial"/>
          <w:b/>
          <w:sz w:val="24"/>
          <w:szCs w:val="24"/>
          <w:shd w:val="clear" w:color="auto" w:fill="FFFFFF"/>
        </w:rPr>
      </w:pPr>
      <w:r>
        <w:rPr>
          <w:rFonts w:ascii="Century Gothic" w:hAnsi="Century Gothic" w:cs="Arial"/>
          <w:sz w:val="24"/>
          <w:szCs w:val="24"/>
          <w:shd w:val="clear" w:color="auto" w:fill="FFFFFF"/>
        </w:rPr>
        <w:t>Los entes públicos antes de la evaluación t</w:t>
      </w:r>
      <w:r w:rsidR="00BC7F3D">
        <w:rPr>
          <w:rFonts w:ascii="Century Gothic" w:hAnsi="Century Gothic" w:cs="Arial"/>
          <w:sz w:val="24"/>
          <w:szCs w:val="24"/>
          <w:shd w:val="clear" w:color="auto" w:fill="FFFFFF"/>
        </w:rPr>
        <w:t xml:space="preserve">écnica, podrán analizar las propuestas económicas a fin desechar aquellas cuyo importe exceda el monto de la suficiencia presupuestal programa para la contratación; </w:t>
      </w:r>
      <w:r w:rsidRPr="00BC7F3D">
        <w:rPr>
          <w:rFonts w:ascii="Century Gothic" w:hAnsi="Century Gothic" w:cs="Arial"/>
          <w:b/>
          <w:sz w:val="24"/>
          <w:szCs w:val="24"/>
          <w:shd w:val="clear" w:color="auto" w:fill="FFFFFF"/>
        </w:rPr>
        <w:t>en estrictico cumplimiento al principio de economía, la convocante podrá solicitar a la propuesta más económica, satisfaga algunos de los requisitos que haya omitido en su p</w:t>
      </w:r>
      <w:bookmarkStart w:id="3" w:name="_GoBack"/>
      <w:bookmarkEnd w:id="3"/>
      <w:r w:rsidRPr="00BC7F3D">
        <w:rPr>
          <w:rFonts w:ascii="Century Gothic" w:hAnsi="Century Gothic" w:cs="Arial"/>
          <w:b/>
          <w:sz w:val="24"/>
          <w:szCs w:val="24"/>
          <w:shd w:val="clear" w:color="auto" w:fill="FFFFFF"/>
        </w:rPr>
        <w:t>ropuesta técnica, siempre y cuando</w:t>
      </w:r>
      <w:r w:rsidR="00BC7F3D">
        <w:rPr>
          <w:rFonts w:ascii="Century Gothic" w:hAnsi="Century Gothic" w:cs="Arial"/>
          <w:b/>
          <w:sz w:val="24"/>
          <w:szCs w:val="24"/>
          <w:shd w:val="clear" w:color="auto" w:fill="FFFFFF"/>
        </w:rPr>
        <w:t xml:space="preserve"> dichas omisiones</w:t>
      </w:r>
      <w:r w:rsidRPr="00BC7F3D">
        <w:rPr>
          <w:rFonts w:ascii="Century Gothic" w:hAnsi="Century Gothic" w:cs="Arial"/>
          <w:b/>
          <w:sz w:val="24"/>
          <w:szCs w:val="24"/>
          <w:shd w:val="clear" w:color="auto" w:fill="FFFFFF"/>
        </w:rPr>
        <w:t xml:space="preserve"> no afecte la calidad y cantidad de los bienes</w:t>
      </w:r>
      <w:r w:rsidR="00BC7F3D">
        <w:rPr>
          <w:rFonts w:ascii="Century Gothic" w:hAnsi="Century Gothic" w:cs="Arial"/>
          <w:b/>
          <w:sz w:val="24"/>
          <w:szCs w:val="24"/>
          <w:shd w:val="clear" w:color="auto" w:fill="FFFFFF"/>
        </w:rPr>
        <w:t xml:space="preserve"> y servicios </w:t>
      </w:r>
      <w:r w:rsidRPr="00BC7F3D">
        <w:rPr>
          <w:rFonts w:ascii="Century Gothic" w:hAnsi="Century Gothic" w:cs="Arial"/>
          <w:b/>
          <w:sz w:val="24"/>
          <w:szCs w:val="24"/>
          <w:shd w:val="clear" w:color="auto" w:fill="FFFFFF"/>
        </w:rPr>
        <w:t>contratados.</w:t>
      </w:r>
    </w:p>
    <w:p w14:paraId="7140492E" w14:textId="77777777" w:rsidR="00BC7F3D" w:rsidRDefault="00BC7F3D" w:rsidP="00592653">
      <w:pPr>
        <w:ind w:left="708"/>
        <w:jc w:val="both"/>
        <w:rPr>
          <w:rFonts w:ascii="Century Gothic" w:hAnsi="Century Gothic" w:cs="Arial"/>
          <w:b/>
          <w:sz w:val="24"/>
          <w:szCs w:val="24"/>
          <w:shd w:val="clear" w:color="auto" w:fill="FFFFFF"/>
        </w:rPr>
      </w:pPr>
    </w:p>
    <w:p w14:paraId="4A44627F" w14:textId="2ED61D9D" w:rsidR="00BC7F3D" w:rsidRDefault="00BC7F3D" w:rsidP="00592653">
      <w:pPr>
        <w:ind w:left="708"/>
        <w:jc w:val="both"/>
        <w:rPr>
          <w:rFonts w:ascii="Century Gothic" w:hAnsi="Century Gothic" w:cs="Arial"/>
          <w:b/>
          <w:sz w:val="24"/>
          <w:szCs w:val="24"/>
          <w:shd w:val="clear" w:color="auto" w:fill="FFFFFF"/>
        </w:rPr>
      </w:pPr>
      <w:r w:rsidRPr="00BC7F3D">
        <w:rPr>
          <w:rFonts w:ascii="Century Gothic" w:hAnsi="Century Gothic" w:cs="Arial"/>
          <w:sz w:val="24"/>
          <w:szCs w:val="24"/>
          <w:shd w:val="clear" w:color="auto" w:fill="FFFFFF"/>
        </w:rPr>
        <w:t xml:space="preserve">En todos los casos, la convocante deberá verificar que las propuestas cumplan con la información, documentos, condiciones y requisitos solicitados en la convocatoria y </w:t>
      </w:r>
      <w:r>
        <w:rPr>
          <w:rFonts w:ascii="Century Gothic" w:hAnsi="Century Gothic" w:cs="Arial"/>
          <w:sz w:val="24"/>
          <w:szCs w:val="24"/>
          <w:shd w:val="clear" w:color="auto" w:fill="FFFFFF"/>
        </w:rPr>
        <w:t xml:space="preserve">en las bases de la licitación; </w:t>
      </w:r>
      <w:r w:rsidRPr="00BC7F3D">
        <w:rPr>
          <w:rFonts w:ascii="Century Gothic" w:hAnsi="Century Gothic" w:cs="Arial"/>
          <w:b/>
          <w:sz w:val="24"/>
          <w:szCs w:val="24"/>
          <w:shd w:val="clear" w:color="auto" w:fill="FFFFFF"/>
        </w:rPr>
        <w:t xml:space="preserve">pudiendo solicitar </w:t>
      </w:r>
      <w:r>
        <w:rPr>
          <w:rFonts w:ascii="Century Gothic" w:hAnsi="Century Gothic" w:cs="Arial"/>
          <w:b/>
          <w:sz w:val="24"/>
          <w:szCs w:val="24"/>
          <w:shd w:val="clear" w:color="auto" w:fill="FFFFFF"/>
        </w:rPr>
        <w:t>a los participantes que subsanen en un término no mayor de 48 horas, las omisiones de información, documentación y requisitos, siempre y cuando los mismos no comprometan la calidad y cantidad de los bienes y servicios adquiridos, ello con el propósito de garantizar la adquisición de los bienes y servicios al mejor precio.</w:t>
      </w:r>
    </w:p>
    <w:p w14:paraId="3A1F48C2" w14:textId="77777777" w:rsidR="00BC7F3D" w:rsidRDefault="00BC7F3D" w:rsidP="008504FC">
      <w:pPr>
        <w:jc w:val="both"/>
        <w:rPr>
          <w:rFonts w:ascii="Century Gothic" w:hAnsi="Century Gothic" w:cs="Arial"/>
          <w:b/>
          <w:sz w:val="24"/>
          <w:szCs w:val="24"/>
          <w:shd w:val="clear" w:color="auto" w:fill="FFFFFF"/>
        </w:rPr>
      </w:pPr>
    </w:p>
    <w:p w14:paraId="22E8720F" w14:textId="7C5F13D8" w:rsidR="00BC7F3D" w:rsidRPr="007721E8" w:rsidRDefault="00592653" w:rsidP="00592653">
      <w:pPr>
        <w:ind w:firstLine="708"/>
        <w:jc w:val="both"/>
        <w:rPr>
          <w:rFonts w:ascii="Century Gothic" w:hAnsi="Century Gothic" w:cs="Arial"/>
          <w:sz w:val="24"/>
          <w:szCs w:val="24"/>
          <w:shd w:val="clear" w:color="auto" w:fill="FFFFFF"/>
        </w:rPr>
      </w:pPr>
      <w:r w:rsidRPr="007721E8">
        <w:rPr>
          <w:rFonts w:ascii="Century Gothic" w:hAnsi="Century Gothic" w:cs="Arial"/>
          <w:sz w:val="24"/>
          <w:szCs w:val="24"/>
          <w:shd w:val="clear" w:color="auto" w:fill="FFFFFF"/>
        </w:rPr>
        <w:t>…</w:t>
      </w:r>
    </w:p>
    <w:p w14:paraId="2F66FBCA" w14:textId="77777777" w:rsidR="00571FF6" w:rsidRPr="00BC7F3D" w:rsidRDefault="00571FF6" w:rsidP="008504FC">
      <w:pPr>
        <w:jc w:val="both"/>
        <w:rPr>
          <w:rFonts w:ascii="Century Gothic" w:hAnsi="Century Gothic" w:cs="Arial"/>
          <w:b/>
          <w:sz w:val="24"/>
          <w:szCs w:val="24"/>
          <w:shd w:val="clear" w:color="auto" w:fill="FFFFFF"/>
        </w:rPr>
      </w:pPr>
    </w:p>
    <w:p w14:paraId="68E57ED4" w14:textId="2D775EE2" w:rsidR="00231005" w:rsidRPr="00381D27" w:rsidRDefault="00571FF6" w:rsidP="008504FC">
      <w:pPr>
        <w:pStyle w:val="Prrafodelista"/>
        <w:spacing w:after="0" w:line="240" w:lineRule="auto"/>
        <w:ind w:left="0"/>
        <w:jc w:val="both"/>
        <w:rPr>
          <w:rFonts w:ascii="Century Gothic" w:hAnsi="Century Gothic" w:cs="Arial"/>
          <w:b/>
          <w:sz w:val="24"/>
          <w:szCs w:val="24"/>
          <w:shd w:val="clear" w:color="auto" w:fill="FFFFFF"/>
        </w:rPr>
      </w:pPr>
      <w:r>
        <w:rPr>
          <w:rFonts w:ascii="Century Gothic" w:hAnsi="Century Gothic" w:cstheme="minorHAnsi"/>
          <w:b/>
          <w:sz w:val="28"/>
          <w:szCs w:val="28"/>
        </w:rPr>
        <w:t>SEGUNDO</w:t>
      </w:r>
      <w:r>
        <w:rPr>
          <w:rFonts w:ascii="Century Gothic" w:hAnsi="Century Gothic" w:cs="Arial"/>
          <w:b/>
          <w:sz w:val="28"/>
          <w:szCs w:val="28"/>
          <w:shd w:val="clear" w:color="auto" w:fill="FFFFFF"/>
        </w:rPr>
        <w:t xml:space="preserve">. </w:t>
      </w:r>
      <w:r w:rsidRPr="00381D27">
        <w:rPr>
          <w:rFonts w:ascii="Century Gothic" w:hAnsi="Century Gothic" w:cs="Arial"/>
          <w:sz w:val="24"/>
          <w:szCs w:val="24"/>
          <w:shd w:val="clear" w:color="auto" w:fill="FFFFFF"/>
        </w:rPr>
        <w:t xml:space="preserve">Se </w:t>
      </w:r>
      <w:r w:rsidR="00AB2F7D">
        <w:rPr>
          <w:rFonts w:ascii="Century Gothic" w:hAnsi="Century Gothic" w:cs="Arial"/>
          <w:sz w:val="24"/>
          <w:szCs w:val="24"/>
          <w:shd w:val="clear" w:color="auto" w:fill="FFFFFF"/>
        </w:rPr>
        <w:t>adiciona</w:t>
      </w:r>
      <w:r w:rsidR="00537AC8">
        <w:rPr>
          <w:rFonts w:ascii="Century Gothic" w:hAnsi="Century Gothic" w:cs="Arial"/>
          <w:sz w:val="24"/>
          <w:szCs w:val="24"/>
          <w:shd w:val="clear" w:color="auto" w:fill="FFFFFF"/>
        </w:rPr>
        <w:t xml:space="preserve"> un A</w:t>
      </w:r>
      <w:r w:rsidRPr="00381D27">
        <w:rPr>
          <w:rFonts w:ascii="Century Gothic" w:hAnsi="Century Gothic" w:cs="Arial"/>
          <w:sz w:val="24"/>
          <w:szCs w:val="24"/>
          <w:shd w:val="clear" w:color="auto" w:fill="FFFFFF"/>
        </w:rPr>
        <w:t>rtículo 66 Bis</w:t>
      </w:r>
      <w:r w:rsidR="00F30C1E">
        <w:rPr>
          <w:rFonts w:ascii="Century Gothic" w:hAnsi="Century Gothic" w:cs="Arial"/>
          <w:sz w:val="24"/>
          <w:szCs w:val="24"/>
          <w:shd w:val="clear" w:color="auto" w:fill="FFFFFF"/>
        </w:rPr>
        <w:t>,</w:t>
      </w:r>
      <w:r w:rsidR="00381D27">
        <w:rPr>
          <w:rFonts w:ascii="Century Gothic" w:hAnsi="Century Gothic" w:cs="Arial"/>
          <w:sz w:val="24"/>
          <w:szCs w:val="24"/>
          <w:shd w:val="clear" w:color="auto" w:fill="FFFFFF"/>
        </w:rPr>
        <w:t xml:space="preserve"> </w:t>
      </w:r>
      <w:r w:rsidRPr="00381D27">
        <w:rPr>
          <w:rFonts w:ascii="Century Gothic" w:hAnsi="Century Gothic" w:cs="Arial"/>
          <w:sz w:val="24"/>
          <w:szCs w:val="24"/>
          <w:shd w:val="clear" w:color="auto" w:fill="FFFFFF"/>
        </w:rPr>
        <w:t>de la Ley de Adquisiciones, Arrendamientos y Contratación de Servicios del Estado de Chihuahua, para</w:t>
      </w:r>
      <w:r w:rsidR="00381D27">
        <w:rPr>
          <w:rFonts w:ascii="Century Gothic" w:hAnsi="Century Gothic" w:cs="Arial"/>
          <w:sz w:val="24"/>
          <w:szCs w:val="24"/>
          <w:shd w:val="clear" w:color="auto" w:fill="FFFFFF"/>
        </w:rPr>
        <w:t xml:space="preserve"> quedar de la siguiente manera:</w:t>
      </w:r>
    </w:p>
    <w:p w14:paraId="4C36195E" w14:textId="77777777" w:rsidR="00571FF6" w:rsidRPr="00F30C1E" w:rsidRDefault="00571FF6" w:rsidP="00F30C1E">
      <w:pPr>
        <w:rPr>
          <w:rFonts w:ascii="Century Gothic" w:hAnsi="Century Gothic" w:cs="Arial"/>
          <w:sz w:val="24"/>
          <w:szCs w:val="24"/>
          <w:shd w:val="clear" w:color="auto" w:fill="FFFFFF"/>
        </w:rPr>
      </w:pPr>
    </w:p>
    <w:p w14:paraId="21A44907" w14:textId="5B00F70E" w:rsidR="00571FF6" w:rsidRPr="0062001F" w:rsidRDefault="0062001F" w:rsidP="00592653">
      <w:pPr>
        <w:pStyle w:val="Prrafodelista"/>
        <w:spacing w:after="0" w:line="240" w:lineRule="auto"/>
        <w:ind w:left="708"/>
        <w:jc w:val="both"/>
        <w:rPr>
          <w:rFonts w:ascii="Century Gothic" w:hAnsi="Century Gothic" w:cs="Arial"/>
          <w:b/>
          <w:sz w:val="24"/>
          <w:szCs w:val="24"/>
          <w:shd w:val="clear" w:color="auto" w:fill="FFFFFF"/>
        </w:rPr>
      </w:pPr>
      <w:r w:rsidRPr="0062001F">
        <w:rPr>
          <w:rFonts w:ascii="Century Gothic" w:hAnsi="Century Gothic" w:cs="Arial"/>
          <w:b/>
          <w:sz w:val="24"/>
          <w:szCs w:val="24"/>
          <w:shd w:val="clear" w:color="auto" w:fill="FFFFFF"/>
        </w:rPr>
        <w:t xml:space="preserve">Artículo 66 Bis. </w:t>
      </w:r>
      <w:r w:rsidR="00571FF6" w:rsidRPr="0062001F">
        <w:rPr>
          <w:rFonts w:ascii="Century Gothic" w:hAnsi="Century Gothic" w:cs="Arial"/>
          <w:b/>
          <w:sz w:val="24"/>
          <w:szCs w:val="24"/>
          <w:shd w:val="clear" w:color="auto" w:fill="FFFFFF"/>
        </w:rPr>
        <w:t xml:space="preserve">El Comité deberá de solicitar al participante cuya propuesta económica sea la más baja, presente dentro de los 48 horas </w:t>
      </w:r>
      <w:r w:rsidRPr="0062001F">
        <w:rPr>
          <w:rFonts w:ascii="Century Gothic" w:hAnsi="Century Gothic" w:cs="Arial"/>
          <w:b/>
          <w:sz w:val="24"/>
          <w:szCs w:val="24"/>
          <w:shd w:val="clear" w:color="auto" w:fill="FFFFFF"/>
        </w:rPr>
        <w:t xml:space="preserve">la información, documentación u omisiones en que haya ocurrido, </w:t>
      </w:r>
      <w:r w:rsidRPr="0062001F">
        <w:rPr>
          <w:rFonts w:ascii="Century Gothic" w:hAnsi="Century Gothic" w:cs="Arial"/>
          <w:b/>
          <w:sz w:val="24"/>
          <w:szCs w:val="24"/>
          <w:shd w:val="clear" w:color="auto" w:fill="FFFFFF"/>
        </w:rPr>
        <w:lastRenderedPageBreak/>
        <w:t>siempre y cuando las mismas no comprometan la calidad y cantidad de lo</w:t>
      </w:r>
      <w:r>
        <w:rPr>
          <w:rFonts w:ascii="Century Gothic" w:hAnsi="Century Gothic" w:cs="Arial"/>
          <w:b/>
          <w:sz w:val="24"/>
          <w:szCs w:val="24"/>
          <w:shd w:val="clear" w:color="auto" w:fill="FFFFFF"/>
        </w:rPr>
        <w:t>s bienes y servicios adquirirse.</w:t>
      </w:r>
    </w:p>
    <w:p w14:paraId="1BEA6C78" w14:textId="77777777" w:rsidR="00381D27" w:rsidRDefault="00381D27" w:rsidP="008504FC">
      <w:pPr>
        <w:pStyle w:val="Prrafodelista"/>
        <w:spacing w:after="0" w:line="240" w:lineRule="auto"/>
        <w:ind w:left="0"/>
        <w:rPr>
          <w:rFonts w:ascii="Century Gothic" w:hAnsi="Century Gothic" w:cs="Arial"/>
          <w:b/>
          <w:sz w:val="24"/>
          <w:szCs w:val="24"/>
          <w:shd w:val="clear" w:color="auto" w:fill="FFFFFF"/>
        </w:rPr>
      </w:pPr>
    </w:p>
    <w:p w14:paraId="153BD4BB" w14:textId="77777777" w:rsidR="00381D27" w:rsidRPr="0062001F" w:rsidRDefault="00381D27" w:rsidP="008504FC">
      <w:pPr>
        <w:pStyle w:val="Prrafodelista"/>
        <w:spacing w:after="0" w:line="240" w:lineRule="auto"/>
        <w:ind w:left="0"/>
        <w:rPr>
          <w:rFonts w:ascii="Century Gothic" w:hAnsi="Century Gothic" w:cs="Arial"/>
          <w:b/>
          <w:sz w:val="24"/>
          <w:szCs w:val="24"/>
          <w:shd w:val="clear" w:color="auto" w:fill="FFFFFF"/>
        </w:rPr>
      </w:pPr>
    </w:p>
    <w:p w14:paraId="5F2FDDAC" w14:textId="3D160150" w:rsidR="0029446B" w:rsidRDefault="0029446B" w:rsidP="008504FC">
      <w:pPr>
        <w:pStyle w:val="Prrafodelista"/>
        <w:spacing w:after="0" w:line="240" w:lineRule="auto"/>
        <w:ind w:left="0"/>
        <w:jc w:val="center"/>
        <w:rPr>
          <w:rFonts w:ascii="Century Gothic" w:hAnsi="Century Gothic" w:cs="Arial"/>
          <w:b/>
          <w:sz w:val="28"/>
          <w:szCs w:val="28"/>
          <w:shd w:val="clear" w:color="auto" w:fill="FFFFFF"/>
        </w:rPr>
      </w:pPr>
      <w:r>
        <w:rPr>
          <w:rFonts w:ascii="Century Gothic" w:hAnsi="Century Gothic" w:cs="Arial"/>
          <w:b/>
          <w:sz w:val="28"/>
          <w:szCs w:val="28"/>
          <w:shd w:val="clear" w:color="auto" w:fill="FFFFFF"/>
        </w:rPr>
        <w:t>T R A N S I T O R I O</w:t>
      </w:r>
      <w:r w:rsidR="00BD146F">
        <w:rPr>
          <w:rFonts w:ascii="Century Gothic" w:hAnsi="Century Gothic" w:cs="Arial"/>
          <w:b/>
          <w:sz w:val="28"/>
          <w:szCs w:val="28"/>
          <w:shd w:val="clear" w:color="auto" w:fill="FFFFFF"/>
        </w:rPr>
        <w:t xml:space="preserve"> S</w:t>
      </w:r>
    </w:p>
    <w:p w14:paraId="4A580A71" w14:textId="77777777" w:rsidR="0029446B" w:rsidRDefault="0029446B" w:rsidP="008504FC">
      <w:pPr>
        <w:pStyle w:val="Prrafodelista"/>
        <w:spacing w:after="0" w:line="240" w:lineRule="auto"/>
        <w:ind w:left="0"/>
        <w:jc w:val="both"/>
        <w:rPr>
          <w:rFonts w:ascii="Century Gothic" w:hAnsi="Century Gothic" w:cs="Arial"/>
          <w:b/>
          <w:sz w:val="28"/>
          <w:szCs w:val="28"/>
          <w:shd w:val="clear" w:color="auto" w:fill="FFFFFF"/>
        </w:rPr>
      </w:pPr>
    </w:p>
    <w:p w14:paraId="2E956DAA" w14:textId="77777777" w:rsidR="0029446B" w:rsidRDefault="0029446B" w:rsidP="008504FC">
      <w:pPr>
        <w:pStyle w:val="Prrafodelista"/>
        <w:spacing w:after="0" w:line="240" w:lineRule="auto"/>
        <w:ind w:left="0"/>
        <w:jc w:val="both"/>
        <w:rPr>
          <w:rFonts w:ascii="Century Gothic" w:hAnsi="Century Gothic" w:cs="Arial"/>
          <w:b/>
          <w:sz w:val="28"/>
          <w:szCs w:val="28"/>
          <w:shd w:val="clear" w:color="auto" w:fill="FFFFFF"/>
        </w:rPr>
      </w:pPr>
    </w:p>
    <w:p w14:paraId="359CD9B7" w14:textId="38DAC8BA" w:rsidR="0029446B" w:rsidRPr="00442D5B" w:rsidRDefault="00BD146F" w:rsidP="008504FC">
      <w:pPr>
        <w:pStyle w:val="Prrafodelista"/>
        <w:spacing w:after="0" w:line="240" w:lineRule="auto"/>
        <w:ind w:left="0"/>
        <w:jc w:val="both"/>
        <w:rPr>
          <w:rFonts w:ascii="Century Gothic" w:hAnsi="Century Gothic" w:cs="Arial"/>
          <w:bCs/>
          <w:sz w:val="24"/>
          <w:szCs w:val="24"/>
          <w:shd w:val="clear" w:color="auto" w:fill="FFFFFF"/>
        </w:rPr>
      </w:pPr>
      <w:r>
        <w:rPr>
          <w:rFonts w:ascii="Century Gothic" w:hAnsi="Century Gothic" w:cs="Arial"/>
          <w:b/>
          <w:sz w:val="28"/>
          <w:szCs w:val="28"/>
          <w:shd w:val="clear" w:color="auto" w:fill="FFFFFF"/>
        </w:rPr>
        <w:t>PRIMERO</w:t>
      </w:r>
      <w:r w:rsidR="0029446B">
        <w:rPr>
          <w:rFonts w:ascii="Century Gothic" w:hAnsi="Century Gothic" w:cs="Arial"/>
          <w:b/>
          <w:sz w:val="28"/>
          <w:szCs w:val="28"/>
          <w:shd w:val="clear" w:color="auto" w:fill="FFFFFF"/>
        </w:rPr>
        <w:t xml:space="preserve">.- </w:t>
      </w:r>
      <w:r w:rsidR="0029446B" w:rsidRPr="00442D5B">
        <w:rPr>
          <w:rFonts w:ascii="Century Gothic" w:hAnsi="Century Gothic" w:cs="Arial"/>
          <w:bCs/>
          <w:sz w:val="24"/>
          <w:szCs w:val="24"/>
          <w:shd w:val="clear" w:color="auto" w:fill="FFFFFF"/>
        </w:rPr>
        <w:t>El presente Decreto entrará en vigor al día siguiente de su publicación en el Periódico Oficial del Estado.</w:t>
      </w:r>
    </w:p>
    <w:p w14:paraId="5D591BD8" w14:textId="77777777" w:rsidR="0029446B" w:rsidRDefault="0029446B" w:rsidP="008504FC">
      <w:pPr>
        <w:pStyle w:val="Prrafodelista"/>
        <w:spacing w:after="0" w:line="240" w:lineRule="auto"/>
        <w:ind w:left="0"/>
        <w:jc w:val="both"/>
        <w:rPr>
          <w:rFonts w:ascii="Century Gothic" w:hAnsi="Century Gothic" w:cs="Arial"/>
          <w:b/>
          <w:sz w:val="28"/>
          <w:szCs w:val="28"/>
          <w:shd w:val="clear" w:color="auto" w:fill="FFFFFF"/>
        </w:rPr>
      </w:pPr>
    </w:p>
    <w:p w14:paraId="3E8E098E" w14:textId="19A70E42" w:rsidR="0029446B" w:rsidRPr="00134451" w:rsidRDefault="00BD146F" w:rsidP="008504FC">
      <w:pPr>
        <w:pStyle w:val="Prrafodelista"/>
        <w:spacing w:after="0" w:line="240" w:lineRule="auto"/>
        <w:ind w:left="0"/>
        <w:jc w:val="both"/>
        <w:rPr>
          <w:rFonts w:ascii="Century Gothic" w:hAnsi="Century Gothic" w:cstheme="minorHAnsi"/>
          <w:sz w:val="24"/>
          <w:szCs w:val="24"/>
        </w:rPr>
      </w:pPr>
      <w:r>
        <w:rPr>
          <w:rFonts w:ascii="Century Gothic" w:hAnsi="Century Gothic" w:cs="Arial"/>
          <w:b/>
          <w:sz w:val="28"/>
          <w:szCs w:val="28"/>
          <w:shd w:val="clear" w:color="auto" w:fill="FFFFFF"/>
        </w:rPr>
        <w:t>SEGUNDO</w:t>
      </w:r>
      <w:r w:rsidR="0029446B" w:rsidRPr="00BA7602">
        <w:rPr>
          <w:rFonts w:ascii="Century Gothic" w:hAnsi="Century Gothic" w:cs="Arial"/>
          <w:b/>
          <w:sz w:val="28"/>
          <w:szCs w:val="28"/>
          <w:shd w:val="clear" w:color="auto" w:fill="FFFFFF"/>
        </w:rPr>
        <w:t>.-</w:t>
      </w:r>
      <w:r w:rsidR="0029446B" w:rsidRPr="00BA7602">
        <w:rPr>
          <w:rFonts w:ascii="Century Gothic" w:hAnsi="Century Gothic" w:cs="Arial"/>
          <w:sz w:val="24"/>
          <w:szCs w:val="24"/>
          <w:shd w:val="clear" w:color="auto" w:fill="FFFFFF"/>
        </w:rPr>
        <w:t xml:space="preserve"> Aprobado que sea, túrnese a la Secretaría de Asuntos Legislativos y Jurídicos, para</w:t>
      </w:r>
      <w:r w:rsidR="0029446B">
        <w:rPr>
          <w:rFonts w:ascii="Century Gothic" w:hAnsi="Century Gothic" w:cs="Arial"/>
          <w:sz w:val="24"/>
          <w:szCs w:val="24"/>
          <w:shd w:val="clear" w:color="auto" w:fill="FFFFFF"/>
        </w:rPr>
        <w:t xml:space="preserve"> que elabore la Minuta de Decreto </w:t>
      </w:r>
      <w:r w:rsidR="00134451" w:rsidRPr="00E24806">
        <w:rPr>
          <w:rFonts w:ascii="Century Gothic" w:hAnsi="Century Gothic" w:cstheme="minorHAnsi"/>
          <w:sz w:val="24"/>
          <w:szCs w:val="24"/>
        </w:rPr>
        <w:t>en los términos que deba publicarse.</w:t>
      </w:r>
    </w:p>
    <w:p w14:paraId="69B4C340" w14:textId="77777777" w:rsidR="00146B3B" w:rsidRDefault="00146B3B" w:rsidP="008504FC">
      <w:pPr>
        <w:jc w:val="both"/>
        <w:rPr>
          <w:rFonts w:ascii="Century Gothic" w:hAnsi="Century Gothic" w:cstheme="minorHAnsi"/>
          <w:b/>
          <w:sz w:val="28"/>
          <w:szCs w:val="28"/>
        </w:rPr>
      </w:pPr>
    </w:p>
    <w:p w14:paraId="307BD4FF" w14:textId="77777777" w:rsidR="008A6CD1" w:rsidRPr="00B520AE" w:rsidRDefault="008A6CD1" w:rsidP="008A6CD1">
      <w:pPr>
        <w:pStyle w:val="Prrafodelista"/>
        <w:spacing w:after="0" w:line="240" w:lineRule="auto"/>
        <w:ind w:left="0"/>
        <w:jc w:val="both"/>
        <w:rPr>
          <w:rFonts w:ascii="Century Gothic" w:hAnsi="Century Gothic" w:cstheme="minorHAnsi"/>
          <w:bCs/>
          <w:sz w:val="24"/>
          <w:szCs w:val="24"/>
        </w:rPr>
      </w:pPr>
      <w:r>
        <w:rPr>
          <w:rFonts w:ascii="Century Gothic" w:hAnsi="Century Gothic" w:cstheme="minorHAnsi"/>
          <w:b/>
          <w:sz w:val="28"/>
          <w:szCs w:val="28"/>
        </w:rPr>
        <w:t>TERCERO.-</w:t>
      </w:r>
      <w:r w:rsidRPr="00B520AE">
        <w:rPr>
          <w:rFonts w:ascii="Century Gothic" w:hAnsi="Century Gothic" w:cstheme="minorHAnsi"/>
          <w:bCs/>
          <w:sz w:val="24"/>
          <w:szCs w:val="24"/>
        </w:rPr>
        <w:t xml:space="preserve"> Se derogan todas las disposiciones que se opongan al presente Decreto.</w:t>
      </w:r>
    </w:p>
    <w:p w14:paraId="1A725D8E" w14:textId="77777777" w:rsidR="008A6CD1" w:rsidRDefault="008A6CD1" w:rsidP="008504FC">
      <w:pPr>
        <w:jc w:val="both"/>
        <w:rPr>
          <w:rFonts w:ascii="Century Gothic" w:hAnsi="Century Gothic" w:cstheme="minorHAnsi"/>
          <w:b/>
          <w:sz w:val="28"/>
          <w:szCs w:val="28"/>
        </w:rPr>
      </w:pPr>
    </w:p>
    <w:p w14:paraId="39024D5C" w14:textId="2364A35E" w:rsidR="001A343E" w:rsidRDefault="001A343E" w:rsidP="008504FC">
      <w:pPr>
        <w:pStyle w:val="Prrafodelista"/>
        <w:spacing w:after="0" w:line="240" w:lineRule="auto"/>
        <w:ind w:left="0"/>
        <w:jc w:val="both"/>
        <w:rPr>
          <w:rFonts w:ascii="Century Gothic" w:hAnsi="Century Gothic" w:cstheme="minorHAnsi"/>
          <w:sz w:val="24"/>
          <w:szCs w:val="24"/>
        </w:rPr>
      </w:pPr>
      <w:r w:rsidRPr="00AD56FF">
        <w:rPr>
          <w:rFonts w:ascii="Century Gothic" w:hAnsi="Century Gothic" w:cstheme="minorHAnsi"/>
          <w:b/>
          <w:sz w:val="28"/>
          <w:szCs w:val="28"/>
        </w:rPr>
        <w:t>D A D O</w:t>
      </w:r>
      <w:r w:rsidRPr="00AD56FF">
        <w:rPr>
          <w:rFonts w:ascii="Century Gothic" w:hAnsi="Century Gothic" w:cstheme="minorHAnsi"/>
          <w:sz w:val="28"/>
          <w:szCs w:val="28"/>
        </w:rPr>
        <w:t xml:space="preserve"> </w:t>
      </w:r>
      <w:r w:rsidRPr="00004561">
        <w:rPr>
          <w:rFonts w:ascii="Century Gothic" w:hAnsi="Century Gothic" w:cstheme="minorHAnsi"/>
          <w:sz w:val="24"/>
          <w:szCs w:val="24"/>
        </w:rPr>
        <w:t xml:space="preserve">en el </w:t>
      </w:r>
      <w:r w:rsidR="008A6CD1">
        <w:rPr>
          <w:rFonts w:ascii="Century Gothic" w:hAnsi="Century Gothic" w:cstheme="minorHAnsi"/>
          <w:sz w:val="24"/>
          <w:szCs w:val="24"/>
        </w:rPr>
        <w:t>Recinto Oficial del</w:t>
      </w:r>
      <w:r w:rsidRPr="00004561">
        <w:rPr>
          <w:rFonts w:ascii="Century Gothic" w:hAnsi="Century Gothic" w:cstheme="minorHAnsi"/>
          <w:sz w:val="24"/>
          <w:szCs w:val="24"/>
        </w:rPr>
        <w:t xml:space="preserve"> Poder Legislat</w:t>
      </w:r>
      <w:r w:rsidR="005442F2" w:rsidRPr="00004561">
        <w:rPr>
          <w:rFonts w:ascii="Century Gothic" w:hAnsi="Century Gothic" w:cstheme="minorHAnsi"/>
          <w:sz w:val="24"/>
          <w:szCs w:val="24"/>
        </w:rPr>
        <w:t>ivo</w:t>
      </w:r>
      <w:r w:rsidR="00BD146F">
        <w:rPr>
          <w:rFonts w:ascii="Century Gothic" w:hAnsi="Century Gothic" w:cstheme="minorHAnsi"/>
          <w:sz w:val="24"/>
          <w:szCs w:val="24"/>
        </w:rPr>
        <w:t>,</w:t>
      </w:r>
      <w:r w:rsidR="00451E1E">
        <w:rPr>
          <w:rFonts w:ascii="Century Gothic" w:hAnsi="Century Gothic" w:cstheme="minorHAnsi"/>
          <w:sz w:val="24"/>
          <w:szCs w:val="24"/>
        </w:rPr>
        <w:t xml:space="preserve"> </w:t>
      </w:r>
      <w:r w:rsidR="008A6CD1">
        <w:rPr>
          <w:rFonts w:ascii="Century Gothic" w:hAnsi="Century Gothic" w:cstheme="minorHAnsi"/>
          <w:sz w:val="24"/>
          <w:szCs w:val="24"/>
        </w:rPr>
        <w:t>y en</w:t>
      </w:r>
      <w:r w:rsidR="009E1592" w:rsidRPr="00004561">
        <w:rPr>
          <w:rFonts w:ascii="Century Gothic" w:hAnsi="Century Gothic" w:cstheme="minorHAnsi"/>
          <w:sz w:val="24"/>
          <w:szCs w:val="24"/>
        </w:rPr>
        <w:t xml:space="preserve"> la</w:t>
      </w:r>
      <w:r w:rsidR="005442F2" w:rsidRPr="00004561">
        <w:rPr>
          <w:rFonts w:ascii="Century Gothic" w:hAnsi="Century Gothic" w:cstheme="minorHAnsi"/>
          <w:sz w:val="24"/>
          <w:szCs w:val="24"/>
        </w:rPr>
        <w:t xml:space="preserve"> </w:t>
      </w:r>
      <w:r w:rsidR="00AA1BE4">
        <w:rPr>
          <w:rFonts w:ascii="Century Gothic" w:hAnsi="Century Gothic" w:cstheme="minorHAnsi"/>
          <w:sz w:val="24"/>
          <w:szCs w:val="24"/>
        </w:rPr>
        <w:t>modalidad de acceso remoto o virtual</w:t>
      </w:r>
      <w:r w:rsidR="00E24A6E" w:rsidRPr="00004561">
        <w:rPr>
          <w:rFonts w:ascii="Century Gothic" w:hAnsi="Century Gothic" w:cstheme="minorHAnsi"/>
          <w:sz w:val="24"/>
          <w:szCs w:val="24"/>
        </w:rPr>
        <w:t>.,</w:t>
      </w:r>
      <w:r w:rsidR="005442F2" w:rsidRPr="00004561">
        <w:rPr>
          <w:rFonts w:ascii="Century Gothic" w:hAnsi="Century Gothic" w:cstheme="minorHAnsi"/>
          <w:sz w:val="24"/>
          <w:szCs w:val="24"/>
        </w:rPr>
        <w:t xml:space="preserve"> </w:t>
      </w:r>
      <w:r w:rsidR="00327B56" w:rsidRPr="00004561">
        <w:rPr>
          <w:rFonts w:ascii="Century Gothic" w:hAnsi="Century Gothic" w:cstheme="minorHAnsi"/>
          <w:sz w:val="24"/>
          <w:szCs w:val="24"/>
        </w:rPr>
        <w:t>a</w:t>
      </w:r>
      <w:r w:rsidR="00004561">
        <w:rPr>
          <w:rFonts w:ascii="Century Gothic" w:hAnsi="Century Gothic" w:cstheme="minorHAnsi"/>
          <w:sz w:val="24"/>
          <w:szCs w:val="24"/>
        </w:rPr>
        <w:t xml:space="preserve"> </w:t>
      </w:r>
      <w:r w:rsidR="001421A7">
        <w:rPr>
          <w:rFonts w:ascii="Century Gothic" w:hAnsi="Century Gothic" w:cstheme="minorHAnsi"/>
          <w:sz w:val="24"/>
          <w:szCs w:val="24"/>
        </w:rPr>
        <w:t>los</w:t>
      </w:r>
      <w:r w:rsidR="007C32C4">
        <w:rPr>
          <w:rFonts w:ascii="Century Gothic" w:hAnsi="Century Gothic" w:cstheme="minorHAnsi"/>
          <w:sz w:val="24"/>
          <w:szCs w:val="24"/>
        </w:rPr>
        <w:t xml:space="preserve"> </w:t>
      </w:r>
      <w:r w:rsidR="00592653" w:rsidRPr="00592653">
        <w:rPr>
          <w:rFonts w:ascii="Century Gothic" w:hAnsi="Century Gothic" w:cstheme="minorHAnsi"/>
          <w:sz w:val="24"/>
          <w:szCs w:val="24"/>
        </w:rPr>
        <w:t>veintiséis</w:t>
      </w:r>
      <w:r w:rsidR="00BB43C4">
        <w:rPr>
          <w:rFonts w:ascii="Century Gothic" w:hAnsi="Century Gothic" w:cstheme="minorHAnsi"/>
          <w:b/>
          <w:sz w:val="24"/>
          <w:szCs w:val="24"/>
        </w:rPr>
        <w:t xml:space="preserve"> </w:t>
      </w:r>
      <w:r w:rsidR="008A723B" w:rsidRPr="00B568DD">
        <w:rPr>
          <w:rFonts w:ascii="Century Gothic" w:hAnsi="Century Gothic" w:cstheme="minorHAnsi"/>
          <w:sz w:val="24"/>
          <w:szCs w:val="24"/>
        </w:rPr>
        <w:t>días</w:t>
      </w:r>
      <w:r w:rsidR="00004561" w:rsidRPr="00B568DD">
        <w:rPr>
          <w:rFonts w:ascii="Century Gothic" w:hAnsi="Century Gothic" w:cstheme="minorHAnsi"/>
          <w:sz w:val="24"/>
          <w:szCs w:val="24"/>
        </w:rPr>
        <w:t xml:space="preserve"> </w:t>
      </w:r>
      <w:r w:rsidR="0096119C" w:rsidRPr="00B568DD">
        <w:rPr>
          <w:rFonts w:ascii="Century Gothic" w:hAnsi="Century Gothic" w:cstheme="minorHAnsi"/>
          <w:sz w:val="24"/>
          <w:szCs w:val="24"/>
        </w:rPr>
        <w:t>de</w:t>
      </w:r>
      <w:r w:rsidR="00414AA3" w:rsidRPr="00B568DD">
        <w:rPr>
          <w:rFonts w:ascii="Century Gothic" w:hAnsi="Century Gothic" w:cstheme="minorHAnsi"/>
          <w:sz w:val="24"/>
          <w:szCs w:val="24"/>
        </w:rPr>
        <w:t xml:space="preserve">l mes de </w:t>
      </w:r>
      <w:r w:rsidR="007C32C4">
        <w:rPr>
          <w:rFonts w:ascii="Century Gothic" w:hAnsi="Century Gothic" w:cstheme="minorHAnsi"/>
          <w:sz w:val="24"/>
          <w:szCs w:val="24"/>
        </w:rPr>
        <w:t>abril</w:t>
      </w:r>
      <w:r w:rsidR="0096119C" w:rsidRPr="00004561">
        <w:rPr>
          <w:rFonts w:ascii="Century Gothic" w:hAnsi="Century Gothic" w:cstheme="minorHAnsi"/>
          <w:sz w:val="24"/>
          <w:szCs w:val="24"/>
        </w:rPr>
        <w:t xml:space="preserve"> de</w:t>
      </w:r>
      <w:r w:rsidR="008A723B">
        <w:rPr>
          <w:rFonts w:ascii="Century Gothic" w:hAnsi="Century Gothic" w:cstheme="minorHAnsi"/>
          <w:sz w:val="24"/>
          <w:szCs w:val="24"/>
        </w:rPr>
        <w:t>l año</w:t>
      </w:r>
      <w:r w:rsidR="00AA1BE4">
        <w:rPr>
          <w:rFonts w:ascii="Century Gothic" w:hAnsi="Century Gothic" w:cstheme="minorHAnsi"/>
          <w:sz w:val="24"/>
          <w:szCs w:val="24"/>
        </w:rPr>
        <w:t xml:space="preserve"> dos mil veintidós</w:t>
      </w:r>
      <w:r w:rsidR="00D35546" w:rsidRPr="00004561">
        <w:rPr>
          <w:rFonts w:ascii="Century Gothic" w:hAnsi="Century Gothic" w:cstheme="minorHAnsi"/>
          <w:sz w:val="24"/>
          <w:szCs w:val="24"/>
        </w:rPr>
        <w:t>.</w:t>
      </w:r>
    </w:p>
    <w:p w14:paraId="611348AC" w14:textId="77777777" w:rsidR="008A6CD1" w:rsidRDefault="008A6CD1" w:rsidP="008504FC">
      <w:pPr>
        <w:pStyle w:val="Prrafodelista"/>
        <w:spacing w:after="0" w:line="240" w:lineRule="auto"/>
        <w:ind w:left="0"/>
        <w:jc w:val="both"/>
        <w:rPr>
          <w:rFonts w:ascii="Century Gothic" w:hAnsi="Century Gothic" w:cstheme="minorHAnsi"/>
          <w:sz w:val="24"/>
          <w:szCs w:val="24"/>
        </w:rPr>
      </w:pPr>
    </w:p>
    <w:p w14:paraId="3BD7D0B7" w14:textId="77777777" w:rsidR="008A6CD1" w:rsidRPr="00004561" w:rsidRDefault="008A6CD1" w:rsidP="008504FC">
      <w:pPr>
        <w:pStyle w:val="Prrafodelista"/>
        <w:spacing w:after="0" w:line="240" w:lineRule="auto"/>
        <w:ind w:left="0"/>
        <w:jc w:val="both"/>
        <w:rPr>
          <w:rFonts w:ascii="Century Gothic" w:hAnsi="Century Gothic" w:cstheme="minorHAnsi"/>
          <w:sz w:val="24"/>
          <w:szCs w:val="24"/>
        </w:rPr>
      </w:pPr>
    </w:p>
    <w:p w14:paraId="300EB431" w14:textId="77777777" w:rsidR="00AA1BE4" w:rsidRPr="00CD7505" w:rsidRDefault="00AA1BE4" w:rsidP="008504FC">
      <w:pPr>
        <w:jc w:val="center"/>
        <w:rPr>
          <w:rFonts w:ascii="Century Gothic" w:hAnsi="Century Gothic" w:cstheme="minorHAnsi"/>
          <w:b/>
          <w:sz w:val="28"/>
          <w:szCs w:val="28"/>
        </w:rPr>
      </w:pPr>
      <w:r w:rsidRPr="00CD7505">
        <w:rPr>
          <w:rFonts w:ascii="Century Gothic" w:hAnsi="Century Gothic" w:cstheme="minorHAnsi"/>
          <w:b/>
          <w:sz w:val="28"/>
          <w:szCs w:val="28"/>
        </w:rPr>
        <w:t>A T E N T A M E N T E</w:t>
      </w:r>
    </w:p>
    <w:p w14:paraId="4F2B748C" w14:textId="77777777" w:rsidR="00AA1BE4" w:rsidRDefault="00AA1BE4" w:rsidP="008504FC">
      <w:pPr>
        <w:pStyle w:val="Prrafodelista"/>
        <w:spacing w:line="240" w:lineRule="auto"/>
        <w:ind w:left="0"/>
        <w:rPr>
          <w:rFonts w:ascii="Century Gothic" w:hAnsi="Century Gothic" w:cs="Arial"/>
          <w:b/>
          <w:sz w:val="28"/>
          <w:szCs w:val="28"/>
          <w:shd w:val="clear" w:color="auto" w:fill="FFFFFF"/>
        </w:rPr>
      </w:pPr>
    </w:p>
    <w:p w14:paraId="512309C8" w14:textId="77777777" w:rsidR="00AA1BE4" w:rsidRDefault="00AA1BE4" w:rsidP="008504FC">
      <w:pPr>
        <w:pStyle w:val="Prrafodelista"/>
        <w:spacing w:line="240" w:lineRule="auto"/>
        <w:ind w:left="0"/>
        <w:rPr>
          <w:rFonts w:ascii="Century Gothic" w:hAnsi="Century Gothic" w:cs="Arial"/>
          <w:b/>
          <w:sz w:val="28"/>
          <w:szCs w:val="28"/>
          <w:shd w:val="clear" w:color="auto" w:fill="FFFFFF"/>
        </w:rPr>
      </w:pPr>
    </w:p>
    <w:p w14:paraId="7C4A746F" w14:textId="77777777" w:rsidR="009C78A8" w:rsidRPr="00CD7505" w:rsidRDefault="009C78A8" w:rsidP="008504FC">
      <w:pPr>
        <w:pStyle w:val="Prrafodelista"/>
        <w:spacing w:line="240" w:lineRule="auto"/>
        <w:ind w:left="0"/>
        <w:rPr>
          <w:rFonts w:ascii="Century Gothic" w:hAnsi="Century Gothic" w:cs="Arial"/>
          <w:b/>
          <w:sz w:val="28"/>
          <w:szCs w:val="28"/>
          <w:shd w:val="clear" w:color="auto" w:fill="FFFFFF"/>
        </w:rPr>
      </w:pPr>
    </w:p>
    <w:p w14:paraId="483B1F36" w14:textId="77777777" w:rsidR="00AA1BE4" w:rsidRDefault="00AA1BE4" w:rsidP="008504FC">
      <w:pPr>
        <w:jc w:val="center"/>
        <w:rPr>
          <w:rFonts w:ascii="Century Gothic" w:eastAsia="Times New Roman" w:hAnsi="Century Gothic" w:cstheme="minorHAnsi"/>
          <w:b/>
          <w:sz w:val="28"/>
          <w:szCs w:val="28"/>
        </w:rPr>
      </w:pPr>
      <w:r w:rsidRPr="001421A7">
        <w:rPr>
          <w:rFonts w:ascii="Century Gothic" w:hAnsi="Century Gothic" w:cs="Arial"/>
          <w:b/>
          <w:sz w:val="28"/>
          <w:szCs w:val="28"/>
        </w:rPr>
        <w:t>DIP.</w:t>
      </w:r>
      <w:r w:rsidRPr="001421A7">
        <w:rPr>
          <w:rFonts w:ascii="Century Gothic" w:eastAsia="Times New Roman" w:hAnsi="Century Gothic" w:cstheme="minorHAnsi"/>
          <w:b/>
          <w:sz w:val="28"/>
          <w:szCs w:val="28"/>
        </w:rPr>
        <w:t xml:space="preserve"> EDIN CUAUHTÉMOC ESTRADA SOTELO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7C32C4" w:rsidRPr="007C32C4" w14:paraId="39E579C6" w14:textId="77777777" w:rsidTr="00C36183">
        <w:trPr>
          <w:trHeight w:val="1984"/>
        </w:trPr>
        <w:tc>
          <w:tcPr>
            <w:tcW w:w="4414" w:type="dxa"/>
            <w:vAlign w:val="bottom"/>
          </w:tcPr>
          <w:p w14:paraId="0DA8D4D1" w14:textId="77777777" w:rsidR="007C32C4" w:rsidRPr="007C32C4" w:rsidRDefault="007C32C4" w:rsidP="00C36183">
            <w:pPr>
              <w:spacing w:line="276" w:lineRule="auto"/>
              <w:jc w:val="center"/>
              <w:rPr>
                <w:rFonts w:ascii="Century Gothic" w:hAnsi="Century Gothic" w:cs="Arial"/>
                <w:b/>
                <w:bCs/>
                <w:sz w:val="28"/>
                <w:szCs w:val="28"/>
              </w:rPr>
            </w:pPr>
            <w:r w:rsidRPr="007C32C4">
              <w:rPr>
                <w:rFonts w:ascii="Century Gothic" w:hAnsi="Century Gothic" w:cs="Arial"/>
                <w:b/>
                <w:bCs/>
                <w:sz w:val="28"/>
                <w:szCs w:val="28"/>
              </w:rPr>
              <w:t xml:space="preserve">DIP. LETICIA ORTEGA </w:t>
            </w:r>
          </w:p>
          <w:p w14:paraId="20F90129" w14:textId="77777777" w:rsidR="007C32C4" w:rsidRPr="007C32C4" w:rsidRDefault="007C32C4" w:rsidP="00C36183">
            <w:pPr>
              <w:spacing w:line="276" w:lineRule="auto"/>
              <w:jc w:val="center"/>
              <w:rPr>
                <w:rFonts w:ascii="Century Gothic" w:hAnsi="Century Gothic" w:cs="Arial"/>
                <w:b/>
                <w:bCs/>
                <w:sz w:val="28"/>
                <w:szCs w:val="28"/>
              </w:rPr>
            </w:pPr>
            <w:r w:rsidRPr="007C32C4">
              <w:rPr>
                <w:rFonts w:ascii="Century Gothic" w:hAnsi="Century Gothic" w:cs="Arial"/>
                <w:b/>
                <w:bCs/>
                <w:sz w:val="28"/>
                <w:szCs w:val="28"/>
              </w:rPr>
              <w:t>MÁYNEZ</w:t>
            </w:r>
          </w:p>
        </w:tc>
        <w:tc>
          <w:tcPr>
            <w:tcW w:w="4414" w:type="dxa"/>
            <w:vAlign w:val="bottom"/>
          </w:tcPr>
          <w:p w14:paraId="0BAE5452" w14:textId="77777777" w:rsidR="007C32C4" w:rsidRPr="007C32C4" w:rsidRDefault="007C32C4" w:rsidP="00C36183">
            <w:pPr>
              <w:spacing w:line="276" w:lineRule="auto"/>
              <w:jc w:val="center"/>
              <w:rPr>
                <w:rFonts w:ascii="Century Gothic" w:hAnsi="Century Gothic" w:cs="Arial"/>
                <w:b/>
                <w:bCs/>
                <w:sz w:val="28"/>
                <w:szCs w:val="28"/>
              </w:rPr>
            </w:pPr>
            <w:r w:rsidRPr="007C32C4">
              <w:rPr>
                <w:rFonts w:ascii="Century Gothic" w:hAnsi="Century Gothic" w:cs="Arial"/>
                <w:b/>
                <w:bCs/>
                <w:sz w:val="28"/>
                <w:szCs w:val="28"/>
              </w:rPr>
              <w:t>DIP. ÓSCAR DANIEL AVITIA ARELLANES</w:t>
            </w:r>
          </w:p>
        </w:tc>
      </w:tr>
      <w:tr w:rsidR="007C32C4" w:rsidRPr="007C32C4" w14:paraId="4F611250" w14:textId="77777777" w:rsidTr="00C36183">
        <w:trPr>
          <w:trHeight w:val="1984"/>
        </w:trPr>
        <w:tc>
          <w:tcPr>
            <w:tcW w:w="4414" w:type="dxa"/>
            <w:vAlign w:val="bottom"/>
          </w:tcPr>
          <w:p w14:paraId="337D6C4F" w14:textId="77777777" w:rsidR="007C32C4" w:rsidRPr="007C32C4" w:rsidRDefault="007C32C4" w:rsidP="00C36183">
            <w:pPr>
              <w:spacing w:line="276" w:lineRule="auto"/>
              <w:jc w:val="center"/>
              <w:rPr>
                <w:rFonts w:ascii="Century Gothic" w:hAnsi="Century Gothic" w:cs="Arial"/>
                <w:b/>
                <w:bCs/>
                <w:sz w:val="28"/>
                <w:szCs w:val="28"/>
              </w:rPr>
            </w:pPr>
            <w:r w:rsidRPr="007C32C4">
              <w:rPr>
                <w:rFonts w:ascii="Century Gothic" w:hAnsi="Century Gothic" w:cs="Arial"/>
                <w:b/>
                <w:bCs/>
                <w:sz w:val="28"/>
                <w:szCs w:val="28"/>
              </w:rPr>
              <w:lastRenderedPageBreak/>
              <w:t xml:space="preserve">DIP. ROSANA DÍAZ </w:t>
            </w:r>
          </w:p>
          <w:p w14:paraId="6DB0E232" w14:textId="77777777" w:rsidR="007C32C4" w:rsidRPr="007C32C4" w:rsidRDefault="007C32C4" w:rsidP="00C36183">
            <w:pPr>
              <w:spacing w:line="276" w:lineRule="auto"/>
              <w:jc w:val="center"/>
              <w:rPr>
                <w:rFonts w:ascii="Century Gothic" w:hAnsi="Century Gothic" w:cs="Arial"/>
                <w:b/>
                <w:bCs/>
                <w:sz w:val="28"/>
                <w:szCs w:val="28"/>
              </w:rPr>
            </w:pPr>
            <w:r w:rsidRPr="007C32C4">
              <w:rPr>
                <w:rFonts w:ascii="Century Gothic" w:hAnsi="Century Gothic" w:cs="Arial"/>
                <w:b/>
                <w:bCs/>
                <w:sz w:val="28"/>
                <w:szCs w:val="28"/>
              </w:rPr>
              <w:t>REYES</w:t>
            </w:r>
          </w:p>
        </w:tc>
        <w:tc>
          <w:tcPr>
            <w:tcW w:w="4414" w:type="dxa"/>
            <w:vAlign w:val="bottom"/>
          </w:tcPr>
          <w:p w14:paraId="35E28DA7" w14:textId="77777777" w:rsidR="007C32C4" w:rsidRPr="007C32C4" w:rsidRDefault="007C32C4" w:rsidP="00C36183">
            <w:pPr>
              <w:spacing w:line="276" w:lineRule="auto"/>
              <w:jc w:val="center"/>
              <w:rPr>
                <w:rFonts w:ascii="Century Gothic" w:hAnsi="Century Gothic" w:cs="Arial"/>
                <w:b/>
                <w:bCs/>
                <w:sz w:val="28"/>
                <w:szCs w:val="28"/>
              </w:rPr>
            </w:pPr>
            <w:r w:rsidRPr="007C32C4">
              <w:rPr>
                <w:rFonts w:ascii="Century Gothic" w:hAnsi="Century Gothic" w:cs="Arial"/>
                <w:b/>
                <w:bCs/>
                <w:sz w:val="28"/>
                <w:szCs w:val="28"/>
              </w:rPr>
              <w:t>DIP. GUSTAVO DE LA ROSA HICKERSON</w:t>
            </w:r>
          </w:p>
        </w:tc>
      </w:tr>
      <w:tr w:rsidR="007C32C4" w:rsidRPr="007C32C4" w14:paraId="208837AD" w14:textId="77777777" w:rsidTr="00C36183">
        <w:trPr>
          <w:trHeight w:val="1984"/>
        </w:trPr>
        <w:tc>
          <w:tcPr>
            <w:tcW w:w="4414" w:type="dxa"/>
            <w:vAlign w:val="bottom"/>
          </w:tcPr>
          <w:p w14:paraId="5A086E50" w14:textId="77777777" w:rsidR="007C32C4" w:rsidRPr="007C32C4" w:rsidRDefault="007C32C4" w:rsidP="00C36183">
            <w:pPr>
              <w:spacing w:line="276" w:lineRule="auto"/>
              <w:jc w:val="center"/>
              <w:rPr>
                <w:rFonts w:ascii="Century Gothic" w:hAnsi="Century Gothic" w:cs="Arial"/>
                <w:b/>
                <w:bCs/>
                <w:sz w:val="28"/>
                <w:szCs w:val="28"/>
              </w:rPr>
            </w:pPr>
            <w:r w:rsidRPr="007C32C4">
              <w:rPr>
                <w:rFonts w:ascii="Century Gothic" w:eastAsia="Times New Roman" w:hAnsi="Century Gothic" w:cs="Arial"/>
                <w:b/>
                <w:sz w:val="28"/>
                <w:szCs w:val="28"/>
              </w:rPr>
              <w:t>DIP. MAGDALENA RENTERÍA PÉREZ</w:t>
            </w:r>
          </w:p>
        </w:tc>
        <w:tc>
          <w:tcPr>
            <w:tcW w:w="4414" w:type="dxa"/>
            <w:vAlign w:val="bottom"/>
          </w:tcPr>
          <w:p w14:paraId="107CD872" w14:textId="77777777" w:rsidR="007C32C4" w:rsidRPr="007C32C4" w:rsidRDefault="007C32C4" w:rsidP="00C36183">
            <w:pPr>
              <w:spacing w:line="276" w:lineRule="auto"/>
              <w:jc w:val="center"/>
              <w:rPr>
                <w:rFonts w:ascii="Century Gothic" w:hAnsi="Century Gothic" w:cs="Arial"/>
                <w:b/>
                <w:bCs/>
                <w:sz w:val="28"/>
                <w:szCs w:val="28"/>
              </w:rPr>
            </w:pPr>
            <w:r w:rsidRPr="007C32C4">
              <w:rPr>
                <w:rFonts w:ascii="Century Gothic" w:hAnsi="Century Gothic" w:cs="Arial"/>
                <w:b/>
                <w:bCs/>
                <w:sz w:val="28"/>
                <w:szCs w:val="28"/>
              </w:rPr>
              <w:t>DIP. MARÍA ANTONIETA PÉREZ REYES</w:t>
            </w:r>
          </w:p>
        </w:tc>
      </w:tr>
      <w:tr w:rsidR="007C32C4" w:rsidRPr="007C32C4" w14:paraId="01CA171E" w14:textId="77777777" w:rsidTr="00C36183">
        <w:trPr>
          <w:trHeight w:val="1984"/>
        </w:trPr>
        <w:tc>
          <w:tcPr>
            <w:tcW w:w="4414" w:type="dxa"/>
            <w:vAlign w:val="bottom"/>
          </w:tcPr>
          <w:p w14:paraId="24CCAC69" w14:textId="77777777" w:rsidR="007C32C4" w:rsidRPr="007C32C4" w:rsidRDefault="007C32C4" w:rsidP="00C36183">
            <w:pPr>
              <w:spacing w:line="276" w:lineRule="auto"/>
              <w:jc w:val="center"/>
              <w:rPr>
                <w:rFonts w:ascii="Century Gothic" w:hAnsi="Century Gothic" w:cs="Arial"/>
                <w:b/>
                <w:bCs/>
                <w:sz w:val="28"/>
                <w:szCs w:val="28"/>
              </w:rPr>
            </w:pPr>
            <w:r w:rsidRPr="007C32C4">
              <w:rPr>
                <w:rFonts w:ascii="Century Gothic" w:hAnsi="Century Gothic" w:cs="Arial"/>
                <w:b/>
                <w:bCs/>
                <w:sz w:val="28"/>
                <w:szCs w:val="28"/>
              </w:rPr>
              <w:t>DIP. ADRIANA TERRAZAS PORRAS</w:t>
            </w:r>
          </w:p>
        </w:tc>
        <w:tc>
          <w:tcPr>
            <w:tcW w:w="4414" w:type="dxa"/>
            <w:vAlign w:val="bottom"/>
          </w:tcPr>
          <w:p w14:paraId="5AFEF356" w14:textId="77777777" w:rsidR="007C32C4" w:rsidRPr="007C32C4" w:rsidRDefault="007C32C4" w:rsidP="00C36183">
            <w:pPr>
              <w:spacing w:line="276" w:lineRule="auto"/>
              <w:jc w:val="center"/>
              <w:rPr>
                <w:rFonts w:ascii="Century Gothic" w:hAnsi="Century Gothic" w:cs="Arial"/>
                <w:b/>
                <w:bCs/>
                <w:sz w:val="28"/>
                <w:szCs w:val="28"/>
              </w:rPr>
            </w:pPr>
            <w:r w:rsidRPr="007C32C4">
              <w:rPr>
                <w:rFonts w:ascii="Century Gothic" w:hAnsi="Century Gothic" w:cs="Arial"/>
                <w:b/>
                <w:bCs/>
                <w:sz w:val="28"/>
                <w:szCs w:val="28"/>
              </w:rPr>
              <w:t>DIP. BENJAMÍN CARRERA CHÁVEZ</w:t>
            </w:r>
          </w:p>
        </w:tc>
      </w:tr>
      <w:tr w:rsidR="007C32C4" w:rsidRPr="007C32C4" w14:paraId="51566284" w14:textId="77777777" w:rsidTr="00C36183">
        <w:trPr>
          <w:trHeight w:val="1984"/>
        </w:trPr>
        <w:tc>
          <w:tcPr>
            <w:tcW w:w="4414" w:type="dxa"/>
            <w:vAlign w:val="bottom"/>
          </w:tcPr>
          <w:p w14:paraId="40E58A74" w14:textId="77777777" w:rsidR="007C32C4" w:rsidRPr="007C32C4" w:rsidRDefault="007C32C4" w:rsidP="00C36183">
            <w:pPr>
              <w:spacing w:line="276" w:lineRule="auto"/>
              <w:jc w:val="center"/>
              <w:rPr>
                <w:rFonts w:ascii="Century Gothic" w:hAnsi="Century Gothic" w:cs="Arial"/>
                <w:b/>
                <w:bCs/>
                <w:sz w:val="28"/>
                <w:szCs w:val="28"/>
              </w:rPr>
            </w:pPr>
            <w:r w:rsidRPr="007C32C4">
              <w:rPr>
                <w:rFonts w:ascii="Century Gothic" w:hAnsi="Century Gothic" w:cs="Arial"/>
                <w:b/>
                <w:bCs/>
                <w:sz w:val="28"/>
                <w:szCs w:val="28"/>
              </w:rPr>
              <w:t>DIP. DAVID ÓSCAR CASTREJÓN RIVAS</w:t>
            </w:r>
          </w:p>
        </w:tc>
        <w:tc>
          <w:tcPr>
            <w:tcW w:w="4414" w:type="dxa"/>
          </w:tcPr>
          <w:p w14:paraId="40FD5298" w14:textId="77777777" w:rsidR="007C32C4" w:rsidRPr="007C32C4" w:rsidRDefault="007C32C4" w:rsidP="00C36183">
            <w:pPr>
              <w:spacing w:line="276" w:lineRule="auto"/>
              <w:jc w:val="center"/>
              <w:rPr>
                <w:rFonts w:ascii="Century Gothic" w:hAnsi="Century Gothic" w:cs="Arial"/>
                <w:sz w:val="28"/>
                <w:szCs w:val="28"/>
              </w:rPr>
            </w:pPr>
          </w:p>
        </w:tc>
      </w:tr>
    </w:tbl>
    <w:p w14:paraId="039F345F" w14:textId="77777777" w:rsidR="007C32C4" w:rsidRPr="007C32C4" w:rsidRDefault="007C32C4" w:rsidP="008504FC">
      <w:pPr>
        <w:jc w:val="center"/>
        <w:rPr>
          <w:rFonts w:ascii="Century Gothic" w:eastAsia="Arial Unicode MS" w:hAnsi="Century Gothic" w:cs="Arial"/>
          <w:b/>
          <w:sz w:val="28"/>
          <w:szCs w:val="28"/>
        </w:rPr>
      </w:pPr>
    </w:p>
    <w:p w14:paraId="0F8E871E" w14:textId="78124B78" w:rsidR="007C32C4" w:rsidRPr="00F30C1E" w:rsidRDefault="007C32C4" w:rsidP="007C32C4">
      <w:pPr>
        <w:jc w:val="both"/>
        <w:rPr>
          <w:rFonts w:ascii="Century Gothic" w:eastAsia="Arial Unicode MS" w:hAnsi="Century Gothic" w:cs="Arial"/>
          <w:sz w:val="28"/>
          <w:szCs w:val="28"/>
        </w:rPr>
      </w:pPr>
      <w:r w:rsidRPr="007C32C4">
        <w:rPr>
          <w:rFonts w:ascii="Century Gothic" w:eastAsia="Arial Unicode MS" w:hAnsi="Century Gothic" w:cs="Arial"/>
          <w:bCs/>
          <w:i/>
          <w:iCs/>
        </w:rPr>
        <w:t xml:space="preserve">Esta hoja de firma pertenece a la </w:t>
      </w:r>
      <w:r w:rsidRPr="007C32C4">
        <w:rPr>
          <w:rFonts w:ascii="Century Gothic" w:eastAsia="Arial Unicode MS" w:hAnsi="Century Gothic" w:cs="Arial"/>
          <w:b/>
          <w:bCs/>
          <w:i/>
          <w:iCs/>
        </w:rPr>
        <w:t xml:space="preserve">iniciativa </w:t>
      </w:r>
      <w:r w:rsidR="001F0F33" w:rsidRPr="001F0F33">
        <w:rPr>
          <w:rFonts w:ascii="Century Gothic" w:eastAsia="Arial Unicode MS" w:hAnsi="Century Gothic" w:cs="Arial"/>
          <w:b/>
          <w:bCs/>
          <w:i/>
          <w:iCs/>
        </w:rPr>
        <w:t xml:space="preserve">carácter de DECRETO, </w:t>
      </w:r>
      <w:r w:rsidR="00537AC8" w:rsidRPr="00537AC8">
        <w:rPr>
          <w:rFonts w:ascii="Century Gothic" w:eastAsia="Arial Unicode MS" w:hAnsi="Century Gothic" w:cs="Arial"/>
          <w:bCs/>
          <w:i/>
          <w:iCs/>
        </w:rPr>
        <w:t xml:space="preserve"> por medio del cual se REFORMA un artículo 64, y se ADICCIONA un artículo 66 Bis, ambos de la Ley de Adquisiciones, Arrendamientos y Contratación de Servicios del Estado de Chihuahua, con el propósito que las adquisiciones que realice Gobierno del Estado sean prioritariamente acorde al principio de economía a que refiere la Constitución Federal previsto en su artículo 134</w:t>
      </w:r>
      <w:r w:rsidR="00537AC8">
        <w:rPr>
          <w:rFonts w:ascii="Century Gothic" w:eastAsia="Arial Unicode MS" w:hAnsi="Century Gothic" w:cs="Arial"/>
          <w:bCs/>
          <w:i/>
          <w:iCs/>
        </w:rPr>
        <w:t>.</w:t>
      </w:r>
    </w:p>
    <w:sectPr w:rsidR="007C32C4" w:rsidRPr="00F30C1E" w:rsidSect="008D39E9">
      <w:headerReference w:type="default" r:id="rId11"/>
      <w:footerReference w:type="default" r:id="rId12"/>
      <w:pgSz w:w="12240" w:h="15840"/>
      <w:pgMar w:top="2722" w:right="1701" w:bottom="1418" w:left="1701" w:header="425" w:footer="3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B08CF0" w14:textId="77777777" w:rsidR="007F106A" w:rsidRDefault="007F106A" w:rsidP="00C251A4">
      <w:r>
        <w:separator/>
      </w:r>
    </w:p>
  </w:endnote>
  <w:endnote w:type="continuationSeparator" w:id="0">
    <w:p w14:paraId="196CF8CF" w14:textId="77777777" w:rsidR="007F106A" w:rsidRDefault="007F106A" w:rsidP="00C25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5969649"/>
      <w:docPartObj>
        <w:docPartGallery w:val="Page Numbers (Bottom of Page)"/>
        <w:docPartUnique/>
      </w:docPartObj>
    </w:sdtPr>
    <w:sdtEndPr/>
    <w:sdtContent>
      <w:sdt>
        <w:sdtPr>
          <w:id w:val="1728636285"/>
          <w:docPartObj>
            <w:docPartGallery w:val="Page Numbers (Top of Page)"/>
            <w:docPartUnique/>
          </w:docPartObj>
        </w:sdtPr>
        <w:sdtEndPr/>
        <w:sdtContent>
          <w:p w14:paraId="424578D0" w14:textId="5C49121B" w:rsidR="007C32C4" w:rsidRDefault="007C32C4">
            <w:pPr>
              <w:pStyle w:val="Piedepgina"/>
              <w:jc w:val="center"/>
            </w:pPr>
            <w:r w:rsidRPr="007C32C4">
              <w:rPr>
                <w:rFonts w:ascii="Century Gothic" w:hAnsi="Century Gothic"/>
                <w:sz w:val="16"/>
                <w:szCs w:val="16"/>
                <w:lang w:val="es-ES"/>
              </w:rPr>
              <w:t xml:space="preserve">Página </w:t>
            </w:r>
            <w:r w:rsidRPr="007C32C4">
              <w:rPr>
                <w:rFonts w:ascii="Century Gothic" w:hAnsi="Century Gothic"/>
                <w:b/>
                <w:bCs/>
                <w:sz w:val="16"/>
                <w:szCs w:val="16"/>
              </w:rPr>
              <w:fldChar w:fldCharType="begin"/>
            </w:r>
            <w:r w:rsidRPr="007C32C4">
              <w:rPr>
                <w:rFonts w:ascii="Century Gothic" w:hAnsi="Century Gothic"/>
                <w:b/>
                <w:bCs/>
                <w:sz w:val="16"/>
                <w:szCs w:val="16"/>
              </w:rPr>
              <w:instrText>PAGE</w:instrText>
            </w:r>
            <w:r w:rsidRPr="007C32C4">
              <w:rPr>
                <w:rFonts w:ascii="Century Gothic" w:hAnsi="Century Gothic"/>
                <w:b/>
                <w:bCs/>
                <w:sz w:val="16"/>
                <w:szCs w:val="16"/>
              </w:rPr>
              <w:fldChar w:fldCharType="separate"/>
            </w:r>
            <w:r w:rsidR="001270BB">
              <w:rPr>
                <w:rFonts w:ascii="Century Gothic" w:hAnsi="Century Gothic"/>
                <w:b/>
                <w:bCs/>
                <w:noProof/>
                <w:sz w:val="16"/>
                <w:szCs w:val="16"/>
              </w:rPr>
              <w:t>6</w:t>
            </w:r>
            <w:r w:rsidRPr="007C32C4">
              <w:rPr>
                <w:rFonts w:ascii="Century Gothic" w:hAnsi="Century Gothic"/>
                <w:b/>
                <w:bCs/>
                <w:sz w:val="16"/>
                <w:szCs w:val="16"/>
              </w:rPr>
              <w:fldChar w:fldCharType="end"/>
            </w:r>
            <w:r w:rsidRPr="007C32C4">
              <w:rPr>
                <w:rFonts w:ascii="Century Gothic" w:hAnsi="Century Gothic"/>
                <w:sz w:val="16"/>
                <w:szCs w:val="16"/>
                <w:lang w:val="es-ES"/>
              </w:rPr>
              <w:t xml:space="preserve"> de </w:t>
            </w:r>
            <w:r w:rsidRPr="007C32C4">
              <w:rPr>
                <w:rFonts w:ascii="Century Gothic" w:hAnsi="Century Gothic"/>
                <w:b/>
                <w:bCs/>
                <w:sz w:val="16"/>
                <w:szCs w:val="16"/>
              </w:rPr>
              <w:fldChar w:fldCharType="begin"/>
            </w:r>
            <w:r w:rsidRPr="007C32C4">
              <w:rPr>
                <w:rFonts w:ascii="Century Gothic" w:hAnsi="Century Gothic"/>
                <w:b/>
                <w:bCs/>
                <w:sz w:val="16"/>
                <w:szCs w:val="16"/>
              </w:rPr>
              <w:instrText>NUMPAGES</w:instrText>
            </w:r>
            <w:r w:rsidRPr="007C32C4">
              <w:rPr>
                <w:rFonts w:ascii="Century Gothic" w:hAnsi="Century Gothic"/>
                <w:b/>
                <w:bCs/>
                <w:sz w:val="16"/>
                <w:szCs w:val="16"/>
              </w:rPr>
              <w:fldChar w:fldCharType="separate"/>
            </w:r>
            <w:r w:rsidR="001270BB">
              <w:rPr>
                <w:rFonts w:ascii="Century Gothic" w:hAnsi="Century Gothic"/>
                <w:b/>
                <w:bCs/>
                <w:noProof/>
                <w:sz w:val="16"/>
                <w:szCs w:val="16"/>
              </w:rPr>
              <w:t>7</w:t>
            </w:r>
            <w:r w:rsidRPr="007C32C4">
              <w:rPr>
                <w:rFonts w:ascii="Century Gothic" w:hAnsi="Century Gothic"/>
                <w:b/>
                <w:bCs/>
                <w:sz w:val="16"/>
                <w:szCs w:val="16"/>
              </w:rPr>
              <w:fldChar w:fldCharType="end"/>
            </w:r>
          </w:p>
        </w:sdtContent>
      </w:sdt>
    </w:sdtContent>
  </w:sdt>
  <w:p w14:paraId="2264F8B6" w14:textId="77777777" w:rsidR="00C251A4" w:rsidRDefault="00C251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EB34A2" w14:textId="77777777" w:rsidR="007F106A" w:rsidRDefault="007F106A" w:rsidP="00C251A4">
      <w:r>
        <w:separator/>
      </w:r>
    </w:p>
  </w:footnote>
  <w:footnote w:type="continuationSeparator" w:id="0">
    <w:p w14:paraId="648CA5E6" w14:textId="77777777" w:rsidR="007F106A" w:rsidRDefault="007F106A" w:rsidP="00C251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03427" w14:textId="3089513C" w:rsidR="00486DA1" w:rsidRPr="004C0968" w:rsidRDefault="00AA1BE4" w:rsidP="00AA1BE4">
    <w:pPr>
      <w:pStyle w:val="Encabezado"/>
      <w:jc w:val="right"/>
      <w:rPr>
        <w:rFonts w:ascii="Century Gothic" w:hAnsi="Century Gothic"/>
        <w:b/>
        <w:bCs/>
        <w:i/>
        <w:iCs/>
        <w:sz w:val="24"/>
        <w:szCs w:val="24"/>
      </w:rPr>
    </w:pPr>
    <w:r w:rsidRPr="004C0968">
      <w:rPr>
        <w:rFonts w:ascii="Century Gothic" w:hAnsi="Century Gothic"/>
        <w:b/>
        <w:bCs/>
        <w:i/>
        <w:iCs/>
        <w:sz w:val="24"/>
        <w:szCs w:val="24"/>
      </w:rPr>
      <w:t>“2022</w:t>
    </w:r>
    <w:r w:rsidR="00486DA1" w:rsidRPr="004C0968">
      <w:rPr>
        <w:rFonts w:ascii="Century Gothic" w:hAnsi="Century Gothic"/>
        <w:b/>
        <w:bCs/>
        <w:i/>
        <w:iCs/>
        <w:sz w:val="24"/>
        <w:szCs w:val="24"/>
      </w:rPr>
      <w:t xml:space="preserve">, Año del </w:t>
    </w:r>
    <w:r w:rsidRPr="004C0968">
      <w:rPr>
        <w:rFonts w:ascii="Century Gothic" w:hAnsi="Century Gothic"/>
        <w:b/>
        <w:bCs/>
        <w:i/>
        <w:iCs/>
        <w:sz w:val="24"/>
        <w:szCs w:val="24"/>
      </w:rPr>
      <w:t>Centenario de la llegada de la Comunidad Menonita a Chihuahua”</w:t>
    </w:r>
  </w:p>
  <w:p w14:paraId="357D3A9A" w14:textId="4BC95BE7" w:rsidR="00C251A4" w:rsidRDefault="00C251A4">
    <w:pPr>
      <w:pStyle w:val="Encabezado"/>
      <w:rPr>
        <w:sz w:val="24"/>
      </w:rPr>
    </w:pPr>
  </w:p>
  <w:p w14:paraId="06D77899" w14:textId="4B766D0F" w:rsidR="0063174E" w:rsidRDefault="0063174E">
    <w:pPr>
      <w:pStyle w:val="Encabezado"/>
      <w:rPr>
        <w:sz w:val="24"/>
      </w:rPr>
    </w:pPr>
  </w:p>
  <w:p w14:paraId="2D20A409" w14:textId="77777777" w:rsidR="00134451" w:rsidRDefault="00134451">
    <w:pPr>
      <w:pStyle w:val="Encabezado"/>
      <w:rPr>
        <w:sz w:val="24"/>
      </w:rPr>
    </w:pPr>
  </w:p>
  <w:p w14:paraId="30D4F413" w14:textId="77CF8441" w:rsidR="0063174E" w:rsidRPr="00134451" w:rsidRDefault="0063174E" w:rsidP="0063174E">
    <w:pPr>
      <w:pStyle w:val="Encabezado"/>
      <w:jc w:val="right"/>
      <w:rPr>
        <w:rFonts w:ascii="Century Gothic" w:hAnsi="Century Gothic"/>
        <w:b/>
        <w:bCs/>
        <w:sz w:val="28"/>
        <w:szCs w:val="28"/>
      </w:rPr>
    </w:pPr>
    <w:r w:rsidRPr="00134451">
      <w:rPr>
        <w:rFonts w:ascii="Century Gothic" w:hAnsi="Century Gothic"/>
        <w:b/>
        <w:bCs/>
        <w:sz w:val="28"/>
        <w:szCs w:val="28"/>
      </w:rPr>
      <w:t>Grupo Parlamentario de MORENA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51B14"/>
    <w:multiLevelType w:val="hybridMultilevel"/>
    <w:tmpl w:val="1E0C00D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 w15:restartNumberingAfterBreak="0">
    <w:nsid w:val="11941960"/>
    <w:multiLevelType w:val="hybridMultilevel"/>
    <w:tmpl w:val="3FDE90EE"/>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 w15:restartNumberingAfterBreak="0">
    <w:nsid w:val="36AB0F75"/>
    <w:multiLevelType w:val="hybridMultilevel"/>
    <w:tmpl w:val="1D18A022"/>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 w15:restartNumberingAfterBreak="0">
    <w:nsid w:val="3730770E"/>
    <w:multiLevelType w:val="hybridMultilevel"/>
    <w:tmpl w:val="5E901780"/>
    <w:lvl w:ilvl="0" w:tplc="B4AA4F86">
      <w:start w:val="9"/>
      <w:numFmt w:val="lowerRoman"/>
      <w:lvlText w:val="%1."/>
      <w:lvlJc w:val="right"/>
      <w:pPr>
        <w:ind w:left="2496" w:hanging="360"/>
      </w:pPr>
      <w:rPr>
        <w:rFonts w:hint="default"/>
      </w:rPr>
    </w:lvl>
    <w:lvl w:ilvl="1" w:tplc="080A0019" w:tentative="1">
      <w:start w:val="1"/>
      <w:numFmt w:val="lowerLetter"/>
      <w:lvlText w:val="%2."/>
      <w:lvlJc w:val="left"/>
      <w:pPr>
        <w:ind w:left="3216" w:hanging="360"/>
      </w:pPr>
    </w:lvl>
    <w:lvl w:ilvl="2" w:tplc="080A001B" w:tentative="1">
      <w:start w:val="1"/>
      <w:numFmt w:val="lowerRoman"/>
      <w:lvlText w:val="%3."/>
      <w:lvlJc w:val="right"/>
      <w:pPr>
        <w:ind w:left="3936" w:hanging="180"/>
      </w:pPr>
    </w:lvl>
    <w:lvl w:ilvl="3" w:tplc="080A000F" w:tentative="1">
      <w:start w:val="1"/>
      <w:numFmt w:val="decimal"/>
      <w:lvlText w:val="%4."/>
      <w:lvlJc w:val="left"/>
      <w:pPr>
        <w:ind w:left="4656" w:hanging="360"/>
      </w:pPr>
    </w:lvl>
    <w:lvl w:ilvl="4" w:tplc="080A0019" w:tentative="1">
      <w:start w:val="1"/>
      <w:numFmt w:val="lowerLetter"/>
      <w:lvlText w:val="%5."/>
      <w:lvlJc w:val="left"/>
      <w:pPr>
        <w:ind w:left="5376" w:hanging="360"/>
      </w:pPr>
    </w:lvl>
    <w:lvl w:ilvl="5" w:tplc="080A001B" w:tentative="1">
      <w:start w:val="1"/>
      <w:numFmt w:val="lowerRoman"/>
      <w:lvlText w:val="%6."/>
      <w:lvlJc w:val="right"/>
      <w:pPr>
        <w:ind w:left="6096" w:hanging="180"/>
      </w:pPr>
    </w:lvl>
    <w:lvl w:ilvl="6" w:tplc="080A000F" w:tentative="1">
      <w:start w:val="1"/>
      <w:numFmt w:val="decimal"/>
      <w:lvlText w:val="%7."/>
      <w:lvlJc w:val="left"/>
      <w:pPr>
        <w:ind w:left="6816" w:hanging="360"/>
      </w:pPr>
    </w:lvl>
    <w:lvl w:ilvl="7" w:tplc="080A0019" w:tentative="1">
      <w:start w:val="1"/>
      <w:numFmt w:val="lowerLetter"/>
      <w:lvlText w:val="%8."/>
      <w:lvlJc w:val="left"/>
      <w:pPr>
        <w:ind w:left="7536" w:hanging="360"/>
      </w:pPr>
    </w:lvl>
    <w:lvl w:ilvl="8" w:tplc="080A001B" w:tentative="1">
      <w:start w:val="1"/>
      <w:numFmt w:val="lowerRoman"/>
      <w:lvlText w:val="%9."/>
      <w:lvlJc w:val="right"/>
      <w:pPr>
        <w:ind w:left="8256" w:hanging="180"/>
      </w:pPr>
    </w:lvl>
  </w:abstractNum>
  <w:abstractNum w:abstractNumId="4" w15:restartNumberingAfterBreak="0">
    <w:nsid w:val="37D0656B"/>
    <w:multiLevelType w:val="hybridMultilevel"/>
    <w:tmpl w:val="251AC578"/>
    <w:lvl w:ilvl="0" w:tplc="080A0017">
      <w:start w:val="1"/>
      <w:numFmt w:val="lowerLetter"/>
      <w:lvlText w:val="%1)"/>
      <w:lvlJc w:val="left"/>
      <w:pPr>
        <w:ind w:left="1788" w:hanging="360"/>
      </w:p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5" w15:restartNumberingAfterBreak="0">
    <w:nsid w:val="3F241A99"/>
    <w:multiLevelType w:val="hybridMultilevel"/>
    <w:tmpl w:val="2AEE3770"/>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6" w15:restartNumberingAfterBreak="0">
    <w:nsid w:val="4C273282"/>
    <w:multiLevelType w:val="hybridMultilevel"/>
    <w:tmpl w:val="AA24A308"/>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 w15:restartNumberingAfterBreak="0">
    <w:nsid w:val="653D15F8"/>
    <w:multiLevelType w:val="hybridMultilevel"/>
    <w:tmpl w:val="0C988EAC"/>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8" w15:restartNumberingAfterBreak="0">
    <w:nsid w:val="68901DAA"/>
    <w:multiLevelType w:val="hybridMultilevel"/>
    <w:tmpl w:val="70D07D9A"/>
    <w:lvl w:ilvl="0" w:tplc="6FE059CE">
      <w:start w:val="4"/>
      <w:numFmt w:val="lowerLetter"/>
      <w:lvlText w:val="%1)"/>
      <w:lvlJc w:val="left"/>
      <w:pPr>
        <w:ind w:left="1776"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6C1A6054"/>
    <w:multiLevelType w:val="hybridMultilevel"/>
    <w:tmpl w:val="8A8EEAFC"/>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7243390F"/>
    <w:multiLevelType w:val="hybridMultilevel"/>
    <w:tmpl w:val="F57AD960"/>
    <w:lvl w:ilvl="0" w:tplc="B5924E3E">
      <w:start w:val="9"/>
      <w:numFmt w:val="lowerRoman"/>
      <w:lvlText w:val="%1."/>
      <w:lvlJc w:val="right"/>
      <w:pPr>
        <w:ind w:left="2136" w:hanging="360"/>
      </w:pPr>
      <w:rPr>
        <w:rFonts w:hint="default"/>
      </w:r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num w:numId="1">
    <w:abstractNumId w:val="9"/>
  </w:num>
  <w:num w:numId="2">
    <w:abstractNumId w:val="2"/>
  </w:num>
  <w:num w:numId="3">
    <w:abstractNumId w:val="7"/>
  </w:num>
  <w:num w:numId="4">
    <w:abstractNumId w:val="1"/>
  </w:num>
  <w:num w:numId="5">
    <w:abstractNumId w:val="0"/>
  </w:num>
  <w:num w:numId="6">
    <w:abstractNumId w:val="5"/>
  </w:num>
  <w:num w:numId="7">
    <w:abstractNumId w:val="6"/>
  </w:num>
  <w:num w:numId="8">
    <w:abstractNumId w:val="4"/>
  </w:num>
  <w:num w:numId="9">
    <w:abstractNumId w:val="8"/>
  </w:num>
  <w:num w:numId="10">
    <w:abstractNumId w:val="3"/>
  </w:num>
  <w:num w:numId="11">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43E"/>
    <w:rsid w:val="00001577"/>
    <w:rsid w:val="000023FC"/>
    <w:rsid w:val="00004561"/>
    <w:rsid w:val="00014035"/>
    <w:rsid w:val="000145AE"/>
    <w:rsid w:val="0001535C"/>
    <w:rsid w:val="00020C76"/>
    <w:rsid w:val="000368C4"/>
    <w:rsid w:val="00053264"/>
    <w:rsid w:val="000554BD"/>
    <w:rsid w:val="00063458"/>
    <w:rsid w:val="00063741"/>
    <w:rsid w:val="00066A63"/>
    <w:rsid w:val="00071B8E"/>
    <w:rsid w:val="00072F5D"/>
    <w:rsid w:val="00075B11"/>
    <w:rsid w:val="00080904"/>
    <w:rsid w:val="00091D58"/>
    <w:rsid w:val="00095F3B"/>
    <w:rsid w:val="000A3940"/>
    <w:rsid w:val="000A5173"/>
    <w:rsid w:val="000B09FF"/>
    <w:rsid w:val="000B4861"/>
    <w:rsid w:val="000B531A"/>
    <w:rsid w:val="000B7160"/>
    <w:rsid w:val="000C023F"/>
    <w:rsid w:val="000C3C04"/>
    <w:rsid w:val="000C6F45"/>
    <w:rsid w:val="000D32AC"/>
    <w:rsid w:val="000D3612"/>
    <w:rsid w:val="000D381F"/>
    <w:rsid w:val="000E63BE"/>
    <w:rsid w:val="000F04E4"/>
    <w:rsid w:val="000F529B"/>
    <w:rsid w:val="000F5DDE"/>
    <w:rsid w:val="001001A2"/>
    <w:rsid w:val="0010127E"/>
    <w:rsid w:val="00101F49"/>
    <w:rsid w:val="00103358"/>
    <w:rsid w:val="001033EA"/>
    <w:rsid w:val="00107C68"/>
    <w:rsid w:val="001270BB"/>
    <w:rsid w:val="00130F14"/>
    <w:rsid w:val="001325BE"/>
    <w:rsid w:val="0013352D"/>
    <w:rsid w:val="00133963"/>
    <w:rsid w:val="00134451"/>
    <w:rsid w:val="00136775"/>
    <w:rsid w:val="00140089"/>
    <w:rsid w:val="001421A7"/>
    <w:rsid w:val="001465D7"/>
    <w:rsid w:val="00146B3B"/>
    <w:rsid w:val="00150BC4"/>
    <w:rsid w:val="001601B1"/>
    <w:rsid w:val="00161933"/>
    <w:rsid w:val="00161D4E"/>
    <w:rsid w:val="001624F4"/>
    <w:rsid w:val="0016309E"/>
    <w:rsid w:val="001638D3"/>
    <w:rsid w:val="00167FF2"/>
    <w:rsid w:val="00181A62"/>
    <w:rsid w:val="001922A1"/>
    <w:rsid w:val="00196423"/>
    <w:rsid w:val="001A0582"/>
    <w:rsid w:val="001A343E"/>
    <w:rsid w:val="001A7A8C"/>
    <w:rsid w:val="001B3178"/>
    <w:rsid w:val="001B7CF7"/>
    <w:rsid w:val="001C3779"/>
    <w:rsid w:val="001C627C"/>
    <w:rsid w:val="001D02B7"/>
    <w:rsid w:val="001E080D"/>
    <w:rsid w:val="001E54FB"/>
    <w:rsid w:val="001F0863"/>
    <w:rsid w:val="001F0F33"/>
    <w:rsid w:val="001F1AF8"/>
    <w:rsid w:val="00210DE7"/>
    <w:rsid w:val="00216799"/>
    <w:rsid w:val="00225A1E"/>
    <w:rsid w:val="002272F6"/>
    <w:rsid w:val="00231005"/>
    <w:rsid w:val="002320C5"/>
    <w:rsid w:val="00236D8B"/>
    <w:rsid w:val="00244259"/>
    <w:rsid w:val="00245442"/>
    <w:rsid w:val="002547AB"/>
    <w:rsid w:val="00264BFE"/>
    <w:rsid w:val="00265499"/>
    <w:rsid w:val="00265967"/>
    <w:rsid w:val="002665C2"/>
    <w:rsid w:val="002724B0"/>
    <w:rsid w:val="00277CF7"/>
    <w:rsid w:val="002800B0"/>
    <w:rsid w:val="00280AC0"/>
    <w:rsid w:val="00283235"/>
    <w:rsid w:val="00283C0B"/>
    <w:rsid w:val="002938F7"/>
    <w:rsid w:val="0029446B"/>
    <w:rsid w:val="00295B3A"/>
    <w:rsid w:val="0029637A"/>
    <w:rsid w:val="00297424"/>
    <w:rsid w:val="002B14ED"/>
    <w:rsid w:val="002B19DA"/>
    <w:rsid w:val="002B4140"/>
    <w:rsid w:val="002C5FC1"/>
    <w:rsid w:val="002C760D"/>
    <w:rsid w:val="002C79BC"/>
    <w:rsid w:val="002D52D1"/>
    <w:rsid w:val="002D5B56"/>
    <w:rsid w:val="002E03E7"/>
    <w:rsid w:val="002E5856"/>
    <w:rsid w:val="002E71C5"/>
    <w:rsid w:val="002E7E41"/>
    <w:rsid w:val="003017DB"/>
    <w:rsid w:val="00303FAD"/>
    <w:rsid w:val="00306FE4"/>
    <w:rsid w:val="003145D1"/>
    <w:rsid w:val="00314FF2"/>
    <w:rsid w:val="00317DA5"/>
    <w:rsid w:val="00323061"/>
    <w:rsid w:val="00326A4B"/>
    <w:rsid w:val="00327B56"/>
    <w:rsid w:val="0033154D"/>
    <w:rsid w:val="0033191A"/>
    <w:rsid w:val="00346173"/>
    <w:rsid w:val="00347879"/>
    <w:rsid w:val="00362580"/>
    <w:rsid w:val="003631DF"/>
    <w:rsid w:val="00365BE0"/>
    <w:rsid w:val="00367492"/>
    <w:rsid w:val="0037240F"/>
    <w:rsid w:val="00373138"/>
    <w:rsid w:val="00380B60"/>
    <w:rsid w:val="00381D27"/>
    <w:rsid w:val="00383EBC"/>
    <w:rsid w:val="0039420F"/>
    <w:rsid w:val="003A0F0F"/>
    <w:rsid w:val="003A3F09"/>
    <w:rsid w:val="003A56C3"/>
    <w:rsid w:val="003A5836"/>
    <w:rsid w:val="003B2B3D"/>
    <w:rsid w:val="003B7AE5"/>
    <w:rsid w:val="003C2DCF"/>
    <w:rsid w:val="003D0270"/>
    <w:rsid w:val="003D1590"/>
    <w:rsid w:val="003E0351"/>
    <w:rsid w:val="003F3A2C"/>
    <w:rsid w:val="003F7ED5"/>
    <w:rsid w:val="00404D67"/>
    <w:rsid w:val="00405398"/>
    <w:rsid w:val="0041149F"/>
    <w:rsid w:val="0041363C"/>
    <w:rsid w:val="00414AA3"/>
    <w:rsid w:val="004231D9"/>
    <w:rsid w:val="00424925"/>
    <w:rsid w:val="00432077"/>
    <w:rsid w:val="004348E0"/>
    <w:rsid w:val="0043743D"/>
    <w:rsid w:val="004427EA"/>
    <w:rsid w:val="00443630"/>
    <w:rsid w:val="00451D22"/>
    <w:rsid w:val="00451E1E"/>
    <w:rsid w:val="0045240B"/>
    <w:rsid w:val="00456054"/>
    <w:rsid w:val="0046016B"/>
    <w:rsid w:val="00461A2D"/>
    <w:rsid w:val="00463819"/>
    <w:rsid w:val="00464FC3"/>
    <w:rsid w:val="00486DA1"/>
    <w:rsid w:val="00494CAF"/>
    <w:rsid w:val="00495C2F"/>
    <w:rsid w:val="004A6C79"/>
    <w:rsid w:val="004B0C3B"/>
    <w:rsid w:val="004B1EF6"/>
    <w:rsid w:val="004B2459"/>
    <w:rsid w:val="004B352A"/>
    <w:rsid w:val="004B3C58"/>
    <w:rsid w:val="004C0968"/>
    <w:rsid w:val="004C2672"/>
    <w:rsid w:val="004C56DE"/>
    <w:rsid w:val="004D39C0"/>
    <w:rsid w:val="004D4BF3"/>
    <w:rsid w:val="004D77F0"/>
    <w:rsid w:val="004F0ED0"/>
    <w:rsid w:val="00503D65"/>
    <w:rsid w:val="00506A31"/>
    <w:rsid w:val="00513388"/>
    <w:rsid w:val="00514EA2"/>
    <w:rsid w:val="0051604B"/>
    <w:rsid w:val="00524C66"/>
    <w:rsid w:val="00532F22"/>
    <w:rsid w:val="00537AC8"/>
    <w:rsid w:val="005432C4"/>
    <w:rsid w:val="005437FF"/>
    <w:rsid w:val="005442F2"/>
    <w:rsid w:val="00544A7A"/>
    <w:rsid w:val="00547DD0"/>
    <w:rsid w:val="00555266"/>
    <w:rsid w:val="005560D8"/>
    <w:rsid w:val="00562D63"/>
    <w:rsid w:val="0056508F"/>
    <w:rsid w:val="00567A58"/>
    <w:rsid w:val="00571C7B"/>
    <w:rsid w:val="00571FF6"/>
    <w:rsid w:val="00573A0E"/>
    <w:rsid w:val="005837D0"/>
    <w:rsid w:val="00585C3E"/>
    <w:rsid w:val="0058703F"/>
    <w:rsid w:val="00591413"/>
    <w:rsid w:val="00592653"/>
    <w:rsid w:val="005A7B2A"/>
    <w:rsid w:val="005B57D1"/>
    <w:rsid w:val="005B59B6"/>
    <w:rsid w:val="005E0076"/>
    <w:rsid w:val="005E63EF"/>
    <w:rsid w:val="005E6556"/>
    <w:rsid w:val="005E7D1D"/>
    <w:rsid w:val="005E7E52"/>
    <w:rsid w:val="005F0F5D"/>
    <w:rsid w:val="005F3169"/>
    <w:rsid w:val="006017FC"/>
    <w:rsid w:val="00603253"/>
    <w:rsid w:val="006057EA"/>
    <w:rsid w:val="006101D0"/>
    <w:rsid w:val="00610662"/>
    <w:rsid w:val="00612297"/>
    <w:rsid w:val="0061325C"/>
    <w:rsid w:val="0062001F"/>
    <w:rsid w:val="0063174E"/>
    <w:rsid w:val="00641458"/>
    <w:rsid w:val="0064202A"/>
    <w:rsid w:val="00643A24"/>
    <w:rsid w:val="00644EB2"/>
    <w:rsid w:val="0064501D"/>
    <w:rsid w:val="00645787"/>
    <w:rsid w:val="00647DE0"/>
    <w:rsid w:val="00650E97"/>
    <w:rsid w:val="00653D63"/>
    <w:rsid w:val="006617AE"/>
    <w:rsid w:val="00674D45"/>
    <w:rsid w:val="0068020C"/>
    <w:rsid w:val="0068082E"/>
    <w:rsid w:val="00684C7B"/>
    <w:rsid w:val="006855BD"/>
    <w:rsid w:val="0068745A"/>
    <w:rsid w:val="00687A07"/>
    <w:rsid w:val="00690B5A"/>
    <w:rsid w:val="00692E99"/>
    <w:rsid w:val="006B18ED"/>
    <w:rsid w:val="006B4F74"/>
    <w:rsid w:val="006B5B87"/>
    <w:rsid w:val="006C048E"/>
    <w:rsid w:val="006C3686"/>
    <w:rsid w:val="006C6086"/>
    <w:rsid w:val="006D3F29"/>
    <w:rsid w:val="006D40DF"/>
    <w:rsid w:val="006D61F9"/>
    <w:rsid w:val="006E032F"/>
    <w:rsid w:val="006F0881"/>
    <w:rsid w:val="006F10E1"/>
    <w:rsid w:val="007073FF"/>
    <w:rsid w:val="00711FE9"/>
    <w:rsid w:val="00722EB0"/>
    <w:rsid w:val="00732FD9"/>
    <w:rsid w:val="00736247"/>
    <w:rsid w:val="007417C1"/>
    <w:rsid w:val="00754276"/>
    <w:rsid w:val="0076786B"/>
    <w:rsid w:val="00770EC5"/>
    <w:rsid w:val="007721E8"/>
    <w:rsid w:val="00772816"/>
    <w:rsid w:val="00773A65"/>
    <w:rsid w:val="00773A87"/>
    <w:rsid w:val="007758A5"/>
    <w:rsid w:val="00781CBB"/>
    <w:rsid w:val="0078283A"/>
    <w:rsid w:val="00783352"/>
    <w:rsid w:val="00786320"/>
    <w:rsid w:val="00786FE4"/>
    <w:rsid w:val="0078724C"/>
    <w:rsid w:val="007A0C8B"/>
    <w:rsid w:val="007A1AB7"/>
    <w:rsid w:val="007A7A92"/>
    <w:rsid w:val="007B5454"/>
    <w:rsid w:val="007B76D7"/>
    <w:rsid w:val="007C1A8B"/>
    <w:rsid w:val="007C2B4D"/>
    <w:rsid w:val="007C32C4"/>
    <w:rsid w:val="007C5A04"/>
    <w:rsid w:val="007C7D36"/>
    <w:rsid w:val="007E1BF1"/>
    <w:rsid w:val="007E43D4"/>
    <w:rsid w:val="007E7D66"/>
    <w:rsid w:val="007F06EA"/>
    <w:rsid w:val="007F106A"/>
    <w:rsid w:val="007F2161"/>
    <w:rsid w:val="007F63D5"/>
    <w:rsid w:val="007F74FB"/>
    <w:rsid w:val="00803AB7"/>
    <w:rsid w:val="00805208"/>
    <w:rsid w:val="00810A3A"/>
    <w:rsid w:val="00812CA8"/>
    <w:rsid w:val="0081446E"/>
    <w:rsid w:val="008169E4"/>
    <w:rsid w:val="008253CA"/>
    <w:rsid w:val="0083152C"/>
    <w:rsid w:val="00843115"/>
    <w:rsid w:val="008504FC"/>
    <w:rsid w:val="00857206"/>
    <w:rsid w:val="00857DED"/>
    <w:rsid w:val="00861132"/>
    <w:rsid w:val="0086466D"/>
    <w:rsid w:val="00870C29"/>
    <w:rsid w:val="008742F8"/>
    <w:rsid w:val="0088666A"/>
    <w:rsid w:val="00886CDA"/>
    <w:rsid w:val="0088734F"/>
    <w:rsid w:val="00887403"/>
    <w:rsid w:val="0089334D"/>
    <w:rsid w:val="008A2BE7"/>
    <w:rsid w:val="008A5E36"/>
    <w:rsid w:val="008A6CD1"/>
    <w:rsid w:val="008A723B"/>
    <w:rsid w:val="008B18C6"/>
    <w:rsid w:val="008B1947"/>
    <w:rsid w:val="008B575D"/>
    <w:rsid w:val="008B63E4"/>
    <w:rsid w:val="008B7CA6"/>
    <w:rsid w:val="008B7D60"/>
    <w:rsid w:val="008C1D36"/>
    <w:rsid w:val="008C678C"/>
    <w:rsid w:val="008D39E9"/>
    <w:rsid w:val="008E4110"/>
    <w:rsid w:val="008E5685"/>
    <w:rsid w:val="008F4454"/>
    <w:rsid w:val="008F7DB3"/>
    <w:rsid w:val="00903A94"/>
    <w:rsid w:val="0090717D"/>
    <w:rsid w:val="00910F12"/>
    <w:rsid w:val="00912C8A"/>
    <w:rsid w:val="00921708"/>
    <w:rsid w:val="009439AB"/>
    <w:rsid w:val="00951789"/>
    <w:rsid w:val="009523EE"/>
    <w:rsid w:val="0096119C"/>
    <w:rsid w:val="00964BFD"/>
    <w:rsid w:val="00980D13"/>
    <w:rsid w:val="00984520"/>
    <w:rsid w:val="00996FD9"/>
    <w:rsid w:val="009A01C5"/>
    <w:rsid w:val="009B14F6"/>
    <w:rsid w:val="009B5E67"/>
    <w:rsid w:val="009C1186"/>
    <w:rsid w:val="009C2355"/>
    <w:rsid w:val="009C78A8"/>
    <w:rsid w:val="009E1592"/>
    <w:rsid w:val="009E2E14"/>
    <w:rsid w:val="009E42BD"/>
    <w:rsid w:val="009E7DAA"/>
    <w:rsid w:val="009F137F"/>
    <w:rsid w:val="009F456C"/>
    <w:rsid w:val="00A0441D"/>
    <w:rsid w:val="00A04EF3"/>
    <w:rsid w:val="00A06126"/>
    <w:rsid w:val="00A16188"/>
    <w:rsid w:val="00A230D8"/>
    <w:rsid w:val="00A256ED"/>
    <w:rsid w:val="00A30919"/>
    <w:rsid w:val="00A41875"/>
    <w:rsid w:val="00A44914"/>
    <w:rsid w:val="00A46C55"/>
    <w:rsid w:val="00A5085A"/>
    <w:rsid w:val="00A52C0C"/>
    <w:rsid w:val="00A5448E"/>
    <w:rsid w:val="00A564B3"/>
    <w:rsid w:val="00A6094F"/>
    <w:rsid w:val="00A61F4D"/>
    <w:rsid w:val="00A63F04"/>
    <w:rsid w:val="00A73C75"/>
    <w:rsid w:val="00A74429"/>
    <w:rsid w:val="00A8092E"/>
    <w:rsid w:val="00A82471"/>
    <w:rsid w:val="00A82B83"/>
    <w:rsid w:val="00A8584E"/>
    <w:rsid w:val="00A90A3A"/>
    <w:rsid w:val="00AA1BE4"/>
    <w:rsid w:val="00AA5A59"/>
    <w:rsid w:val="00AB2F7D"/>
    <w:rsid w:val="00AB66CA"/>
    <w:rsid w:val="00AD56FF"/>
    <w:rsid w:val="00AD5ACE"/>
    <w:rsid w:val="00AD5AD3"/>
    <w:rsid w:val="00AE1779"/>
    <w:rsid w:val="00AE44AC"/>
    <w:rsid w:val="00AE6C78"/>
    <w:rsid w:val="00AE775B"/>
    <w:rsid w:val="00B01D6A"/>
    <w:rsid w:val="00B01F48"/>
    <w:rsid w:val="00B03EF6"/>
    <w:rsid w:val="00B15B87"/>
    <w:rsid w:val="00B243F9"/>
    <w:rsid w:val="00B259D8"/>
    <w:rsid w:val="00B2782E"/>
    <w:rsid w:val="00B406B3"/>
    <w:rsid w:val="00B520AE"/>
    <w:rsid w:val="00B525AA"/>
    <w:rsid w:val="00B568DD"/>
    <w:rsid w:val="00B56BB7"/>
    <w:rsid w:val="00B63686"/>
    <w:rsid w:val="00B63F14"/>
    <w:rsid w:val="00B71F1A"/>
    <w:rsid w:val="00B757B4"/>
    <w:rsid w:val="00B76AF4"/>
    <w:rsid w:val="00B76D27"/>
    <w:rsid w:val="00B87498"/>
    <w:rsid w:val="00B92142"/>
    <w:rsid w:val="00BB43C4"/>
    <w:rsid w:val="00BC4135"/>
    <w:rsid w:val="00BC7F3D"/>
    <w:rsid w:val="00BD146F"/>
    <w:rsid w:val="00BD7434"/>
    <w:rsid w:val="00BE5E26"/>
    <w:rsid w:val="00BF0037"/>
    <w:rsid w:val="00BF1E62"/>
    <w:rsid w:val="00BF37EB"/>
    <w:rsid w:val="00BF4175"/>
    <w:rsid w:val="00BF51D2"/>
    <w:rsid w:val="00BF5662"/>
    <w:rsid w:val="00BF642A"/>
    <w:rsid w:val="00C131BA"/>
    <w:rsid w:val="00C14332"/>
    <w:rsid w:val="00C15C13"/>
    <w:rsid w:val="00C2305A"/>
    <w:rsid w:val="00C251A4"/>
    <w:rsid w:val="00C27F58"/>
    <w:rsid w:val="00C30918"/>
    <w:rsid w:val="00C34F78"/>
    <w:rsid w:val="00C42705"/>
    <w:rsid w:val="00C465AD"/>
    <w:rsid w:val="00C47D4D"/>
    <w:rsid w:val="00C550AE"/>
    <w:rsid w:val="00C60107"/>
    <w:rsid w:val="00C6624F"/>
    <w:rsid w:val="00C66D21"/>
    <w:rsid w:val="00C70F79"/>
    <w:rsid w:val="00C70FC2"/>
    <w:rsid w:val="00C83965"/>
    <w:rsid w:val="00CA351B"/>
    <w:rsid w:val="00CA7AE8"/>
    <w:rsid w:val="00CB3534"/>
    <w:rsid w:val="00CB416E"/>
    <w:rsid w:val="00CB512F"/>
    <w:rsid w:val="00CB70CB"/>
    <w:rsid w:val="00CC3BF2"/>
    <w:rsid w:val="00CC5561"/>
    <w:rsid w:val="00CD64F9"/>
    <w:rsid w:val="00CD7505"/>
    <w:rsid w:val="00CE3ECC"/>
    <w:rsid w:val="00CF2FD6"/>
    <w:rsid w:val="00CF463B"/>
    <w:rsid w:val="00CF4DCD"/>
    <w:rsid w:val="00CF66AB"/>
    <w:rsid w:val="00D15B54"/>
    <w:rsid w:val="00D166A3"/>
    <w:rsid w:val="00D23486"/>
    <w:rsid w:val="00D24119"/>
    <w:rsid w:val="00D3019A"/>
    <w:rsid w:val="00D30392"/>
    <w:rsid w:val="00D33B6A"/>
    <w:rsid w:val="00D35546"/>
    <w:rsid w:val="00D422F8"/>
    <w:rsid w:val="00D438A8"/>
    <w:rsid w:val="00D459C8"/>
    <w:rsid w:val="00D542D0"/>
    <w:rsid w:val="00D56CB4"/>
    <w:rsid w:val="00D66E26"/>
    <w:rsid w:val="00D67818"/>
    <w:rsid w:val="00D74E18"/>
    <w:rsid w:val="00D918F9"/>
    <w:rsid w:val="00D93609"/>
    <w:rsid w:val="00D96B92"/>
    <w:rsid w:val="00DA69CD"/>
    <w:rsid w:val="00DA6F46"/>
    <w:rsid w:val="00DB1680"/>
    <w:rsid w:val="00DB4652"/>
    <w:rsid w:val="00DC0089"/>
    <w:rsid w:val="00DC24E7"/>
    <w:rsid w:val="00DC57CA"/>
    <w:rsid w:val="00DD4B52"/>
    <w:rsid w:val="00DE5260"/>
    <w:rsid w:val="00DF384F"/>
    <w:rsid w:val="00DF4600"/>
    <w:rsid w:val="00DF4725"/>
    <w:rsid w:val="00E04AA2"/>
    <w:rsid w:val="00E05E7C"/>
    <w:rsid w:val="00E10CCA"/>
    <w:rsid w:val="00E13115"/>
    <w:rsid w:val="00E161AF"/>
    <w:rsid w:val="00E2101A"/>
    <w:rsid w:val="00E2214F"/>
    <w:rsid w:val="00E22408"/>
    <w:rsid w:val="00E227B2"/>
    <w:rsid w:val="00E24806"/>
    <w:rsid w:val="00E24A6E"/>
    <w:rsid w:val="00E2648E"/>
    <w:rsid w:val="00E325E0"/>
    <w:rsid w:val="00E3335C"/>
    <w:rsid w:val="00E334AC"/>
    <w:rsid w:val="00E3433B"/>
    <w:rsid w:val="00E42609"/>
    <w:rsid w:val="00E4576B"/>
    <w:rsid w:val="00E615A7"/>
    <w:rsid w:val="00E6681A"/>
    <w:rsid w:val="00E673B1"/>
    <w:rsid w:val="00E72902"/>
    <w:rsid w:val="00E81563"/>
    <w:rsid w:val="00E83D2C"/>
    <w:rsid w:val="00E9133B"/>
    <w:rsid w:val="00E960C5"/>
    <w:rsid w:val="00EB2CDE"/>
    <w:rsid w:val="00EB4EB1"/>
    <w:rsid w:val="00EC0906"/>
    <w:rsid w:val="00ED19B5"/>
    <w:rsid w:val="00ED335F"/>
    <w:rsid w:val="00ED3DB2"/>
    <w:rsid w:val="00EE1B24"/>
    <w:rsid w:val="00EE3564"/>
    <w:rsid w:val="00EF0A59"/>
    <w:rsid w:val="00EF5E46"/>
    <w:rsid w:val="00F01814"/>
    <w:rsid w:val="00F108D5"/>
    <w:rsid w:val="00F10E0F"/>
    <w:rsid w:val="00F17354"/>
    <w:rsid w:val="00F20123"/>
    <w:rsid w:val="00F2541F"/>
    <w:rsid w:val="00F261B3"/>
    <w:rsid w:val="00F30C1E"/>
    <w:rsid w:val="00F33054"/>
    <w:rsid w:val="00F528CF"/>
    <w:rsid w:val="00F52E33"/>
    <w:rsid w:val="00F53B2E"/>
    <w:rsid w:val="00F54078"/>
    <w:rsid w:val="00F56451"/>
    <w:rsid w:val="00F60F9A"/>
    <w:rsid w:val="00F623CB"/>
    <w:rsid w:val="00F66355"/>
    <w:rsid w:val="00F673CF"/>
    <w:rsid w:val="00F67FF9"/>
    <w:rsid w:val="00F754D1"/>
    <w:rsid w:val="00F7565F"/>
    <w:rsid w:val="00F7667E"/>
    <w:rsid w:val="00F90EDA"/>
    <w:rsid w:val="00F92DED"/>
    <w:rsid w:val="00FB336E"/>
    <w:rsid w:val="00FC701C"/>
    <w:rsid w:val="00FD03DB"/>
    <w:rsid w:val="00FD11C9"/>
    <w:rsid w:val="00FD176D"/>
    <w:rsid w:val="00FE0F90"/>
    <w:rsid w:val="00FE0FDD"/>
    <w:rsid w:val="00FE318C"/>
    <w:rsid w:val="00FE532D"/>
    <w:rsid w:val="00FE6B74"/>
    <w:rsid w:val="00FF2CE7"/>
    <w:rsid w:val="00FF34A8"/>
    <w:rsid w:val="00FF5077"/>
    <w:rsid w:val="00FF5F18"/>
    <w:rsid w:val="00FF68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C1E39"/>
  <w15:chartTrackingRefBased/>
  <w15:docId w15:val="{18454E62-BA15-45D1-95AE-7A037D238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1B3"/>
    <w:pPr>
      <w:spacing w:after="0" w:line="240" w:lineRule="auto"/>
    </w:pPr>
    <w:rPr>
      <w:rFonts w:ascii="Times New Roman" w:eastAsia="MS Mincho" w:hAnsi="Times New Roman" w:cs="Times New Roman"/>
      <w:sz w:val="20"/>
      <w:szCs w:val="20"/>
      <w:lang w:eastAsia="es-ES"/>
    </w:rPr>
  </w:style>
  <w:style w:type="paragraph" w:styleId="Ttulo1">
    <w:name w:val="heading 1"/>
    <w:basedOn w:val="Normal"/>
    <w:link w:val="Ttulo1Car"/>
    <w:uiPriority w:val="9"/>
    <w:qFormat/>
    <w:rsid w:val="002C5FC1"/>
    <w:pPr>
      <w:spacing w:before="100" w:beforeAutospacing="1" w:after="100" w:afterAutospacing="1"/>
      <w:outlineLvl w:val="0"/>
    </w:pPr>
    <w:rPr>
      <w:rFonts w:eastAsia="Times New Roman"/>
      <w:b/>
      <w:bCs/>
      <w:kern w:val="36"/>
      <w:sz w:val="48"/>
      <w:szCs w:val="48"/>
      <w:lang w:eastAsia="es-MX"/>
    </w:rPr>
  </w:style>
  <w:style w:type="paragraph" w:styleId="Ttulo2">
    <w:name w:val="heading 2"/>
    <w:basedOn w:val="Normal"/>
    <w:next w:val="Normal"/>
    <w:link w:val="Ttulo2Car"/>
    <w:uiPriority w:val="9"/>
    <w:unhideWhenUsed/>
    <w:qFormat/>
    <w:rsid w:val="00317DA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59265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Imagen,Tabla de contenido"/>
    <w:basedOn w:val="Normal"/>
    <w:link w:val="PrrafodelistaCar"/>
    <w:uiPriority w:val="34"/>
    <w:qFormat/>
    <w:rsid w:val="001A343E"/>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1A343E"/>
    <w:pPr>
      <w:spacing w:before="100" w:beforeAutospacing="1" w:after="100" w:afterAutospacing="1"/>
    </w:pPr>
    <w:rPr>
      <w:rFonts w:eastAsia="Times New Roman"/>
      <w:sz w:val="24"/>
      <w:szCs w:val="24"/>
      <w:lang w:eastAsia="es-MX"/>
    </w:rPr>
  </w:style>
  <w:style w:type="character" w:customStyle="1" w:styleId="arialbco">
    <w:name w:val="arialbco"/>
    <w:basedOn w:val="Fuentedeprrafopredeter"/>
    <w:rsid w:val="001A343E"/>
  </w:style>
  <w:style w:type="character" w:styleId="Hipervnculo">
    <w:name w:val="Hyperlink"/>
    <w:basedOn w:val="Fuentedeprrafopredeter"/>
    <w:uiPriority w:val="99"/>
    <w:semiHidden/>
    <w:unhideWhenUsed/>
    <w:rsid w:val="001A343E"/>
    <w:rPr>
      <w:color w:val="0000FF"/>
      <w:u w:val="single"/>
    </w:rPr>
  </w:style>
  <w:style w:type="paragraph" w:styleId="Encabezado">
    <w:name w:val="header"/>
    <w:basedOn w:val="Normal"/>
    <w:link w:val="EncabezadoCar"/>
    <w:uiPriority w:val="99"/>
    <w:unhideWhenUsed/>
    <w:rsid w:val="00C251A4"/>
    <w:pPr>
      <w:tabs>
        <w:tab w:val="center" w:pos="4419"/>
        <w:tab w:val="right" w:pos="8838"/>
      </w:tabs>
    </w:pPr>
  </w:style>
  <w:style w:type="character" w:customStyle="1" w:styleId="EncabezadoCar">
    <w:name w:val="Encabezado Car"/>
    <w:basedOn w:val="Fuentedeprrafopredeter"/>
    <w:link w:val="Encabezado"/>
    <w:uiPriority w:val="99"/>
    <w:rsid w:val="00C251A4"/>
    <w:rPr>
      <w:rFonts w:ascii="Times New Roman" w:eastAsia="MS Mincho" w:hAnsi="Times New Roman" w:cs="Times New Roman"/>
      <w:sz w:val="20"/>
      <w:szCs w:val="20"/>
      <w:lang w:eastAsia="es-ES"/>
    </w:rPr>
  </w:style>
  <w:style w:type="paragraph" w:styleId="Piedepgina">
    <w:name w:val="footer"/>
    <w:basedOn w:val="Normal"/>
    <w:link w:val="PiedepginaCar"/>
    <w:uiPriority w:val="99"/>
    <w:unhideWhenUsed/>
    <w:rsid w:val="00C251A4"/>
    <w:pPr>
      <w:tabs>
        <w:tab w:val="center" w:pos="4419"/>
        <w:tab w:val="right" w:pos="8838"/>
      </w:tabs>
    </w:pPr>
  </w:style>
  <w:style w:type="character" w:customStyle="1" w:styleId="PiedepginaCar">
    <w:name w:val="Pie de página Car"/>
    <w:basedOn w:val="Fuentedeprrafopredeter"/>
    <w:link w:val="Piedepgina"/>
    <w:uiPriority w:val="99"/>
    <w:rsid w:val="00C251A4"/>
    <w:rPr>
      <w:rFonts w:ascii="Times New Roman" w:eastAsia="MS Mincho" w:hAnsi="Times New Roman" w:cs="Times New Roman"/>
      <w:sz w:val="20"/>
      <w:szCs w:val="20"/>
      <w:lang w:eastAsia="es-ES"/>
    </w:rPr>
  </w:style>
  <w:style w:type="character" w:customStyle="1" w:styleId="PrrafodelistaCar">
    <w:name w:val="Párrafo de lista Car"/>
    <w:aliases w:val="Imagen Car,Tabla de contenido Car"/>
    <w:link w:val="Prrafodelista"/>
    <w:uiPriority w:val="34"/>
    <w:locked/>
    <w:rsid w:val="00317DA5"/>
  </w:style>
  <w:style w:type="character" w:customStyle="1" w:styleId="Ttulo2Car">
    <w:name w:val="Título 2 Car"/>
    <w:basedOn w:val="Fuentedeprrafopredeter"/>
    <w:link w:val="Ttulo2"/>
    <w:uiPriority w:val="9"/>
    <w:rsid w:val="00317DA5"/>
    <w:rPr>
      <w:rFonts w:asciiTheme="majorHAnsi" w:eastAsiaTheme="majorEastAsia" w:hAnsiTheme="majorHAnsi" w:cstheme="majorBidi"/>
      <w:color w:val="2E74B5" w:themeColor="accent1" w:themeShade="BF"/>
      <w:sz w:val="26"/>
      <w:szCs w:val="26"/>
    </w:rPr>
  </w:style>
  <w:style w:type="character" w:styleId="Refdenotaalpie">
    <w:name w:val="footnote reference"/>
    <w:aliases w:val=" BVI fnr,BVI fnr, BVI fnr Car Car,BVI fnr Car, BVI fnr Car Car Car Car Char,BVI fnr Car Car,BVI fnr Car Car Car Car Char"/>
    <w:basedOn w:val="Fuentedeprrafopredeter"/>
    <w:uiPriority w:val="99"/>
    <w:unhideWhenUsed/>
    <w:rsid w:val="00317DA5"/>
    <w:rPr>
      <w:vertAlign w:val="superscript"/>
    </w:rPr>
  </w:style>
  <w:style w:type="character" w:customStyle="1" w:styleId="Ttulo1Car">
    <w:name w:val="Título 1 Car"/>
    <w:basedOn w:val="Fuentedeprrafopredeter"/>
    <w:link w:val="Ttulo1"/>
    <w:uiPriority w:val="9"/>
    <w:rsid w:val="002C5FC1"/>
    <w:rPr>
      <w:rFonts w:ascii="Times New Roman" w:eastAsia="Times New Roman" w:hAnsi="Times New Roman" w:cs="Times New Roman"/>
      <w:b/>
      <w:bCs/>
      <w:kern w:val="36"/>
      <w:sz w:val="48"/>
      <w:szCs w:val="48"/>
      <w:lang w:eastAsia="es-MX"/>
    </w:rPr>
  </w:style>
  <w:style w:type="paragraph" w:styleId="Textodeglobo">
    <w:name w:val="Balloon Text"/>
    <w:basedOn w:val="Normal"/>
    <w:link w:val="TextodegloboCar"/>
    <w:uiPriority w:val="99"/>
    <w:semiHidden/>
    <w:unhideWhenUsed/>
    <w:rsid w:val="004D4B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4BF3"/>
    <w:rPr>
      <w:rFonts w:ascii="Segoe UI" w:eastAsia="MS Mincho" w:hAnsi="Segoe UI" w:cs="Segoe UI"/>
      <w:sz w:val="18"/>
      <w:szCs w:val="18"/>
      <w:lang w:eastAsia="es-ES"/>
    </w:rPr>
  </w:style>
  <w:style w:type="table" w:styleId="Tablaconcuadrcula">
    <w:name w:val="Table Grid"/>
    <w:basedOn w:val="Tablanormal"/>
    <w:uiPriority w:val="39"/>
    <w:rsid w:val="00C70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592653"/>
    <w:rPr>
      <w:rFonts w:asciiTheme="majorHAnsi" w:eastAsiaTheme="majorEastAsia" w:hAnsiTheme="majorHAnsi" w:cstheme="majorBidi"/>
      <w:color w:val="1F4D78" w:themeColor="accent1" w:themeShade="7F"/>
      <w:sz w:val="24"/>
      <w:szCs w:val="24"/>
      <w:lang w:eastAsia="es-ES"/>
    </w:rPr>
  </w:style>
  <w:style w:type="paragraph" w:styleId="Textoindependiente">
    <w:name w:val="Body Text"/>
    <w:basedOn w:val="Normal"/>
    <w:link w:val="TextoindependienteCar"/>
    <w:uiPriority w:val="99"/>
    <w:unhideWhenUsed/>
    <w:rsid w:val="00592653"/>
    <w:pPr>
      <w:spacing w:after="120"/>
    </w:pPr>
  </w:style>
  <w:style w:type="character" w:customStyle="1" w:styleId="TextoindependienteCar">
    <w:name w:val="Texto independiente Car"/>
    <w:basedOn w:val="Fuentedeprrafopredeter"/>
    <w:link w:val="Textoindependiente"/>
    <w:uiPriority w:val="99"/>
    <w:rsid w:val="00592653"/>
    <w:rPr>
      <w:rFonts w:ascii="Times New Roman" w:eastAsia="MS Mincho" w:hAnsi="Times New Roman" w:cs="Times New Roman"/>
      <w:sz w:val="20"/>
      <w:szCs w:val="20"/>
      <w:lang w:eastAsia="es-ES"/>
    </w:rPr>
  </w:style>
  <w:style w:type="paragraph" w:styleId="Sangradetextonormal">
    <w:name w:val="Body Text Indent"/>
    <w:basedOn w:val="Normal"/>
    <w:link w:val="SangradetextonormalCar"/>
    <w:uiPriority w:val="99"/>
    <w:unhideWhenUsed/>
    <w:rsid w:val="00592653"/>
    <w:pPr>
      <w:spacing w:after="120"/>
      <w:ind w:left="283"/>
    </w:pPr>
  </w:style>
  <w:style w:type="character" w:customStyle="1" w:styleId="SangradetextonormalCar">
    <w:name w:val="Sangría de texto normal Car"/>
    <w:basedOn w:val="Fuentedeprrafopredeter"/>
    <w:link w:val="Sangradetextonormal"/>
    <w:uiPriority w:val="99"/>
    <w:rsid w:val="00592653"/>
    <w:rPr>
      <w:rFonts w:ascii="Times New Roman" w:eastAsia="MS Mincho" w:hAnsi="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59265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92653"/>
    <w:rPr>
      <w:rFonts w:ascii="Times New Roman" w:eastAsia="MS Mincho"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54173">
      <w:bodyDiv w:val="1"/>
      <w:marLeft w:val="0"/>
      <w:marRight w:val="0"/>
      <w:marTop w:val="0"/>
      <w:marBottom w:val="0"/>
      <w:divBdr>
        <w:top w:val="none" w:sz="0" w:space="0" w:color="auto"/>
        <w:left w:val="none" w:sz="0" w:space="0" w:color="auto"/>
        <w:bottom w:val="none" w:sz="0" w:space="0" w:color="auto"/>
        <w:right w:val="none" w:sz="0" w:space="0" w:color="auto"/>
      </w:divBdr>
    </w:div>
    <w:div w:id="629702237">
      <w:bodyDiv w:val="1"/>
      <w:marLeft w:val="0"/>
      <w:marRight w:val="0"/>
      <w:marTop w:val="0"/>
      <w:marBottom w:val="0"/>
      <w:divBdr>
        <w:top w:val="none" w:sz="0" w:space="0" w:color="auto"/>
        <w:left w:val="none" w:sz="0" w:space="0" w:color="auto"/>
        <w:bottom w:val="none" w:sz="0" w:space="0" w:color="auto"/>
        <w:right w:val="none" w:sz="0" w:space="0" w:color="auto"/>
      </w:divBdr>
    </w:div>
    <w:div w:id="1553924681">
      <w:bodyDiv w:val="1"/>
      <w:marLeft w:val="0"/>
      <w:marRight w:val="0"/>
      <w:marTop w:val="0"/>
      <w:marBottom w:val="0"/>
      <w:divBdr>
        <w:top w:val="none" w:sz="0" w:space="0" w:color="auto"/>
        <w:left w:val="none" w:sz="0" w:space="0" w:color="auto"/>
        <w:bottom w:val="none" w:sz="0" w:space="0" w:color="auto"/>
        <w:right w:val="none" w:sz="0" w:space="0" w:color="auto"/>
      </w:divBdr>
    </w:div>
    <w:div w:id="1972594295">
      <w:bodyDiv w:val="1"/>
      <w:marLeft w:val="0"/>
      <w:marRight w:val="0"/>
      <w:marTop w:val="0"/>
      <w:marBottom w:val="0"/>
      <w:divBdr>
        <w:top w:val="none" w:sz="0" w:space="0" w:color="auto"/>
        <w:left w:val="none" w:sz="0" w:space="0" w:color="auto"/>
        <w:bottom w:val="none" w:sz="0" w:space="0" w:color="auto"/>
        <w:right w:val="none" w:sz="0" w:space="0" w:color="auto"/>
      </w:divBdr>
      <w:divsChild>
        <w:div w:id="1114059076">
          <w:marLeft w:val="0"/>
          <w:marRight w:val="0"/>
          <w:marTop w:val="0"/>
          <w:marBottom w:val="101"/>
          <w:divBdr>
            <w:top w:val="none" w:sz="0" w:space="0" w:color="auto"/>
            <w:left w:val="none" w:sz="0" w:space="0" w:color="auto"/>
            <w:bottom w:val="none" w:sz="0" w:space="0" w:color="auto"/>
            <w:right w:val="none" w:sz="0" w:space="0" w:color="auto"/>
          </w:divBdr>
        </w:div>
        <w:div w:id="295962004">
          <w:marLeft w:val="0"/>
          <w:marRight w:val="0"/>
          <w:marTop w:val="0"/>
          <w:marBottom w:val="101"/>
          <w:divBdr>
            <w:top w:val="none" w:sz="0" w:space="0" w:color="auto"/>
            <w:left w:val="none" w:sz="0" w:space="0" w:color="auto"/>
            <w:bottom w:val="none" w:sz="0" w:space="0" w:color="auto"/>
            <w:right w:val="none" w:sz="0" w:space="0" w:color="auto"/>
          </w:divBdr>
        </w:div>
        <w:div w:id="280646053">
          <w:marLeft w:val="0"/>
          <w:marRight w:val="0"/>
          <w:marTop w:val="0"/>
          <w:marBottom w:val="101"/>
          <w:divBdr>
            <w:top w:val="none" w:sz="0" w:space="0" w:color="auto"/>
            <w:left w:val="none" w:sz="0" w:space="0" w:color="auto"/>
            <w:bottom w:val="none" w:sz="0" w:space="0" w:color="auto"/>
            <w:right w:val="none" w:sz="0" w:space="0" w:color="auto"/>
          </w:divBdr>
        </w:div>
        <w:div w:id="1388989612">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Hoja_de_c_lculo_de_Microsoft_Excel1.xlsx"/><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package" Target="embeddings/Hoja_de_c_lculo_de_Microsoft_Excel2.xls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1888</Words>
  <Characters>10390</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Cruces</dc:creator>
  <cp:keywords/>
  <dc:description/>
  <cp:lastModifiedBy>Sonia Pérez Chacón</cp:lastModifiedBy>
  <cp:revision>2</cp:revision>
  <cp:lastPrinted>2022-04-25T19:12:00Z</cp:lastPrinted>
  <dcterms:created xsi:type="dcterms:W3CDTF">2022-04-25T20:57:00Z</dcterms:created>
  <dcterms:modified xsi:type="dcterms:W3CDTF">2022-04-25T20:57:00Z</dcterms:modified>
</cp:coreProperties>
</file>