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F98C" w14:textId="77777777" w:rsidR="006D296E" w:rsidRPr="004F421B" w:rsidRDefault="006D296E" w:rsidP="006D296E">
      <w:pPr>
        <w:spacing w:after="0" w:line="240" w:lineRule="auto"/>
        <w:jc w:val="both"/>
        <w:rPr>
          <w:rFonts w:ascii="Arial" w:hAnsi="Arial" w:cs="Arial"/>
          <w:b/>
          <w:iCs/>
          <w:sz w:val="24"/>
          <w:szCs w:val="24"/>
        </w:rPr>
      </w:pPr>
      <w:r w:rsidRPr="004F421B">
        <w:rPr>
          <w:rFonts w:ascii="Arial" w:hAnsi="Arial" w:cs="Arial"/>
          <w:b/>
          <w:iCs/>
          <w:sz w:val="24"/>
          <w:szCs w:val="24"/>
        </w:rPr>
        <w:t>HONORABLE CONGRESO DEL ESTADO DE CHIHUAHUA</w:t>
      </w:r>
    </w:p>
    <w:p w14:paraId="048A6247" w14:textId="77777777" w:rsidR="006D296E" w:rsidRPr="004F421B" w:rsidRDefault="006D296E" w:rsidP="006D296E">
      <w:pPr>
        <w:spacing w:after="0" w:line="240" w:lineRule="auto"/>
        <w:jc w:val="both"/>
        <w:rPr>
          <w:rFonts w:ascii="Arial" w:hAnsi="Arial" w:cs="Arial"/>
          <w:b/>
          <w:iCs/>
          <w:sz w:val="24"/>
          <w:szCs w:val="24"/>
        </w:rPr>
      </w:pPr>
      <w:r w:rsidRPr="004F421B">
        <w:rPr>
          <w:rFonts w:ascii="Arial" w:hAnsi="Arial" w:cs="Arial"/>
          <w:b/>
          <w:iCs/>
          <w:sz w:val="24"/>
          <w:szCs w:val="24"/>
        </w:rPr>
        <w:t>P R E S E N T E.-</w:t>
      </w:r>
    </w:p>
    <w:p w14:paraId="4BE8FF48" w14:textId="77777777" w:rsidR="006D296E" w:rsidRPr="00D50135" w:rsidRDefault="006D296E" w:rsidP="006D296E">
      <w:pPr>
        <w:spacing w:after="0" w:line="360" w:lineRule="auto"/>
        <w:jc w:val="both"/>
        <w:rPr>
          <w:rFonts w:ascii="Arial" w:hAnsi="Arial" w:cs="Arial"/>
          <w:iCs/>
          <w:sz w:val="24"/>
          <w:szCs w:val="24"/>
        </w:rPr>
      </w:pPr>
    </w:p>
    <w:p w14:paraId="44963D8E" w14:textId="32D964B9" w:rsidR="006D296E" w:rsidRDefault="006D296E" w:rsidP="006D296E">
      <w:pPr>
        <w:spacing w:after="0" w:line="360" w:lineRule="auto"/>
        <w:jc w:val="both"/>
        <w:rPr>
          <w:rFonts w:ascii="Arial" w:hAnsi="Arial" w:cs="Arial"/>
          <w:iCs/>
          <w:sz w:val="24"/>
          <w:szCs w:val="24"/>
        </w:rPr>
      </w:pPr>
      <w:r w:rsidRPr="00D50135">
        <w:rPr>
          <w:rFonts w:ascii="Arial" w:hAnsi="Arial" w:cs="Arial"/>
          <w:iCs/>
          <w:sz w:val="24"/>
          <w:szCs w:val="24"/>
        </w:rPr>
        <w:t xml:space="preserve">El suscrito </w:t>
      </w:r>
      <w:r w:rsidRPr="00D50135">
        <w:rPr>
          <w:rFonts w:ascii="Arial" w:hAnsi="Arial" w:cs="Arial"/>
          <w:b/>
          <w:iCs/>
          <w:sz w:val="24"/>
          <w:szCs w:val="24"/>
        </w:rPr>
        <w:t>Omar Bazán Flores</w:t>
      </w:r>
      <w:r w:rsidRPr="00D50135">
        <w:rPr>
          <w:rFonts w:ascii="Arial" w:hAnsi="Arial" w:cs="Arial"/>
          <w:iCs/>
          <w:sz w:val="24"/>
          <w:szCs w:val="24"/>
        </w:rPr>
        <w:t>, Diputado de la LXVI</w:t>
      </w:r>
      <w:r w:rsidR="000908AC">
        <w:rPr>
          <w:rFonts w:ascii="Arial" w:hAnsi="Arial" w:cs="Arial"/>
          <w:iCs/>
          <w:sz w:val="24"/>
          <w:szCs w:val="24"/>
        </w:rPr>
        <w:t>I</w:t>
      </w:r>
      <w:r w:rsidRPr="00D50135">
        <w:rPr>
          <w:rFonts w:ascii="Arial" w:hAnsi="Arial" w:cs="Arial"/>
          <w:iCs/>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w:t>
      </w:r>
      <w:r w:rsidR="00005B69" w:rsidRPr="00D50135">
        <w:rPr>
          <w:rFonts w:ascii="Arial" w:hAnsi="Arial" w:cs="Arial"/>
          <w:iCs/>
          <w:sz w:val="24"/>
          <w:szCs w:val="24"/>
        </w:rPr>
        <w:t xml:space="preserve">94, 116, </w:t>
      </w:r>
      <w:r w:rsidRPr="00D50135">
        <w:rPr>
          <w:rFonts w:ascii="Arial" w:hAnsi="Arial" w:cs="Arial"/>
          <w:iCs/>
          <w:sz w:val="24"/>
          <w:szCs w:val="24"/>
        </w:rPr>
        <w:t xml:space="preserve">169, 170, 171, 175 y demás relativos de la Ley Orgánica del Poder Legislativo del Estado de Chihuahua, acudo ante esta Representación, presentar la siguiente  </w:t>
      </w:r>
      <w:r w:rsidRPr="00D50135">
        <w:rPr>
          <w:rFonts w:ascii="Arial" w:hAnsi="Arial" w:cs="Arial"/>
          <w:bCs/>
          <w:iCs/>
          <w:sz w:val="24"/>
          <w:szCs w:val="24"/>
        </w:rPr>
        <w:t>Iniciativa con carácter de</w:t>
      </w:r>
      <w:r w:rsidR="009445BC" w:rsidRPr="00D50135">
        <w:rPr>
          <w:rFonts w:ascii="Arial" w:hAnsi="Arial" w:cs="Arial"/>
          <w:bCs/>
          <w:iCs/>
          <w:sz w:val="24"/>
          <w:szCs w:val="24"/>
        </w:rPr>
        <w:t xml:space="preserve"> </w:t>
      </w:r>
      <w:r w:rsidR="00FF2774">
        <w:rPr>
          <w:rFonts w:ascii="Arial" w:hAnsi="Arial" w:cs="Arial"/>
          <w:bCs/>
          <w:iCs/>
          <w:sz w:val="24"/>
          <w:szCs w:val="24"/>
        </w:rPr>
        <w:t>Ley</w:t>
      </w:r>
      <w:r w:rsidRPr="00D50135">
        <w:rPr>
          <w:rFonts w:ascii="Arial" w:hAnsi="Arial" w:cs="Arial"/>
          <w:bCs/>
          <w:iCs/>
          <w:sz w:val="24"/>
          <w:szCs w:val="24"/>
        </w:rPr>
        <w:t xml:space="preserve"> a efecto de</w:t>
      </w:r>
      <w:r w:rsidR="004F421B" w:rsidRPr="00D50135">
        <w:rPr>
          <w:rFonts w:ascii="Arial" w:hAnsi="Arial" w:cs="Arial"/>
          <w:bCs/>
          <w:iCs/>
          <w:sz w:val="24"/>
          <w:szCs w:val="24"/>
        </w:rPr>
        <w:t xml:space="preserve"> </w:t>
      </w:r>
      <w:r w:rsidR="00D50135" w:rsidRPr="00D50135">
        <w:rPr>
          <w:rFonts w:ascii="Arial" w:hAnsi="Arial" w:cs="Arial"/>
          <w:bCs/>
          <w:iCs/>
          <w:sz w:val="24"/>
          <w:szCs w:val="24"/>
        </w:rPr>
        <w:t>r</w:t>
      </w:r>
      <w:r w:rsidR="004F421B" w:rsidRPr="00D50135">
        <w:rPr>
          <w:rFonts w:ascii="Arial" w:hAnsi="Arial" w:cs="Arial"/>
          <w:bCs/>
          <w:iCs/>
          <w:sz w:val="24"/>
          <w:szCs w:val="24"/>
        </w:rPr>
        <w:t>eformar</w:t>
      </w:r>
      <w:r w:rsidR="004F421B" w:rsidRPr="00D50135">
        <w:rPr>
          <w:rFonts w:ascii="Arial" w:hAnsi="Arial" w:cs="Arial"/>
          <w:b/>
          <w:iCs/>
          <w:sz w:val="24"/>
          <w:szCs w:val="24"/>
        </w:rPr>
        <w:t xml:space="preserve"> </w:t>
      </w:r>
      <w:r w:rsidR="00D50135" w:rsidRPr="00D50135">
        <w:rPr>
          <w:rFonts w:ascii="Arial" w:hAnsi="Arial" w:cs="Arial"/>
          <w:b/>
          <w:iCs/>
          <w:sz w:val="24"/>
          <w:szCs w:val="24"/>
        </w:rPr>
        <w:t>el artículo 3 y adicionar el artículo 1</w:t>
      </w:r>
      <w:r w:rsidR="00E60B1D">
        <w:rPr>
          <w:rFonts w:ascii="Arial" w:hAnsi="Arial" w:cs="Arial"/>
          <w:b/>
          <w:iCs/>
          <w:sz w:val="24"/>
          <w:szCs w:val="24"/>
        </w:rPr>
        <w:t>2</w:t>
      </w:r>
      <w:r w:rsidR="00D50135" w:rsidRPr="00D50135">
        <w:rPr>
          <w:rFonts w:ascii="Arial" w:hAnsi="Arial" w:cs="Arial"/>
          <w:b/>
          <w:iCs/>
          <w:sz w:val="24"/>
          <w:szCs w:val="24"/>
        </w:rPr>
        <w:t xml:space="preserve"> bis de </w:t>
      </w:r>
      <w:r w:rsidR="004F421B" w:rsidRPr="00D50135">
        <w:rPr>
          <w:rFonts w:ascii="Arial" w:hAnsi="Arial" w:cs="Arial"/>
          <w:b/>
          <w:iCs/>
          <w:sz w:val="24"/>
          <w:szCs w:val="24"/>
        </w:rPr>
        <w:t xml:space="preserve">la Ley que Regula </w:t>
      </w:r>
      <w:r w:rsidR="00D50135" w:rsidRPr="00D50135">
        <w:rPr>
          <w:rFonts w:ascii="Arial" w:hAnsi="Arial" w:cs="Arial"/>
          <w:b/>
          <w:iCs/>
          <w:sz w:val="24"/>
          <w:szCs w:val="24"/>
        </w:rPr>
        <w:t>e</w:t>
      </w:r>
      <w:r w:rsidR="004F421B" w:rsidRPr="00D50135">
        <w:rPr>
          <w:rFonts w:ascii="Arial" w:hAnsi="Arial" w:cs="Arial"/>
          <w:b/>
          <w:iCs/>
          <w:sz w:val="24"/>
          <w:szCs w:val="24"/>
        </w:rPr>
        <w:t xml:space="preserve">l Uso Obligatorio de Cubrebocas y </w:t>
      </w:r>
      <w:r w:rsidR="00D50135" w:rsidRPr="00D50135">
        <w:rPr>
          <w:rFonts w:ascii="Arial" w:hAnsi="Arial" w:cs="Arial"/>
          <w:b/>
          <w:iCs/>
          <w:sz w:val="24"/>
          <w:szCs w:val="24"/>
        </w:rPr>
        <w:t>d</w:t>
      </w:r>
      <w:r w:rsidR="004F421B" w:rsidRPr="00D50135">
        <w:rPr>
          <w:rFonts w:ascii="Arial" w:hAnsi="Arial" w:cs="Arial"/>
          <w:b/>
          <w:iCs/>
          <w:sz w:val="24"/>
          <w:szCs w:val="24"/>
        </w:rPr>
        <w:t>emás Medidas para Prevenir la Transmisión de la En</w:t>
      </w:r>
      <w:r w:rsidR="00F12914">
        <w:rPr>
          <w:rFonts w:ascii="Arial" w:hAnsi="Arial" w:cs="Arial"/>
          <w:b/>
          <w:iCs/>
          <w:sz w:val="24"/>
          <w:szCs w:val="24"/>
        </w:rPr>
        <w:t xml:space="preserve">fermedad Covid-19 </w:t>
      </w:r>
      <w:r w:rsidR="00E60B1D">
        <w:rPr>
          <w:rFonts w:ascii="Arial" w:hAnsi="Arial" w:cs="Arial"/>
          <w:b/>
          <w:iCs/>
          <w:sz w:val="24"/>
          <w:szCs w:val="24"/>
        </w:rPr>
        <w:t>en el Estado d</w:t>
      </w:r>
      <w:r w:rsidR="00E60B1D" w:rsidRPr="00D50135">
        <w:rPr>
          <w:rFonts w:ascii="Arial" w:hAnsi="Arial" w:cs="Arial"/>
          <w:b/>
          <w:iCs/>
          <w:sz w:val="24"/>
          <w:szCs w:val="24"/>
        </w:rPr>
        <w:t xml:space="preserve">e Chihuahua </w:t>
      </w:r>
      <w:r w:rsidR="00E60B1D">
        <w:rPr>
          <w:rFonts w:ascii="Arial" w:hAnsi="Arial" w:cs="Arial"/>
          <w:b/>
          <w:iCs/>
          <w:sz w:val="24"/>
          <w:szCs w:val="24"/>
        </w:rPr>
        <w:t xml:space="preserve">por la propagación de la variante </w:t>
      </w:r>
      <w:r w:rsidR="00E60B1D">
        <w:rPr>
          <w:b/>
          <w:color w:val="000000"/>
          <w:sz w:val="27"/>
          <w:szCs w:val="27"/>
        </w:rPr>
        <w:t xml:space="preserve">“OMICRON”, reportada por </w:t>
      </w:r>
      <w:r w:rsidR="00E60B1D" w:rsidRPr="00E60B1D">
        <w:rPr>
          <w:b/>
          <w:color w:val="000000"/>
          <w:sz w:val="27"/>
          <w:szCs w:val="27"/>
        </w:rPr>
        <w:t>SUDÁFRICA</w:t>
      </w:r>
      <w:r w:rsidR="00E60B1D">
        <w:rPr>
          <w:b/>
          <w:color w:val="000000"/>
          <w:sz w:val="27"/>
          <w:szCs w:val="27"/>
        </w:rPr>
        <w:t xml:space="preserve">, </w:t>
      </w:r>
      <w:r w:rsidR="00D50135" w:rsidRPr="00F12914">
        <w:rPr>
          <w:rFonts w:ascii="Arial" w:hAnsi="Arial" w:cs="Arial"/>
          <w:iCs/>
          <w:sz w:val="24"/>
          <w:szCs w:val="24"/>
        </w:rPr>
        <w:t>l</w:t>
      </w:r>
      <w:r w:rsidRPr="00D50135">
        <w:rPr>
          <w:rFonts w:ascii="Arial" w:hAnsi="Arial" w:cs="Arial"/>
          <w:iCs/>
          <w:sz w:val="24"/>
          <w:szCs w:val="24"/>
        </w:rPr>
        <w:t>o anterior de conformidad con la siguiente:</w:t>
      </w:r>
    </w:p>
    <w:p w14:paraId="2BF54583" w14:textId="7B788ADA" w:rsidR="00D50135" w:rsidRDefault="00D50135" w:rsidP="006D296E">
      <w:pPr>
        <w:spacing w:after="0" w:line="360" w:lineRule="auto"/>
        <w:jc w:val="both"/>
        <w:rPr>
          <w:rFonts w:ascii="Arial" w:hAnsi="Arial" w:cs="Arial"/>
          <w:iCs/>
          <w:sz w:val="24"/>
          <w:szCs w:val="24"/>
        </w:rPr>
      </w:pPr>
    </w:p>
    <w:p w14:paraId="5A73CC59" w14:textId="4234816F" w:rsidR="00D50135" w:rsidRPr="00D50135" w:rsidRDefault="00D50135" w:rsidP="00D50135">
      <w:pPr>
        <w:spacing w:after="0" w:line="360" w:lineRule="auto"/>
        <w:jc w:val="center"/>
        <w:rPr>
          <w:rFonts w:ascii="Arial" w:hAnsi="Arial" w:cs="Arial"/>
          <w:b/>
          <w:bCs/>
          <w:iCs/>
          <w:sz w:val="24"/>
          <w:szCs w:val="24"/>
        </w:rPr>
      </w:pPr>
      <w:r w:rsidRPr="00D50135">
        <w:rPr>
          <w:rFonts w:ascii="Arial" w:hAnsi="Arial" w:cs="Arial"/>
          <w:b/>
          <w:bCs/>
          <w:iCs/>
          <w:sz w:val="24"/>
          <w:szCs w:val="24"/>
        </w:rPr>
        <w:t xml:space="preserve">E X P O S I C I O N  </w:t>
      </w:r>
      <w:r>
        <w:rPr>
          <w:rFonts w:ascii="Arial" w:hAnsi="Arial" w:cs="Arial"/>
          <w:b/>
          <w:bCs/>
          <w:iCs/>
          <w:sz w:val="24"/>
          <w:szCs w:val="24"/>
        </w:rPr>
        <w:t xml:space="preserve"> </w:t>
      </w:r>
      <w:r w:rsidRPr="00D50135">
        <w:rPr>
          <w:rFonts w:ascii="Arial" w:hAnsi="Arial" w:cs="Arial"/>
          <w:b/>
          <w:bCs/>
          <w:iCs/>
          <w:sz w:val="24"/>
          <w:szCs w:val="24"/>
        </w:rPr>
        <w:t xml:space="preserve">D E </w:t>
      </w:r>
      <w:r>
        <w:rPr>
          <w:rFonts w:ascii="Arial" w:hAnsi="Arial" w:cs="Arial"/>
          <w:b/>
          <w:bCs/>
          <w:iCs/>
          <w:sz w:val="24"/>
          <w:szCs w:val="24"/>
        </w:rPr>
        <w:t xml:space="preserve"> </w:t>
      </w:r>
      <w:r w:rsidRPr="00D50135">
        <w:rPr>
          <w:rFonts w:ascii="Arial" w:hAnsi="Arial" w:cs="Arial"/>
          <w:b/>
          <w:bCs/>
          <w:iCs/>
          <w:sz w:val="24"/>
          <w:szCs w:val="24"/>
        </w:rPr>
        <w:t xml:space="preserve"> M O T I V O S</w:t>
      </w:r>
    </w:p>
    <w:p w14:paraId="52C4469A" w14:textId="77777777" w:rsidR="006D296E" w:rsidRDefault="006D296E" w:rsidP="00125A1C">
      <w:pPr>
        <w:spacing w:line="360" w:lineRule="auto"/>
        <w:jc w:val="both"/>
        <w:rPr>
          <w:rFonts w:ascii="Arial" w:hAnsi="Arial" w:cs="Arial"/>
          <w:sz w:val="24"/>
          <w:szCs w:val="24"/>
        </w:rPr>
      </w:pPr>
    </w:p>
    <w:p w14:paraId="4ED56FDD" w14:textId="14825A82" w:rsidR="00005B69" w:rsidRDefault="004C705C" w:rsidP="00125A1C">
      <w:pPr>
        <w:spacing w:line="360" w:lineRule="auto"/>
        <w:jc w:val="both"/>
        <w:rPr>
          <w:rFonts w:ascii="Arial" w:hAnsi="Arial" w:cs="Arial"/>
          <w:sz w:val="24"/>
          <w:szCs w:val="24"/>
        </w:rPr>
      </w:pPr>
      <w:r>
        <w:rPr>
          <w:rFonts w:ascii="Arial" w:hAnsi="Arial" w:cs="Arial"/>
          <w:sz w:val="24"/>
          <w:szCs w:val="24"/>
        </w:rPr>
        <w:t xml:space="preserve">El </w:t>
      </w:r>
      <w:r w:rsidR="006F471A" w:rsidRPr="00125A1C">
        <w:rPr>
          <w:rFonts w:ascii="Arial" w:hAnsi="Arial" w:cs="Arial"/>
          <w:sz w:val="24"/>
          <w:szCs w:val="24"/>
        </w:rPr>
        <w:t>Consejo de Salubridad General declaró emergencia sanitaria por causa de fuerza mayor</w:t>
      </w:r>
      <w:r>
        <w:rPr>
          <w:rFonts w:ascii="Arial" w:hAnsi="Arial" w:cs="Arial"/>
          <w:sz w:val="24"/>
          <w:szCs w:val="24"/>
        </w:rPr>
        <w:t xml:space="preserve"> </w:t>
      </w:r>
      <w:r w:rsidR="006F471A" w:rsidRPr="00125A1C">
        <w:rPr>
          <w:rFonts w:ascii="Arial" w:hAnsi="Arial" w:cs="Arial"/>
          <w:sz w:val="24"/>
          <w:szCs w:val="24"/>
        </w:rPr>
        <w:t>a la epidemia de enfermedad generada por el virus SARS-CoV2</w:t>
      </w:r>
      <w:r w:rsidRPr="004C705C">
        <w:rPr>
          <w:rFonts w:ascii="Arial" w:hAnsi="Arial" w:cs="Arial"/>
          <w:sz w:val="24"/>
          <w:szCs w:val="24"/>
        </w:rPr>
        <w:t xml:space="preserve"> </w:t>
      </w:r>
      <w:r>
        <w:rPr>
          <w:rFonts w:ascii="Arial" w:hAnsi="Arial" w:cs="Arial"/>
          <w:sz w:val="24"/>
          <w:szCs w:val="24"/>
        </w:rPr>
        <w:t>e</w:t>
      </w:r>
      <w:r w:rsidRPr="00125A1C">
        <w:rPr>
          <w:rFonts w:ascii="Arial" w:hAnsi="Arial" w:cs="Arial"/>
          <w:sz w:val="24"/>
          <w:szCs w:val="24"/>
        </w:rPr>
        <w:t>l 30 de marzo de 2020</w:t>
      </w:r>
      <w:r w:rsidR="006F471A" w:rsidRPr="00125A1C">
        <w:rPr>
          <w:rFonts w:ascii="Arial" w:hAnsi="Arial" w:cs="Arial"/>
          <w:sz w:val="24"/>
          <w:szCs w:val="24"/>
        </w:rPr>
        <w:t>, indicando que la Secretaría de Salud (“SS”) sería la encargada de determinar todas las acciones necesarias para atender la emergencia del COVID-19.</w:t>
      </w:r>
    </w:p>
    <w:p w14:paraId="6D315D08" w14:textId="01854A82" w:rsidR="006F471A" w:rsidRPr="00125A1C" w:rsidRDefault="004C705C" w:rsidP="00125A1C">
      <w:pPr>
        <w:spacing w:line="360" w:lineRule="auto"/>
        <w:jc w:val="both"/>
        <w:rPr>
          <w:rFonts w:ascii="Arial" w:hAnsi="Arial" w:cs="Arial"/>
          <w:sz w:val="24"/>
          <w:szCs w:val="24"/>
        </w:rPr>
      </w:pPr>
      <w:r>
        <w:rPr>
          <w:rFonts w:ascii="Arial" w:hAnsi="Arial" w:cs="Arial"/>
          <w:sz w:val="24"/>
          <w:szCs w:val="24"/>
        </w:rPr>
        <w:t>Al día siguiente</w:t>
      </w:r>
      <w:r w:rsidR="006F471A" w:rsidRPr="00125A1C">
        <w:rPr>
          <w:rFonts w:ascii="Arial" w:hAnsi="Arial" w:cs="Arial"/>
          <w:sz w:val="24"/>
          <w:szCs w:val="24"/>
        </w:rPr>
        <w:t>, la S</w:t>
      </w:r>
      <w:r w:rsidR="00BD7A98">
        <w:rPr>
          <w:rFonts w:ascii="Arial" w:hAnsi="Arial" w:cs="Arial"/>
          <w:sz w:val="24"/>
          <w:szCs w:val="24"/>
        </w:rPr>
        <w:t>ecretaría de Salud emitió</w:t>
      </w:r>
      <w:r w:rsidR="006F471A" w:rsidRPr="00125A1C">
        <w:rPr>
          <w:rFonts w:ascii="Arial" w:hAnsi="Arial" w:cs="Arial"/>
          <w:sz w:val="24"/>
          <w:szCs w:val="24"/>
        </w:rPr>
        <w:t xml:space="preserve"> un Acuerdo en donde establece acciones extraordinarias para atender la emergencia sanitaria generada por el virus SARS-CoV2, que los sectores público, social y privado deberán implementar, siendo dichas medidas las siguientes:</w:t>
      </w:r>
    </w:p>
    <w:p w14:paraId="19CADD64" w14:textId="77777777" w:rsidR="00DC0D69" w:rsidRPr="00125A1C" w:rsidRDefault="006F471A" w:rsidP="00125A1C">
      <w:pPr>
        <w:spacing w:line="360" w:lineRule="auto"/>
        <w:jc w:val="both"/>
        <w:rPr>
          <w:rFonts w:ascii="Arial" w:hAnsi="Arial" w:cs="Arial"/>
          <w:sz w:val="24"/>
          <w:szCs w:val="24"/>
        </w:rPr>
      </w:pPr>
      <w:r w:rsidRPr="00125A1C">
        <w:rPr>
          <w:rFonts w:ascii="Arial" w:hAnsi="Arial" w:cs="Arial"/>
          <w:sz w:val="24"/>
          <w:szCs w:val="24"/>
        </w:rPr>
        <w:lastRenderedPageBreak/>
        <w:t>I. Suspensión inmediata, de todas las actividades no esenciales del 30 de marzo al 30 de abril de 2020 (el “Periodo”), con la finalidad de mitigar la dispersión y transmisión del COVID-19 en la comunidad, para disminuir la carga de enfermedad, sus complicaciones y la muerte por COVID-19 en la población residente en el territorio nacional.</w:t>
      </w:r>
    </w:p>
    <w:p w14:paraId="169C04F2" w14:textId="77777777" w:rsidR="006F471A" w:rsidRPr="00125A1C" w:rsidRDefault="006F471A" w:rsidP="00125A1C">
      <w:pPr>
        <w:spacing w:line="360" w:lineRule="auto"/>
        <w:jc w:val="both"/>
        <w:rPr>
          <w:rFonts w:ascii="Arial" w:hAnsi="Arial" w:cs="Arial"/>
          <w:sz w:val="24"/>
          <w:szCs w:val="24"/>
        </w:rPr>
      </w:pPr>
      <w:r w:rsidRPr="00125A1C">
        <w:rPr>
          <w:rFonts w:ascii="Arial" w:hAnsi="Arial" w:cs="Arial"/>
          <w:sz w:val="24"/>
          <w:szCs w:val="24"/>
        </w:rPr>
        <w:t xml:space="preserve">II. Únicamente podrán continuar en funcionamiento las empresas que realicen las siguientes actividades, consideradas esenciales: </w:t>
      </w:r>
    </w:p>
    <w:p w14:paraId="7A76738E" w14:textId="77777777" w:rsidR="006F471A" w:rsidRPr="00125A1C" w:rsidRDefault="006F471A" w:rsidP="00125A1C">
      <w:pPr>
        <w:spacing w:line="360" w:lineRule="auto"/>
        <w:jc w:val="both"/>
        <w:rPr>
          <w:rFonts w:ascii="Arial" w:hAnsi="Arial" w:cs="Arial"/>
          <w:sz w:val="24"/>
          <w:szCs w:val="24"/>
        </w:rPr>
      </w:pPr>
      <w:r w:rsidRPr="00125A1C">
        <w:rPr>
          <w:rFonts w:ascii="Arial" w:hAnsi="Arial" w:cs="Arial"/>
          <w:sz w:val="24"/>
          <w:szCs w:val="24"/>
        </w:rPr>
        <w:t xml:space="preserve">a) Las que son directamente necesarias para atender la emergencia sanitaria, como son las actividades laborales de la rama médica, paramédica, administrativa y de apoyo en todo el Sistema Nacional de Salud. También los que participan en su abasto, servicios y proveeduría, entre las que destacan el sector farmacéutico, tanto en su producción como en su distribución (farmacias); la manufactura de insumos, equipamiento médico y tecnologías para la atención de la salud; los involucrados en la disposición adecuada de los residuos peligrosos biológicos infecciosos (RPBI), así como la limpieza y sanitización de las unidades médicas en los diferentes niveles de atención; </w:t>
      </w:r>
    </w:p>
    <w:p w14:paraId="2D3BFEE8" w14:textId="77777777" w:rsidR="006F471A" w:rsidRPr="00125A1C" w:rsidRDefault="006F471A" w:rsidP="00125A1C">
      <w:pPr>
        <w:spacing w:line="360" w:lineRule="auto"/>
        <w:jc w:val="both"/>
        <w:rPr>
          <w:rFonts w:ascii="Arial" w:hAnsi="Arial" w:cs="Arial"/>
          <w:sz w:val="24"/>
          <w:szCs w:val="24"/>
        </w:rPr>
      </w:pPr>
      <w:r w:rsidRPr="00125A1C">
        <w:rPr>
          <w:rFonts w:ascii="Arial" w:hAnsi="Arial" w:cs="Arial"/>
          <w:sz w:val="24"/>
          <w:szCs w:val="24"/>
        </w:rPr>
        <w:t xml:space="preserve">b) Las de los sectores fundamentales de la economía: financieros, recaudación tributaria, distribución y venta de energéticos, gasolineras y gas, generación y distribución de agua potable, industria de alimentos y bebidas no alcohólicas, mercados de alimentos, supermercados, tiendas de autoservicio, abarrotes y venta de alimentos preparados; servicios de transporte de pasajeros y de carga; producción agrícola, pesquera y pecuaria, agroindustria, industria química, productos de limpieza; ferreterías, servicios de mensajería, guardias en labores de seguridad privada; guarderías y estancias infantiles, asilos y estancias para personas adultas mayores, refugios y centros de atención a mujeres víctimas de </w:t>
      </w:r>
      <w:r w:rsidRPr="00125A1C">
        <w:rPr>
          <w:rFonts w:ascii="Arial" w:hAnsi="Arial" w:cs="Arial"/>
          <w:sz w:val="24"/>
          <w:szCs w:val="24"/>
        </w:rPr>
        <w:lastRenderedPageBreak/>
        <w:t xml:space="preserve">violencia, sus hijas e hijos; telecomunicaciones y medios de información; servicios privados de emergencia, servicios funerarios y de inhumación, servicios de almacenamiento y cadena de frío de insumos esenciales; logística (aeropuertos, puertos y ferrocarriles), así como actividades cuya suspensión pueda tener efectos irreversibles para su continuación; y </w:t>
      </w:r>
    </w:p>
    <w:p w14:paraId="71AEC88B" w14:textId="77777777" w:rsidR="006F471A" w:rsidRPr="00125A1C" w:rsidRDefault="006F471A" w:rsidP="00125A1C">
      <w:pPr>
        <w:spacing w:line="360" w:lineRule="auto"/>
        <w:jc w:val="both"/>
        <w:rPr>
          <w:rFonts w:ascii="Arial" w:hAnsi="Arial" w:cs="Arial"/>
          <w:sz w:val="24"/>
          <w:szCs w:val="24"/>
        </w:rPr>
      </w:pPr>
      <w:r w:rsidRPr="00125A1C">
        <w:rPr>
          <w:rFonts w:ascii="Arial" w:hAnsi="Arial" w:cs="Arial"/>
          <w:sz w:val="24"/>
          <w:szCs w:val="24"/>
        </w:rPr>
        <w:t>c) Las necesarias para la conservación, mantenimiento y reparación de la infraestructura crítica que asegura la producción y distribución de servicios indispensables; a saber: agua potable, energía eléctrica, gas, petróleo, gasolina, turbosina, saneamiento básico, transporte público, infraestructura hospitalaria y médica, entre otros más que pudieran listarse en esta categoría.</w:t>
      </w:r>
    </w:p>
    <w:p w14:paraId="59507A86" w14:textId="77777777" w:rsidR="006F471A" w:rsidRPr="00125A1C" w:rsidRDefault="006F471A" w:rsidP="00125A1C">
      <w:pPr>
        <w:spacing w:line="360" w:lineRule="auto"/>
        <w:jc w:val="both"/>
        <w:rPr>
          <w:rFonts w:ascii="Arial" w:hAnsi="Arial" w:cs="Arial"/>
          <w:sz w:val="24"/>
          <w:szCs w:val="24"/>
        </w:rPr>
      </w:pPr>
      <w:r w:rsidRPr="00125A1C">
        <w:rPr>
          <w:rFonts w:ascii="Arial" w:hAnsi="Arial" w:cs="Arial"/>
          <w:sz w:val="24"/>
          <w:szCs w:val="24"/>
        </w:rPr>
        <w:t xml:space="preserve">III. En todos los lugares y recintos en los que se realizan actividades esenciales, se deberán observar, de manera obligatoria, las siguientes prácticas: </w:t>
      </w:r>
    </w:p>
    <w:p w14:paraId="7F795499" w14:textId="77777777" w:rsidR="006F471A" w:rsidRPr="00125A1C" w:rsidRDefault="006F471A" w:rsidP="00125A1C">
      <w:pPr>
        <w:spacing w:line="360" w:lineRule="auto"/>
        <w:jc w:val="both"/>
        <w:rPr>
          <w:rFonts w:ascii="Arial" w:hAnsi="Arial" w:cs="Arial"/>
          <w:sz w:val="24"/>
          <w:szCs w:val="24"/>
        </w:rPr>
      </w:pPr>
      <w:r w:rsidRPr="00125A1C">
        <w:rPr>
          <w:rFonts w:ascii="Arial" w:hAnsi="Arial" w:cs="Arial"/>
          <w:sz w:val="24"/>
          <w:szCs w:val="24"/>
        </w:rPr>
        <w:t xml:space="preserve">a) No se podrán realizar reuniones o congregaciones de más de 50 personas; </w:t>
      </w:r>
    </w:p>
    <w:p w14:paraId="6CAF5D54" w14:textId="77777777" w:rsidR="006F471A" w:rsidRPr="00125A1C" w:rsidRDefault="006F471A" w:rsidP="00125A1C">
      <w:pPr>
        <w:spacing w:line="360" w:lineRule="auto"/>
        <w:jc w:val="both"/>
        <w:rPr>
          <w:rFonts w:ascii="Arial" w:hAnsi="Arial" w:cs="Arial"/>
          <w:sz w:val="24"/>
          <w:szCs w:val="24"/>
        </w:rPr>
      </w:pPr>
      <w:r w:rsidRPr="00125A1C">
        <w:rPr>
          <w:rFonts w:ascii="Arial" w:hAnsi="Arial" w:cs="Arial"/>
          <w:sz w:val="24"/>
          <w:szCs w:val="24"/>
        </w:rPr>
        <w:t xml:space="preserve">b) Las personas deberán lavarse las manos frecuentemente, estornudar o toser aplicando la etiqueta respiratoria (cubriendo nariz y boca con un pañuelo desechable o con el antebrazo); c) No saludar de beso, de mano o abrazo (saludo a distancia), y </w:t>
      </w:r>
    </w:p>
    <w:p w14:paraId="1E9C4126" w14:textId="77777777" w:rsidR="006F471A" w:rsidRPr="00125A1C" w:rsidRDefault="006F471A" w:rsidP="00125A1C">
      <w:pPr>
        <w:spacing w:line="360" w:lineRule="auto"/>
        <w:jc w:val="both"/>
        <w:rPr>
          <w:rFonts w:ascii="Arial" w:hAnsi="Arial" w:cs="Arial"/>
          <w:sz w:val="24"/>
          <w:szCs w:val="24"/>
        </w:rPr>
      </w:pPr>
      <w:r w:rsidRPr="00125A1C">
        <w:rPr>
          <w:rFonts w:ascii="Arial" w:hAnsi="Arial" w:cs="Arial"/>
          <w:sz w:val="24"/>
          <w:szCs w:val="24"/>
        </w:rPr>
        <w:t>d) Todas las demás medidas de sana distancia vigentes, emitidas por la Secretaría de Salud Federal;</w:t>
      </w:r>
    </w:p>
    <w:p w14:paraId="6B7C1C5A" w14:textId="77777777" w:rsidR="006F471A" w:rsidRPr="00125A1C" w:rsidRDefault="006F471A" w:rsidP="00125A1C">
      <w:pPr>
        <w:spacing w:line="360" w:lineRule="auto"/>
        <w:jc w:val="both"/>
        <w:rPr>
          <w:rFonts w:ascii="Arial" w:hAnsi="Arial" w:cs="Arial"/>
          <w:sz w:val="24"/>
          <w:szCs w:val="24"/>
        </w:rPr>
      </w:pPr>
      <w:r w:rsidRPr="00125A1C">
        <w:rPr>
          <w:rFonts w:ascii="Arial" w:hAnsi="Arial" w:cs="Arial"/>
          <w:sz w:val="24"/>
          <w:szCs w:val="24"/>
        </w:rPr>
        <w:t xml:space="preserve">IV. Resguardo de manera estricta durante el Periodo, a toda persona mayor de 60 años, estado de embarazo o puerperio inmediato, o con diagnóstico de hipertensión arterial, diabetes mellitus, enfermedad cardíaca o pulmonar crónicas, inmunosupresión (adquirida o provocada), insuficiencia renal o hepática, independientemente de si su actividad laboral se considera esencial. Las personas </w:t>
      </w:r>
      <w:r w:rsidRPr="00125A1C">
        <w:rPr>
          <w:rFonts w:ascii="Arial" w:hAnsi="Arial" w:cs="Arial"/>
          <w:sz w:val="24"/>
          <w:szCs w:val="24"/>
        </w:rPr>
        <w:lastRenderedPageBreak/>
        <w:t>que pertenecientes a los grupos vulnerables, deberán ausentarse de sus centros de trabajo con permiso con goce de sueldo, aun cuando realicen actividades esenciales.</w:t>
      </w:r>
    </w:p>
    <w:p w14:paraId="44856D17" w14:textId="1FA6E5C2" w:rsidR="00D50135" w:rsidRPr="00D50135" w:rsidRDefault="00D50135" w:rsidP="00D50135">
      <w:pPr>
        <w:spacing w:line="360" w:lineRule="auto"/>
        <w:jc w:val="both"/>
        <w:rPr>
          <w:rFonts w:ascii="Arial" w:hAnsi="Arial" w:cs="Arial"/>
          <w:sz w:val="24"/>
          <w:szCs w:val="24"/>
        </w:rPr>
      </w:pPr>
      <w:r>
        <w:rPr>
          <w:rFonts w:ascii="Arial" w:hAnsi="Arial" w:cs="Arial"/>
          <w:sz w:val="24"/>
          <w:szCs w:val="24"/>
        </w:rPr>
        <w:t>Desde luego que estas medidas crearon una parálisis económica que afecto a todos los estaos sociales en el mundo y México no fue ajeno a ello, con altos contagios y miles de personas fallecidas a</w:t>
      </w:r>
      <w:r w:rsidRPr="00D50135">
        <w:rPr>
          <w:rFonts w:ascii="Arial" w:hAnsi="Arial" w:cs="Arial"/>
          <w:sz w:val="24"/>
          <w:szCs w:val="24"/>
        </w:rPr>
        <w:t xml:space="preserve"> partir del 1 de junio de 2020, en México se </w:t>
      </w:r>
      <w:r>
        <w:rPr>
          <w:rFonts w:ascii="Arial" w:hAnsi="Arial" w:cs="Arial"/>
          <w:sz w:val="24"/>
          <w:szCs w:val="24"/>
        </w:rPr>
        <w:t xml:space="preserve">instala en esquema de monitoreo para flexibilizar la medidas de resguardo domiciliario, </w:t>
      </w:r>
      <w:r w:rsidRPr="00D50135">
        <w:rPr>
          <w:rFonts w:ascii="Arial" w:hAnsi="Arial" w:cs="Arial"/>
          <w:sz w:val="24"/>
          <w:szCs w:val="24"/>
        </w:rPr>
        <w:t xml:space="preserve"> semanalmente </w:t>
      </w:r>
      <w:r>
        <w:rPr>
          <w:rFonts w:ascii="Arial" w:hAnsi="Arial" w:cs="Arial"/>
          <w:sz w:val="24"/>
          <w:szCs w:val="24"/>
        </w:rPr>
        <w:t xml:space="preserve">se define </w:t>
      </w:r>
      <w:r w:rsidRPr="00D50135">
        <w:rPr>
          <w:rFonts w:ascii="Arial" w:hAnsi="Arial" w:cs="Arial"/>
          <w:sz w:val="24"/>
          <w:szCs w:val="24"/>
        </w:rPr>
        <w:t xml:space="preserve">el riesgo de contagio por región, a través de un sistema de semáforo. El color del semáforo indicará las actividades que es posible realizar en los ámbitos económico, educativo y social. </w:t>
      </w:r>
    </w:p>
    <w:p w14:paraId="1C1117ED" w14:textId="2D020917" w:rsidR="00D50135" w:rsidRDefault="00D50135" w:rsidP="00D50135">
      <w:pPr>
        <w:spacing w:line="360" w:lineRule="auto"/>
        <w:jc w:val="both"/>
        <w:rPr>
          <w:rFonts w:ascii="Arial" w:hAnsi="Arial" w:cs="Arial"/>
          <w:sz w:val="24"/>
          <w:szCs w:val="24"/>
        </w:rPr>
      </w:pPr>
      <w:r w:rsidRPr="00D50135">
        <w:rPr>
          <w:rFonts w:ascii="Arial" w:hAnsi="Arial" w:cs="Arial"/>
          <w:sz w:val="24"/>
          <w:szCs w:val="24"/>
        </w:rPr>
        <w:t>En lo relativo al ámbito económico, en las regiones identificadas con color rojo (con riesgo epidemiológico máximo), estarán permitidas únicamente las actividades esenciales que no se han detenido desde el inicio de la Jornada Nacional de Sana Distancia, añadiendo las actividades dentro de los sectores de construcción, minería y fabricación de equipo de transporte. En las regiones identificadas con el color naranja (riesgo epidemiológico alto), además de las actividades esenciales, las actividades no esenciales podrán reactivarse, aunque deberán realizarse con una capacidad de únicamente el 30% del personal y con medidas de sana distancia estrictas. En cambio, el las regiones identificadas con los colores amarillo y verde (riesgo epidemiológico intermedio y cotidiano, respectivamente), las actividades económicas esenciales y no esenciales podrán volver a operar con capacidad completa, mientras se sigan tomando medidas para proteger la salud de los trabajadores</w:t>
      </w:r>
      <w:r w:rsidR="008A5394">
        <w:rPr>
          <w:rFonts w:ascii="Arial" w:hAnsi="Arial" w:cs="Arial"/>
          <w:sz w:val="24"/>
          <w:szCs w:val="24"/>
        </w:rPr>
        <w:t xml:space="preserve"> y de los usuarios</w:t>
      </w:r>
      <w:r w:rsidRPr="00D50135">
        <w:rPr>
          <w:rFonts w:ascii="Arial" w:hAnsi="Arial" w:cs="Arial"/>
          <w:sz w:val="24"/>
          <w:szCs w:val="24"/>
        </w:rPr>
        <w:t>.</w:t>
      </w:r>
    </w:p>
    <w:p w14:paraId="6F24FDD6" w14:textId="652DE166" w:rsidR="00D50135" w:rsidRPr="00D50135" w:rsidRDefault="00D50135" w:rsidP="00D50135">
      <w:pPr>
        <w:spacing w:line="360" w:lineRule="auto"/>
        <w:jc w:val="both"/>
        <w:rPr>
          <w:rFonts w:ascii="Arial" w:hAnsi="Arial" w:cs="Arial"/>
          <w:sz w:val="24"/>
          <w:szCs w:val="24"/>
        </w:rPr>
      </w:pPr>
      <w:r>
        <w:rPr>
          <w:rFonts w:ascii="Arial" w:hAnsi="Arial" w:cs="Arial"/>
          <w:sz w:val="24"/>
          <w:szCs w:val="24"/>
        </w:rPr>
        <w:t>En este esquema si bien es cierto s</w:t>
      </w:r>
      <w:r w:rsidRPr="00D50135">
        <w:rPr>
          <w:rFonts w:ascii="Arial" w:hAnsi="Arial" w:cs="Arial"/>
          <w:sz w:val="24"/>
          <w:szCs w:val="24"/>
        </w:rPr>
        <w:t xml:space="preserve">e realiza un monitoreo diario de todas las variables y parámetros que permitan identificar la magnitud del riesgo y se </w:t>
      </w:r>
      <w:r w:rsidRPr="00D50135">
        <w:rPr>
          <w:rFonts w:ascii="Arial" w:hAnsi="Arial" w:cs="Arial"/>
          <w:sz w:val="24"/>
          <w:szCs w:val="24"/>
        </w:rPr>
        <w:lastRenderedPageBreak/>
        <w:t>comunicará semanalmente en la conferencia sobre COVID-19; de tal manera que las personas puedan identificar en qué nivel de riesgo epidemiológico se encuentran y se modifiquen las actividades que se pueden realizar</w:t>
      </w:r>
      <w:r>
        <w:rPr>
          <w:rFonts w:ascii="Arial" w:hAnsi="Arial" w:cs="Arial"/>
          <w:sz w:val="24"/>
          <w:szCs w:val="24"/>
        </w:rPr>
        <w:t>, la mutación del virus ha provocado nuevos contagios con la</w:t>
      </w:r>
      <w:r w:rsidR="008A5394">
        <w:rPr>
          <w:rFonts w:ascii="Arial" w:hAnsi="Arial" w:cs="Arial"/>
          <w:sz w:val="24"/>
          <w:szCs w:val="24"/>
        </w:rPr>
        <w:t>s</w:t>
      </w:r>
      <w:r>
        <w:rPr>
          <w:rFonts w:ascii="Arial" w:hAnsi="Arial" w:cs="Arial"/>
          <w:sz w:val="24"/>
          <w:szCs w:val="24"/>
        </w:rPr>
        <w:t xml:space="preserve"> variable</w:t>
      </w:r>
      <w:r w:rsidR="008A5394">
        <w:rPr>
          <w:rFonts w:ascii="Arial" w:hAnsi="Arial" w:cs="Arial"/>
          <w:sz w:val="24"/>
          <w:szCs w:val="24"/>
        </w:rPr>
        <w:t>s</w:t>
      </w:r>
      <w:r>
        <w:rPr>
          <w:rFonts w:ascii="Arial" w:hAnsi="Arial" w:cs="Arial"/>
          <w:sz w:val="24"/>
          <w:szCs w:val="24"/>
        </w:rPr>
        <w:t xml:space="preserve"> delta</w:t>
      </w:r>
      <w:r w:rsidR="008A5394">
        <w:rPr>
          <w:rFonts w:ascii="Arial" w:hAnsi="Arial" w:cs="Arial"/>
          <w:sz w:val="24"/>
          <w:szCs w:val="24"/>
        </w:rPr>
        <w:t xml:space="preserve"> y </w:t>
      </w:r>
      <w:r w:rsidR="008A5394">
        <w:rPr>
          <w:color w:val="000000"/>
          <w:sz w:val="27"/>
          <w:szCs w:val="27"/>
        </w:rPr>
        <w:t>Omicron</w:t>
      </w:r>
      <w:r>
        <w:rPr>
          <w:rFonts w:ascii="Arial" w:hAnsi="Arial" w:cs="Arial"/>
          <w:sz w:val="24"/>
          <w:szCs w:val="24"/>
        </w:rPr>
        <w:t>, más contagios</w:t>
      </w:r>
      <w:r w:rsidR="008A5394">
        <w:rPr>
          <w:rFonts w:ascii="Arial" w:hAnsi="Arial" w:cs="Arial"/>
          <w:sz w:val="24"/>
          <w:szCs w:val="24"/>
        </w:rPr>
        <w:t>as</w:t>
      </w:r>
      <w:r>
        <w:rPr>
          <w:rFonts w:ascii="Arial" w:hAnsi="Arial" w:cs="Arial"/>
          <w:sz w:val="24"/>
          <w:szCs w:val="24"/>
        </w:rPr>
        <w:t xml:space="preserve"> y peligrosa</w:t>
      </w:r>
      <w:r w:rsidR="008A5394">
        <w:rPr>
          <w:rFonts w:ascii="Arial" w:hAnsi="Arial" w:cs="Arial"/>
          <w:sz w:val="24"/>
          <w:szCs w:val="24"/>
        </w:rPr>
        <w:t>s</w:t>
      </w:r>
      <w:r>
        <w:rPr>
          <w:rFonts w:ascii="Arial" w:hAnsi="Arial" w:cs="Arial"/>
          <w:sz w:val="24"/>
          <w:szCs w:val="24"/>
        </w:rPr>
        <w:t xml:space="preserve"> según lo</w:t>
      </w:r>
      <w:r w:rsidR="008A5394">
        <w:rPr>
          <w:rFonts w:ascii="Arial" w:hAnsi="Arial" w:cs="Arial"/>
          <w:sz w:val="24"/>
          <w:szCs w:val="24"/>
        </w:rPr>
        <w:t>s</w:t>
      </w:r>
      <w:r>
        <w:rPr>
          <w:rFonts w:ascii="Arial" w:hAnsi="Arial" w:cs="Arial"/>
          <w:sz w:val="24"/>
          <w:szCs w:val="24"/>
        </w:rPr>
        <w:t xml:space="preserve"> expertos, en lo que se ha denominado la tercera ola.</w:t>
      </w:r>
    </w:p>
    <w:p w14:paraId="7F34FB51" w14:textId="427A998F" w:rsidR="00D50135" w:rsidRDefault="00D50135" w:rsidP="00D50135">
      <w:pPr>
        <w:spacing w:line="360" w:lineRule="auto"/>
        <w:jc w:val="both"/>
        <w:rPr>
          <w:rFonts w:ascii="Arial" w:hAnsi="Arial" w:cs="Arial"/>
          <w:sz w:val="24"/>
          <w:szCs w:val="24"/>
        </w:rPr>
      </w:pPr>
      <w:r>
        <w:rPr>
          <w:rFonts w:ascii="Arial" w:hAnsi="Arial" w:cs="Arial"/>
          <w:sz w:val="24"/>
          <w:szCs w:val="24"/>
        </w:rPr>
        <w:t>Sabemos que s</w:t>
      </w:r>
      <w:r w:rsidRPr="00D50135">
        <w:rPr>
          <w:rFonts w:ascii="Arial" w:hAnsi="Arial" w:cs="Arial"/>
          <w:sz w:val="24"/>
          <w:szCs w:val="24"/>
        </w:rPr>
        <w:t>e deben seguir de manera estricta las intervenciones de sana distancia, dependiendo del color de semáforo en el que se encuentren a nivel local. De no hacerlo se corre el riesgo de que en los lugares en que no se ha incrementado de forma sustancial la actividad epidémica, pueda emerger la epidemia de forma abrupta, con la necesidad de imponer medidas más restrictivas que no convienen a la vida pública y la economía.</w:t>
      </w:r>
    </w:p>
    <w:p w14:paraId="3BEC2B91" w14:textId="0E4DA298" w:rsidR="009445BC" w:rsidRPr="00F77BDC" w:rsidRDefault="008A5394" w:rsidP="00314F87">
      <w:pPr>
        <w:spacing w:line="360" w:lineRule="auto"/>
        <w:jc w:val="both"/>
        <w:rPr>
          <w:rFonts w:ascii="Arial" w:hAnsi="Arial" w:cs="Arial"/>
          <w:sz w:val="24"/>
          <w:szCs w:val="24"/>
        </w:rPr>
      </w:pPr>
      <w:r>
        <w:rPr>
          <w:rFonts w:ascii="Arial" w:hAnsi="Arial" w:cs="Arial"/>
          <w:sz w:val="24"/>
          <w:szCs w:val="24"/>
        </w:rPr>
        <w:t xml:space="preserve">De ahí que en Chihuahua, </w:t>
      </w:r>
      <w:r w:rsidR="00D50135">
        <w:rPr>
          <w:rFonts w:ascii="Arial" w:hAnsi="Arial" w:cs="Arial"/>
          <w:sz w:val="24"/>
          <w:szCs w:val="24"/>
        </w:rPr>
        <w:t>a mi parecer</w:t>
      </w:r>
      <w:r>
        <w:rPr>
          <w:rFonts w:ascii="Arial" w:hAnsi="Arial" w:cs="Arial"/>
          <w:sz w:val="24"/>
          <w:szCs w:val="24"/>
        </w:rPr>
        <w:t>,</w:t>
      </w:r>
      <w:r w:rsidR="00D50135">
        <w:rPr>
          <w:rFonts w:ascii="Arial" w:hAnsi="Arial" w:cs="Arial"/>
          <w:sz w:val="24"/>
          <w:szCs w:val="24"/>
        </w:rPr>
        <w:t xml:space="preserve"> de forma atinada se expide</w:t>
      </w:r>
      <w:r w:rsidR="00314F87">
        <w:rPr>
          <w:rFonts w:ascii="Arial" w:hAnsi="Arial" w:cs="Arial"/>
          <w:sz w:val="24"/>
          <w:szCs w:val="24"/>
        </w:rPr>
        <w:t xml:space="preserve"> la</w:t>
      </w:r>
      <w:r w:rsidR="00D50135">
        <w:rPr>
          <w:rFonts w:ascii="Arial" w:hAnsi="Arial" w:cs="Arial"/>
          <w:sz w:val="24"/>
          <w:szCs w:val="24"/>
        </w:rPr>
        <w:t xml:space="preserve"> </w:t>
      </w:r>
      <w:r w:rsidR="00314F87" w:rsidRPr="00314F87">
        <w:rPr>
          <w:rFonts w:ascii="Arial" w:hAnsi="Arial" w:cs="Arial"/>
          <w:sz w:val="24"/>
          <w:szCs w:val="24"/>
        </w:rPr>
        <w:t>Ley que Regula El Uso Obligatorio de Cubrebocas y Demás Medidas para Prevenir la Transmisión de la Enfermedad Covid-19 en el Estado De Chihuahua</w:t>
      </w:r>
      <w:r w:rsidR="00314F87">
        <w:rPr>
          <w:rFonts w:ascii="Arial" w:hAnsi="Arial" w:cs="Arial"/>
          <w:sz w:val="24"/>
          <w:szCs w:val="24"/>
        </w:rPr>
        <w:t xml:space="preserve">, </w:t>
      </w:r>
      <w:r w:rsidR="00314F87" w:rsidRPr="00314F87">
        <w:rPr>
          <w:rFonts w:ascii="Arial" w:hAnsi="Arial" w:cs="Arial"/>
          <w:sz w:val="24"/>
          <w:szCs w:val="24"/>
        </w:rPr>
        <w:t>Publicado en el Periódico Oficial del Estado No. 92 del 14 de noviembre de 2020</w:t>
      </w:r>
      <w:r w:rsidR="00314F87">
        <w:rPr>
          <w:rFonts w:ascii="Arial" w:hAnsi="Arial" w:cs="Arial"/>
          <w:sz w:val="24"/>
          <w:szCs w:val="24"/>
        </w:rPr>
        <w:t xml:space="preserve">, mostrando que esa medida básica desdeñada en el inicio de los contagios por la Secretaría de Salud del Gobierno </w:t>
      </w:r>
      <w:r w:rsidR="00F77BDC">
        <w:rPr>
          <w:rFonts w:ascii="Arial" w:hAnsi="Arial" w:cs="Arial"/>
          <w:sz w:val="24"/>
          <w:szCs w:val="24"/>
        </w:rPr>
        <w:t>F</w:t>
      </w:r>
      <w:r w:rsidR="00314F87">
        <w:rPr>
          <w:rFonts w:ascii="Arial" w:hAnsi="Arial" w:cs="Arial"/>
          <w:sz w:val="24"/>
          <w:szCs w:val="24"/>
        </w:rPr>
        <w:t xml:space="preserve">ederal, es un medio eficaz para </w:t>
      </w:r>
      <w:r>
        <w:rPr>
          <w:rFonts w:ascii="Arial" w:hAnsi="Arial" w:cs="Arial"/>
          <w:sz w:val="24"/>
          <w:szCs w:val="24"/>
        </w:rPr>
        <w:t>evitar</w:t>
      </w:r>
      <w:r w:rsidR="00314F87">
        <w:rPr>
          <w:rFonts w:ascii="Arial" w:hAnsi="Arial" w:cs="Arial"/>
          <w:sz w:val="24"/>
          <w:szCs w:val="24"/>
        </w:rPr>
        <w:t xml:space="preserve"> los contagios en lugares públicos, de esta menara creo, que también la vacunación aunque voluntaria debe ser una medida solidaria de prevención, si nos vacunamos nos protegemos en lo personal y</w:t>
      </w:r>
      <w:r w:rsidR="00F77BDC">
        <w:rPr>
          <w:rFonts w:ascii="Arial" w:hAnsi="Arial" w:cs="Arial"/>
          <w:sz w:val="24"/>
          <w:szCs w:val="24"/>
        </w:rPr>
        <w:t xml:space="preserve"> </w:t>
      </w:r>
      <w:r w:rsidR="00314F87">
        <w:rPr>
          <w:rFonts w:ascii="Arial" w:hAnsi="Arial" w:cs="Arial"/>
          <w:sz w:val="24"/>
          <w:szCs w:val="24"/>
        </w:rPr>
        <w:t xml:space="preserve">a la vez protegemos a los demás, de ahí la necesidad de que aunque se mantenga en el nivel de aplicación de forma voluntaria, se exija el certificado de vacunación para acceder a determinados lugares y servicios públicos cuando el momento de contagio lo exija para detener la transmisión de la enfermedad, de la misma forma estimo que se deben exigir la aplicación de pruebas de detección del virus, también con ese propósito, siempre tratando de cuidar la libertad de los </w:t>
      </w:r>
      <w:r w:rsidR="00314F87">
        <w:rPr>
          <w:rFonts w:ascii="Arial" w:hAnsi="Arial" w:cs="Arial"/>
          <w:sz w:val="24"/>
          <w:szCs w:val="24"/>
        </w:rPr>
        <w:lastRenderedPageBreak/>
        <w:t xml:space="preserve">chihuahuenses, pero bajo la premisa mayor de preservar la salud y la vida de todo, </w:t>
      </w:r>
      <w:r w:rsidR="00314F87" w:rsidRPr="00F77BDC">
        <w:rPr>
          <w:rFonts w:ascii="Arial" w:hAnsi="Arial" w:cs="Arial"/>
          <w:sz w:val="24"/>
          <w:szCs w:val="24"/>
        </w:rPr>
        <w:t xml:space="preserve">por lo que </w:t>
      </w:r>
      <w:r w:rsidR="009445BC" w:rsidRPr="00F77BDC">
        <w:rPr>
          <w:rFonts w:ascii="Arial" w:hAnsi="Arial" w:cs="Arial"/>
          <w:sz w:val="24"/>
          <w:szCs w:val="24"/>
        </w:rPr>
        <w:t>me permito someter a la consideración de esta Asamblea el presente proyecto de Decreto:</w:t>
      </w:r>
    </w:p>
    <w:p w14:paraId="6E502A5F" w14:textId="77777777" w:rsidR="009445BC" w:rsidRDefault="009445BC" w:rsidP="009445BC">
      <w:pPr>
        <w:autoSpaceDE w:val="0"/>
        <w:autoSpaceDN w:val="0"/>
        <w:adjustRightInd w:val="0"/>
        <w:spacing w:after="0" w:line="360" w:lineRule="auto"/>
        <w:ind w:right="191"/>
        <w:jc w:val="both"/>
        <w:rPr>
          <w:rFonts w:ascii="Arial" w:hAnsi="Arial" w:cs="Arial"/>
          <w:i/>
          <w:sz w:val="24"/>
          <w:szCs w:val="24"/>
        </w:rPr>
      </w:pPr>
    </w:p>
    <w:p w14:paraId="50641C19" w14:textId="77777777" w:rsidR="00314F87" w:rsidRDefault="009445BC" w:rsidP="00314F87">
      <w:pPr>
        <w:spacing w:line="360" w:lineRule="auto"/>
        <w:jc w:val="both"/>
        <w:rPr>
          <w:rFonts w:ascii="Arial" w:hAnsi="Arial" w:cs="Arial"/>
          <w:b/>
          <w:sz w:val="24"/>
          <w:szCs w:val="24"/>
        </w:rPr>
      </w:pPr>
      <w:r w:rsidRPr="009E03FF">
        <w:rPr>
          <w:rFonts w:ascii="Arial" w:hAnsi="Arial" w:cs="Arial"/>
          <w:b/>
          <w:bCs/>
          <w:i/>
          <w:sz w:val="24"/>
          <w:szCs w:val="24"/>
        </w:rPr>
        <w:t>DECRETO</w:t>
      </w:r>
      <w:r w:rsidR="00314F87" w:rsidRPr="00314F87">
        <w:rPr>
          <w:rFonts w:ascii="Arial" w:hAnsi="Arial" w:cs="Arial"/>
          <w:b/>
          <w:sz w:val="24"/>
          <w:szCs w:val="24"/>
        </w:rPr>
        <w:t xml:space="preserve"> </w:t>
      </w:r>
    </w:p>
    <w:p w14:paraId="43506830" w14:textId="73303FB5" w:rsidR="00314F87" w:rsidRPr="000768A4" w:rsidRDefault="00314F87" w:rsidP="00314F87">
      <w:pPr>
        <w:spacing w:line="360" w:lineRule="auto"/>
        <w:jc w:val="both"/>
        <w:rPr>
          <w:rFonts w:ascii="Arial" w:hAnsi="Arial" w:cs="Arial"/>
          <w:sz w:val="24"/>
          <w:szCs w:val="24"/>
        </w:rPr>
      </w:pPr>
      <w:r w:rsidRPr="000768A4">
        <w:rPr>
          <w:rFonts w:ascii="Arial" w:hAnsi="Arial" w:cs="Arial"/>
          <w:b/>
          <w:sz w:val="24"/>
          <w:szCs w:val="24"/>
        </w:rPr>
        <w:t xml:space="preserve">ARTÍCULO </w:t>
      </w:r>
      <w:r>
        <w:rPr>
          <w:rFonts w:ascii="Arial" w:hAnsi="Arial" w:cs="Arial"/>
          <w:b/>
          <w:sz w:val="24"/>
          <w:szCs w:val="24"/>
        </w:rPr>
        <w:t>ÚNICO</w:t>
      </w:r>
      <w:r w:rsidRPr="000768A4">
        <w:rPr>
          <w:rFonts w:ascii="Arial" w:hAnsi="Arial" w:cs="Arial"/>
          <w:b/>
          <w:sz w:val="24"/>
          <w:szCs w:val="24"/>
        </w:rPr>
        <w:t xml:space="preserve">.- </w:t>
      </w:r>
      <w:r w:rsidRPr="000768A4">
        <w:rPr>
          <w:rFonts w:ascii="Arial" w:hAnsi="Arial" w:cs="Arial"/>
          <w:sz w:val="24"/>
          <w:szCs w:val="24"/>
        </w:rPr>
        <w:t xml:space="preserve">Se </w:t>
      </w:r>
      <w:r w:rsidRPr="00D50135">
        <w:rPr>
          <w:rFonts w:ascii="Arial" w:hAnsi="Arial" w:cs="Arial"/>
          <w:bCs/>
          <w:iCs/>
          <w:sz w:val="24"/>
          <w:szCs w:val="24"/>
        </w:rPr>
        <w:t>reforma</w:t>
      </w:r>
      <w:r w:rsidRPr="00D50135">
        <w:rPr>
          <w:rFonts w:ascii="Arial" w:hAnsi="Arial" w:cs="Arial"/>
          <w:b/>
          <w:iCs/>
          <w:sz w:val="24"/>
          <w:szCs w:val="24"/>
        </w:rPr>
        <w:t xml:space="preserve"> el artículo 3 y adiciona el artículo 12 bis de la Ley que Regula el Uso Obligatorio de Cubrebocas y demás Medidas para Prevenir la Transmisión de la Enfermedad Covid-19 en el Estado De Chihuahua</w:t>
      </w:r>
      <w:r>
        <w:rPr>
          <w:rFonts w:ascii="Arial" w:hAnsi="Arial" w:cs="Arial"/>
          <w:sz w:val="24"/>
          <w:szCs w:val="24"/>
        </w:rPr>
        <w:t>, p</w:t>
      </w:r>
      <w:r w:rsidRPr="000768A4">
        <w:rPr>
          <w:rFonts w:ascii="Arial" w:hAnsi="Arial" w:cs="Arial"/>
          <w:sz w:val="24"/>
          <w:szCs w:val="24"/>
        </w:rPr>
        <w:t>ara quedar redactado</w:t>
      </w:r>
      <w:r>
        <w:rPr>
          <w:rFonts w:ascii="Arial" w:hAnsi="Arial" w:cs="Arial"/>
          <w:sz w:val="24"/>
          <w:szCs w:val="24"/>
        </w:rPr>
        <w:t>s</w:t>
      </w:r>
      <w:r w:rsidRPr="000768A4">
        <w:rPr>
          <w:rFonts w:ascii="Arial" w:hAnsi="Arial" w:cs="Arial"/>
          <w:sz w:val="24"/>
          <w:szCs w:val="24"/>
        </w:rPr>
        <w:t xml:space="preserve"> de la siguiente manera:</w:t>
      </w:r>
    </w:p>
    <w:p w14:paraId="14767068" w14:textId="7EB9D91E" w:rsidR="009445BC" w:rsidRPr="009E03FF" w:rsidRDefault="009445BC" w:rsidP="009445BC">
      <w:pPr>
        <w:autoSpaceDE w:val="0"/>
        <w:autoSpaceDN w:val="0"/>
        <w:adjustRightInd w:val="0"/>
        <w:spacing w:after="0" w:line="360" w:lineRule="auto"/>
        <w:ind w:right="191"/>
        <w:jc w:val="both"/>
        <w:rPr>
          <w:rFonts w:ascii="Arial" w:hAnsi="Arial" w:cs="Arial"/>
          <w:b/>
          <w:bCs/>
          <w:i/>
          <w:sz w:val="24"/>
          <w:szCs w:val="24"/>
        </w:rPr>
      </w:pPr>
    </w:p>
    <w:p w14:paraId="1EC2FCDB" w14:textId="77777777" w:rsidR="009445BC" w:rsidRPr="009E03FF" w:rsidRDefault="009445BC" w:rsidP="009445BC">
      <w:pPr>
        <w:spacing w:after="0" w:line="360" w:lineRule="auto"/>
        <w:jc w:val="both"/>
        <w:rPr>
          <w:rFonts w:ascii="Arial" w:hAnsi="Arial" w:cs="Arial"/>
          <w:b/>
          <w:bCs/>
          <w:i/>
          <w:sz w:val="24"/>
          <w:szCs w:val="24"/>
        </w:rPr>
      </w:pPr>
    </w:p>
    <w:p w14:paraId="4A41E282" w14:textId="77777777" w:rsidR="00D50135" w:rsidRPr="00A2264E" w:rsidRDefault="00D50135" w:rsidP="00D50135">
      <w:pPr>
        <w:widowControl w:val="0"/>
        <w:jc w:val="both"/>
        <w:rPr>
          <w:rFonts w:ascii="Arial" w:hAnsi="Arial" w:cs="Arial"/>
          <w:b/>
          <w:bCs/>
          <w:sz w:val="24"/>
          <w:szCs w:val="24"/>
          <w:lang w:val="es-ES_tradnl"/>
        </w:rPr>
      </w:pPr>
      <w:r w:rsidRPr="00A2264E">
        <w:rPr>
          <w:rFonts w:ascii="Arial" w:hAnsi="Arial" w:cs="Arial"/>
          <w:b/>
          <w:bCs/>
          <w:sz w:val="24"/>
          <w:szCs w:val="24"/>
          <w:lang w:val="es-ES_tradnl"/>
        </w:rPr>
        <w:t xml:space="preserve">Artículo 3. Medidas complementarias al uso de cubrebocas. </w:t>
      </w:r>
    </w:p>
    <w:p w14:paraId="5C9B6014" w14:textId="77777777" w:rsidR="00D50135" w:rsidRPr="00A2264E" w:rsidRDefault="00D50135" w:rsidP="00D50135">
      <w:pPr>
        <w:widowControl w:val="0"/>
        <w:jc w:val="both"/>
        <w:rPr>
          <w:rFonts w:ascii="Arial" w:hAnsi="Arial" w:cs="Arial"/>
          <w:sz w:val="24"/>
          <w:szCs w:val="24"/>
          <w:lang w:val="es-ES_tradnl"/>
        </w:rPr>
      </w:pPr>
      <w:r w:rsidRPr="00A2264E">
        <w:rPr>
          <w:rFonts w:ascii="Arial" w:hAnsi="Arial" w:cs="Arial"/>
          <w:sz w:val="24"/>
          <w:szCs w:val="24"/>
          <w:lang w:val="es-ES_tradnl"/>
        </w:rPr>
        <w:t xml:space="preserve">Son medidas sanitarias adicionales al uso del cubrebocas, las siguientes: </w:t>
      </w:r>
    </w:p>
    <w:p w14:paraId="4FC1CAB6" w14:textId="77777777" w:rsidR="00D50135" w:rsidRPr="00A2264E" w:rsidRDefault="00D50135" w:rsidP="00D50135">
      <w:pPr>
        <w:widowControl w:val="0"/>
        <w:jc w:val="both"/>
        <w:rPr>
          <w:rFonts w:ascii="Arial" w:hAnsi="Arial" w:cs="Arial"/>
          <w:sz w:val="24"/>
          <w:szCs w:val="24"/>
          <w:lang w:val="es-ES_tradnl"/>
        </w:rPr>
      </w:pPr>
    </w:p>
    <w:p w14:paraId="1B7A53CA" w14:textId="28AF7FDF" w:rsidR="00D50135" w:rsidRDefault="00314F87" w:rsidP="00314F87">
      <w:pPr>
        <w:widowControl w:val="0"/>
        <w:numPr>
          <w:ilvl w:val="0"/>
          <w:numId w:val="2"/>
        </w:numPr>
        <w:spacing w:after="0" w:line="240" w:lineRule="auto"/>
        <w:ind w:left="1134" w:hanging="567"/>
        <w:jc w:val="both"/>
        <w:rPr>
          <w:rFonts w:ascii="Arial" w:hAnsi="Arial" w:cs="Arial"/>
          <w:sz w:val="24"/>
          <w:szCs w:val="24"/>
          <w:lang w:val="es-ES_tradnl"/>
        </w:rPr>
      </w:pPr>
      <w:r>
        <w:rPr>
          <w:rFonts w:ascii="Arial" w:hAnsi="Arial" w:cs="Arial"/>
          <w:sz w:val="24"/>
          <w:szCs w:val="24"/>
          <w:lang w:val="es-ES_tradnl"/>
        </w:rPr>
        <w:t>a la VI ...</w:t>
      </w:r>
    </w:p>
    <w:p w14:paraId="6FC95E56" w14:textId="77777777" w:rsidR="00314F87" w:rsidRPr="00A2264E" w:rsidRDefault="00314F87" w:rsidP="00314F87">
      <w:pPr>
        <w:widowControl w:val="0"/>
        <w:spacing w:after="0" w:line="240" w:lineRule="auto"/>
        <w:ind w:left="1134"/>
        <w:jc w:val="both"/>
        <w:rPr>
          <w:rFonts w:ascii="Arial" w:hAnsi="Arial" w:cs="Arial"/>
          <w:sz w:val="24"/>
          <w:szCs w:val="24"/>
          <w:lang w:val="es-ES_tradnl"/>
        </w:rPr>
      </w:pPr>
    </w:p>
    <w:p w14:paraId="3EED3883" w14:textId="77777777" w:rsidR="00D50135" w:rsidRPr="00A2264E" w:rsidRDefault="00D50135" w:rsidP="00314F87">
      <w:pPr>
        <w:widowControl w:val="0"/>
        <w:numPr>
          <w:ilvl w:val="0"/>
          <w:numId w:val="5"/>
        </w:numPr>
        <w:spacing w:after="0" w:line="240" w:lineRule="auto"/>
        <w:jc w:val="both"/>
        <w:rPr>
          <w:rFonts w:ascii="Arial" w:hAnsi="Arial" w:cs="Arial"/>
          <w:b/>
          <w:bCs/>
          <w:i/>
          <w:iCs/>
          <w:sz w:val="24"/>
          <w:szCs w:val="24"/>
          <w:lang w:val="es-ES_tradnl"/>
        </w:rPr>
      </w:pPr>
      <w:r w:rsidRPr="00A2264E">
        <w:rPr>
          <w:rFonts w:ascii="Arial" w:hAnsi="Arial" w:cs="Arial"/>
          <w:b/>
          <w:bCs/>
          <w:i/>
          <w:iCs/>
          <w:sz w:val="24"/>
          <w:szCs w:val="24"/>
          <w:lang w:val="es-ES_tradnl"/>
        </w:rPr>
        <w:t>La práctica obligatoria de detección del virus</w:t>
      </w:r>
      <w:r w:rsidRPr="00A2264E">
        <w:rPr>
          <w:rFonts w:ascii="Arial" w:hAnsi="Arial" w:cs="Arial"/>
          <w:b/>
          <w:bCs/>
          <w:i/>
          <w:iCs/>
          <w:sz w:val="24"/>
          <w:szCs w:val="24"/>
        </w:rPr>
        <w:t xml:space="preserve"> SARS-CoV-2</w:t>
      </w:r>
      <w:r w:rsidRPr="00A2264E">
        <w:rPr>
          <w:rFonts w:ascii="Arial" w:hAnsi="Arial" w:cs="Arial"/>
          <w:b/>
          <w:bCs/>
          <w:i/>
          <w:iCs/>
          <w:sz w:val="24"/>
          <w:szCs w:val="24"/>
          <w:lang w:val="es-ES_tradnl"/>
        </w:rPr>
        <w:t xml:space="preserve"> aprobadas por la Comisión Federal para la Protección contra Riesgos Sanitarios. </w:t>
      </w:r>
    </w:p>
    <w:p w14:paraId="2D9DC20C" w14:textId="77777777" w:rsidR="00D50135" w:rsidRPr="00A2264E" w:rsidRDefault="00D50135" w:rsidP="00D50135">
      <w:pPr>
        <w:pStyle w:val="Prrafodelista"/>
        <w:rPr>
          <w:rFonts w:ascii="Arial" w:hAnsi="Arial" w:cs="Arial"/>
          <w:b/>
          <w:bCs/>
          <w:i/>
          <w:iCs/>
          <w:sz w:val="24"/>
          <w:szCs w:val="24"/>
          <w:lang w:val="es-ES_tradnl"/>
        </w:rPr>
      </w:pPr>
    </w:p>
    <w:p w14:paraId="182A12A4" w14:textId="77777777" w:rsidR="00D50135" w:rsidRPr="00A2264E" w:rsidRDefault="00D50135" w:rsidP="00314F87">
      <w:pPr>
        <w:widowControl w:val="0"/>
        <w:numPr>
          <w:ilvl w:val="0"/>
          <w:numId w:val="5"/>
        </w:numPr>
        <w:spacing w:after="0" w:line="240" w:lineRule="auto"/>
        <w:ind w:left="1134" w:hanging="567"/>
        <w:jc w:val="both"/>
        <w:rPr>
          <w:rFonts w:ascii="Arial" w:hAnsi="Arial" w:cs="Arial"/>
          <w:b/>
          <w:bCs/>
          <w:i/>
          <w:iCs/>
          <w:sz w:val="24"/>
          <w:szCs w:val="24"/>
          <w:lang w:val="es-ES_tradnl"/>
        </w:rPr>
      </w:pPr>
      <w:r w:rsidRPr="00A2264E">
        <w:rPr>
          <w:rFonts w:ascii="Arial" w:hAnsi="Arial" w:cs="Arial"/>
          <w:b/>
          <w:bCs/>
          <w:i/>
          <w:iCs/>
          <w:sz w:val="24"/>
          <w:szCs w:val="24"/>
          <w:lang w:val="es-ES_tradnl"/>
        </w:rPr>
        <w:t xml:space="preserve">La exhibición del certificado de vacunación contra el virus </w:t>
      </w:r>
      <w:r w:rsidRPr="00A2264E">
        <w:rPr>
          <w:rFonts w:ascii="Arial" w:hAnsi="Arial" w:cs="Arial"/>
          <w:b/>
          <w:bCs/>
          <w:i/>
          <w:iCs/>
          <w:sz w:val="24"/>
          <w:szCs w:val="24"/>
        </w:rPr>
        <w:t>SARS-CoV-2 expedido por la Secretaría de Salud.</w:t>
      </w:r>
    </w:p>
    <w:p w14:paraId="2119CD9C" w14:textId="77777777" w:rsidR="00D50135" w:rsidRPr="00A2264E" w:rsidRDefault="00D50135" w:rsidP="00D50135">
      <w:pPr>
        <w:pStyle w:val="Prrafodelista"/>
        <w:rPr>
          <w:rFonts w:ascii="Arial" w:hAnsi="Arial" w:cs="Arial"/>
          <w:b/>
          <w:bCs/>
          <w:sz w:val="24"/>
          <w:szCs w:val="24"/>
          <w:lang w:val="es-ES_tradnl"/>
        </w:rPr>
      </w:pPr>
    </w:p>
    <w:p w14:paraId="75F19DB4" w14:textId="4820713F" w:rsidR="00D50135" w:rsidRPr="00A2264E" w:rsidRDefault="00314F87" w:rsidP="00314F87">
      <w:pPr>
        <w:widowControl w:val="0"/>
        <w:numPr>
          <w:ilvl w:val="0"/>
          <w:numId w:val="5"/>
        </w:numPr>
        <w:spacing w:after="0" w:line="240" w:lineRule="auto"/>
        <w:ind w:left="1134" w:hanging="567"/>
        <w:jc w:val="both"/>
        <w:rPr>
          <w:rFonts w:ascii="Arial" w:hAnsi="Arial" w:cs="Arial"/>
          <w:sz w:val="24"/>
          <w:szCs w:val="24"/>
          <w:lang w:val="es-ES_tradnl"/>
        </w:rPr>
      </w:pPr>
      <w:r>
        <w:rPr>
          <w:rFonts w:ascii="Arial" w:hAnsi="Arial" w:cs="Arial"/>
          <w:sz w:val="24"/>
          <w:szCs w:val="24"/>
          <w:lang w:val="es-ES_tradnl"/>
        </w:rPr>
        <w:t>...</w:t>
      </w:r>
      <w:r w:rsidR="00D50135" w:rsidRPr="00A2264E">
        <w:rPr>
          <w:rFonts w:ascii="Arial" w:hAnsi="Arial" w:cs="Arial"/>
          <w:sz w:val="24"/>
          <w:szCs w:val="24"/>
          <w:lang w:val="es-ES_tradnl"/>
        </w:rPr>
        <w:t>.</w:t>
      </w:r>
    </w:p>
    <w:p w14:paraId="513BFFE5" w14:textId="77777777" w:rsidR="00D50135" w:rsidRDefault="00D50135" w:rsidP="00D50135"/>
    <w:p w14:paraId="05D4D7A0" w14:textId="77777777" w:rsidR="00D50135" w:rsidRDefault="00D50135" w:rsidP="00D50135"/>
    <w:p w14:paraId="0B0B9BB7" w14:textId="03E10F19" w:rsidR="00D50135" w:rsidRPr="00FF2774" w:rsidRDefault="00D50135" w:rsidP="00D50135">
      <w:pPr>
        <w:widowControl w:val="0"/>
        <w:jc w:val="both"/>
        <w:rPr>
          <w:rFonts w:ascii="Arial" w:hAnsi="Arial" w:cs="Arial"/>
          <w:b/>
          <w:bCs/>
          <w:i/>
          <w:iCs/>
          <w:sz w:val="24"/>
          <w:szCs w:val="24"/>
          <w:lang w:val="es-ES_tradnl"/>
        </w:rPr>
      </w:pPr>
      <w:r w:rsidRPr="00FF2774">
        <w:rPr>
          <w:rFonts w:ascii="Arial" w:hAnsi="Arial" w:cs="Arial"/>
          <w:b/>
          <w:bCs/>
          <w:i/>
          <w:iCs/>
          <w:sz w:val="24"/>
          <w:szCs w:val="24"/>
          <w:lang w:val="es-ES_tradnl"/>
        </w:rPr>
        <w:t>Artículo 12bis. Disposiciones para la práctica obligatoria de pruebas de detección y exhibición de certificado de vacunación.</w:t>
      </w:r>
      <w:r w:rsidR="00314F87" w:rsidRPr="00FF2774">
        <w:rPr>
          <w:rFonts w:ascii="Arial" w:hAnsi="Arial" w:cs="Arial"/>
          <w:b/>
          <w:bCs/>
          <w:i/>
          <w:iCs/>
          <w:sz w:val="24"/>
          <w:szCs w:val="24"/>
          <w:lang w:val="es-ES_tradnl"/>
        </w:rPr>
        <w:t xml:space="preserve"> </w:t>
      </w:r>
      <w:r w:rsidRPr="00FF2774">
        <w:rPr>
          <w:rFonts w:ascii="Arial" w:hAnsi="Arial" w:cs="Arial"/>
          <w:b/>
          <w:bCs/>
          <w:i/>
          <w:iCs/>
          <w:sz w:val="24"/>
          <w:szCs w:val="24"/>
          <w:lang w:val="es-ES_tradnl"/>
        </w:rPr>
        <w:t xml:space="preserve">El Ejecutivo del Estado </w:t>
      </w:r>
      <w:r w:rsidRPr="00FF2774">
        <w:rPr>
          <w:rFonts w:ascii="Arial" w:hAnsi="Arial" w:cs="Arial"/>
          <w:b/>
          <w:bCs/>
          <w:i/>
          <w:iCs/>
          <w:sz w:val="24"/>
          <w:szCs w:val="24"/>
          <w:lang w:val="es-ES_tradnl"/>
        </w:rPr>
        <w:lastRenderedPageBreak/>
        <w:t xml:space="preserve">en cualquier momento como medida de contención de la infección, podrá determinar la práctica obligatoria de pruebas de detección del virus SARS-CoV-2 aprobadas por la Comisión Federal para la Protección contra Riesgos Sanitarios y/o la exhibición del certificado de vacunación contra el virus </w:t>
      </w:r>
      <w:r w:rsidRPr="00FF2774">
        <w:rPr>
          <w:rFonts w:ascii="Arial" w:hAnsi="Arial" w:cs="Arial"/>
          <w:b/>
          <w:bCs/>
          <w:i/>
          <w:iCs/>
          <w:sz w:val="24"/>
          <w:szCs w:val="24"/>
        </w:rPr>
        <w:t>SARS-CoV-2 expedido por la Secretaría de Salud</w:t>
      </w:r>
      <w:r w:rsidRPr="00FF2774">
        <w:rPr>
          <w:rFonts w:ascii="Arial" w:hAnsi="Arial" w:cs="Arial"/>
          <w:b/>
          <w:bCs/>
          <w:i/>
          <w:iCs/>
          <w:sz w:val="24"/>
          <w:szCs w:val="24"/>
          <w:lang w:val="es-ES_tradnl"/>
        </w:rPr>
        <w:t xml:space="preserve"> conforme a las siguientes reglas:</w:t>
      </w:r>
    </w:p>
    <w:p w14:paraId="57616A76" w14:textId="77777777" w:rsidR="00D50135" w:rsidRPr="00FF2774" w:rsidRDefault="00D50135" w:rsidP="00D50135">
      <w:pPr>
        <w:widowControl w:val="0"/>
        <w:jc w:val="both"/>
        <w:rPr>
          <w:rFonts w:ascii="Arial" w:hAnsi="Arial" w:cs="Arial"/>
          <w:b/>
          <w:bCs/>
          <w:i/>
          <w:iCs/>
          <w:sz w:val="24"/>
          <w:szCs w:val="24"/>
          <w:lang w:val="es-ES_tradnl"/>
        </w:rPr>
      </w:pPr>
    </w:p>
    <w:p w14:paraId="4F3E066F" w14:textId="77777777" w:rsidR="00D50135" w:rsidRPr="00FF2774" w:rsidRDefault="00D50135" w:rsidP="00D50135">
      <w:pPr>
        <w:pStyle w:val="Prrafodelista"/>
        <w:widowControl w:val="0"/>
        <w:numPr>
          <w:ilvl w:val="0"/>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Las pruebas de detección que se podrán practicar son las siguientes:</w:t>
      </w:r>
    </w:p>
    <w:p w14:paraId="1989BACD" w14:textId="77777777" w:rsidR="00D50135" w:rsidRPr="00FF2774" w:rsidRDefault="00D50135" w:rsidP="00D50135">
      <w:pPr>
        <w:pStyle w:val="Prrafodelista"/>
        <w:widowControl w:val="0"/>
        <w:jc w:val="both"/>
        <w:rPr>
          <w:rFonts w:ascii="Arial" w:hAnsi="Arial" w:cs="Arial"/>
          <w:b/>
          <w:bCs/>
          <w:i/>
          <w:iCs/>
          <w:sz w:val="24"/>
          <w:szCs w:val="24"/>
          <w:lang w:val="es-ES_tradnl"/>
        </w:rPr>
      </w:pPr>
    </w:p>
    <w:p w14:paraId="53D00238" w14:textId="77777777" w:rsidR="00D50135" w:rsidRPr="00FF2774" w:rsidRDefault="00D50135" w:rsidP="00D50135">
      <w:pPr>
        <w:pStyle w:val="Prrafodelista"/>
        <w:numPr>
          <w:ilvl w:val="0"/>
          <w:numId w:val="3"/>
        </w:numPr>
        <w:spacing w:after="0" w:line="240" w:lineRule="auto"/>
        <w:rPr>
          <w:rFonts w:ascii="Arial" w:hAnsi="Arial" w:cs="Arial"/>
          <w:b/>
          <w:bCs/>
          <w:i/>
          <w:iCs/>
          <w:sz w:val="24"/>
          <w:szCs w:val="24"/>
        </w:rPr>
      </w:pPr>
      <w:r w:rsidRPr="00FF2774">
        <w:rPr>
          <w:rFonts w:ascii="Arial" w:hAnsi="Arial" w:cs="Arial"/>
          <w:b/>
          <w:bCs/>
          <w:i/>
          <w:iCs/>
          <w:sz w:val="24"/>
          <w:szCs w:val="24"/>
        </w:rPr>
        <w:t xml:space="preserve">prueba Covid-19 PCR (por sus siglas en inglés de “Reacción en Cadena de la Polimersa”), </w:t>
      </w:r>
    </w:p>
    <w:p w14:paraId="6DF1FD93" w14:textId="77777777" w:rsidR="00D50135" w:rsidRPr="00FF2774" w:rsidRDefault="00D50135" w:rsidP="00D50135">
      <w:pPr>
        <w:rPr>
          <w:rFonts w:ascii="Arial" w:hAnsi="Arial" w:cs="Arial"/>
          <w:b/>
          <w:bCs/>
          <w:i/>
          <w:iCs/>
          <w:sz w:val="24"/>
          <w:szCs w:val="24"/>
        </w:rPr>
      </w:pPr>
    </w:p>
    <w:p w14:paraId="7799EB6E" w14:textId="77777777" w:rsidR="00D50135" w:rsidRPr="00FF2774" w:rsidRDefault="00D50135" w:rsidP="00D50135">
      <w:pPr>
        <w:pStyle w:val="Prrafodelista"/>
        <w:numPr>
          <w:ilvl w:val="0"/>
          <w:numId w:val="3"/>
        </w:numPr>
        <w:spacing w:after="0" w:line="240" w:lineRule="auto"/>
        <w:rPr>
          <w:rFonts w:ascii="Arial" w:hAnsi="Arial" w:cs="Arial"/>
          <w:b/>
          <w:bCs/>
          <w:i/>
          <w:iCs/>
          <w:sz w:val="24"/>
          <w:szCs w:val="24"/>
        </w:rPr>
      </w:pPr>
      <w:r w:rsidRPr="00FF2774">
        <w:rPr>
          <w:rFonts w:ascii="Arial" w:hAnsi="Arial" w:cs="Arial"/>
          <w:b/>
          <w:bCs/>
          <w:i/>
          <w:iCs/>
          <w:sz w:val="24"/>
          <w:szCs w:val="24"/>
        </w:rPr>
        <w:t>Pruebas de antígeno.</w:t>
      </w:r>
    </w:p>
    <w:p w14:paraId="66E9E50D" w14:textId="77777777" w:rsidR="00D50135" w:rsidRPr="00FF2774" w:rsidRDefault="00D50135" w:rsidP="00D50135">
      <w:pPr>
        <w:rPr>
          <w:rFonts w:ascii="Arial" w:hAnsi="Arial" w:cs="Arial"/>
          <w:b/>
          <w:bCs/>
          <w:i/>
          <w:iCs/>
          <w:sz w:val="24"/>
          <w:szCs w:val="24"/>
        </w:rPr>
      </w:pPr>
    </w:p>
    <w:p w14:paraId="36051AEF" w14:textId="77777777" w:rsidR="00D50135" w:rsidRPr="00FF2774" w:rsidRDefault="00D50135" w:rsidP="00D50135">
      <w:pPr>
        <w:pStyle w:val="Prrafodelista"/>
        <w:numPr>
          <w:ilvl w:val="0"/>
          <w:numId w:val="3"/>
        </w:numPr>
        <w:spacing w:after="0" w:line="240" w:lineRule="auto"/>
        <w:rPr>
          <w:rFonts w:ascii="Arial" w:hAnsi="Arial" w:cs="Arial"/>
          <w:b/>
          <w:bCs/>
          <w:i/>
          <w:iCs/>
          <w:sz w:val="24"/>
          <w:szCs w:val="24"/>
          <w:lang w:val="es-ES_tradnl"/>
        </w:rPr>
      </w:pPr>
      <w:r w:rsidRPr="00FF2774">
        <w:rPr>
          <w:rFonts w:ascii="Arial" w:hAnsi="Arial" w:cs="Arial"/>
          <w:b/>
          <w:bCs/>
          <w:i/>
          <w:iCs/>
          <w:sz w:val="24"/>
          <w:szCs w:val="24"/>
        </w:rPr>
        <w:t>Prueba de detección de Anticuerpos Covid-19 o serológicas.</w:t>
      </w:r>
    </w:p>
    <w:p w14:paraId="7CE71C49" w14:textId="77777777" w:rsidR="00D50135" w:rsidRPr="00FF2774" w:rsidRDefault="00D50135" w:rsidP="00D50135">
      <w:pPr>
        <w:pStyle w:val="Prrafodelista"/>
        <w:rPr>
          <w:rFonts w:ascii="Arial" w:hAnsi="Arial" w:cs="Arial"/>
          <w:b/>
          <w:bCs/>
          <w:i/>
          <w:iCs/>
          <w:sz w:val="24"/>
          <w:szCs w:val="24"/>
          <w:lang w:val="es-ES_tradnl"/>
        </w:rPr>
      </w:pPr>
    </w:p>
    <w:p w14:paraId="49351813" w14:textId="77777777" w:rsidR="00D50135" w:rsidRPr="00FF2774" w:rsidRDefault="00D50135" w:rsidP="00D50135">
      <w:pPr>
        <w:pStyle w:val="Prrafodelista"/>
        <w:rPr>
          <w:rFonts w:ascii="Arial" w:hAnsi="Arial" w:cs="Arial"/>
          <w:b/>
          <w:bCs/>
          <w:i/>
          <w:iCs/>
          <w:sz w:val="24"/>
          <w:szCs w:val="24"/>
          <w:lang w:val="es-ES_tradnl"/>
        </w:rPr>
      </w:pPr>
    </w:p>
    <w:p w14:paraId="14E97EFA" w14:textId="77777777" w:rsidR="00D50135" w:rsidRPr="00FF2774" w:rsidRDefault="00D50135" w:rsidP="00D50135">
      <w:pPr>
        <w:pStyle w:val="Prrafodelista"/>
        <w:widowControl w:val="0"/>
        <w:numPr>
          <w:ilvl w:val="0"/>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Se deberá informar a la población a la que va dirigida la medida de prevención, ya sea por:</w:t>
      </w:r>
    </w:p>
    <w:p w14:paraId="5CB8E9C7" w14:textId="77777777" w:rsidR="00D50135" w:rsidRPr="00FF2774" w:rsidRDefault="00D50135" w:rsidP="00D50135">
      <w:pPr>
        <w:pStyle w:val="Prrafodelista"/>
        <w:widowControl w:val="0"/>
        <w:jc w:val="both"/>
        <w:rPr>
          <w:rFonts w:ascii="Arial" w:hAnsi="Arial" w:cs="Arial"/>
          <w:b/>
          <w:bCs/>
          <w:i/>
          <w:iCs/>
          <w:sz w:val="24"/>
          <w:szCs w:val="24"/>
          <w:lang w:val="es-ES_tradnl"/>
        </w:rPr>
      </w:pPr>
    </w:p>
    <w:p w14:paraId="3CED5088" w14:textId="77777777" w:rsidR="00D50135" w:rsidRPr="00FF2774" w:rsidRDefault="00D50135" w:rsidP="00D50135">
      <w:pPr>
        <w:pStyle w:val="Prrafodelista"/>
        <w:widowControl w:val="0"/>
        <w:numPr>
          <w:ilvl w:val="1"/>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 xml:space="preserve">motivo de su actividad. </w:t>
      </w:r>
    </w:p>
    <w:p w14:paraId="7737580E" w14:textId="77777777" w:rsidR="00D50135" w:rsidRPr="00FF2774" w:rsidRDefault="00D50135" w:rsidP="00D50135">
      <w:pPr>
        <w:pStyle w:val="Prrafodelista"/>
        <w:widowControl w:val="0"/>
        <w:numPr>
          <w:ilvl w:val="1"/>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riesgo de contagio.</w:t>
      </w:r>
    </w:p>
    <w:p w14:paraId="213A0B72" w14:textId="77777777" w:rsidR="00D50135" w:rsidRPr="00FF2774" w:rsidRDefault="00D50135" w:rsidP="00D50135">
      <w:pPr>
        <w:pStyle w:val="Prrafodelista"/>
        <w:widowControl w:val="0"/>
        <w:numPr>
          <w:ilvl w:val="1"/>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zona geográfica en la que se desenvuelve.</w:t>
      </w:r>
    </w:p>
    <w:p w14:paraId="4AD5DFB7" w14:textId="77777777" w:rsidR="00D50135" w:rsidRPr="00FF2774" w:rsidRDefault="00D50135" w:rsidP="00D50135">
      <w:pPr>
        <w:pStyle w:val="Prrafodelista"/>
        <w:widowControl w:val="0"/>
        <w:numPr>
          <w:ilvl w:val="1"/>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Migración.</w:t>
      </w:r>
    </w:p>
    <w:p w14:paraId="09F45E61" w14:textId="77777777" w:rsidR="00D50135" w:rsidRPr="00FF2774" w:rsidRDefault="00D50135" w:rsidP="00D50135">
      <w:pPr>
        <w:pStyle w:val="Prrafodelista"/>
        <w:widowControl w:val="0"/>
        <w:numPr>
          <w:ilvl w:val="1"/>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Actividad turística o de servicios.</w:t>
      </w:r>
    </w:p>
    <w:p w14:paraId="7ED55C1E" w14:textId="77777777" w:rsidR="00D50135" w:rsidRPr="00FF2774" w:rsidRDefault="00D50135" w:rsidP="00D50135">
      <w:pPr>
        <w:pStyle w:val="Prrafodelista"/>
        <w:widowControl w:val="0"/>
        <w:numPr>
          <w:ilvl w:val="1"/>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Cualquier otra análoga.</w:t>
      </w:r>
    </w:p>
    <w:p w14:paraId="5A3BE388" w14:textId="77777777" w:rsidR="00D50135" w:rsidRPr="00FF2774" w:rsidRDefault="00D50135" w:rsidP="00D50135">
      <w:pPr>
        <w:pStyle w:val="Prrafodelista"/>
        <w:widowControl w:val="0"/>
        <w:jc w:val="both"/>
        <w:rPr>
          <w:rFonts w:ascii="Arial" w:hAnsi="Arial" w:cs="Arial"/>
          <w:b/>
          <w:bCs/>
          <w:i/>
          <w:iCs/>
          <w:sz w:val="24"/>
          <w:szCs w:val="24"/>
          <w:lang w:val="es-ES_tradnl"/>
        </w:rPr>
      </w:pPr>
    </w:p>
    <w:p w14:paraId="4694C354" w14:textId="77777777" w:rsidR="00D50135" w:rsidRPr="00FF2774" w:rsidRDefault="00D50135" w:rsidP="00D50135">
      <w:pPr>
        <w:pStyle w:val="Prrafodelista"/>
        <w:widowControl w:val="0"/>
        <w:numPr>
          <w:ilvl w:val="0"/>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Se deberá precisar el tipo de prueba que se debe practicar para acceder a determinados servicios públicos.</w:t>
      </w:r>
    </w:p>
    <w:p w14:paraId="54164F12" w14:textId="77777777" w:rsidR="00D50135" w:rsidRPr="00FF2774" w:rsidRDefault="00D50135" w:rsidP="00D50135">
      <w:pPr>
        <w:pStyle w:val="Prrafodelista"/>
        <w:widowControl w:val="0"/>
        <w:jc w:val="both"/>
        <w:rPr>
          <w:rFonts w:ascii="Arial" w:hAnsi="Arial" w:cs="Arial"/>
          <w:b/>
          <w:bCs/>
          <w:i/>
          <w:iCs/>
          <w:sz w:val="24"/>
          <w:szCs w:val="24"/>
          <w:lang w:val="es-ES_tradnl"/>
        </w:rPr>
      </w:pPr>
    </w:p>
    <w:p w14:paraId="76E45268" w14:textId="77777777" w:rsidR="00D50135" w:rsidRPr="00FF2774" w:rsidRDefault="00D50135" w:rsidP="00D50135">
      <w:pPr>
        <w:pStyle w:val="Prrafodelista"/>
        <w:widowControl w:val="0"/>
        <w:numPr>
          <w:ilvl w:val="0"/>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Se deberá precisar en qué casos se deberá presentar el certificado de vacunación.</w:t>
      </w:r>
    </w:p>
    <w:p w14:paraId="303A5D10" w14:textId="77777777" w:rsidR="00D50135" w:rsidRPr="00FF2774" w:rsidRDefault="00D50135" w:rsidP="00D50135">
      <w:pPr>
        <w:widowControl w:val="0"/>
        <w:jc w:val="both"/>
        <w:rPr>
          <w:rFonts w:ascii="Arial" w:hAnsi="Arial" w:cs="Arial"/>
          <w:b/>
          <w:bCs/>
          <w:i/>
          <w:iCs/>
          <w:sz w:val="24"/>
          <w:szCs w:val="24"/>
          <w:lang w:val="es-ES_tradnl"/>
        </w:rPr>
      </w:pPr>
    </w:p>
    <w:p w14:paraId="4A10FD43" w14:textId="77777777" w:rsidR="00D50135" w:rsidRPr="00FF2774" w:rsidRDefault="00D50135" w:rsidP="00D50135">
      <w:pPr>
        <w:pStyle w:val="Prrafodelista"/>
        <w:widowControl w:val="0"/>
        <w:numPr>
          <w:ilvl w:val="0"/>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Se deberán establecer lugares para aplicación gratuita de la prueba y además lugares avalados para realizarla a bajo costo.</w:t>
      </w:r>
    </w:p>
    <w:p w14:paraId="08D0D400" w14:textId="77777777" w:rsidR="00D50135" w:rsidRPr="00FF2774" w:rsidRDefault="00D50135" w:rsidP="00D50135">
      <w:pPr>
        <w:widowControl w:val="0"/>
        <w:jc w:val="both"/>
        <w:rPr>
          <w:rFonts w:ascii="Arial" w:hAnsi="Arial" w:cs="Arial"/>
          <w:b/>
          <w:bCs/>
          <w:i/>
          <w:iCs/>
          <w:sz w:val="24"/>
          <w:szCs w:val="24"/>
          <w:lang w:val="es-ES_tradnl"/>
        </w:rPr>
      </w:pPr>
    </w:p>
    <w:p w14:paraId="4E61C39D" w14:textId="77777777" w:rsidR="00D50135" w:rsidRPr="00FF2774" w:rsidRDefault="00D50135" w:rsidP="00D50135">
      <w:pPr>
        <w:pStyle w:val="Prrafodelista"/>
        <w:widowControl w:val="0"/>
        <w:numPr>
          <w:ilvl w:val="0"/>
          <w:numId w:val="4"/>
        </w:numPr>
        <w:spacing w:after="0" w:line="240" w:lineRule="auto"/>
        <w:jc w:val="both"/>
        <w:rPr>
          <w:rFonts w:ascii="Arial" w:hAnsi="Arial" w:cs="Arial"/>
          <w:b/>
          <w:bCs/>
          <w:i/>
          <w:iCs/>
          <w:sz w:val="24"/>
          <w:szCs w:val="24"/>
          <w:lang w:val="es-ES_tradnl"/>
        </w:rPr>
      </w:pPr>
      <w:r w:rsidRPr="00FF2774">
        <w:rPr>
          <w:rFonts w:ascii="Arial" w:hAnsi="Arial" w:cs="Arial"/>
          <w:b/>
          <w:bCs/>
          <w:i/>
          <w:iCs/>
          <w:sz w:val="24"/>
          <w:szCs w:val="24"/>
          <w:lang w:val="es-ES_tradnl"/>
        </w:rPr>
        <w:t>Al establecer la medida se deberá publicar en el periódico Oficial del Estado precisando el motivo de esta, su temporalidad y los servicios públicos a los que se tendrá que acceder previa constancia de aplicación de la prueba y/o exhibición del certificado de vacunación.</w:t>
      </w:r>
    </w:p>
    <w:p w14:paraId="179A400B" w14:textId="77777777" w:rsidR="00D50135" w:rsidRPr="00FF2774" w:rsidRDefault="00D50135" w:rsidP="00D50135">
      <w:pPr>
        <w:pStyle w:val="Prrafodelista"/>
        <w:rPr>
          <w:rFonts w:ascii="Arial" w:hAnsi="Arial" w:cs="Arial"/>
          <w:b/>
          <w:bCs/>
          <w:i/>
          <w:iCs/>
          <w:sz w:val="24"/>
          <w:szCs w:val="24"/>
          <w:lang w:val="es-ES_tradnl"/>
        </w:rPr>
      </w:pPr>
    </w:p>
    <w:p w14:paraId="1397AFF4" w14:textId="2C8EA8CE" w:rsidR="00D50135" w:rsidRPr="00FF2774" w:rsidRDefault="00D50135" w:rsidP="00D50135">
      <w:pPr>
        <w:widowControl w:val="0"/>
        <w:jc w:val="both"/>
        <w:rPr>
          <w:rFonts w:ascii="Arial" w:hAnsi="Arial" w:cs="Arial"/>
          <w:b/>
          <w:bCs/>
          <w:i/>
          <w:iCs/>
          <w:sz w:val="24"/>
          <w:szCs w:val="24"/>
          <w:lang w:val="es-ES_tradnl"/>
        </w:rPr>
      </w:pPr>
      <w:r w:rsidRPr="00FF2774">
        <w:rPr>
          <w:rFonts w:ascii="Arial" w:hAnsi="Arial" w:cs="Arial"/>
          <w:b/>
          <w:bCs/>
          <w:i/>
          <w:iCs/>
          <w:sz w:val="24"/>
          <w:szCs w:val="24"/>
          <w:lang w:val="es-ES_tradnl"/>
        </w:rPr>
        <w:t>En caso de que p</w:t>
      </w:r>
      <w:r w:rsidR="00AF12EB">
        <w:rPr>
          <w:rFonts w:ascii="Arial" w:hAnsi="Arial" w:cs="Arial"/>
          <w:b/>
          <w:bCs/>
          <w:i/>
          <w:iCs/>
          <w:sz w:val="24"/>
          <w:szCs w:val="24"/>
          <w:lang w:val="es-ES_tradnl"/>
        </w:rPr>
        <w:t>ara ingresar el territorio del E</w:t>
      </w:r>
      <w:r w:rsidRPr="00FF2774">
        <w:rPr>
          <w:rFonts w:ascii="Arial" w:hAnsi="Arial" w:cs="Arial"/>
          <w:b/>
          <w:bCs/>
          <w:i/>
          <w:iCs/>
          <w:sz w:val="24"/>
          <w:szCs w:val="24"/>
          <w:lang w:val="es-ES_tradnl"/>
        </w:rPr>
        <w:t>stado se requiera se deberá proveer lo necesario para difundir la medida adecuadamente, evitando en lo posible causar perjuicios a las personas en sus traslados.</w:t>
      </w:r>
    </w:p>
    <w:p w14:paraId="43AA6953" w14:textId="3B48199A" w:rsidR="00314F87" w:rsidRPr="00FF2774" w:rsidRDefault="00314F87" w:rsidP="00D50135">
      <w:pPr>
        <w:widowControl w:val="0"/>
        <w:jc w:val="both"/>
        <w:rPr>
          <w:rFonts w:ascii="Arial" w:hAnsi="Arial" w:cs="Arial"/>
          <w:b/>
          <w:bCs/>
          <w:i/>
          <w:iCs/>
          <w:sz w:val="24"/>
          <w:szCs w:val="24"/>
          <w:lang w:val="es-ES_tradnl"/>
        </w:rPr>
      </w:pPr>
      <w:r w:rsidRPr="00FF2774">
        <w:rPr>
          <w:rFonts w:ascii="Arial" w:hAnsi="Arial" w:cs="Arial"/>
          <w:b/>
          <w:bCs/>
          <w:i/>
          <w:iCs/>
          <w:sz w:val="24"/>
          <w:szCs w:val="24"/>
          <w:lang w:val="es-ES_tradnl"/>
        </w:rPr>
        <w:t xml:space="preserve">El Congreso del Estado podrá en cualquier tiempo al Ejecutivo del </w:t>
      </w:r>
      <w:r w:rsidR="00FF2774" w:rsidRPr="00FF2774">
        <w:rPr>
          <w:rFonts w:ascii="Arial" w:hAnsi="Arial" w:cs="Arial"/>
          <w:b/>
          <w:bCs/>
          <w:i/>
          <w:iCs/>
          <w:sz w:val="24"/>
          <w:szCs w:val="24"/>
          <w:lang w:val="es-ES_tradnl"/>
        </w:rPr>
        <w:t>E</w:t>
      </w:r>
      <w:r w:rsidRPr="00FF2774">
        <w:rPr>
          <w:rFonts w:ascii="Arial" w:hAnsi="Arial" w:cs="Arial"/>
          <w:b/>
          <w:bCs/>
          <w:i/>
          <w:iCs/>
          <w:sz w:val="24"/>
          <w:szCs w:val="24"/>
          <w:lang w:val="es-ES_tradnl"/>
        </w:rPr>
        <w:t>stado</w:t>
      </w:r>
      <w:r w:rsidR="00FF2774" w:rsidRPr="00FF2774">
        <w:rPr>
          <w:rFonts w:ascii="Arial" w:hAnsi="Arial" w:cs="Arial"/>
          <w:b/>
          <w:bCs/>
          <w:i/>
          <w:iCs/>
          <w:sz w:val="24"/>
          <w:szCs w:val="24"/>
          <w:lang w:val="es-ES_tradnl"/>
        </w:rPr>
        <w:t xml:space="preserve"> imponer alguna de las medidas prevista en esta Ley, fundado y motivando su solicitud.</w:t>
      </w:r>
      <w:r w:rsidRPr="00FF2774">
        <w:rPr>
          <w:rFonts w:ascii="Arial" w:hAnsi="Arial" w:cs="Arial"/>
          <w:b/>
          <w:bCs/>
          <w:i/>
          <w:iCs/>
          <w:sz w:val="24"/>
          <w:szCs w:val="24"/>
          <w:lang w:val="es-ES_tradnl"/>
        </w:rPr>
        <w:t xml:space="preserve"> </w:t>
      </w:r>
    </w:p>
    <w:p w14:paraId="3D45E1D5" w14:textId="77777777" w:rsidR="00D50135" w:rsidRPr="00FF2774" w:rsidRDefault="00D50135" w:rsidP="00D50135">
      <w:pPr>
        <w:widowControl w:val="0"/>
        <w:jc w:val="both"/>
        <w:rPr>
          <w:rFonts w:ascii="Arial" w:hAnsi="Arial" w:cs="Arial"/>
          <w:i/>
          <w:iCs/>
          <w:sz w:val="24"/>
          <w:szCs w:val="24"/>
          <w:lang w:val="es-ES_tradnl"/>
        </w:rPr>
      </w:pPr>
    </w:p>
    <w:p w14:paraId="3CF57914" w14:textId="77777777" w:rsidR="00D50135" w:rsidRPr="00D955FA" w:rsidRDefault="00D50135" w:rsidP="00D50135">
      <w:pPr>
        <w:widowControl w:val="0"/>
        <w:jc w:val="both"/>
        <w:rPr>
          <w:rFonts w:ascii="Arial" w:hAnsi="Arial" w:cs="Arial"/>
          <w:sz w:val="24"/>
          <w:szCs w:val="24"/>
          <w:lang w:val="es-ES_tradnl"/>
        </w:rPr>
      </w:pPr>
    </w:p>
    <w:p w14:paraId="49E5079B" w14:textId="77777777" w:rsidR="00FF2774" w:rsidRPr="00EA276E" w:rsidRDefault="00FF2774" w:rsidP="00FF2774">
      <w:pPr>
        <w:spacing w:line="360" w:lineRule="auto"/>
        <w:jc w:val="both"/>
        <w:rPr>
          <w:rFonts w:ascii="Arial" w:hAnsi="Arial" w:cs="Arial"/>
          <w:sz w:val="24"/>
          <w:szCs w:val="24"/>
        </w:rPr>
      </w:pPr>
    </w:p>
    <w:p w14:paraId="72619481" w14:textId="77777777" w:rsidR="00FF2774" w:rsidRPr="00EA276E" w:rsidRDefault="00FF2774" w:rsidP="00FF2774">
      <w:pPr>
        <w:spacing w:line="360" w:lineRule="auto"/>
        <w:jc w:val="center"/>
        <w:rPr>
          <w:rFonts w:ascii="Arial" w:hAnsi="Arial" w:cs="Arial"/>
          <w:sz w:val="24"/>
          <w:szCs w:val="24"/>
        </w:rPr>
      </w:pPr>
      <w:r w:rsidRPr="00EA276E">
        <w:rPr>
          <w:rFonts w:ascii="Arial" w:hAnsi="Arial" w:cs="Arial"/>
          <w:b/>
          <w:sz w:val="24"/>
          <w:szCs w:val="24"/>
        </w:rPr>
        <w:t>TRANSITORIOS:</w:t>
      </w:r>
    </w:p>
    <w:p w14:paraId="248B18D8" w14:textId="77777777" w:rsidR="00FF2774" w:rsidRPr="00EA276E" w:rsidRDefault="00FF2774" w:rsidP="00FF2774">
      <w:pPr>
        <w:spacing w:line="360" w:lineRule="auto"/>
        <w:jc w:val="both"/>
        <w:rPr>
          <w:rFonts w:ascii="Arial" w:hAnsi="Arial" w:cs="Arial"/>
          <w:sz w:val="24"/>
          <w:szCs w:val="24"/>
        </w:rPr>
      </w:pPr>
      <w:r w:rsidRPr="00EA276E">
        <w:rPr>
          <w:rFonts w:ascii="Arial" w:hAnsi="Arial" w:cs="Arial"/>
          <w:sz w:val="24"/>
          <w:szCs w:val="24"/>
        </w:rPr>
        <w:t xml:space="preserve">UNICO.- El presente decreto entrará en vigor el día siguiente de su publicación en el </w:t>
      </w:r>
      <w:r>
        <w:rPr>
          <w:rFonts w:ascii="Arial" w:hAnsi="Arial" w:cs="Arial"/>
          <w:sz w:val="24"/>
          <w:szCs w:val="24"/>
        </w:rPr>
        <w:t>Periódico Oficial del Estado</w:t>
      </w:r>
      <w:r w:rsidRPr="00EA276E">
        <w:rPr>
          <w:rFonts w:ascii="Arial" w:hAnsi="Arial" w:cs="Arial"/>
          <w:sz w:val="24"/>
          <w:szCs w:val="24"/>
        </w:rPr>
        <w:t>.</w:t>
      </w:r>
    </w:p>
    <w:p w14:paraId="0744D33D" w14:textId="77777777" w:rsidR="00FF2774" w:rsidRPr="00EA276E" w:rsidRDefault="00FF2774" w:rsidP="00FF2774">
      <w:pPr>
        <w:pStyle w:val="NormalWeb"/>
        <w:spacing w:before="0" w:beforeAutospacing="0" w:after="0" w:afterAutospacing="0" w:line="360" w:lineRule="auto"/>
        <w:jc w:val="both"/>
        <w:rPr>
          <w:rFonts w:ascii="Arial" w:hAnsi="Arial" w:cs="Arial"/>
        </w:rPr>
      </w:pPr>
      <w:r w:rsidRPr="00EA276E">
        <w:rPr>
          <w:rFonts w:ascii="Arial" w:hAnsi="Arial" w:cs="Arial"/>
        </w:rPr>
        <w:t> </w:t>
      </w:r>
    </w:p>
    <w:p w14:paraId="76688A8C" w14:textId="0D6C037D" w:rsidR="00FF2774" w:rsidRPr="00EA276E" w:rsidRDefault="00FF2774" w:rsidP="00FF2774">
      <w:pPr>
        <w:pStyle w:val="NormalWeb"/>
        <w:spacing w:before="0" w:beforeAutospacing="0" w:after="0" w:afterAutospacing="0" w:line="360" w:lineRule="auto"/>
        <w:jc w:val="both"/>
        <w:rPr>
          <w:rFonts w:ascii="Arial" w:hAnsi="Arial" w:cs="Arial"/>
        </w:rPr>
      </w:pPr>
      <w:r w:rsidRPr="00EA276E">
        <w:rPr>
          <w:rFonts w:ascii="Arial" w:hAnsi="Arial" w:cs="Arial"/>
        </w:rPr>
        <w:t>En el Palacio Legislativo del Estado de Chihuahua, a los</w:t>
      </w:r>
      <w:r w:rsidR="00AF12EB">
        <w:rPr>
          <w:rFonts w:ascii="Arial" w:hAnsi="Arial" w:cs="Arial"/>
        </w:rPr>
        <w:t xml:space="preserve"> 06</w:t>
      </w:r>
      <w:r>
        <w:rPr>
          <w:rFonts w:ascii="Arial" w:hAnsi="Arial" w:cs="Arial"/>
        </w:rPr>
        <w:t xml:space="preserve"> d</w:t>
      </w:r>
      <w:r w:rsidRPr="00EA276E">
        <w:rPr>
          <w:rFonts w:ascii="Arial" w:hAnsi="Arial" w:cs="Arial"/>
        </w:rPr>
        <w:t xml:space="preserve">ías del mes de </w:t>
      </w:r>
      <w:r w:rsidR="00AF12EB">
        <w:rPr>
          <w:rFonts w:ascii="Arial" w:hAnsi="Arial" w:cs="Arial"/>
        </w:rPr>
        <w:t xml:space="preserve">enero </w:t>
      </w:r>
      <w:r w:rsidRPr="00EA276E">
        <w:rPr>
          <w:rFonts w:ascii="Arial" w:hAnsi="Arial" w:cs="Arial"/>
        </w:rPr>
        <w:t>del año dos mil</w:t>
      </w:r>
      <w:r>
        <w:rPr>
          <w:rFonts w:ascii="Arial" w:hAnsi="Arial" w:cs="Arial"/>
        </w:rPr>
        <w:t xml:space="preserve"> </w:t>
      </w:r>
      <w:r w:rsidR="00AF12EB">
        <w:rPr>
          <w:rFonts w:ascii="Arial" w:hAnsi="Arial" w:cs="Arial"/>
        </w:rPr>
        <w:t>veintidós</w:t>
      </w:r>
      <w:r>
        <w:rPr>
          <w:rFonts w:ascii="Arial" w:hAnsi="Arial" w:cs="Arial"/>
        </w:rPr>
        <w:t>.</w:t>
      </w:r>
    </w:p>
    <w:p w14:paraId="23981053" w14:textId="39285B76" w:rsidR="00FF2774" w:rsidRPr="00EA276E" w:rsidRDefault="00FF2774" w:rsidP="00FF2774">
      <w:pPr>
        <w:spacing w:line="360" w:lineRule="auto"/>
        <w:jc w:val="center"/>
        <w:rPr>
          <w:rFonts w:ascii="Arial" w:hAnsi="Arial" w:cs="Arial"/>
          <w:b/>
          <w:sz w:val="24"/>
          <w:szCs w:val="24"/>
        </w:rPr>
      </w:pPr>
      <w:bookmarkStart w:id="0" w:name="_GoBack"/>
      <w:bookmarkEnd w:id="0"/>
      <w:r w:rsidRPr="00EA276E">
        <w:rPr>
          <w:rFonts w:ascii="Arial" w:hAnsi="Arial" w:cs="Arial"/>
          <w:b/>
          <w:sz w:val="24"/>
          <w:szCs w:val="24"/>
        </w:rPr>
        <w:t>ATENTAMENTE</w:t>
      </w:r>
    </w:p>
    <w:p w14:paraId="1BB7168C" w14:textId="2F4C21EE" w:rsidR="00FF2774" w:rsidRPr="00EA276E" w:rsidRDefault="00FF2774" w:rsidP="00FF2774">
      <w:pPr>
        <w:spacing w:line="360" w:lineRule="auto"/>
        <w:jc w:val="center"/>
        <w:rPr>
          <w:rFonts w:ascii="Arial" w:hAnsi="Arial" w:cs="Arial"/>
          <w:b/>
          <w:sz w:val="24"/>
          <w:szCs w:val="24"/>
        </w:rPr>
      </w:pPr>
    </w:p>
    <w:p w14:paraId="59E8BCE5" w14:textId="77777777" w:rsidR="00FF2774" w:rsidRDefault="00FF2774" w:rsidP="000908AC">
      <w:pPr>
        <w:spacing w:after="0" w:line="240" w:lineRule="auto"/>
        <w:jc w:val="center"/>
        <w:rPr>
          <w:rFonts w:ascii="Arial" w:hAnsi="Arial" w:cs="Arial"/>
          <w:b/>
          <w:sz w:val="24"/>
          <w:szCs w:val="24"/>
        </w:rPr>
      </w:pPr>
      <w:r w:rsidRPr="00EA276E">
        <w:rPr>
          <w:rFonts w:ascii="Arial" w:hAnsi="Arial" w:cs="Arial"/>
          <w:b/>
          <w:sz w:val="24"/>
          <w:szCs w:val="24"/>
        </w:rPr>
        <w:t>DIPUTADO OMAR BAZÁN FLORES</w:t>
      </w:r>
    </w:p>
    <w:p w14:paraId="0A8205E2" w14:textId="77777777" w:rsidR="000A4700" w:rsidRPr="00EA276E" w:rsidRDefault="000A4700" w:rsidP="000908AC">
      <w:pPr>
        <w:spacing w:after="0" w:line="240" w:lineRule="auto"/>
        <w:jc w:val="center"/>
        <w:rPr>
          <w:rFonts w:ascii="Arial" w:hAnsi="Arial" w:cs="Arial"/>
          <w:b/>
          <w:sz w:val="24"/>
          <w:szCs w:val="24"/>
        </w:rPr>
      </w:pPr>
    </w:p>
    <w:p w14:paraId="50A37455" w14:textId="089152AC" w:rsidR="00FF2774" w:rsidRDefault="00FF2774" w:rsidP="000908AC">
      <w:pPr>
        <w:spacing w:after="0" w:line="240" w:lineRule="auto"/>
        <w:jc w:val="center"/>
        <w:rPr>
          <w:rFonts w:ascii="Arial" w:hAnsi="Arial" w:cs="Arial"/>
          <w:b/>
          <w:sz w:val="24"/>
          <w:szCs w:val="24"/>
        </w:rPr>
      </w:pPr>
      <w:r>
        <w:rPr>
          <w:rFonts w:ascii="Arial" w:hAnsi="Arial" w:cs="Arial"/>
          <w:b/>
          <w:sz w:val="24"/>
          <w:szCs w:val="24"/>
        </w:rPr>
        <w:t xml:space="preserve">Vicepresidente del </w:t>
      </w:r>
      <w:r w:rsidR="000908AC">
        <w:rPr>
          <w:rFonts w:ascii="Arial" w:hAnsi="Arial" w:cs="Arial"/>
          <w:b/>
          <w:sz w:val="24"/>
          <w:szCs w:val="24"/>
        </w:rPr>
        <w:t xml:space="preserve">H. </w:t>
      </w:r>
      <w:r>
        <w:rPr>
          <w:rFonts w:ascii="Arial" w:hAnsi="Arial" w:cs="Arial"/>
          <w:b/>
          <w:sz w:val="24"/>
          <w:szCs w:val="24"/>
        </w:rPr>
        <w:t xml:space="preserve">Congreso del Estado de Chihuahua </w:t>
      </w:r>
    </w:p>
    <w:p w14:paraId="23398775" w14:textId="77777777" w:rsidR="00FF2774" w:rsidRPr="003C4306" w:rsidRDefault="00FF2774" w:rsidP="00FF2774">
      <w:pPr>
        <w:tabs>
          <w:tab w:val="left" w:pos="8364"/>
        </w:tabs>
        <w:spacing w:line="360" w:lineRule="auto"/>
        <w:ind w:left="708"/>
        <w:jc w:val="both"/>
        <w:rPr>
          <w:rFonts w:ascii="Arial" w:hAnsi="Arial" w:cs="Arial"/>
          <w:b/>
          <w:sz w:val="24"/>
          <w:szCs w:val="24"/>
          <w:lang w:eastAsia="es-MX"/>
        </w:rPr>
      </w:pPr>
    </w:p>
    <w:p w14:paraId="710E6AF1" w14:textId="77777777" w:rsidR="00FF2774" w:rsidRDefault="00FF2774" w:rsidP="00FF2774">
      <w:pPr>
        <w:spacing w:line="360" w:lineRule="auto"/>
        <w:jc w:val="both"/>
        <w:rPr>
          <w:rFonts w:ascii="Arial" w:hAnsi="Arial" w:cs="Arial"/>
          <w:sz w:val="24"/>
          <w:szCs w:val="24"/>
        </w:rPr>
      </w:pPr>
    </w:p>
    <w:p w14:paraId="51299EC7" w14:textId="77777777" w:rsidR="00FF2774" w:rsidRPr="00E83779" w:rsidRDefault="00FF2774" w:rsidP="00FF2774">
      <w:pPr>
        <w:spacing w:line="360" w:lineRule="auto"/>
        <w:ind w:left="567" w:right="-34"/>
        <w:jc w:val="both"/>
        <w:rPr>
          <w:rFonts w:ascii="Arial" w:eastAsia="Calibri" w:hAnsi="Arial" w:cs="Arial"/>
          <w:b/>
          <w:bCs/>
          <w:i/>
          <w:iCs/>
          <w:sz w:val="24"/>
          <w:szCs w:val="24"/>
        </w:rPr>
      </w:pPr>
    </w:p>
    <w:p w14:paraId="3032BFCB" w14:textId="77777777" w:rsidR="00D50135" w:rsidRPr="00FF2774" w:rsidRDefault="00D50135" w:rsidP="00D50135"/>
    <w:sectPr w:rsidR="00D50135" w:rsidRPr="00FF2774" w:rsidSect="000908AC">
      <w:footerReference w:type="default" r:id="rId7"/>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7E19A" w14:textId="77777777" w:rsidR="00C80B0D" w:rsidRDefault="00C80B0D" w:rsidP="00BD7A98">
      <w:pPr>
        <w:spacing w:after="0" w:line="240" w:lineRule="auto"/>
      </w:pPr>
      <w:r>
        <w:separator/>
      </w:r>
    </w:p>
  </w:endnote>
  <w:endnote w:type="continuationSeparator" w:id="0">
    <w:p w14:paraId="42B8FF5E" w14:textId="77777777" w:rsidR="00C80B0D" w:rsidRDefault="00C80B0D" w:rsidP="00BD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7971"/>
      <w:docPartObj>
        <w:docPartGallery w:val="Page Numbers (Bottom of Page)"/>
        <w:docPartUnique/>
      </w:docPartObj>
    </w:sdtPr>
    <w:sdtEndPr/>
    <w:sdtContent>
      <w:p w14:paraId="433C4915" w14:textId="7DC3CDF9" w:rsidR="00BD7A98" w:rsidRDefault="00BD7A98">
        <w:pPr>
          <w:pStyle w:val="Piedepgina"/>
          <w:jc w:val="center"/>
        </w:pPr>
        <w:r>
          <w:fldChar w:fldCharType="begin"/>
        </w:r>
        <w:r>
          <w:instrText>PAGE   \* MERGEFORMAT</w:instrText>
        </w:r>
        <w:r>
          <w:fldChar w:fldCharType="separate"/>
        </w:r>
        <w:r w:rsidR="000A4700" w:rsidRPr="000A4700">
          <w:rPr>
            <w:noProof/>
            <w:lang w:val="es-ES"/>
          </w:rPr>
          <w:t>9</w:t>
        </w:r>
        <w:r>
          <w:fldChar w:fldCharType="end"/>
        </w:r>
      </w:p>
    </w:sdtContent>
  </w:sdt>
  <w:p w14:paraId="7ACC86A3" w14:textId="77777777" w:rsidR="00BD7A98" w:rsidRDefault="00BD7A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AC3DB" w14:textId="77777777" w:rsidR="00C80B0D" w:rsidRDefault="00C80B0D" w:rsidP="00BD7A98">
      <w:pPr>
        <w:spacing w:after="0" w:line="240" w:lineRule="auto"/>
      </w:pPr>
      <w:r>
        <w:separator/>
      </w:r>
    </w:p>
  </w:footnote>
  <w:footnote w:type="continuationSeparator" w:id="0">
    <w:p w14:paraId="622975C7" w14:textId="77777777" w:rsidR="00C80B0D" w:rsidRDefault="00C80B0D" w:rsidP="00BD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2021"/>
    <w:multiLevelType w:val="hybridMultilevel"/>
    <w:tmpl w:val="391408B6"/>
    <w:lvl w:ilvl="0" w:tplc="BA6A1C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43471C"/>
    <w:multiLevelType w:val="hybridMultilevel"/>
    <w:tmpl w:val="FC3C4DD8"/>
    <w:lvl w:ilvl="0" w:tplc="DB9EEF04">
      <w:start w:val="1"/>
      <w:numFmt w:val="upperRoman"/>
      <w:lvlText w:val="%1."/>
      <w:lvlJc w:val="righ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CA5680"/>
    <w:multiLevelType w:val="hybridMultilevel"/>
    <w:tmpl w:val="354C2A08"/>
    <w:lvl w:ilvl="0" w:tplc="CF2AF8F0">
      <w:start w:val="1"/>
      <w:numFmt w:val="upp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F466AA"/>
    <w:multiLevelType w:val="hybridMultilevel"/>
    <w:tmpl w:val="BAD069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0037B9"/>
    <w:multiLevelType w:val="hybridMultilevel"/>
    <w:tmpl w:val="E2D21FFC"/>
    <w:lvl w:ilvl="0" w:tplc="950C9820">
      <w:start w:val="7"/>
      <w:numFmt w:val="upperRoman"/>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1A"/>
    <w:rsid w:val="00005B69"/>
    <w:rsid w:val="00036AF5"/>
    <w:rsid w:val="000908AC"/>
    <w:rsid w:val="000A4700"/>
    <w:rsid w:val="000D2BF9"/>
    <w:rsid w:val="00125A1C"/>
    <w:rsid w:val="001370C6"/>
    <w:rsid w:val="00177EC7"/>
    <w:rsid w:val="002E3D5A"/>
    <w:rsid w:val="00314F87"/>
    <w:rsid w:val="00495019"/>
    <w:rsid w:val="004C705C"/>
    <w:rsid w:val="004F421B"/>
    <w:rsid w:val="00627B26"/>
    <w:rsid w:val="006D296E"/>
    <w:rsid w:val="006F471A"/>
    <w:rsid w:val="00777B8C"/>
    <w:rsid w:val="00807933"/>
    <w:rsid w:val="008A5394"/>
    <w:rsid w:val="00943F75"/>
    <w:rsid w:val="009445BC"/>
    <w:rsid w:val="009E03FF"/>
    <w:rsid w:val="00A313FE"/>
    <w:rsid w:val="00AD0268"/>
    <w:rsid w:val="00AF12EB"/>
    <w:rsid w:val="00B21E3A"/>
    <w:rsid w:val="00BA4350"/>
    <w:rsid w:val="00BD5970"/>
    <w:rsid w:val="00BD7A98"/>
    <w:rsid w:val="00C80B0D"/>
    <w:rsid w:val="00D31300"/>
    <w:rsid w:val="00D50135"/>
    <w:rsid w:val="00DC0D69"/>
    <w:rsid w:val="00E60B1D"/>
    <w:rsid w:val="00F024F9"/>
    <w:rsid w:val="00F12914"/>
    <w:rsid w:val="00F606F7"/>
    <w:rsid w:val="00F77BDC"/>
    <w:rsid w:val="00FF2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8C42"/>
  <w15:chartTrackingRefBased/>
  <w15:docId w15:val="{B8C3A79E-9EB5-45A8-A487-D48D38B6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71A"/>
    <w:pPr>
      <w:ind w:left="720"/>
      <w:contextualSpacing/>
    </w:pPr>
  </w:style>
  <w:style w:type="paragraph" w:styleId="Encabezado">
    <w:name w:val="header"/>
    <w:basedOn w:val="Normal"/>
    <w:link w:val="EncabezadoCar"/>
    <w:uiPriority w:val="99"/>
    <w:unhideWhenUsed/>
    <w:rsid w:val="00BD7A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A98"/>
  </w:style>
  <w:style w:type="paragraph" w:styleId="Piedepgina">
    <w:name w:val="footer"/>
    <w:basedOn w:val="Normal"/>
    <w:link w:val="PiedepginaCar"/>
    <w:uiPriority w:val="99"/>
    <w:unhideWhenUsed/>
    <w:rsid w:val="00BD7A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7A98"/>
  </w:style>
  <w:style w:type="paragraph" w:styleId="NormalWeb">
    <w:name w:val="Normal (Web)"/>
    <w:basedOn w:val="Normal"/>
    <w:uiPriority w:val="99"/>
    <w:unhideWhenUsed/>
    <w:rsid w:val="00FF27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908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0546">
      <w:bodyDiv w:val="1"/>
      <w:marLeft w:val="0"/>
      <w:marRight w:val="0"/>
      <w:marTop w:val="0"/>
      <w:marBottom w:val="0"/>
      <w:divBdr>
        <w:top w:val="none" w:sz="0" w:space="0" w:color="auto"/>
        <w:left w:val="none" w:sz="0" w:space="0" w:color="auto"/>
        <w:bottom w:val="none" w:sz="0" w:space="0" w:color="auto"/>
        <w:right w:val="none" w:sz="0" w:space="0" w:color="auto"/>
      </w:divBdr>
    </w:div>
    <w:div w:id="637224465">
      <w:bodyDiv w:val="1"/>
      <w:marLeft w:val="0"/>
      <w:marRight w:val="0"/>
      <w:marTop w:val="0"/>
      <w:marBottom w:val="0"/>
      <w:divBdr>
        <w:top w:val="none" w:sz="0" w:space="0" w:color="auto"/>
        <w:left w:val="none" w:sz="0" w:space="0" w:color="auto"/>
        <w:bottom w:val="none" w:sz="0" w:space="0" w:color="auto"/>
        <w:right w:val="none" w:sz="0" w:space="0" w:color="auto"/>
      </w:divBdr>
    </w:div>
    <w:div w:id="939919980">
      <w:bodyDiv w:val="1"/>
      <w:marLeft w:val="0"/>
      <w:marRight w:val="0"/>
      <w:marTop w:val="0"/>
      <w:marBottom w:val="0"/>
      <w:divBdr>
        <w:top w:val="none" w:sz="0" w:space="0" w:color="auto"/>
        <w:left w:val="none" w:sz="0" w:space="0" w:color="auto"/>
        <w:bottom w:val="none" w:sz="0" w:space="0" w:color="auto"/>
        <w:right w:val="none" w:sz="0" w:space="0" w:color="auto"/>
      </w:divBdr>
    </w:div>
    <w:div w:id="1020089828">
      <w:bodyDiv w:val="1"/>
      <w:marLeft w:val="0"/>
      <w:marRight w:val="0"/>
      <w:marTop w:val="0"/>
      <w:marBottom w:val="0"/>
      <w:divBdr>
        <w:top w:val="none" w:sz="0" w:space="0" w:color="auto"/>
        <w:left w:val="none" w:sz="0" w:space="0" w:color="auto"/>
        <w:bottom w:val="none" w:sz="0" w:space="0" w:color="auto"/>
        <w:right w:val="none" w:sz="0" w:space="0" w:color="auto"/>
      </w:divBdr>
    </w:div>
    <w:div w:id="1061706676">
      <w:bodyDiv w:val="1"/>
      <w:marLeft w:val="0"/>
      <w:marRight w:val="0"/>
      <w:marTop w:val="0"/>
      <w:marBottom w:val="0"/>
      <w:divBdr>
        <w:top w:val="none" w:sz="0" w:space="0" w:color="auto"/>
        <w:left w:val="none" w:sz="0" w:space="0" w:color="auto"/>
        <w:bottom w:val="none" w:sz="0" w:space="0" w:color="auto"/>
        <w:right w:val="none" w:sz="0" w:space="0" w:color="auto"/>
      </w:divBdr>
    </w:div>
    <w:div w:id="1152141151">
      <w:bodyDiv w:val="1"/>
      <w:marLeft w:val="0"/>
      <w:marRight w:val="0"/>
      <w:marTop w:val="0"/>
      <w:marBottom w:val="0"/>
      <w:divBdr>
        <w:top w:val="none" w:sz="0" w:space="0" w:color="auto"/>
        <w:left w:val="none" w:sz="0" w:space="0" w:color="auto"/>
        <w:bottom w:val="none" w:sz="0" w:space="0" w:color="auto"/>
        <w:right w:val="none" w:sz="0" w:space="0" w:color="auto"/>
      </w:divBdr>
    </w:div>
    <w:div w:id="1797407752">
      <w:bodyDiv w:val="1"/>
      <w:marLeft w:val="0"/>
      <w:marRight w:val="0"/>
      <w:marTop w:val="0"/>
      <w:marBottom w:val="0"/>
      <w:divBdr>
        <w:top w:val="none" w:sz="0" w:space="0" w:color="auto"/>
        <w:left w:val="none" w:sz="0" w:space="0" w:color="auto"/>
        <w:bottom w:val="none" w:sz="0" w:space="0" w:color="auto"/>
        <w:right w:val="none" w:sz="0" w:space="0" w:color="auto"/>
      </w:divBdr>
    </w:div>
    <w:div w:id="18625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1862</Words>
  <Characters>10246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Azucena Jaquez Delgado</cp:lastModifiedBy>
  <cp:revision>3</cp:revision>
  <cp:lastPrinted>2022-01-06T18:56:00Z</cp:lastPrinted>
  <dcterms:created xsi:type="dcterms:W3CDTF">2022-01-06T19:49:00Z</dcterms:created>
  <dcterms:modified xsi:type="dcterms:W3CDTF">2022-04-21T19:44:00Z</dcterms:modified>
</cp:coreProperties>
</file>