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8904" w14:textId="77777777" w:rsidR="005442F2" w:rsidRPr="00456657" w:rsidRDefault="005442F2" w:rsidP="002446CA">
      <w:pPr>
        <w:spacing w:line="276" w:lineRule="auto"/>
        <w:jc w:val="both"/>
        <w:rPr>
          <w:rFonts w:ascii="Arial" w:hAnsi="Arial" w:cs="Arial"/>
          <w:b/>
          <w:sz w:val="22"/>
          <w:szCs w:val="24"/>
        </w:rPr>
      </w:pPr>
      <w:bookmarkStart w:id="0" w:name="_GoBack"/>
      <w:bookmarkEnd w:id="0"/>
      <w:r w:rsidRPr="00456657">
        <w:rPr>
          <w:rFonts w:ascii="Arial" w:hAnsi="Arial" w:cs="Arial"/>
          <w:b/>
          <w:sz w:val="22"/>
          <w:szCs w:val="24"/>
        </w:rPr>
        <w:t>H. CONGRESO DEL ESTADO DE CHIHUAHUA</w:t>
      </w:r>
    </w:p>
    <w:p w14:paraId="19563AD8" w14:textId="50E6A1E8" w:rsidR="005442F2" w:rsidRPr="00456657" w:rsidRDefault="004B4AEC" w:rsidP="002446CA">
      <w:pPr>
        <w:spacing w:line="276" w:lineRule="auto"/>
        <w:jc w:val="both"/>
        <w:rPr>
          <w:rFonts w:ascii="Arial" w:hAnsi="Arial" w:cs="Arial"/>
          <w:b/>
          <w:sz w:val="22"/>
          <w:szCs w:val="24"/>
        </w:rPr>
      </w:pPr>
      <w:r w:rsidRPr="00456657">
        <w:rPr>
          <w:rFonts w:ascii="Arial" w:hAnsi="Arial" w:cs="Arial"/>
          <w:b/>
          <w:sz w:val="22"/>
          <w:szCs w:val="24"/>
        </w:rPr>
        <w:t>P R E S E N T E.</w:t>
      </w:r>
    </w:p>
    <w:p w14:paraId="1C1C2286" w14:textId="77777777" w:rsidR="001A343E" w:rsidRPr="00456657" w:rsidRDefault="001A343E" w:rsidP="002446CA">
      <w:pPr>
        <w:spacing w:line="276" w:lineRule="auto"/>
        <w:jc w:val="both"/>
        <w:rPr>
          <w:rFonts w:ascii="Arial" w:hAnsi="Arial" w:cs="Arial"/>
          <w:b/>
          <w:sz w:val="22"/>
          <w:szCs w:val="24"/>
        </w:rPr>
      </w:pPr>
    </w:p>
    <w:p w14:paraId="540FDBC9" w14:textId="49933AE6" w:rsidR="00B55566" w:rsidRPr="00456657" w:rsidRDefault="009B74AE" w:rsidP="002446CA">
      <w:pPr>
        <w:spacing w:line="276" w:lineRule="auto"/>
        <w:jc w:val="both"/>
        <w:rPr>
          <w:rFonts w:ascii="Arial" w:hAnsi="Arial" w:cs="Arial"/>
          <w:bCs/>
          <w:sz w:val="22"/>
          <w:szCs w:val="24"/>
        </w:rPr>
      </w:pPr>
      <w:r w:rsidRPr="00456657">
        <w:rPr>
          <w:rFonts w:ascii="Arial" w:hAnsi="Arial" w:cs="Arial"/>
          <w:sz w:val="22"/>
          <w:szCs w:val="24"/>
        </w:rPr>
        <w:t xml:space="preserve">Los que suscriben, </w:t>
      </w:r>
      <w:r w:rsidR="004442F9" w:rsidRPr="00456657">
        <w:rPr>
          <w:rFonts w:ascii="Arial" w:hAnsi="Arial" w:cs="Arial"/>
          <w:b/>
          <w:bCs/>
          <w:sz w:val="22"/>
          <w:szCs w:val="24"/>
        </w:rPr>
        <w:t xml:space="preserve">Edin Cuauhtémoc Estrada Sotelo, </w:t>
      </w:r>
      <w:r w:rsidR="00D60A8C" w:rsidRPr="00456657">
        <w:rPr>
          <w:rFonts w:ascii="Arial" w:hAnsi="Arial" w:cs="Arial"/>
          <w:b/>
          <w:bCs/>
          <w:sz w:val="22"/>
          <w:szCs w:val="24"/>
        </w:rPr>
        <w:t>L</w:t>
      </w:r>
      <w:r w:rsidR="00F37AE5" w:rsidRPr="00456657">
        <w:rPr>
          <w:rFonts w:ascii="Arial" w:hAnsi="Arial" w:cs="Arial"/>
          <w:b/>
          <w:bCs/>
          <w:sz w:val="22"/>
          <w:szCs w:val="24"/>
        </w:rPr>
        <w:t>eticia Ortega Máynez,</w:t>
      </w:r>
      <w:r w:rsidR="00170909" w:rsidRPr="00456657">
        <w:rPr>
          <w:rFonts w:ascii="Arial" w:hAnsi="Arial" w:cs="Arial"/>
          <w:b/>
          <w:bCs/>
          <w:sz w:val="22"/>
          <w:szCs w:val="24"/>
        </w:rPr>
        <w:t xml:space="preserve"> Óscar Daniel Avitia Arellanes, </w:t>
      </w:r>
      <w:r w:rsidR="00D60A8C" w:rsidRPr="00456657">
        <w:rPr>
          <w:rFonts w:ascii="Arial" w:hAnsi="Arial" w:cs="Arial"/>
          <w:b/>
          <w:bCs/>
          <w:sz w:val="22"/>
          <w:szCs w:val="24"/>
        </w:rPr>
        <w:t>R</w:t>
      </w:r>
      <w:r w:rsidR="004442F9" w:rsidRPr="00456657">
        <w:rPr>
          <w:rFonts w:ascii="Arial" w:hAnsi="Arial" w:cs="Arial"/>
          <w:b/>
          <w:bCs/>
          <w:sz w:val="22"/>
          <w:szCs w:val="24"/>
        </w:rPr>
        <w:t xml:space="preserve">osana Díaz Reyes, Gustavo De la Rosa Hickerson, </w:t>
      </w:r>
      <w:r w:rsidR="00170909" w:rsidRPr="00456657">
        <w:rPr>
          <w:rFonts w:ascii="Arial" w:hAnsi="Arial" w:cs="Arial"/>
          <w:b/>
          <w:bCs/>
          <w:sz w:val="22"/>
          <w:szCs w:val="24"/>
        </w:rPr>
        <w:t xml:space="preserve">Magdalena Rentería Pérez, </w:t>
      </w:r>
      <w:r w:rsidR="001D083D" w:rsidRPr="00456657">
        <w:rPr>
          <w:rFonts w:ascii="Arial" w:hAnsi="Arial" w:cs="Arial"/>
          <w:b/>
          <w:bCs/>
          <w:sz w:val="22"/>
          <w:szCs w:val="24"/>
        </w:rPr>
        <w:t xml:space="preserve"> </w:t>
      </w:r>
      <w:r w:rsidR="004442F9" w:rsidRPr="00456657">
        <w:rPr>
          <w:rFonts w:ascii="Arial" w:hAnsi="Arial" w:cs="Arial"/>
          <w:b/>
          <w:bCs/>
          <w:sz w:val="22"/>
          <w:szCs w:val="24"/>
        </w:rPr>
        <w:t>María Antonieta Pérez Reyes, Adriana Terrazas Porras, Benjamín Carrera Chávez y David Oscar Castrejón Rivas</w:t>
      </w:r>
      <w:r w:rsidRPr="00456657">
        <w:rPr>
          <w:rFonts w:ascii="Arial" w:eastAsia="Times New Roman" w:hAnsi="Arial" w:cs="Arial"/>
          <w:b/>
          <w:sz w:val="22"/>
          <w:szCs w:val="24"/>
        </w:rPr>
        <w:t>,</w:t>
      </w:r>
      <w:r w:rsidRPr="00456657">
        <w:rPr>
          <w:rFonts w:ascii="Arial" w:eastAsia="Times New Roman" w:hAnsi="Arial" w:cs="Arial"/>
          <w:bCs/>
          <w:sz w:val="22"/>
          <w:szCs w:val="24"/>
        </w:rPr>
        <w:t xml:space="preserve"> en nuestro carácter de Diputados de la</w:t>
      </w:r>
      <w:r w:rsidRPr="00456657">
        <w:rPr>
          <w:rFonts w:ascii="Arial" w:eastAsia="Times New Roman" w:hAnsi="Arial" w:cs="Arial"/>
          <w:sz w:val="22"/>
          <w:szCs w:val="24"/>
        </w:rPr>
        <w:t xml:space="preserve"> </w:t>
      </w:r>
      <w:r w:rsidRPr="00456657">
        <w:rPr>
          <w:rFonts w:ascii="Arial" w:hAnsi="Arial" w:cs="Arial"/>
          <w:sz w:val="22"/>
          <w:szCs w:val="24"/>
        </w:rPr>
        <w:t>Sexagésima Séptima Legislatura del Honorable Congreso del Estado de Chihuahua e integrantes del Grupo Parlamentario de Morena; con fundamento en lo dispuesto en los artículos167 fracción I, 169 y 174, de la Ley Orgánica del Poder Legislativo; así como los numerales 75 y 76 del Reglamento Interior de Prácticas Parlamentarias del Poder Legislativo, todos ordenamientos del Estado de Chihuahua, acudimos ante esta Honorable Asamblea Legislativa, a fin de</w:t>
      </w:r>
      <w:r w:rsidR="00EE5E65" w:rsidRPr="00456657">
        <w:rPr>
          <w:rFonts w:ascii="Arial" w:hAnsi="Arial" w:cs="Arial"/>
          <w:sz w:val="22"/>
          <w:szCs w:val="24"/>
        </w:rPr>
        <w:t xml:space="preserve"> someter a consideración del Pleno el siguiente proyecto</w:t>
      </w:r>
      <w:r w:rsidRPr="00456657">
        <w:rPr>
          <w:rFonts w:ascii="Arial" w:hAnsi="Arial" w:cs="Arial"/>
          <w:b/>
          <w:bCs/>
          <w:sz w:val="22"/>
          <w:szCs w:val="24"/>
        </w:rPr>
        <w:t xml:space="preserve"> </w:t>
      </w:r>
      <w:r w:rsidR="004B4AEC" w:rsidRPr="00456657">
        <w:rPr>
          <w:rFonts w:ascii="Arial" w:hAnsi="Arial" w:cs="Arial"/>
          <w:b/>
          <w:bCs/>
          <w:sz w:val="22"/>
          <w:szCs w:val="24"/>
        </w:rPr>
        <w:t xml:space="preserve">con carácter de Punto de Acuerdo de Urgente Resolución, a efecto de </w:t>
      </w:r>
      <w:r w:rsidR="008E7B9B" w:rsidRPr="00456657">
        <w:rPr>
          <w:rFonts w:ascii="Arial" w:hAnsi="Arial" w:cs="Arial"/>
          <w:b/>
          <w:sz w:val="22"/>
          <w:szCs w:val="24"/>
          <w:shd w:val="clear" w:color="auto" w:fill="FFFFFF"/>
        </w:rPr>
        <w:t xml:space="preserve">exhortar respetuosamente </w:t>
      </w:r>
      <w:r w:rsidR="00B63230" w:rsidRPr="00456657">
        <w:rPr>
          <w:rFonts w:ascii="Arial" w:hAnsi="Arial" w:cs="Arial"/>
          <w:b/>
          <w:sz w:val="22"/>
          <w:szCs w:val="24"/>
          <w:shd w:val="clear" w:color="auto" w:fill="FFFFFF"/>
        </w:rPr>
        <w:t>a la ti</w:t>
      </w:r>
      <w:r w:rsidR="00F4256E" w:rsidRPr="00456657">
        <w:rPr>
          <w:rFonts w:ascii="Arial" w:hAnsi="Arial" w:cs="Arial"/>
          <w:b/>
          <w:sz w:val="22"/>
          <w:szCs w:val="24"/>
          <w:shd w:val="clear" w:color="auto" w:fill="FFFFFF"/>
        </w:rPr>
        <w:t xml:space="preserve">tular del Ejecutivo Estatal, </w:t>
      </w:r>
      <w:r w:rsidR="009E5A41">
        <w:rPr>
          <w:rFonts w:ascii="Arial" w:hAnsi="Arial" w:cs="Arial"/>
          <w:b/>
          <w:sz w:val="22"/>
          <w:szCs w:val="24"/>
          <w:shd w:val="clear" w:color="auto" w:fill="FFFFFF"/>
        </w:rPr>
        <w:t xml:space="preserve">con el objetivo de que </w:t>
      </w:r>
      <w:r w:rsidR="00E240C1">
        <w:rPr>
          <w:rFonts w:ascii="Arial" w:hAnsi="Arial" w:cs="Arial"/>
          <w:b/>
          <w:sz w:val="22"/>
          <w:szCs w:val="24"/>
          <w:shd w:val="clear" w:color="auto" w:fill="FFFFFF"/>
        </w:rPr>
        <w:t>reasigne</w:t>
      </w:r>
      <w:r w:rsidR="009E5A41">
        <w:rPr>
          <w:rFonts w:ascii="Arial" w:hAnsi="Arial" w:cs="Arial"/>
          <w:b/>
          <w:sz w:val="22"/>
          <w:szCs w:val="24"/>
          <w:shd w:val="clear" w:color="auto" w:fill="FFFFFF"/>
        </w:rPr>
        <w:t xml:space="preserve"> </w:t>
      </w:r>
      <w:r w:rsidR="00E240C1">
        <w:rPr>
          <w:rFonts w:ascii="Arial" w:hAnsi="Arial" w:cs="Arial"/>
          <w:b/>
          <w:sz w:val="22"/>
          <w:szCs w:val="24"/>
          <w:shd w:val="clear" w:color="auto" w:fill="FFFFFF"/>
        </w:rPr>
        <w:t xml:space="preserve">del ejercicio fiscal 2022, </w:t>
      </w:r>
      <w:r w:rsidR="009E5A41">
        <w:rPr>
          <w:rFonts w:ascii="Arial" w:hAnsi="Arial" w:cs="Arial"/>
          <w:b/>
          <w:sz w:val="22"/>
          <w:szCs w:val="24"/>
          <w:shd w:val="clear" w:color="auto" w:fill="FFFFFF"/>
        </w:rPr>
        <w:t xml:space="preserve">al </w:t>
      </w:r>
      <w:r w:rsidR="009B74B9" w:rsidRPr="00456657">
        <w:rPr>
          <w:rFonts w:ascii="Arial" w:hAnsi="Arial" w:cs="Arial"/>
          <w:b/>
          <w:sz w:val="22"/>
          <w:szCs w:val="24"/>
          <w:shd w:val="clear" w:color="auto" w:fill="FFFFFF"/>
        </w:rPr>
        <w:t xml:space="preserve">menos </w:t>
      </w:r>
      <w:r w:rsidR="0001317D" w:rsidRPr="0001317D">
        <w:rPr>
          <w:rFonts w:ascii="Arial" w:hAnsi="Arial" w:cs="Arial"/>
          <w:b/>
          <w:sz w:val="22"/>
          <w:szCs w:val="24"/>
          <w:shd w:val="clear" w:color="auto" w:fill="FFFFFF"/>
        </w:rPr>
        <w:t>el 25% de los recursos destinados a Servicios de Comunicación Social y Publicidad del Gobierno Estatal</w:t>
      </w:r>
      <w:r w:rsidR="0001317D">
        <w:rPr>
          <w:rFonts w:ascii="Arial" w:hAnsi="Arial" w:cs="Arial"/>
          <w:b/>
          <w:sz w:val="22"/>
          <w:szCs w:val="24"/>
          <w:shd w:val="clear" w:color="auto" w:fill="FFFFFF"/>
        </w:rPr>
        <w:t xml:space="preserve">, o </w:t>
      </w:r>
      <w:r w:rsidR="00DD4CD8">
        <w:rPr>
          <w:rFonts w:ascii="Arial" w:hAnsi="Arial" w:cs="Arial"/>
          <w:b/>
          <w:sz w:val="22"/>
          <w:szCs w:val="24"/>
          <w:shd w:val="clear" w:color="auto" w:fill="FFFFFF"/>
        </w:rPr>
        <w:t xml:space="preserve">un monto </w:t>
      </w:r>
      <w:r w:rsidR="0001317D">
        <w:rPr>
          <w:rFonts w:ascii="Arial" w:hAnsi="Arial" w:cs="Arial"/>
          <w:b/>
          <w:sz w:val="22"/>
          <w:szCs w:val="24"/>
          <w:shd w:val="clear" w:color="auto" w:fill="FFFFFF"/>
        </w:rPr>
        <w:t xml:space="preserve">de al menos </w:t>
      </w:r>
      <w:r w:rsidR="00E240C1">
        <w:rPr>
          <w:rFonts w:ascii="Arial" w:hAnsi="Arial" w:cs="Arial"/>
          <w:b/>
          <w:sz w:val="22"/>
          <w:szCs w:val="24"/>
          <w:shd w:val="clear" w:color="auto" w:fill="FFFFFF"/>
        </w:rPr>
        <w:t>$</w:t>
      </w:r>
      <w:r w:rsidR="009B74B9" w:rsidRPr="00456657">
        <w:rPr>
          <w:rFonts w:ascii="Arial" w:hAnsi="Arial" w:cs="Arial"/>
          <w:b/>
          <w:sz w:val="22"/>
          <w:szCs w:val="24"/>
          <w:shd w:val="clear" w:color="auto" w:fill="FFFFFF"/>
        </w:rPr>
        <w:t>50</w:t>
      </w:r>
      <w:r w:rsidR="005B6EE2" w:rsidRPr="00456657">
        <w:rPr>
          <w:rFonts w:ascii="Arial" w:hAnsi="Arial" w:cs="Arial"/>
          <w:b/>
          <w:sz w:val="22"/>
          <w:szCs w:val="24"/>
          <w:shd w:val="clear" w:color="auto" w:fill="FFFFFF"/>
        </w:rPr>
        <w:t xml:space="preserve"> millones de pesos</w:t>
      </w:r>
      <w:r w:rsidR="00B55566" w:rsidRPr="00456657">
        <w:rPr>
          <w:rStyle w:val="Refdenotaalpie"/>
          <w:rFonts w:ascii="Arial" w:hAnsi="Arial" w:cs="Arial"/>
          <w:b/>
          <w:sz w:val="22"/>
          <w:szCs w:val="24"/>
          <w:shd w:val="clear" w:color="auto" w:fill="FFFFFF"/>
        </w:rPr>
        <w:footnoteReference w:id="1"/>
      </w:r>
      <w:r w:rsidR="00DD4CD8">
        <w:rPr>
          <w:rFonts w:ascii="Arial" w:hAnsi="Arial" w:cs="Arial"/>
          <w:b/>
          <w:sz w:val="22"/>
          <w:szCs w:val="24"/>
          <w:shd w:val="clear" w:color="auto" w:fill="FFFFFF"/>
        </w:rPr>
        <w:t>, cantidad económica que se reoriente p</w:t>
      </w:r>
      <w:r w:rsidR="009A4016">
        <w:rPr>
          <w:rFonts w:ascii="Arial" w:hAnsi="Arial" w:cs="Arial"/>
          <w:b/>
          <w:sz w:val="22"/>
          <w:szCs w:val="24"/>
          <w:shd w:val="clear" w:color="auto" w:fill="FFFFFF"/>
        </w:rPr>
        <w:t xml:space="preserve">ara la creación de un </w:t>
      </w:r>
      <w:r w:rsidR="009D5BF1">
        <w:rPr>
          <w:rFonts w:ascii="Arial" w:hAnsi="Arial" w:cs="Arial"/>
          <w:b/>
          <w:sz w:val="22"/>
          <w:szCs w:val="24"/>
          <w:shd w:val="clear" w:color="auto" w:fill="FFFFFF"/>
        </w:rPr>
        <w:t xml:space="preserve">Fondo </w:t>
      </w:r>
      <w:r w:rsidR="00013043">
        <w:rPr>
          <w:rFonts w:ascii="Arial" w:hAnsi="Arial" w:cs="Arial"/>
          <w:b/>
          <w:sz w:val="22"/>
          <w:szCs w:val="24"/>
          <w:shd w:val="clear" w:color="auto" w:fill="FFFFFF"/>
        </w:rPr>
        <w:t xml:space="preserve">Estatal </w:t>
      </w:r>
      <w:r w:rsidR="00767FA0" w:rsidRPr="00456657">
        <w:rPr>
          <w:rFonts w:ascii="Arial" w:hAnsi="Arial" w:cs="Arial"/>
          <w:b/>
          <w:sz w:val="22"/>
          <w:szCs w:val="24"/>
          <w:shd w:val="clear" w:color="auto" w:fill="FFFFFF"/>
        </w:rPr>
        <w:t xml:space="preserve">de Vivienda a </w:t>
      </w:r>
      <w:r w:rsidR="002446CA" w:rsidRPr="00456657">
        <w:rPr>
          <w:rFonts w:ascii="Arial" w:hAnsi="Arial" w:cs="Arial"/>
          <w:b/>
          <w:sz w:val="22"/>
          <w:szCs w:val="24"/>
          <w:shd w:val="clear" w:color="auto" w:fill="FFFFFF"/>
        </w:rPr>
        <w:t>Periodistas</w:t>
      </w:r>
      <w:r w:rsidR="0001317D">
        <w:rPr>
          <w:rFonts w:ascii="Arial" w:hAnsi="Arial" w:cs="Arial"/>
          <w:b/>
          <w:sz w:val="22"/>
          <w:szCs w:val="24"/>
          <w:shd w:val="clear" w:color="auto" w:fill="FFFFFF"/>
        </w:rPr>
        <w:t xml:space="preserve">, que complemente </w:t>
      </w:r>
      <w:r w:rsidR="00767FA0" w:rsidRPr="00456657">
        <w:rPr>
          <w:rFonts w:ascii="Arial" w:hAnsi="Arial" w:cs="Arial"/>
          <w:b/>
          <w:sz w:val="22"/>
          <w:szCs w:val="24"/>
          <w:shd w:val="clear" w:color="auto" w:fill="FFFFFF"/>
        </w:rPr>
        <w:t xml:space="preserve">el </w:t>
      </w:r>
      <w:r w:rsidR="0001317D">
        <w:rPr>
          <w:rFonts w:ascii="Arial" w:hAnsi="Arial" w:cs="Arial"/>
          <w:b/>
          <w:sz w:val="22"/>
          <w:szCs w:val="24"/>
          <w:shd w:val="clear" w:color="auto" w:fill="FFFFFF"/>
        </w:rPr>
        <w:t xml:space="preserve">nuevo </w:t>
      </w:r>
      <w:r w:rsidR="009B74B9" w:rsidRPr="00456657">
        <w:rPr>
          <w:rFonts w:ascii="Arial" w:hAnsi="Arial" w:cs="Arial"/>
          <w:b/>
          <w:sz w:val="22"/>
          <w:szCs w:val="24"/>
          <w:shd w:val="clear" w:color="auto" w:fill="FFFFFF"/>
        </w:rPr>
        <w:t>P</w:t>
      </w:r>
      <w:r w:rsidR="00767FA0" w:rsidRPr="00456657">
        <w:rPr>
          <w:rFonts w:ascii="Arial" w:hAnsi="Arial" w:cs="Arial"/>
          <w:b/>
          <w:sz w:val="22"/>
          <w:szCs w:val="24"/>
          <w:shd w:val="clear" w:color="auto" w:fill="FFFFFF"/>
        </w:rPr>
        <w:t>rograma Federal de Segurida</w:t>
      </w:r>
      <w:r w:rsidR="002D7D7E">
        <w:rPr>
          <w:rFonts w:ascii="Arial" w:hAnsi="Arial" w:cs="Arial"/>
          <w:b/>
          <w:sz w:val="22"/>
          <w:szCs w:val="24"/>
          <w:shd w:val="clear" w:color="auto" w:fill="FFFFFF"/>
        </w:rPr>
        <w:t>d Social y Pensión a comunicadores</w:t>
      </w:r>
      <w:r w:rsidR="00767FA0" w:rsidRPr="00456657">
        <w:rPr>
          <w:rFonts w:ascii="Arial" w:hAnsi="Arial" w:cs="Arial"/>
          <w:b/>
          <w:sz w:val="22"/>
          <w:szCs w:val="24"/>
          <w:shd w:val="clear" w:color="auto" w:fill="FFFFFF"/>
        </w:rPr>
        <w:t xml:space="preserve"> que no cuentan con este derecho</w:t>
      </w:r>
      <w:r w:rsidR="00767FA0" w:rsidRPr="00456657">
        <w:rPr>
          <w:rFonts w:ascii="Arial" w:hAnsi="Arial" w:cs="Arial"/>
          <w:sz w:val="22"/>
          <w:szCs w:val="24"/>
          <w:shd w:val="clear" w:color="auto" w:fill="FFFFFF"/>
        </w:rPr>
        <w:t>.</w:t>
      </w:r>
      <w:r w:rsidR="00123276" w:rsidRPr="00456657">
        <w:rPr>
          <w:rFonts w:ascii="Arial" w:hAnsi="Arial" w:cs="Arial"/>
          <w:sz w:val="22"/>
          <w:szCs w:val="24"/>
        </w:rPr>
        <w:t xml:space="preserve"> </w:t>
      </w:r>
      <w:r w:rsidR="00402349" w:rsidRPr="00456657">
        <w:rPr>
          <w:rFonts w:ascii="Arial" w:hAnsi="Arial" w:cs="Arial"/>
          <w:sz w:val="22"/>
          <w:szCs w:val="24"/>
        </w:rPr>
        <w:t>L</w:t>
      </w:r>
      <w:r w:rsidRPr="00456657">
        <w:rPr>
          <w:rFonts w:ascii="Arial" w:hAnsi="Arial" w:cs="Arial"/>
          <w:bCs/>
          <w:sz w:val="22"/>
          <w:szCs w:val="24"/>
        </w:rPr>
        <w:t>o anterior en sustento en la siguiente:</w:t>
      </w:r>
    </w:p>
    <w:p w14:paraId="03043189" w14:textId="77777777" w:rsidR="00EC00FE" w:rsidRPr="00456657" w:rsidRDefault="00EC00FE" w:rsidP="002446CA">
      <w:pPr>
        <w:autoSpaceDE w:val="0"/>
        <w:autoSpaceDN w:val="0"/>
        <w:adjustRightInd w:val="0"/>
        <w:spacing w:line="276" w:lineRule="auto"/>
        <w:rPr>
          <w:rFonts w:ascii="Arial" w:eastAsia="Times New Roman" w:hAnsi="Arial" w:cs="Arial"/>
          <w:b/>
          <w:sz w:val="22"/>
          <w:szCs w:val="24"/>
        </w:rPr>
      </w:pPr>
    </w:p>
    <w:p w14:paraId="3BA8BD12" w14:textId="55256382" w:rsidR="009B74AE" w:rsidRPr="00456657" w:rsidRDefault="009B74AE" w:rsidP="002446CA">
      <w:pPr>
        <w:autoSpaceDE w:val="0"/>
        <w:autoSpaceDN w:val="0"/>
        <w:adjustRightInd w:val="0"/>
        <w:spacing w:line="276" w:lineRule="auto"/>
        <w:jc w:val="center"/>
        <w:rPr>
          <w:rFonts w:ascii="Arial" w:eastAsia="Times New Roman" w:hAnsi="Arial" w:cs="Arial"/>
          <w:b/>
          <w:sz w:val="22"/>
          <w:szCs w:val="24"/>
        </w:rPr>
      </w:pPr>
      <w:r w:rsidRPr="00456657">
        <w:rPr>
          <w:rFonts w:ascii="Arial" w:eastAsia="Times New Roman" w:hAnsi="Arial" w:cs="Arial"/>
          <w:b/>
          <w:sz w:val="22"/>
          <w:szCs w:val="24"/>
        </w:rPr>
        <w:t>EXPOSICIÓN DE MOTIVOS:</w:t>
      </w:r>
    </w:p>
    <w:p w14:paraId="16674613" w14:textId="12F80432" w:rsidR="00D42CBF" w:rsidRDefault="00D42CBF" w:rsidP="001A0762">
      <w:pPr>
        <w:autoSpaceDE w:val="0"/>
        <w:autoSpaceDN w:val="0"/>
        <w:adjustRightInd w:val="0"/>
        <w:spacing w:line="276" w:lineRule="auto"/>
        <w:rPr>
          <w:rFonts w:ascii="Arial" w:eastAsia="Times New Roman" w:hAnsi="Arial" w:cs="Arial"/>
          <w:b/>
          <w:sz w:val="22"/>
          <w:szCs w:val="24"/>
        </w:rPr>
      </w:pPr>
    </w:p>
    <w:p w14:paraId="02DF678E" w14:textId="65B31056" w:rsidR="001A0762" w:rsidRPr="001A0762" w:rsidRDefault="001A0762" w:rsidP="001A0762">
      <w:pPr>
        <w:autoSpaceDE w:val="0"/>
        <w:autoSpaceDN w:val="0"/>
        <w:adjustRightInd w:val="0"/>
        <w:spacing w:line="276" w:lineRule="auto"/>
        <w:jc w:val="both"/>
        <w:rPr>
          <w:rFonts w:ascii="Arial" w:eastAsia="Times New Roman" w:hAnsi="Arial" w:cs="Arial"/>
          <w:sz w:val="22"/>
          <w:szCs w:val="24"/>
        </w:rPr>
      </w:pPr>
      <w:r>
        <w:rPr>
          <w:rFonts w:ascii="Arial" w:eastAsia="Times New Roman" w:hAnsi="Arial" w:cs="Arial"/>
          <w:sz w:val="22"/>
          <w:szCs w:val="24"/>
        </w:rPr>
        <w:t>C</w:t>
      </w:r>
      <w:r w:rsidRPr="001A0762">
        <w:rPr>
          <w:rFonts w:ascii="Arial" w:eastAsia="Times New Roman" w:hAnsi="Arial" w:cs="Arial"/>
          <w:sz w:val="22"/>
          <w:szCs w:val="24"/>
        </w:rPr>
        <w:t xml:space="preserve">on información </w:t>
      </w:r>
      <w:r>
        <w:rPr>
          <w:rFonts w:ascii="Arial" w:eastAsia="Times New Roman" w:hAnsi="Arial" w:cs="Arial"/>
          <w:sz w:val="22"/>
          <w:szCs w:val="24"/>
        </w:rPr>
        <w:t xml:space="preserve">de la Asociación Civil, </w:t>
      </w:r>
      <w:r w:rsidRPr="001A0762">
        <w:rPr>
          <w:rFonts w:ascii="Arial" w:eastAsia="Times New Roman" w:hAnsi="Arial" w:cs="Arial"/>
          <w:sz w:val="22"/>
          <w:szCs w:val="24"/>
        </w:rPr>
        <w:t>Comunicación e Información de la Mujer (CIMAC) en su informe “Condiciones laborales de l</w:t>
      </w:r>
      <w:r>
        <w:rPr>
          <w:rFonts w:ascii="Arial" w:eastAsia="Times New Roman" w:hAnsi="Arial" w:cs="Arial"/>
          <w:sz w:val="22"/>
          <w:szCs w:val="24"/>
        </w:rPr>
        <w:t>as y los periodistas de México”</w:t>
      </w:r>
      <w:r w:rsidRPr="00950726">
        <w:rPr>
          <w:rFonts w:ascii="Arial" w:hAnsi="Arial" w:cs="Arial"/>
          <w:sz w:val="24"/>
          <w:szCs w:val="24"/>
          <w:vertAlign w:val="superscript"/>
        </w:rPr>
        <w:footnoteReference w:id="2"/>
      </w:r>
      <w:r w:rsidRPr="001A0762">
        <w:rPr>
          <w:rFonts w:ascii="Arial" w:eastAsia="Times New Roman" w:hAnsi="Arial" w:cs="Arial"/>
          <w:sz w:val="22"/>
          <w:szCs w:val="24"/>
        </w:rPr>
        <w:t>, el 63.2 por ciento de las periodistas no tienen seguridad social. En la población masculina encuestada esta proporción es mucho menor, de 41.9 por ciento.</w:t>
      </w:r>
    </w:p>
    <w:p w14:paraId="4F947426" w14:textId="77777777" w:rsidR="001A0762" w:rsidRPr="001A0762" w:rsidRDefault="001A0762" w:rsidP="001A0762">
      <w:pPr>
        <w:autoSpaceDE w:val="0"/>
        <w:autoSpaceDN w:val="0"/>
        <w:adjustRightInd w:val="0"/>
        <w:spacing w:line="276" w:lineRule="auto"/>
        <w:jc w:val="both"/>
        <w:rPr>
          <w:rFonts w:ascii="Arial" w:eastAsia="Times New Roman" w:hAnsi="Arial" w:cs="Arial"/>
          <w:sz w:val="22"/>
          <w:szCs w:val="24"/>
        </w:rPr>
      </w:pPr>
    </w:p>
    <w:p w14:paraId="0D38AD2D" w14:textId="77777777" w:rsidR="001A0762" w:rsidRPr="001A0762" w:rsidRDefault="001A0762" w:rsidP="001A0762">
      <w:pPr>
        <w:autoSpaceDE w:val="0"/>
        <w:autoSpaceDN w:val="0"/>
        <w:adjustRightInd w:val="0"/>
        <w:spacing w:line="276" w:lineRule="auto"/>
        <w:jc w:val="both"/>
        <w:rPr>
          <w:rFonts w:ascii="Arial" w:eastAsia="Times New Roman" w:hAnsi="Arial" w:cs="Arial"/>
          <w:sz w:val="22"/>
          <w:szCs w:val="24"/>
        </w:rPr>
      </w:pPr>
      <w:r w:rsidRPr="001A0762">
        <w:rPr>
          <w:rFonts w:ascii="Arial" w:eastAsia="Times New Roman" w:hAnsi="Arial" w:cs="Arial"/>
          <w:sz w:val="22"/>
          <w:szCs w:val="24"/>
        </w:rPr>
        <w:t xml:space="preserve">Este mismo informe destaca que el alto porcentaje de periodistas sin Seguridad Social (es decir que no cotizan ante el IMSS o el ISSSTE) supera a los datos referidos en el informe sobre pobreza 2014 del Consejo Nacional de Evaluación de la Política de Desarrollo Social (Coneval); según este documento, el porcentaje de mujeres sin seguridad social es de 52.7 y para varones de 44.1 por ciento. </w:t>
      </w:r>
    </w:p>
    <w:p w14:paraId="525859E2" w14:textId="77777777" w:rsidR="001A0762" w:rsidRPr="001A0762" w:rsidRDefault="001A0762" w:rsidP="001A0762">
      <w:pPr>
        <w:autoSpaceDE w:val="0"/>
        <w:autoSpaceDN w:val="0"/>
        <w:adjustRightInd w:val="0"/>
        <w:spacing w:line="276" w:lineRule="auto"/>
        <w:jc w:val="both"/>
        <w:rPr>
          <w:rFonts w:ascii="Arial" w:eastAsia="Times New Roman" w:hAnsi="Arial" w:cs="Arial"/>
          <w:sz w:val="22"/>
          <w:szCs w:val="24"/>
        </w:rPr>
      </w:pPr>
    </w:p>
    <w:p w14:paraId="36C0B68A" w14:textId="7F231123" w:rsidR="001A0762" w:rsidRPr="001A0762" w:rsidRDefault="009E5A41" w:rsidP="001A0762">
      <w:pPr>
        <w:autoSpaceDE w:val="0"/>
        <w:autoSpaceDN w:val="0"/>
        <w:adjustRightInd w:val="0"/>
        <w:spacing w:line="276" w:lineRule="auto"/>
        <w:jc w:val="both"/>
        <w:rPr>
          <w:rFonts w:ascii="Arial" w:eastAsia="Times New Roman" w:hAnsi="Arial" w:cs="Arial"/>
          <w:sz w:val="22"/>
          <w:szCs w:val="24"/>
        </w:rPr>
      </w:pPr>
      <w:r>
        <w:rPr>
          <w:rFonts w:ascii="Arial" w:eastAsia="Times New Roman" w:hAnsi="Arial" w:cs="Arial"/>
          <w:sz w:val="22"/>
          <w:szCs w:val="24"/>
        </w:rPr>
        <w:t>También la investigación refiere que “</w:t>
      </w:r>
      <w:r w:rsidR="001A0762" w:rsidRPr="001A0762">
        <w:rPr>
          <w:rFonts w:ascii="Arial" w:eastAsia="Times New Roman" w:hAnsi="Arial" w:cs="Arial"/>
          <w:sz w:val="22"/>
          <w:szCs w:val="24"/>
        </w:rPr>
        <w:t>ejercer el periodismo en México conlleva riesgos pero también afectación a los derechos laborales</w:t>
      </w:r>
      <w:r>
        <w:rPr>
          <w:rFonts w:ascii="Arial" w:eastAsia="Times New Roman" w:hAnsi="Arial" w:cs="Arial"/>
          <w:sz w:val="22"/>
          <w:szCs w:val="24"/>
        </w:rPr>
        <w:t>”</w:t>
      </w:r>
      <w:r w:rsidR="001A0762" w:rsidRPr="001A0762">
        <w:rPr>
          <w:rFonts w:ascii="Arial" w:eastAsia="Times New Roman" w:hAnsi="Arial" w:cs="Arial"/>
          <w:sz w:val="22"/>
          <w:szCs w:val="24"/>
        </w:rPr>
        <w:t>.</w:t>
      </w:r>
      <w:r>
        <w:rPr>
          <w:rFonts w:ascii="Arial" w:eastAsia="Times New Roman" w:hAnsi="Arial" w:cs="Arial"/>
          <w:sz w:val="22"/>
          <w:szCs w:val="24"/>
        </w:rPr>
        <w:t xml:space="preserve"> Así mismo, que el </w:t>
      </w:r>
      <w:r w:rsidR="001A0762" w:rsidRPr="001A0762">
        <w:rPr>
          <w:rFonts w:ascii="Arial" w:eastAsia="Times New Roman" w:hAnsi="Arial" w:cs="Arial"/>
          <w:sz w:val="22"/>
          <w:szCs w:val="24"/>
        </w:rPr>
        <w:t xml:space="preserve">trabajo informativo en las </w:t>
      </w:r>
      <w:r w:rsidR="001A0762" w:rsidRPr="001A0762">
        <w:rPr>
          <w:rFonts w:ascii="Arial" w:eastAsia="Times New Roman" w:hAnsi="Arial" w:cs="Arial"/>
          <w:sz w:val="22"/>
          <w:szCs w:val="24"/>
        </w:rPr>
        <w:lastRenderedPageBreak/>
        <w:t>salas de prensa está ocupado en su mayoría por mujeres periodistas; sin embargo, a pesar de tener una mayor productividad ésta no se refleja en sus ingresos. Como contrapartida, existe un dominio, casi absoluto, de los varones en la dirección de los principales puestos de mando</w:t>
      </w:r>
      <w:r w:rsidR="008F07CC">
        <w:rPr>
          <w:rFonts w:ascii="Arial" w:eastAsia="Times New Roman" w:hAnsi="Arial" w:cs="Arial"/>
          <w:sz w:val="22"/>
          <w:szCs w:val="24"/>
        </w:rPr>
        <w:t xml:space="preserve"> d</w:t>
      </w:r>
      <w:r>
        <w:rPr>
          <w:rFonts w:ascii="Arial" w:eastAsia="Times New Roman" w:hAnsi="Arial" w:cs="Arial"/>
          <w:sz w:val="22"/>
          <w:szCs w:val="24"/>
        </w:rPr>
        <w:t>e los medios de comunicación</w:t>
      </w:r>
      <w:r w:rsidR="008F07CC">
        <w:rPr>
          <w:rFonts w:ascii="Arial" w:eastAsia="Times New Roman" w:hAnsi="Arial" w:cs="Arial"/>
          <w:sz w:val="22"/>
          <w:szCs w:val="24"/>
        </w:rPr>
        <w:t>; y g</w:t>
      </w:r>
      <w:r w:rsidR="001A0762" w:rsidRPr="001A0762">
        <w:rPr>
          <w:rFonts w:ascii="Arial" w:eastAsia="Times New Roman" w:hAnsi="Arial" w:cs="Arial"/>
          <w:sz w:val="22"/>
          <w:szCs w:val="24"/>
        </w:rPr>
        <w:t>eneralmente se carece de prestaciones laborales, seguridad so</w:t>
      </w:r>
      <w:r>
        <w:rPr>
          <w:rFonts w:ascii="Arial" w:eastAsia="Times New Roman" w:hAnsi="Arial" w:cs="Arial"/>
          <w:sz w:val="22"/>
          <w:szCs w:val="24"/>
        </w:rPr>
        <w:t>cial y estabilidad en el empleo</w:t>
      </w:r>
      <w:r w:rsidR="008F07CC">
        <w:rPr>
          <w:rFonts w:ascii="Arial" w:eastAsia="Times New Roman" w:hAnsi="Arial" w:cs="Arial"/>
          <w:sz w:val="22"/>
          <w:szCs w:val="24"/>
        </w:rPr>
        <w:t>.</w:t>
      </w:r>
      <w:r w:rsidR="001A0762" w:rsidRPr="001A0762">
        <w:rPr>
          <w:rFonts w:ascii="Arial" w:eastAsia="Times New Roman" w:hAnsi="Arial" w:cs="Arial"/>
          <w:sz w:val="22"/>
          <w:szCs w:val="24"/>
        </w:rPr>
        <w:t xml:space="preserve"> </w:t>
      </w:r>
    </w:p>
    <w:p w14:paraId="1A27A5E6" w14:textId="77777777" w:rsidR="001A0762" w:rsidRPr="001A0762" w:rsidRDefault="001A0762" w:rsidP="001A0762">
      <w:pPr>
        <w:autoSpaceDE w:val="0"/>
        <w:autoSpaceDN w:val="0"/>
        <w:adjustRightInd w:val="0"/>
        <w:spacing w:line="276" w:lineRule="auto"/>
        <w:jc w:val="both"/>
        <w:rPr>
          <w:rFonts w:ascii="Arial" w:eastAsia="Times New Roman" w:hAnsi="Arial" w:cs="Arial"/>
          <w:sz w:val="22"/>
          <w:szCs w:val="24"/>
        </w:rPr>
      </w:pPr>
    </w:p>
    <w:p w14:paraId="69F055EC" w14:textId="77777777" w:rsidR="008F07CC" w:rsidRPr="00456657" w:rsidRDefault="008F07CC" w:rsidP="008F07CC">
      <w:pPr>
        <w:spacing w:line="276" w:lineRule="auto"/>
        <w:jc w:val="both"/>
        <w:rPr>
          <w:rFonts w:ascii="Arial" w:hAnsi="Arial" w:cs="Arial"/>
          <w:bCs/>
          <w:sz w:val="22"/>
          <w:szCs w:val="24"/>
        </w:rPr>
      </w:pPr>
      <w:r>
        <w:rPr>
          <w:rFonts w:ascii="Arial" w:eastAsia="Times New Roman" w:hAnsi="Arial" w:cs="Arial"/>
          <w:sz w:val="22"/>
          <w:szCs w:val="24"/>
        </w:rPr>
        <w:t>Al respecto, e</w:t>
      </w:r>
      <w:r w:rsidR="001A0762" w:rsidRPr="001A0762">
        <w:rPr>
          <w:rFonts w:ascii="Arial" w:eastAsia="Times New Roman" w:hAnsi="Arial" w:cs="Arial"/>
          <w:sz w:val="22"/>
          <w:szCs w:val="24"/>
        </w:rPr>
        <w:t>s importante comentar que el pasado 6 de abril del año en curso, el Presidente de la República Mexicana, Lic. Andrés Manuel López Obrador informó que el 25% de los recursos destinados a la publicidad del Gobierno Federal será para la seguridad social a periodistas</w:t>
      </w:r>
      <w:r w:rsidRPr="00456657">
        <w:rPr>
          <w:rFonts w:ascii="Arial" w:hAnsi="Arial" w:cs="Arial"/>
          <w:bCs/>
          <w:sz w:val="22"/>
          <w:szCs w:val="24"/>
        </w:rPr>
        <w:t>.</w:t>
      </w:r>
      <w:r w:rsidRPr="00456657">
        <w:rPr>
          <w:rStyle w:val="Refdenotaalpie"/>
          <w:rFonts w:ascii="Arial" w:hAnsi="Arial" w:cs="Arial"/>
          <w:bCs/>
          <w:sz w:val="22"/>
          <w:szCs w:val="24"/>
        </w:rPr>
        <w:footnoteReference w:id="3"/>
      </w:r>
    </w:p>
    <w:p w14:paraId="4A58B41C" w14:textId="77777777" w:rsidR="008F07CC" w:rsidRDefault="008F07CC" w:rsidP="001A0762">
      <w:pPr>
        <w:autoSpaceDE w:val="0"/>
        <w:autoSpaceDN w:val="0"/>
        <w:adjustRightInd w:val="0"/>
        <w:spacing w:line="276" w:lineRule="auto"/>
        <w:jc w:val="both"/>
        <w:rPr>
          <w:rFonts w:ascii="Arial" w:eastAsia="Times New Roman" w:hAnsi="Arial" w:cs="Arial"/>
          <w:sz w:val="22"/>
          <w:szCs w:val="24"/>
        </w:rPr>
      </w:pPr>
    </w:p>
    <w:p w14:paraId="71CB359D" w14:textId="54758920" w:rsidR="001A0762" w:rsidRPr="001A0762" w:rsidRDefault="008F07CC" w:rsidP="001A0762">
      <w:pPr>
        <w:autoSpaceDE w:val="0"/>
        <w:autoSpaceDN w:val="0"/>
        <w:adjustRightInd w:val="0"/>
        <w:spacing w:line="276" w:lineRule="auto"/>
        <w:jc w:val="both"/>
        <w:rPr>
          <w:rFonts w:ascii="Arial" w:eastAsia="Times New Roman" w:hAnsi="Arial" w:cs="Arial"/>
          <w:sz w:val="22"/>
          <w:szCs w:val="24"/>
        </w:rPr>
      </w:pPr>
      <w:r>
        <w:rPr>
          <w:rFonts w:ascii="Arial" w:eastAsia="Times New Roman" w:hAnsi="Arial" w:cs="Arial"/>
          <w:sz w:val="22"/>
          <w:szCs w:val="24"/>
        </w:rPr>
        <w:t>En este sentido,</w:t>
      </w:r>
      <w:r w:rsidR="001A0762" w:rsidRPr="001A0762">
        <w:rPr>
          <w:rFonts w:ascii="Arial" w:eastAsia="Times New Roman" w:hAnsi="Arial" w:cs="Arial"/>
          <w:sz w:val="22"/>
          <w:szCs w:val="24"/>
        </w:rPr>
        <w:t xml:space="preserve"> hay periodistas en nuestro país, y el estado de Chihuahua no es la excepción, que ejercen su trabajo en autoempleo y otros más que no han sido benefi</w:t>
      </w:r>
      <w:r>
        <w:rPr>
          <w:rFonts w:ascii="Arial" w:eastAsia="Times New Roman" w:hAnsi="Arial" w:cs="Arial"/>
          <w:sz w:val="22"/>
          <w:szCs w:val="24"/>
        </w:rPr>
        <w:t>ciados con la protección social y prestaciones con forme a la ley,</w:t>
      </w:r>
      <w:r w:rsidR="001A0762" w:rsidRPr="001A0762">
        <w:rPr>
          <w:rFonts w:ascii="Arial" w:eastAsia="Times New Roman" w:hAnsi="Arial" w:cs="Arial"/>
          <w:sz w:val="22"/>
          <w:szCs w:val="24"/>
        </w:rPr>
        <w:t xml:space="preserve"> para lo cual, será importante también se genere conciencia para que </w:t>
      </w:r>
      <w:r w:rsidR="009E5A41">
        <w:rPr>
          <w:rFonts w:ascii="Arial" w:eastAsia="Times New Roman" w:hAnsi="Arial" w:cs="Arial"/>
          <w:sz w:val="22"/>
          <w:szCs w:val="24"/>
        </w:rPr>
        <w:t xml:space="preserve">las </w:t>
      </w:r>
      <w:r w:rsidR="001A0762" w:rsidRPr="001A0762">
        <w:rPr>
          <w:rFonts w:ascii="Arial" w:eastAsia="Times New Roman" w:hAnsi="Arial" w:cs="Arial"/>
          <w:sz w:val="22"/>
          <w:szCs w:val="24"/>
        </w:rPr>
        <w:t xml:space="preserve">empresas de este giro brinden seguridad social y cumplan con </w:t>
      </w:r>
      <w:r>
        <w:rPr>
          <w:rFonts w:ascii="Arial" w:eastAsia="Times New Roman" w:hAnsi="Arial" w:cs="Arial"/>
          <w:sz w:val="22"/>
          <w:szCs w:val="24"/>
        </w:rPr>
        <w:t xml:space="preserve">la normatividad en </w:t>
      </w:r>
      <w:r w:rsidR="009E5A41">
        <w:rPr>
          <w:rFonts w:ascii="Arial" w:eastAsia="Times New Roman" w:hAnsi="Arial" w:cs="Arial"/>
          <w:sz w:val="22"/>
          <w:szCs w:val="24"/>
        </w:rPr>
        <w:t xml:space="preserve"> lo que respecta a los derechos laborales. </w:t>
      </w:r>
    </w:p>
    <w:p w14:paraId="1BD4CD7C" w14:textId="77777777" w:rsidR="001A0762" w:rsidRPr="001A0762" w:rsidRDefault="001A0762" w:rsidP="001A0762">
      <w:pPr>
        <w:autoSpaceDE w:val="0"/>
        <w:autoSpaceDN w:val="0"/>
        <w:adjustRightInd w:val="0"/>
        <w:spacing w:line="276" w:lineRule="auto"/>
        <w:jc w:val="both"/>
        <w:rPr>
          <w:rFonts w:ascii="Arial" w:eastAsia="Times New Roman" w:hAnsi="Arial" w:cs="Arial"/>
          <w:sz w:val="22"/>
          <w:szCs w:val="24"/>
        </w:rPr>
      </w:pPr>
    </w:p>
    <w:p w14:paraId="4DDBD4DB" w14:textId="2231D006" w:rsidR="001A0762" w:rsidRPr="001A0762" w:rsidRDefault="001A0762" w:rsidP="001A0762">
      <w:pPr>
        <w:autoSpaceDE w:val="0"/>
        <w:autoSpaceDN w:val="0"/>
        <w:adjustRightInd w:val="0"/>
        <w:spacing w:line="276" w:lineRule="auto"/>
        <w:jc w:val="both"/>
        <w:rPr>
          <w:rFonts w:ascii="Arial" w:eastAsia="Times New Roman" w:hAnsi="Arial" w:cs="Arial"/>
          <w:sz w:val="22"/>
          <w:szCs w:val="24"/>
        </w:rPr>
      </w:pPr>
      <w:r w:rsidRPr="001A0762">
        <w:rPr>
          <w:rFonts w:ascii="Arial" w:eastAsia="Times New Roman" w:hAnsi="Arial" w:cs="Arial"/>
          <w:sz w:val="22"/>
          <w:szCs w:val="24"/>
        </w:rPr>
        <w:t xml:space="preserve">En esta visión del Ejecutivo Federal de buscar el bienestar de la población, </w:t>
      </w:r>
      <w:r w:rsidR="001E2FBA">
        <w:rPr>
          <w:rFonts w:ascii="Arial" w:eastAsia="Times New Roman" w:hAnsi="Arial" w:cs="Arial"/>
          <w:sz w:val="22"/>
          <w:szCs w:val="24"/>
        </w:rPr>
        <w:t xml:space="preserve">para </w:t>
      </w:r>
      <w:r w:rsidRPr="001A0762">
        <w:rPr>
          <w:rFonts w:ascii="Arial" w:eastAsia="Times New Roman" w:hAnsi="Arial" w:cs="Arial"/>
          <w:sz w:val="22"/>
          <w:szCs w:val="24"/>
        </w:rPr>
        <w:t xml:space="preserve">este año 2022, hará un ajuste presupuestal y reorientará el 25% del recurso destinado a la publicidad, cantidad que asciende a $750 millones de pesos para financiar el programa vinculado al Instituto Mexicano del Seguro Social que incluirá pensiones y atención médica para el periodista, su familia o dependientes. </w:t>
      </w:r>
    </w:p>
    <w:p w14:paraId="0581A1FD" w14:textId="77777777" w:rsidR="001A0762" w:rsidRPr="001A0762" w:rsidRDefault="001A0762" w:rsidP="001A0762">
      <w:pPr>
        <w:autoSpaceDE w:val="0"/>
        <w:autoSpaceDN w:val="0"/>
        <w:adjustRightInd w:val="0"/>
        <w:spacing w:line="276" w:lineRule="auto"/>
        <w:jc w:val="both"/>
        <w:rPr>
          <w:rFonts w:ascii="Arial" w:eastAsia="Times New Roman" w:hAnsi="Arial" w:cs="Arial"/>
          <w:sz w:val="22"/>
          <w:szCs w:val="24"/>
        </w:rPr>
      </w:pPr>
    </w:p>
    <w:p w14:paraId="593024E0" w14:textId="77777777" w:rsidR="001A0762" w:rsidRPr="001A0762" w:rsidRDefault="001A0762" w:rsidP="001A0762">
      <w:pPr>
        <w:autoSpaceDE w:val="0"/>
        <w:autoSpaceDN w:val="0"/>
        <w:adjustRightInd w:val="0"/>
        <w:spacing w:line="276" w:lineRule="auto"/>
        <w:jc w:val="both"/>
        <w:rPr>
          <w:rFonts w:ascii="Arial" w:eastAsia="Times New Roman" w:hAnsi="Arial" w:cs="Arial"/>
          <w:sz w:val="22"/>
          <w:szCs w:val="24"/>
        </w:rPr>
      </w:pPr>
      <w:r w:rsidRPr="001A0762">
        <w:rPr>
          <w:rFonts w:ascii="Arial" w:eastAsia="Times New Roman" w:hAnsi="Arial" w:cs="Arial"/>
          <w:sz w:val="22"/>
          <w:szCs w:val="24"/>
        </w:rPr>
        <w:t>Este modelo que se pretende implementar en nuestro país, es con el objetivo de garantizar el bienestar de este sector, muy similar al que existe en otros países donde la atención médica y la seguridad están garantizadas durante toda la vida.</w:t>
      </w:r>
    </w:p>
    <w:p w14:paraId="27038788" w14:textId="77777777" w:rsidR="001A0762" w:rsidRPr="001A0762" w:rsidRDefault="001A0762" w:rsidP="001A0762">
      <w:pPr>
        <w:autoSpaceDE w:val="0"/>
        <w:autoSpaceDN w:val="0"/>
        <w:adjustRightInd w:val="0"/>
        <w:spacing w:line="276" w:lineRule="auto"/>
        <w:jc w:val="both"/>
        <w:rPr>
          <w:rFonts w:ascii="Arial" w:eastAsia="Times New Roman" w:hAnsi="Arial" w:cs="Arial"/>
          <w:sz w:val="22"/>
          <w:szCs w:val="24"/>
        </w:rPr>
      </w:pPr>
    </w:p>
    <w:p w14:paraId="4D73444C" w14:textId="77777777" w:rsidR="001A0762" w:rsidRPr="001A0762" w:rsidRDefault="001A0762" w:rsidP="001A0762">
      <w:pPr>
        <w:autoSpaceDE w:val="0"/>
        <w:autoSpaceDN w:val="0"/>
        <w:adjustRightInd w:val="0"/>
        <w:spacing w:line="276" w:lineRule="auto"/>
        <w:jc w:val="both"/>
        <w:rPr>
          <w:rFonts w:ascii="Arial" w:eastAsia="Times New Roman" w:hAnsi="Arial" w:cs="Arial"/>
          <w:sz w:val="22"/>
          <w:szCs w:val="24"/>
        </w:rPr>
      </w:pPr>
      <w:r w:rsidRPr="001A0762">
        <w:rPr>
          <w:rFonts w:ascii="Arial" w:eastAsia="Times New Roman" w:hAnsi="Arial" w:cs="Arial"/>
          <w:sz w:val="22"/>
          <w:szCs w:val="24"/>
        </w:rPr>
        <w:t>Debemos recordar, que la Seguridad Social es un término que se refiere al bienestar de las y los ciudadanos, integrantes de una comunidad. Por su parte, la Organización Internacional de Trabajo la define como la protección que la sociedad proporciona a sus miembros, mediante una serie de medidas públicas, contra las privaciones económicas y sociales que, de no ser así, ocasionarían la desaparición o una fuerte reducción de los ingresos por causa de enfermedad, maternidad, accidente de trabajo, o enfermedad laboral, desempleo, invalidez, vejez y muerte; y también la protección en forma de asistencia médica y de ayuda a las familias con hijos e hijas.</w:t>
      </w:r>
    </w:p>
    <w:p w14:paraId="5A0FF3EB" w14:textId="77777777" w:rsidR="001A0762" w:rsidRPr="001A0762" w:rsidRDefault="001A0762" w:rsidP="001A0762">
      <w:pPr>
        <w:autoSpaceDE w:val="0"/>
        <w:autoSpaceDN w:val="0"/>
        <w:adjustRightInd w:val="0"/>
        <w:spacing w:line="276" w:lineRule="auto"/>
        <w:jc w:val="both"/>
        <w:rPr>
          <w:rFonts w:ascii="Arial" w:eastAsia="Times New Roman" w:hAnsi="Arial" w:cs="Arial"/>
          <w:sz w:val="22"/>
          <w:szCs w:val="24"/>
        </w:rPr>
      </w:pPr>
    </w:p>
    <w:p w14:paraId="310D762F" w14:textId="77777777" w:rsidR="001A0762" w:rsidRDefault="001A0762" w:rsidP="001A0762">
      <w:pPr>
        <w:autoSpaceDE w:val="0"/>
        <w:autoSpaceDN w:val="0"/>
        <w:adjustRightInd w:val="0"/>
        <w:spacing w:line="276" w:lineRule="auto"/>
        <w:jc w:val="both"/>
        <w:rPr>
          <w:rFonts w:ascii="Arial" w:eastAsia="Times New Roman" w:hAnsi="Arial" w:cs="Arial"/>
          <w:sz w:val="22"/>
          <w:szCs w:val="24"/>
        </w:rPr>
      </w:pPr>
      <w:r w:rsidRPr="001A0762">
        <w:rPr>
          <w:rFonts w:ascii="Arial" w:eastAsia="Times New Roman" w:hAnsi="Arial" w:cs="Arial"/>
          <w:sz w:val="22"/>
          <w:szCs w:val="24"/>
        </w:rPr>
        <w:t>Esta seguridad social se encuentra encaminada a la protección y mejoramiento de los niveles de bienestar de las personas trabajadoras y sus familias.</w:t>
      </w:r>
    </w:p>
    <w:p w14:paraId="118CE588" w14:textId="77777777" w:rsidR="008F07CC" w:rsidRDefault="008F07CC" w:rsidP="001A0762">
      <w:pPr>
        <w:autoSpaceDE w:val="0"/>
        <w:autoSpaceDN w:val="0"/>
        <w:adjustRightInd w:val="0"/>
        <w:spacing w:line="276" w:lineRule="auto"/>
        <w:jc w:val="both"/>
        <w:rPr>
          <w:rFonts w:ascii="Arial" w:eastAsia="Times New Roman" w:hAnsi="Arial" w:cs="Arial"/>
          <w:sz w:val="22"/>
          <w:szCs w:val="24"/>
        </w:rPr>
      </w:pPr>
    </w:p>
    <w:p w14:paraId="5C17BC71" w14:textId="558E8F2B" w:rsidR="008F07CC" w:rsidRPr="008F07CC" w:rsidRDefault="008F07CC" w:rsidP="008F07CC">
      <w:pPr>
        <w:spacing w:line="276" w:lineRule="auto"/>
        <w:jc w:val="both"/>
        <w:rPr>
          <w:rFonts w:ascii="Arial" w:eastAsia="Times New Roman" w:hAnsi="Arial" w:cs="Arial"/>
          <w:sz w:val="22"/>
          <w:szCs w:val="24"/>
        </w:rPr>
      </w:pPr>
      <w:r>
        <w:rPr>
          <w:rFonts w:ascii="Arial" w:eastAsia="Times New Roman" w:hAnsi="Arial" w:cs="Arial"/>
          <w:sz w:val="22"/>
          <w:szCs w:val="24"/>
        </w:rPr>
        <w:t>Es así como, e</w:t>
      </w:r>
      <w:r w:rsidRPr="008F07CC">
        <w:rPr>
          <w:rFonts w:ascii="Arial" w:eastAsia="Times New Roman" w:hAnsi="Arial" w:cs="Arial"/>
          <w:sz w:val="22"/>
          <w:szCs w:val="24"/>
        </w:rPr>
        <w:t>l Gobierno Federal se ha preocupado por la seguridad social de todos los mexicanos, de generar programas de bienestar para las personas que por años han sido vulnerados, que eran invisibilizadas y que ahora deben ser prioridad por mandato constitucional, para ejercer el presupuesto.</w:t>
      </w:r>
    </w:p>
    <w:p w14:paraId="15A52155" w14:textId="77777777" w:rsidR="008F07CC" w:rsidRPr="008F07CC" w:rsidRDefault="008F07CC" w:rsidP="008F07CC">
      <w:pPr>
        <w:spacing w:line="276" w:lineRule="auto"/>
        <w:jc w:val="both"/>
        <w:rPr>
          <w:rFonts w:ascii="Arial" w:eastAsia="Times New Roman" w:hAnsi="Arial" w:cs="Arial"/>
          <w:sz w:val="22"/>
          <w:szCs w:val="24"/>
        </w:rPr>
      </w:pPr>
    </w:p>
    <w:p w14:paraId="7AFC8208" w14:textId="30A2B6FE" w:rsidR="008F07CC" w:rsidRPr="00456657" w:rsidRDefault="008F07CC" w:rsidP="008F07CC">
      <w:pPr>
        <w:spacing w:line="276" w:lineRule="auto"/>
        <w:jc w:val="both"/>
        <w:rPr>
          <w:rFonts w:ascii="Arial" w:hAnsi="Arial" w:cs="Arial"/>
          <w:bCs/>
          <w:sz w:val="22"/>
          <w:szCs w:val="24"/>
        </w:rPr>
      </w:pPr>
      <w:r w:rsidRPr="00456657">
        <w:rPr>
          <w:rFonts w:ascii="Arial" w:hAnsi="Arial" w:cs="Arial"/>
          <w:bCs/>
          <w:sz w:val="22"/>
          <w:szCs w:val="24"/>
        </w:rPr>
        <w:t>Los periodistas son un pilar fundamental de todo estado, la función del periodismo es amplísima, investigar un tema, realizar investigaciones y entrevistas para recopilar información, luego escribe un artículo periodístico sobre lo que descubrió. Pero para lograr esto tiene que salir a la calle, como todos los trabajadores de este país, muchos de los compañeros reporteros sin seguridad social, tal como lo reconoció el Presidente de la República, algunos de ellos no trabajan para una casa editorial, son independientes.</w:t>
      </w:r>
      <w:r w:rsidR="00270E88">
        <w:rPr>
          <w:rFonts w:ascii="Arial" w:hAnsi="Arial" w:cs="Arial"/>
          <w:bCs/>
          <w:sz w:val="22"/>
          <w:szCs w:val="24"/>
        </w:rPr>
        <w:t xml:space="preserve"> Por lo que el ejecutivo federal, prevé iniciar el programa en el mes de junio del año en curso. </w:t>
      </w:r>
    </w:p>
    <w:p w14:paraId="5189A297" w14:textId="77777777" w:rsidR="006B7791" w:rsidRDefault="006B7791" w:rsidP="001A0762">
      <w:pPr>
        <w:autoSpaceDE w:val="0"/>
        <w:autoSpaceDN w:val="0"/>
        <w:adjustRightInd w:val="0"/>
        <w:spacing w:line="276" w:lineRule="auto"/>
        <w:jc w:val="both"/>
        <w:rPr>
          <w:rFonts w:ascii="Arial" w:hAnsi="Arial" w:cs="Arial"/>
          <w:bCs/>
          <w:sz w:val="22"/>
          <w:szCs w:val="24"/>
        </w:rPr>
      </w:pPr>
    </w:p>
    <w:p w14:paraId="5FBE2189" w14:textId="54DC142C" w:rsidR="001A0762" w:rsidRPr="001A0762" w:rsidRDefault="001A0762" w:rsidP="001A0762">
      <w:pPr>
        <w:autoSpaceDE w:val="0"/>
        <w:autoSpaceDN w:val="0"/>
        <w:adjustRightInd w:val="0"/>
        <w:spacing w:line="276" w:lineRule="auto"/>
        <w:jc w:val="both"/>
        <w:rPr>
          <w:rFonts w:ascii="Arial" w:eastAsia="Times New Roman" w:hAnsi="Arial" w:cs="Arial"/>
          <w:sz w:val="22"/>
          <w:szCs w:val="24"/>
        </w:rPr>
      </w:pPr>
      <w:r w:rsidRPr="001A0762">
        <w:rPr>
          <w:rFonts w:ascii="Arial" w:eastAsia="Times New Roman" w:hAnsi="Arial" w:cs="Arial"/>
          <w:sz w:val="22"/>
          <w:szCs w:val="24"/>
        </w:rPr>
        <w:t>Por otra parte, en lo que respecta al presupuesto estatal destinado a Servicios Generales, en el año 2021, fue de $3,016 millones 561 mil pe</w:t>
      </w:r>
      <w:r w:rsidR="001C3AF2">
        <w:rPr>
          <w:rFonts w:ascii="Arial" w:eastAsia="Times New Roman" w:hAnsi="Arial" w:cs="Arial"/>
          <w:sz w:val="22"/>
          <w:szCs w:val="24"/>
        </w:rPr>
        <w:t>sos; y para el presente año 2022</w:t>
      </w:r>
      <w:r w:rsidRPr="001A0762">
        <w:rPr>
          <w:rFonts w:ascii="Arial" w:eastAsia="Times New Roman" w:hAnsi="Arial" w:cs="Arial"/>
          <w:sz w:val="22"/>
          <w:szCs w:val="24"/>
        </w:rPr>
        <w:t xml:space="preserve">, se tiene presupuestado $2,346 millones 438 mil pesos; partidas de las cuales se destinaron para Servicios de Comunicación Social y Publicidad en 2021, de $78 millones 514 mil pesos; mientras que para el presente ejercicio fiscal 2022, se tiene presupuestado un monto de $183 millones 945 mil pesos. </w:t>
      </w:r>
    </w:p>
    <w:p w14:paraId="1C1975D7" w14:textId="77777777" w:rsidR="001A0762" w:rsidRPr="001A0762" w:rsidRDefault="001A0762" w:rsidP="001A0762">
      <w:pPr>
        <w:autoSpaceDE w:val="0"/>
        <w:autoSpaceDN w:val="0"/>
        <w:adjustRightInd w:val="0"/>
        <w:spacing w:line="276" w:lineRule="auto"/>
        <w:jc w:val="both"/>
        <w:rPr>
          <w:rFonts w:ascii="Arial" w:eastAsia="Times New Roman" w:hAnsi="Arial" w:cs="Arial"/>
          <w:sz w:val="22"/>
          <w:szCs w:val="24"/>
        </w:rPr>
      </w:pPr>
    </w:p>
    <w:p w14:paraId="17CA7041" w14:textId="43671B2A" w:rsidR="001A0762" w:rsidRPr="001A0762" w:rsidRDefault="001A0762" w:rsidP="001A0762">
      <w:pPr>
        <w:autoSpaceDE w:val="0"/>
        <w:autoSpaceDN w:val="0"/>
        <w:adjustRightInd w:val="0"/>
        <w:spacing w:line="276" w:lineRule="auto"/>
        <w:jc w:val="both"/>
        <w:rPr>
          <w:rFonts w:ascii="Arial" w:eastAsia="Times New Roman" w:hAnsi="Arial" w:cs="Arial"/>
          <w:sz w:val="22"/>
          <w:szCs w:val="24"/>
        </w:rPr>
      </w:pPr>
      <w:r w:rsidRPr="001A0762">
        <w:rPr>
          <w:rFonts w:ascii="Arial" w:eastAsia="Times New Roman" w:hAnsi="Arial" w:cs="Arial"/>
          <w:sz w:val="22"/>
          <w:szCs w:val="24"/>
        </w:rPr>
        <w:t xml:space="preserve">Ante esta situación, se plantea respetuosamente al Ejecutivo Estatal </w:t>
      </w:r>
      <w:r w:rsidR="00E240C1">
        <w:rPr>
          <w:rFonts w:ascii="Arial" w:eastAsia="Times New Roman" w:hAnsi="Arial" w:cs="Arial"/>
          <w:sz w:val="22"/>
          <w:szCs w:val="24"/>
        </w:rPr>
        <w:t xml:space="preserve">que valore y reasigne </w:t>
      </w:r>
      <w:r w:rsidR="00E240C1" w:rsidRPr="00E240C1">
        <w:rPr>
          <w:rFonts w:ascii="Arial" w:eastAsia="Times New Roman" w:hAnsi="Arial" w:cs="Arial"/>
          <w:sz w:val="22"/>
          <w:szCs w:val="24"/>
        </w:rPr>
        <w:t xml:space="preserve">al menos el 25% de los recursos destinados a Servicios de Comunicación Social y Publicidad del Gobierno Estatal, o un monto de al menos 50 millones de pesos  del ejercicio fiscal 2022 y se reoriente para </w:t>
      </w:r>
      <w:r w:rsidR="00E240C1">
        <w:rPr>
          <w:rFonts w:ascii="Arial" w:eastAsia="Times New Roman" w:hAnsi="Arial" w:cs="Arial"/>
          <w:sz w:val="22"/>
          <w:szCs w:val="24"/>
        </w:rPr>
        <w:t xml:space="preserve">la creación </w:t>
      </w:r>
      <w:r w:rsidR="00E240C1" w:rsidRPr="00E240C1">
        <w:rPr>
          <w:rFonts w:ascii="Arial" w:eastAsia="Times New Roman" w:hAnsi="Arial" w:cs="Arial"/>
          <w:sz w:val="22"/>
          <w:szCs w:val="24"/>
        </w:rPr>
        <w:t>de</w:t>
      </w:r>
      <w:r w:rsidR="003C054B">
        <w:rPr>
          <w:rFonts w:ascii="Arial" w:eastAsia="Times New Roman" w:hAnsi="Arial" w:cs="Arial"/>
          <w:sz w:val="22"/>
          <w:szCs w:val="24"/>
        </w:rPr>
        <w:t>l Fondo Estatal d</w:t>
      </w:r>
      <w:r w:rsidR="00E240C1" w:rsidRPr="00E240C1">
        <w:rPr>
          <w:rFonts w:ascii="Arial" w:eastAsia="Times New Roman" w:hAnsi="Arial" w:cs="Arial"/>
          <w:sz w:val="22"/>
          <w:szCs w:val="24"/>
        </w:rPr>
        <w:t xml:space="preserve">e Vivienda a Periodistas Chihuahuenses, </w:t>
      </w:r>
      <w:r w:rsidR="00E240C1">
        <w:rPr>
          <w:rFonts w:ascii="Arial" w:eastAsia="Times New Roman" w:hAnsi="Arial" w:cs="Arial"/>
          <w:sz w:val="22"/>
          <w:szCs w:val="24"/>
        </w:rPr>
        <w:t xml:space="preserve">mismo </w:t>
      </w:r>
      <w:r w:rsidR="00E240C1" w:rsidRPr="00E240C1">
        <w:rPr>
          <w:rFonts w:ascii="Arial" w:eastAsia="Times New Roman" w:hAnsi="Arial" w:cs="Arial"/>
          <w:sz w:val="22"/>
          <w:szCs w:val="24"/>
        </w:rPr>
        <w:t xml:space="preserve">que complemente el nuevo Programa Federal de Seguridad Social y Pensión a periodistas </w:t>
      </w:r>
      <w:r w:rsidR="00E240C1">
        <w:rPr>
          <w:rFonts w:ascii="Arial" w:eastAsia="Times New Roman" w:hAnsi="Arial" w:cs="Arial"/>
          <w:sz w:val="22"/>
          <w:szCs w:val="24"/>
        </w:rPr>
        <w:t>que no cuentan con este derecho</w:t>
      </w:r>
      <w:r w:rsidR="002D7D7E">
        <w:rPr>
          <w:rFonts w:ascii="Arial" w:eastAsia="Times New Roman" w:hAnsi="Arial" w:cs="Arial"/>
          <w:sz w:val="22"/>
          <w:szCs w:val="24"/>
        </w:rPr>
        <w:t>.</w:t>
      </w:r>
      <w:r w:rsidRPr="001A0762">
        <w:rPr>
          <w:rFonts w:ascii="Arial" w:eastAsia="Times New Roman" w:hAnsi="Arial" w:cs="Arial"/>
          <w:sz w:val="22"/>
          <w:szCs w:val="24"/>
        </w:rPr>
        <w:t xml:space="preserve"> </w:t>
      </w:r>
    </w:p>
    <w:p w14:paraId="4C413B77" w14:textId="77777777" w:rsidR="001A0762" w:rsidRPr="001A0762" w:rsidRDefault="001A0762" w:rsidP="001A0762">
      <w:pPr>
        <w:autoSpaceDE w:val="0"/>
        <w:autoSpaceDN w:val="0"/>
        <w:adjustRightInd w:val="0"/>
        <w:spacing w:line="276" w:lineRule="auto"/>
        <w:jc w:val="both"/>
        <w:rPr>
          <w:rFonts w:ascii="Arial" w:eastAsia="Times New Roman" w:hAnsi="Arial" w:cs="Arial"/>
          <w:sz w:val="22"/>
          <w:szCs w:val="24"/>
        </w:rPr>
      </w:pPr>
    </w:p>
    <w:p w14:paraId="0D7C576C" w14:textId="3E1D7892" w:rsidR="00101FAA" w:rsidRPr="00456657" w:rsidRDefault="006B7791" w:rsidP="002446CA">
      <w:pPr>
        <w:spacing w:line="276" w:lineRule="auto"/>
        <w:jc w:val="both"/>
        <w:rPr>
          <w:rFonts w:ascii="Arial" w:hAnsi="Arial" w:cs="Arial"/>
          <w:bCs/>
          <w:sz w:val="22"/>
          <w:szCs w:val="24"/>
        </w:rPr>
      </w:pPr>
      <w:r>
        <w:rPr>
          <w:rFonts w:ascii="Arial" w:hAnsi="Arial" w:cs="Arial"/>
          <w:bCs/>
          <w:sz w:val="22"/>
          <w:szCs w:val="24"/>
        </w:rPr>
        <w:t>Lo anterior, justificado en e</w:t>
      </w:r>
      <w:r w:rsidR="003C1929" w:rsidRPr="00456657">
        <w:rPr>
          <w:rFonts w:ascii="Arial" w:hAnsi="Arial" w:cs="Arial"/>
          <w:bCs/>
          <w:sz w:val="22"/>
          <w:szCs w:val="24"/>
        </w:rPr>
        <w:t xml:space="preserve">l </w:t>
      </w:r>
      <w:r>
        <w:rPr>
          <w:rFonts w:ascii="Arial" w:hAnsi="Arial" w:cs="Arial"/>
          <w:bCs/>
          <w:sz w:val="22"/>
          <w:szCs w:val="24"/>
        </w:rPr>
        <w:t xml:space="preserve">reconocimiento del </w:t>
      </w:r>
      <w:r w:rsidR="003C1929" w:rsidRPr="00456657">
        <w:rPr>
          <w:rFonts w:ascii="Arial" w:hAnsi="Arial" w:cs="Arial"/>
          <w:bCs/>
          <w:sz w:val="22"/>
          <w:szCs w:val="24"/>
        </w:rPr>
        <w:t>derecho humano a una vivienda</w:t>
      </w:r>
      <w:r>
        <w:rPr>
          <w:rFonts w:ascii="Arial" w:hAnsi="Arial" w:cs="Arial"/>
          <w:bCs/>
          <w:sz w:val="22"/>
          <w:szCs w:val="24"/>
        </w:rPr>
        <w:t xml:space="preserve">, mismo que es plasmado </w:t>
      </w:r>
      <w:r w:rsidR="003C1929" w:rsidRPr="00456657">
        <w:rPr>
          <w:rFonts w:ascii="Arial" w:hAnsi="Arial" w:cs="Arial"/>
          <w:bCs/>
          <w:sz w:val="22"/>
          <w:szCs w:val="24"/>
        </w:rPr>
        <w:t>en el párrafo 1 del artículo 11 del Pacto Internacional de Derechos Económicos, Sociales y Culturales de la Organización d</w:t>
      </w:r>
      <w:r w:rsidR="00456657" w:rsidRPr="00456657">
        <w:rPr>
          <w:rFonts w:ascii="Arial" w:hAnsi="Arial" w:cs="Arial"/>
          <w:bCs/>
          <w:sz w:val="22"/>
          <w:szCs w:val="24"/>
        </w:rPr>
        <w:t>e las Naciones Unidas (ONU);</w:t>
      </w:r>
      <w:r w:rsidR="003C1929" w:rsidRPr="00456657">
        <w:rPr>
          <w:rFonts w:ascii="Arial" w:hAnsi="Arial" w:cs="Arial"/>
          <w:bCs/>
          <w:sz w:val="22"/>
          <w:szCs w:val="24"/>
        </w:rPr>
        <w:t xml:space="preserve"> </w:t>
      </w:r>
      <w:r>
        <w:rPr>
          <w:rFonts w:ascii="Arial" w:hAnsi="Arial" w:cs="Arial"/>
          <w:bCs/>
          <w:sz w:val="22"/>
          <w:szCs w:val="24"/>
        </w:rPr>
        <w:t xml:space="preserve">y en nuestra </w:t>
      </w:r>
      <w:r w:rsidR="003C1929" w:rsidRPr="00456657">
        <w:rPr>
          <w:rFonts w:ascii="Arial" w:hAnsi="Arial" w:cs="Arial"/>
          <w:bCs/>
          <w:sz w:val="22"/>
          <w:szCs w:val="24"/>
        </w:rPr>
        <w:t xml:space="preserve">legislación mexicana, </w:t>
      </w:r>
      <w:r>
        <w:rPr>
          <w:rFonts w:ascii="Arial" w:hAnsi="Arial" w:cs="Arial"/>
          <w:bCs/>
          <w:sz w:val="22"/>
          <w:szCs w:val="24"/>
        </w:rPr>
        <w:t xml:space="preserve">en </w:t>
      </w:r>
      <w:r w:rsidR="003C1929" w:rsidRPr="00456657">
        <w:rPr>
          <w:rFonts w:ascii="Arial" w:hAnsi="Arial" w:cs="Arial"/>
          <w:bCs/>
          <w:sz w:val="22"/>
          <w:szCs w:val="24"/>
        </w:rPr>
        <w:t>l</w:t>
      </w:r>
      <w:r w:rsidR="00101FAA" w:rsidRPr="00456657">
        <w:rPr>
          <w:rFonts w:ascii="Arial" w:hAnsi="Arial" w:cs="Arial"/>
          <w:bCs/>
          <w:sz w:val="22"/>
          <w:szCs w:val="24"/>
        </w:rPr>
        <w:t xml:space="preserve">a Constitución Política de los Estados Unidos Mexicanos </w:t>
      </w:r>
      <w:r>
        <w:rPr>
          <w:rFonts w:ascii="Arial" w:hAnsi="Arial" w:cs="Arial"/>
          <w:bCs/>
          <w:sz w:val="22"/>
          <w:szCs w:val="24"/>
        </w:rPr>
        <w:t xml:space="preserve">que </w:t>
      </w:r>
      <w:r w:rsidR="00101FAA" w:rsidRPr="00456657">
        <w:rPr>
          <w:rFonts w:ascii="Arial" w:hAnsi="Arial" w:cs="Arial"/>
          <w:bCs/>
          <w:sz w:val="22"/>
          <w:szCs w:val="24"/>
        </w:rPr>
        <w:t xml:space="preserve">establece en su artículo 4° que </w:t>
      </w:r>
      <w:r w:rsidR="00101FAA" w:rsidRPr="00456657">
        <w:rPr>
          <w:rFonts w:ascii="Arial" w:hAnsi="Arial" w:cs="Arial"/>
          <w:bCs/>
          <w:i/>
          <w:iCs/>
          <w:sz w:val="22"/>
          <w:szCs w:val="24"/>
        </w:rPr>
        <w:t>“Toda familia tiene derecho a disfrutar de vivienda digna y decorosa”</w:t>
      </w:r>
      <w:r w:rsidR="00CA1D84" w:rsidRPr="00456657">
        <w:rPr>
          <w:rFonts w:ascii="Arial" w:hAnsi="Arial" w:cs="Arial"/>
          <w:bCs/>
          <w:sz w:val="22"/>
          <w:szCs w:val="24"/>
        </w:rPr>
        <w:t>.</w:t>
      </w:r>
      <w:r w:rsidR="00101FAA" w:rsidRPr="00456657">
        <w:rPr>
          <w:rFonts w:ascii="Arial" w:hAnsi="Arial" w:cs="Arial"/>
          <w:bCs/>
          <w:sz w:val="22"/>
          <w:szCs w:val="24"/>
        </w:rPr>
        <w:t xml:space="preserve"> </w:t>
      </w:r>
      <w:r w:rsidR="00CA1D84" w:rsidRPr="00456657">
        <w:rPr>
          <w:rFonts w:ascii="Arial" w:hAnsi="Arial" w:cs="Arial"/>
          <w:bCs/>
          <w:sz w:val="22"/>
          <w:szCs w:val="24"/>
        </w:rPr>
        <w:t>El Estado tiene la obligación de respetar, proteger y desarrollar acciones que permitan a las personas disponer de una vivienda adecuada, su adquisición no debe ser excesiva de tal manera que las personas puedan acceder a un lugar donde vivir sin comprometer la satisfacción de otras necesidades.</w:t>
      </w:r>
      <w:r w:rsidR="00101FAA" w:rsidRPr="00456657">
        <w:rPr>
          <w:rFonts w:ascii="Arial" w:hAnsi="Arial" w:cs="Arial"/>
          <w:bCs/>
          <w:sz w:val="22"/>
          <w:szCs w:val="24"/>
        </w:rPr>
        <w:t xml:space="preserve"> </w:t>
      </w:r>
    </w:p>
    <w:p w14:paraId="1858B545" w14:textId="1E2ED7AF" w:rsidR="00CA1D84" w:rsidRPr="00456657" w:rsidRDefault="00CA1D84" w:rsidP="002446CA">
      <w:pPr>
        <w:spacing w:line="276" w:lineRule="auto"/>
        <w:jc w:val="both"/>
        <w:rPr>
          <w:rFonts w:ascii="Arial" w:hAnsi="Arial" w:cs="Arial"/>
          <w:bCs/>
          <w:sz w:val="22"/>
          <w:szCs w:val="24"/>
        </w:rPr>
      </w:pPr>
    </w:p>
    <w:p w14:paraId="06151039" w14:textId="69353913" w:rsidR="00CA1D84" w:rsidRPr="00456657" w:rsidRDefault="00CA1D84" w:rsidP="002446CA">
      <w:pPr>
        <w:spacing w:line="276" w:lineRule="auto"/>
        <w:jc w:val="both"/>
        <w:rPr>
          <w:rFonts w:ascii="Arial" w:hAnsi="Arial" w:cs="Arial"/>
          <w:bCs/>
          <w:sz w:val="22"/>
          <w:szCs w:val="24"/>
        </w:rPr>
      </w:pPr>
      <w:r w:rsidRPr="00456657">
        <w:rPr>
          <w:rFonts w:ascii="Arial" w:hAnsi="Arial" w:cs="Arial"/>
          <w:bCs/>
          <w:sz w:val="22"/>
          <w:szCs w:val="24"/>
        </w:rPr>
        <w:t>En cuanto al termino digna y decorosa la Comisión Nacional de Dere</w:t>
      </w:r>
      <w:r w:rsidR="00456657" w:rsidRPr="00456657">
        <w:rPr>
          <w:rFonts w:ascii="Arial" w:hAnsi="Arial" w:cs="Arial"/>
          <w:bCs/>
          <w:sz w:val="22"/>
          <w:szCs w:val="24"/>
        </w:rPr>
        <w:t>chos Humanos ha determinado que:</w:t>
      </w:r>
      <w:r w:rsidRPr="00456657">
        <w:rPr>
          <w:rFonts w:ascii="Arial" w:hAnsi="Arial" w:cs="Arial"/>
          <w:bCs/>
          <w:sz w:val="22"/>
          <w:szCs w:val="24"/>
        </w:rPr>
        <w:t xml:space="preserve"> Se considerará vivienda digna y decorosa la que cumpla con las </w:t>
      </w:r>
      <w:r w:rsidRPr="00456657">
        <w:rPr>
          <w:rFonts w:ascii="Arial" w:hAnsi="Arial" w:cs="Arial"/>
          <w:bCs/>
          <w:sz w:val="22"/>
          <w:szCs w:val="24"/>
        </w:rPr>
        <w:lastRenderedPageBreak/>
        <w:t>disposiciones jurídicas aplicables en materia de asentamientos humanos y construcción, salubridad, cuente con espacios habitables y auxiliares, así como con los servicios básicos y brinde a sus ocupantes seguridad jurídica en cuanto a su propiedad o legítima posesión, y contemple criterios para la prevención de desastres y la protección física de sus ocupantes ante los elementos naturales potencialmente agresivos.</w:t>
      </w:r>
      <w:r w:rsidR="009B7DA1" w:rsidRPr="00456657">
        <w:rPr>
          <w:rStyle w:val="Refdenotaalpie"/>
          <w:rFonts w:ascii="Arial" w:hAnsi="Arial" w:cs="Arial"/>
          <w:bCs/>
          <w:sz w:val="22"/>
          <w:szCs w:val="24"/>
        </w:rPr>
        <w:footnoteReference w:id="4"/>
      </w:r>
    </w:p>
    <w:p w14:paraId="2FBE047F" w14:textId="27BF415F" w:rsidR="00D42CBF" w:rsidRPr="00456657" w:rsidRDefault="00D42CBF" w:rsidP="002446CA">
      <w:pPr>
        <w:spacing w:line="276" w:lineRule="auto"/>
        <w:jc w:val="both"/>
        <w:rPr>
          <w:rFonts w:ascii="Arial" w:hAnsi="Arial" w:cs="Arial"/>
          <w:bCs/>
          <w:sz w:val="22"/>
          <w:szCs w:val="24"/>
        </w:rPr>
      </w:pPr>
    </w:p>
    <w:p w14:paraId="6F3BAD0E" w14:textId="54EC670C" w:rsidR="00D42CBF" w:rsidRPr="00456657" w:rsidRDefault="000E1B54" w:rsidP="002446CA">
      <w:pPr>
        <w:spacing w:line="276" w:lineRule="auto"/>
        <w:jc w:val="both"/>
        <w:rPr>
          <w:rFonts w:ascii="Arial" w:hAnsi="Arial" w:cs="Arial"/>
          <w:bCs/>
          <w:sz w:val="22"/>
          <w:szCs w:val="24"/>
        </w:rPr>
      </w:pPr>
      <w:r w:rsidRPr="00456657">
        <w:rPr>
          <w:rFonts w:ascii="Arial" w:hAnsi="Arial" w:cs="Arial"/>
          <w:bCs/>
          <w:sz w:val="22"/>
          <w:szCs w:val="24"/>
        </w:rPr>
        <w:t>En aras de fortalecer al gremio periodístico, es que nos avocamos a exhortar a la Titular del Ejecutivo Estatal a que previo a la presentación y aprobación</w:t>
      </w:r>
      <w:r w:rsidRPr="00456657">
        <w:rPr>
          <w:rStyle w:val="Refdenotaalpie"/>
          <w:rFonts w:ascii="Arial" w:hAnsi="Arial" w:cs="Arial"/>
          <w:bCs/>
          <w:sz w:val="22"/>
          <w:szCs w:val="24"/>
        </w:rPr>
        <w:footnoteReference w:id="5"/>
      </w:r>
      <w:r w:rsidRPr="00456657">
        <w:rPr>
          <w:rFonts w:ascii="Arial" w:hAnsi="Arial" w:cs="Arial"/>
          <w:bCs/>
          <w:sz w:val="22"/>
          <w:szCs w:val="24"/>
        </w:rPr>
        <w:t xml:space="preserve"> del Programa Estatal de Vivienda, se integre en el mismo, </w:t>
      </w:r>
      <w:r w:rsidR="003C054B">
        <w:rPr>
          <w:rFonts w:ascii="Arial" w:hAnsi="Arial" w:cs="Arial"/>
          <w:bCs/>
          <w:sz w:val="22"/>
          <w:szCs w:val="24"/>
        </w:rPr>
        <w:t>el</w:t>
      </w:r>
      <w:r w:rsidR="003C054B" w:rsidRPr="003C054B">
        <w:rPr>
          <w:rFonts w:ascii="Arial" w:hAnsi="Arial" w:cs="Arial"/>
          <w:b/>
          <w:bCs/>
          <w:sz w:val="22"/>
          <w:szCs w:val="24"/>
        </w:rPr>
        <w:t xml:space="preserve"> Fondo </w:t>
      </w:r>
      <w:r w:rsidRPr="00456657">
        <w:rPr>
          <w:rFonts w:ascii="Arial" w:hAnsi="Arial" w:cs="Arial"/>
          <w:b/>
          <w:sz w:val="22"/>
          <w:szCs w:val="24"/>
        </w:rPr>
        <w:t xml:space="preserve">Estatal de </w:t>
      </w:r>
      <w:r w:rsidR="009B7DA1" w:rsidRPr="00456657">
        <w:rPr>
          <w:rFonts w:ascii="Arial" w:hAnsi="Arial" w:cs="Arial"/>
          <w:b/>
          <w:sz w:val="22"/>
          <w:szCs w:val="24"/>
        </w:rPr>
        <w:t>V</w:t>
      </w:r>
      <w:r w:rsidRPr="00456657">
        <w:rPr>
          <w:rFonts w:ascii="Arial" w:hAnsi="Arial" w:cs="Arial"/>
          <w:b/>
          <w:sz w:val="22"/>
          <w:szCs w:val="24"/>
        </w:rPr>
        <w:t>ivienda</w:t>
      </w:r>
      <w:r w:rsidR="009B7DA1" w:rsidRPr="00456657">
        <w:rPr>
          <w:rFonts w:ascii="Arial" w:hAnsi="Arial" w:cs="Arial"/>
          <w:b/>
          <w:sz w:val="22"/>
          <w:szCs w:val="24"/>
        </w:rPr>
        <w:t xml:space="preserve"> a Periodistas</w:t>
      </w:r>
      <w:r w:rsidR="009B7DA1" w:rsidRPr="00456657">
        <w:rPr>
          <w:rFonts w:ascii="Arial" w:hAnsi="Arial" w:cs="Arial"/>
          <w:bCs/>
          <w:sz w:val="22"/>
          <w:szCs w:val="24"/>
        </w:rPr>
        <w:t>,</w:t>
      </w:r>
      <w:r w:rsidRPr="00456657">
        <w:rPr>
          <w:rFonts w:ascii="Arial" w:hAnsi="Arial" w:cs="Arial"/>
          <w:bCs/>
          <w:sz w:val="22"/>
          <w:szCs w:val="24"/>
        </w:rPr>
        <w:t xml:space="preserve"> a través d</w:t>
      </w:r>
      <w:r w:rsidR="000473A1" w:rsidRPr="00456657">
        <w:rPr>
          <w:rFonts w:ascii="Arial" w:hAnsi="Arial" w:cs="Arial"/>
          <w:bCs/>
          <w:sz w:val="22"/>
          <w:szCs w:val="24"/>
        </w:rPr>
        <w:t>e la Comisión Estatal de Vivienda, Suelo e Infraestructura</w:t>
      </w:r>
      <w:r w:rsidR="009A4016">
        <w:rPr>
          <w:rFonts w:ascii="Arial" w:hAnsi="Arial" w:cs="Arial"/>
          <w:bCs/>
          <w:sz w:val="22"/>
          <w:szCs w:val="24"/>
        </w:rPr>
        <w:t xml:space="preserve"> (COESVI)</w:t>
      </w:r>
      <w:r w:rsidRPr="00456657">
        <w:rPr>
          <w:rFonts w:ascii="Arial" w:hAnsi="Arial" w:cs="Arial"/>
          <w:bCs/>
          <w:sz w:val="22"/>
          <w:szCs w:val="24"/>
        </w:rPr>
        <w:t>, en uso de sus atribuciones</w:t>
      </w:r>
      <w:r w:rsidR="000473A1" w:rsidRPr="00456657">
        <w:rPr>
          <w:rFonts w:ascii="Arial" w:hAnsi="Arial" w:cs="Arial"/>
          <w:bCs/>
          <w:sz w:val="22"/>
          <w:szCs w:val="24"/>
        </w:rPr>
        <w:t>.</w:t>
      </w:r>
      <w:r w:rsidR="00C84F3B" w:rsidRPr="00456657">
        <w:rPr>
          <w:rStyle w:val="Refdenotaalpie"/>
          <w:rFonts w:ascii="Arial" w:hAnsi="Arial" w:cs="Arial"/>
          <w:bCs/>
          <w:sz w:val="22"/>
          <w:szCs w:val="24"/>
        </w:rPr>
        <w:footnoteReference w:id="6"/>
      </w:r>
    </w:p>
    <w:p w14:paraId="3D1EB673" w14:textId="5E4A2F92" w:rsidR="002A4D95" w:rsidRPr="00456657" w:rsidRDefault="002A4D95" w:rsidP="002446CA">
      <w:pPr>
        <w:spacing w:line="276" w:lineRule="auto"/>
        <w:jc w:val="both"/>
        <w:rPr>
          <w:rFonts w:ascii="Arial" w:hAnsi="Arial" w:cs="Arial"/>
          <w:bCs/>
          <w:sz w:val="22"/>
          <w:szCs w:val="24"/>
        </w:rPr>
      </w:pPr>
    </w:p>
    <w:p w14:paraId="5F0FCD0D" w14:textId="52E1A9B6" w:rsidR="002A4D95" w:rsidRPr="00456657" w:rsidRDefault="00101FAA" w:rsidP="002446CA">
      <w:pPr>
        <w:spacing w:line="276" w:lineRule="auto"/>
        <w:jc w:val="both"/>
        <w:rPr>
          <w:rFonts w:ascii="Arial" w:hAnsi="Arial" w:cs="Arial"/>
          <w:bCs/>
          <w:sz w:val="22"/>
          <w:szCs w:val="24"/>
        </w:rPr>
      </w:pPr>
      <w:r w:rsidRPr="00456657">
        <w:rPr>
          <w:rFonts w:ascii="Arial" w:hAnsi="Arial" w:cs="Arial"/>
          <w:bCs/>
          <w:sz w:val="22"/>
          <w:szCs w:val="24"/>
        </w:rPr>
        <w:t>Esto sin perjuicio de que se generen convenios con</w:t>
      </w:r>
      <w:r w:rsidR="000837D2" w:rsidRPr="00456657">
        <w:rPr>
          <w:rFonts w:ascii="Arial" w:hAnsi="Arial" w:cs="Arial"/>
          <w:bCs/>
          <w:sz w:val="22"/>
          <w:szCs w:val="24"/>
        </w:rPr>
        <w:t xml:space="preserve"> diversos</w:t>
      </w:r>
      <w:r w:rsidRPr="00456657">
        <w:rPr>
          <w:rFonts w:ascii="Arial" w:hAnsi="Arial" w:cs="Arial"/>
          <w:bCs/>
          <w:sz w:val="22"/>
          <w:szCs w:val="24"/>
        </w:rPr>
        <w:t xml:space="preserve"> Ayuntamientos a efecto de que las viviendas estén en polígonos que permitan </w:t>
      </w:r>
      <w:r w:rsidR="00CA1D84" w:rsidRPr="00456657">
        <w:rPr>
          <w:rFonts w:ascii="Arial" w:hAnsi="Arial" w:cs="Arial"/>
          <w:bCs/>
          <w:sz w:val="22"/>
          <w:szCs w:val="24"/>
        </w:rPr>
        <w:t>un sano desarrollo</w:t>
      </w:r>
      <w:r w:rsidR="009B7DA1" w:rsidRPr="00456657">
        <w:rPr>
          <w:rFonts w:ascii="Arial" w:hAnsi="Arial" w:cs="Arial"/>
          <w:bCs/>
          <w:sz w:val="22"/>
          <w:szCs w:val="24"/>
        </w:rPr>
        <w:t xml:space="preserve"> y que cuenten con los requerimientos de uso de suelo necesarios.</w:t>
      </w:r>
    </w:p>
    <w:p w14:paraId="44384181" w14:textId="3D35C602" w:rsidR="009B7DA1" w:rsidRPr="00456657" w:rsidRDefault="009B7DA1" w:rsidP="002446CA">
      <w:pPr>
        <w:spacing w:line="276" w:lineRule="auto"/>
        <w:jc w:val="both"/>
        <w:rPr>
          <w:rFonts w:ascii="Arial" w:hAnsi="Arial" w:cs="Arial"/>
          <w:bCs/>
          <w:sz w:val="22"/>
          <w:szCs w:val="24"/>
        </w:rPr>
      </w:pPr>
    </w:p>
    <w:p w14:paraId="74DE2F0A" w14:textId="5F9B9600" w:rsidR="00E240C1" w:rsidRDefault="00E240C1" w:rsidP="00E240C1">
      <w:pPr>
        <w:autoSpaceDE w:val="0"/>
        <w:autoSpaceDN w:val="0"/>
        <w:adjustRightInd w:val="0"/>
        <w:spacing w:line="276" w:lineRule="auto"/>
        <w:jc w:val="both"/>
        <w:rPr>
          <w:rFonts w:ascii="Arial" w:hAnsi="Arial" w:cs="Arial"/>
          <w:sz w:val="22"/>
          <w:szCs w:val="24"/>
          <w:shd w:val="clear" w:color="auto" w:fill="FFFFFF"/>
        </w:rPr>
      </w:pPr>
      <w:r>
        <w:rPr>
          <w:rFonts w:ascii="Arial" w:hAnsi="Arial" w:cs="Arial"/>
          <w:sz w:val="22"/>
          <w:szCs w:val="24"/>
          <w:shd w:val="clear" w:color="auto" w:fill="FFFFFF"/>
        </w:rPr>
        <w:t>D</w:t>
      </w:r>
      <w:r w:rsidRPr="00456657">
        <w:rPr>
          <w:rFonts w:ascii="Arial" w:hAnsi="Arial" w:cs="Arial"/>
          <w:sz w:val="22"/>
          <w:szCs w:val="24"/>
          <w:shd w:val="clear" w:color="auto" w:fill="FFFFFF"/>
        </w:rPr>
        <w:t>e conformidad a la media económica nacional del costo de viviendas de interés social</w:t>
      </w:r>
      <w:r>
        <w:rPr>
          <w:rFonts w:ascii="Arial" w:hAnsi="Arial" w:cs="Arial"/>
          <w:sz w:val="22"/>
          <w:szCs w:val="24"/>
          <w:shd w:val="clear" w:color="auto" w:fill="FFFFFF"/>
        </w:rPr>
        <w:t>, c</w:t>
      </w:r>
      <w:r w:rsidRPr="001A0762">
        <w:rPr>
          <w:rFonts w:ascii="Arial" w:eastAsia="Times New Roman" w:hAnsi="Arial" w:cs="Arial"/>
          <w:sz w:val="22"/>
          <w:szCs w:val="24"/>
        </w:rPr>
        <w:t>on el</w:t>
      </w:r>
      <w:r>
        <w:rPr>
          <w:rFonts w:ascii="Arial" w:eastAsia="Times New Roman" w:hAnsi="Arial" w:cs="Arial"/>
          <w:sz w:val="22"/>
          <w:szCs w:val="24"/>
        </w:rPr>
        <w:t xml:space="preserve"> porcentaje y monto descrito, se aspira</w:t>
      </w:r>
      <w:r w:rsidRPr="001A0762">
        <w:rPr>
          <w:rFonts w:ascii="Arial" w:eastAsia="Times New Roman" w:hAnsi="Arial" w:cs="Arial"/>
          <w:sz w:val="22"/>
          <w:szCs w:val="24"/>
        </w:rPr>
        <w:t xml:space="preserve"> </w:t>
      </w:r>
      <w:r w:rsidR="003C054B">
        <w:rPr>
          <w:rFonts w:ascii="Arial" w:eastAsia="Times New Roman" w:hAnsi="Arial" w:cs="Arial"/>
          <w:sz w:val="22"/>
          <w:szCs w:val="24"/>
        </w:rPr>
        <w:t xml:space="preserve"> a que se cree el Fondo Estatal de Vivienda a Periodistas,</w:t>
      </w:r>
      <w:r>
        <w:rPr>
          <w:rFonts w:ascii="Arial" w:eastAsia="Times New Roman" w:hAnsi="Arial" w:cs="Arial"/>
          <w:sz w:val="22"/>
          <w:szCs w:val="24"/>
        </w:rPr>
        <w:t xml:space="preserve"> mismo que permita alcanzar la meta de al menos </w:t>
      </w:r>
      <w:r w:rsidRPr="001A0762">
        <w:rPr>
          <w:rFonts w:ascii="Arial" w:eastAsia="Times New Roman" w:hAnsi="Arial" w:cs="Arial"/>
          <w:sz w:val="22"/>
          <w:szCs w:val="24"/>
        </w:rPr>
        <w:t>100 viviendas en este año 2022.</w:t>
      </w:r>
      <w:r w:rsidRPr="00E240C1">
        <w:rPr>
          <w:rFonts w:ascii="Arial" w:hAnsi="Arial" w:cs="Arial"/>
          <w:sz w:val="22"/>
          <w:szCs w:val="24"/>
          <w:shd w:val="clear" w:color="auto" w:fill="FFFFFF"/>
        </w:rPr>
        <w:t xml:space="preserve"> </w:t>
      </w:r>
    </w:p>
    <w:p w14:paraId="52CAC9E2" w14:textId="0AA97796" w:rsidR="00E240C1" w:rsidRPr="001A0762" w:rsidRDefault="00E240C1" w:rsidP="00E240C1">
      <w:pPr>
        <w:autoSpaceDE w:val="0"/>
        <w:autoSpaceDN w:val="0"/>
        <w:adjustRightInd w:val="0"/>
        <w:spacing w:line="276" w:lineRule="auto"/>
        <w:jc w:val="both"/>
        <w:rPr>
          <w:rFonts w:ascii="Arial" w:eastAsia="Times New Roman" w:hAnsi="Arial" w:cs="Arial"/>
          <w:sz w:val="22"/>
          <w:szCs w:val="24"/>
        </w:rPr>
      </w:pPr>
    </w:p>
    <w:p w14:paraId="66754C42" w14:textId="6A2017ED" w:rsidR="009A4016" w:rsidRPr="00456657" w:rsidRDefault="00456657" w:rsidP="009A4016">
      <w:pPr>
        <w:spacing w:line="276" w:lineRule="auto"/>
        <w:jc w:val="both"/>
        <w:rPr>
          <w:rFonts w:ascii="Arial" w:hAnsi="Arial" w:cs="Arial"/>
          <w:sz w:val="22"/>
          <w:szCs w:val="24"/>
        </w:rPr>
      </w:pPr>
      <w:r w:rsidRPr="00456657">
        <w:rPr>
          <w:rFonts w:ascii="Arial" w:hAnsi="Arial" w:cs="Arial"/>
          <w:sz w:val="22"/>
          <w:szCs w:val="24"/>
          <w:shd w:val="clear" w:color="auto" w:fill="FFFFFF"/>
        </w:rPr>
        <w:t>Mediante este planteamiento se atenderán las condiciones laborales de las y los period</w:t>
      </w:r>
      <w:r w:rsidR="006B7791">
        <w:rPr>
          <w:rFonts w:ascii="Arial" w:hAnsi="Arial" w:cs="Arial"/>
          <w:sz w:val="22"/>
          <w:szCs w:val="24"/>
          <w:shd w:val="clear" w:color="auto" w:fill="FFFFFF"/>
        </w:rPr>
        <w:t xml:space="preserve">istas en </w:t>
      </w:r>
      <w:r w:rsidR="00E240C1">
        <w:rPr>
          <w:rFonts w:ascii="Arial" w:hAnsi="Arial" w:cs="Arial"/>
          <w:sz w:val="22"/>
          <w:szCs w:val="24"/>
          <w:shd w:val="clear" w:color="auto" w:fill="FFFFFF"/>
        </w:rPr>
        <w:t>el estado que no gozan con esta prestación laboral</w:t>
      </w:r>
      <w:r w:rsidR="009A4016">
        <w:rPr>
          <w:rFonts w:ascii="Arial" w:hAnsi="Arial" w:cs="Arial"/>
          <w:sz w:val="22"/>
          <w:szCs w:val="24"/>
          <w:shd w:val="clear" w:color="auto" w:fill="FFFFFF"/>
        </w:rPr>
        <w:t xml:space="preserve">; </w:t>
      </w:r>
      <w:r w:rsidR="009A4016" w:rsidRPr="00456657">
        <w:rPr>
          <w:rFonts w:ascii="Arial" w:hAnsi="Arial" w:cs="Arial"/>
          <w:sz w:val="22"/>
          <w:szCs w:val="24"/>
        </w:rPr>
        <w:t xml:space="preserve">siendo una muestra de garantizar el bien común y el desarrollo </w:t>
      </w:r>
      <w:r w:rsidR="002D7D7E">
        <w:rPr>
          <w:rFonts w:ascii="Arial" w:hAnsi="Arial" w:cs="Arial"/>
          <w:sz w:val="22"/>
          <w:szCs w:val="24"/>
        </w:rPr>
        <w:t xml:space="preserve">social y humano de los profesionistas del ramo </w:t>
      </w:r>
      <w:r w:rsidR="009A4016" w:rsidRPr="00456657">
        <w:rPr>
          <w:rFonts w:ascii="Arial" w:hAnsi="Arial" w:cs="Arial"/>
          <w:sz w:val="22"/>
          <w:szCs w:val="24"/>
        </w:rPr>
        <w:t xml:space="preserve">que no cuentan con este derecho. </w:t>
      </w:r>
    </w:p>
    <w:p w14:paraId="145D70DC" w14:textId="340136DF" w:rsidR="00456657" w:rsidRPr="00456657" w:rsidRDefault="00456657" w:rsidP="00456657">
      <w:pPr>
        <w:autoSpaceDE w:val="0"/>
        <w:autoSpaceDN w:val="0"/>
        <w:adjustRightInd w:val="0"/>
        <w:spacing w:line="276" w:lineRule="auto"/>
        <w:jc w:val="both"/>
        <w:rPr>
          <w:rFonts w:ascii="Arial" w:hAnsi="Arial" w:cs="Arial"/>
          <w:sz w:val="22"/>
          <w:szCs w:val="24"/>
        </w:rPr>
      </w:pPr>
    </w:p>
    <w:p w14:paraId="5EE4FC3B" w14:textId="51571ED3" w:rsidR="00840F29" w:rsidRPr="00456657" w:rsidRDefault="00EE5E65" w:rsidP="002446CA">
      <w:pPr>
        <w:pStyle w:val="NormalWeb"/>
        <w:shd w:val="clear" w:color="auto" w:fill="FDFDFD"/>
        <w:spacing w:before="0" w:beforeAutospacing="0" w:after="0" w:afterAutospacing="0" w:line="276" w:lineRule="auto"/>
        <w:jc w:val="both"/>
        <w:rPr>
          <w:rFonts w:ascii="Arial" w:hAnsi="Arial" w:cs="Arial"/>
          <w:sz w:val="22"/>
        </w:rPr>
      </w:pPr>
      <w:r w:rsidRPr="00456657">
        <w:rPr>
          <w:rFonts w:ascii="Arial" w:hAnsi="Arial" w:cs="Arial"/>
          <w:sz w:val="22"/>
        </w:rPr>
        <w:t>Por lo anteriormente expuesto, nos permitimos someter a consideración del Pleno el presente proyecto</w:t>
      </w:r>
      <w:r w:rsidR="00FC2055" w:rsidRPr="00456657">
        <w:rPr>
          <w:rFonts w:ascii="Arial" w:hAnsi="Arial" w:cs="Arial"/>
          <w:sz w:val="22"/>
        </w:rPr>
        <w:t xml:space="preserve"> de</w:t>
      </w:r>
      <w:r w:rsidRPr="00456657">
        <w:rPr>
          <w:rFonts w:ascii="Arial" w:hAnsi="Arial" w:cs="Arial"/>
          <w:sz w:val="22"/>
        </w:rPr>
        <w:t xml:space="preserve"> </w:t>
      </w:r>
      <w:r w:rsidR="00FC2055" w:rsidRPr="00456657">
        <w:rPr>
          <w:rFonts w:ascii="Arial" w:hAnsi="Arial" w:cs="Arial"/>
          <w:sz w:val="22"/>
        </w:rPr>
        <w:t>Punto de Acuerdo</w:t>
      </w:r>
      <w:r w:rsidRPr="00456657">
        <w:rPr>
          <w:rFonts w:ascii="Arial" w:hAnsi="Arial" w:cs="Arial"/>
          <w:sz w:val="22"/>
        </w:rPr>
        <w:t xml:space="preserve"> de Urgente Resolución</w:t>
      </w:r>
      <w:r w:rsidR="00FC2055" w:rsidRPr="00456657">
        <w:rPr>
          <w:rFonts w:ascii="Arial" w:hAnsi="Arial" w:cs="Arial"/>
          <w:sz w:val="22"/>
        </w:rPr>
        <w:t xml:space="preserve"> con carácter de</w:t>
      </w:r>
      <w:r w:rsidRPr="00456657">
        <w:rPr>
          <w:rFonts w:ascii="Arial" w:hAnsi="Arial" w:cs="Arial"/>
          <w:sz w:val="22"/>
        </w:rPr>
        <w:t>:</w:t>
      </w:r>
    </w:p>
    <w:p w14:paraId="3E0EB85C" w14:textId="3B3123D0" w:rsidR="00840F29" w:rsidRPr="00456657" w:rsidRDefault="00840F29" w:rsidP="002446CA">
      <w:pPr>
        <w:pStyle w:val="NormalWeb"/>
        <w:shd w:val="clear" w:color="auto" w:fill="FDFDFD"/>
        <w:spacing w:before="0" w:beforeAutospacing="0" w:after="0" w:afterAutospacing="0" w:line="276" w:lineRule="auto"/>
        <w:jc w:val="both"/>
        <w:rPr>
          <w:rFonts w:ascii="Arial" w:hAnsi="Arial" w:cs="Arial"/>
          <w:sz w:val="22"/>
        </w:rPr>
      </w:pPr>
    </w:p>
    <w:p w14:paraId="0B52D615" w14:textId="77777777" w:rsidR="009B74AE" w:rsidRPr="00456657" w:rsidRDefault="009B74AE" w:rsidP="002446CA">
      <w:pPr>
        <w:autoSpaceDE w:val="0"/>
        <w:autoSpaceDN w:val="0"/>
        <w:adjustRightInd w:val="0"/>
        <w:spacing w:line="276" w:lineRule="auto"/>
        <w:jc w:val="center"/>
        <w:rPr>
          <w:rFonts w:ascii="Arial" w:eastAsia="Times New Roman" w:hAnsi="Arial" w:cs="Arial"/>
          <w:sz w:val="22"/>
          <w:szCs w:val="24"/>
        </w:rPr>
      </w:pPr>
      <w:r w:rsidRPr="00456657">
        <w:rPr>
          <w:rFonts w:ascii="Arial" w:eastAsia="Times New Roman" w:hAnsi="Arial" w:cs="Arial"/>
          <w:b/>
          <w:sz w:val="22"/>
          <w:szCs w:val="24"/>
        </w:rPr>
        <w:t>A C U E R D O</w:t>
      </w:r>
    </w:p>
    <w:p w14:paraId="03EB99E2" w14:textId="77777777" w:rsidR="009B74AE" w:rsidRPr="00456657" w:rsidRDefault="009B74AE" w:rsidP="002446CA">
      <w:pPr>
        <w:autoSpaceDE w:val="0"/>
        <w:autoSpaceDN w:val="0"/>
        <w:adjustRightInd w:val="0"/>
        <w:spacing w:line="276" w:lineRule="auto"/>
        <w:jc w:val="both"/>
        <w:rPr>
          <w:rFonts w:ascii="Arial" w:eastAsia="Times New Roman" w:hAnsi="Arial" w:cs="Arial"/>
          <w:sz w:val="22"/>
          <w:szCs w:val="24"/>
        </w:rPr>
      </w:pPr>
    </w:p>
    <w:p w14:paraId="0FAB313F" w14:textId="7BDD23F5" w:rsidR="00DD4CD8" w:rsidRDefault="00DD4CD8" w:rsidP="002446CA">
      <w:pPr>
        <w:autoSpaceDE w:val="0"/>
        <w:autoSpaceDN w:val="0"/>
        <w:adjustRightInd w:val="0"/>
        <w:spacing w:line="276" w:lineRule="auto"/>
        <w:jc w:val="both"/>
        <w:rPr>
          <w:rFonts w:ascii="Arial" w:hAnsi="Arial" w:cs="Arial"/>
          <w:sz w:val="22"/>
          <w:szCs w:val="24"/>
          <w:shd w:val="clear" w:color="auto" w:fill="FFFFFF"/>
        </w:rPr>
      </w:pPr>
      <w:r>
        <w:rPr>
          <w:rFonts w:ascii="Arial" w:eastAsia="Times New Roman" w:hAnsi="Arial" w:cs="Arial"/>
          <w:b/>
          <w:sz w:val="22"/>
          <w:szCs w:val="24"/>
        </w:rPr>
        <w:t>PRIMERO</w:t>
      </w:r>
      <w:r w:rsidR="000837D2" w:rsidRPr="00456657">
        <w:rPr>
          <w:rFonts w:ascii="Arial" w:eastAsia="Times New Roman" w:hAnsi="Arial" w:cs="Arial"/>
          <w:b/>
          <w:sz w:val="22"/>
          <w:szCs w:val="24"/>
        </w:rPr>
        <w:t>.</w:t>
      </w:r>
      <w:r w:rsidR="000837D2" w:rsidRPr="00456657">
        <w:rPr>
          <w:rFonts w:ascii="Arial" w:eastAsia="Times New Roman" w:hAnsi="Arial" w:cs="Arial"/>
          <w:bCs/>
          <w:sz w:val="22"/>
          <w:szCs w:val="24"/>
        </w:rPr>
        <w:t xml:space="preserve"> </w:t>
      </w:r>
      <w:r w:rsidR="0024129F" w:rsidRPr="00456657">
        <w:rPr>
          <w:rFonts w:ascii="Arial" w:eastAsia="Times New Roman" w:hAnsi="Arial" w:cs="Arial"/>
          <w:bCs/>
          <w:sz w:val="22"/>
          <w:szCs w:val="24"/>
        </w:rPr>
        <w:t>La Sexagésima Séptima Legislatura del H. Co</w:t>
      </w:r>
      <w:r w:rsidR="009F464B" w:rsidRPr="00456657">
        <w:rPr>
          <w:rFonts w:ascii="Arial" w:eastAsia="Times New Roman" w:hAnsi="Arial" w:cs="Arial"/>
          <w:bCs/>
          <w:sz w:val="22"/>
          <w:szCs w:val="24"/>
        </w:rPr>
        <w:t xml:space="preserve">ngreso del Estado de Chihuahua, </w:t>
      </w:r>
      <w:r w:rsidR="00D13555" w:rsidRPr="00456657">
        <w:rPr>
          <w:rFonts w:ascii="Arial" w:hAnsi="Arial" w:cs="Arial"/>
          <w:sz w:val="22"/>
          <w:szCs w:val="24"/>
          <w:shd w:val="clear" w:color="auto" w:fill="FFFFFF"/>
        </w:rPr>
        <w:t>exhorta respetuosamente a la</w:t>
      </w:r>
      <w:r w:rsidR="005B6EE2" w:rsidRPr="00456657">
        <w:rPr>
          <w:rFonts w:ascii="Arial" w:hAnsi="Arial" w:cs="Arial"/>
          <w:sz w:val="22"/>
          <w:szCs w:val="24"/>
          <w:shd w:val="clear" w:color="auto" w:fill="FFFFFF"/>
        </w:rPr>
        <w:t xml:space="preserve"> titular del Ejecutivo Estatal,</w:t>
      </w:r>
      <w:r w:rsidR="00747D01" w:rsidRPr="00456657">
        <w:rPr>
          <w:rFonts w:ascii="Arial" w:hAnsi="Arial" w:cs="Arial"/>
          <w:sz w:val="22"/>
          <w:szCs w:val="24"/>
          <w:shd w:val="clear" w:color="auto" w:fill="FFFFFF"/>
        </w:rPr>
        <w:t xml:space="preserve"> </w:t>
      </w:r>
      <w:r w:rsidRPr="00DD4CD8">
        <w:rPr>
          <w:rFonts w:ascii="Arial" w:hAnsi="Arial" w:cs="Arial"/>
          <w:sz w:val="22"/>
          <w:szCs w:val="24"/>
          <w:shd w:val="clear" w:color="auto" w:fill="FFFFFF"/>
        </w:rPr>
        <w:t xml:space="preserve">con el objetivo de que reasigne del </w:t>
      </w:r>
      <w:r>
        <w:rPr>
          <w:rFonts w:ascii="Arial" w:hAnsi="Arial" w:cs="Arial"/>
          <w:sz w:val="22"/>
          <w:szCs w:val="24"/>
          <w:shd w:val="clear" w:color="auto" w:fill="FFFFFF"/>
        </w:rPr>
        <w:t xml:space="preserve">ejercicio fiscal 2022 </w:t>
      </w:r>
      <w:r w:rsidRPr="00DD4CD8">
        <w:rPr>
          <w:rFonts w:ascii="Arial" w:hAnsi="Arial" w:cs="Arial"/>
          <w:sz w:val="22"/>
          <w:szCs w:val="24"/>
          <w:shd w:val="clear" w:color="auto" w:fill="FFFFFF"/>
        </w:rPr>
        <w:t>al menos el 25% de los recursos destinados a Servicios de Comunicación Social y Publicidad del Gobierno Estatal, o un monto de al menos $50 millones de pe</w:t>
      </w:r>
      <w:r>
        <w:rPr>
          <w:rFonts w:ascii="Arial" w:hAnsi="Arial" w:cs="Arial"/>
          <w:sz w:val="22"/>
          <w:szCs w:val="24"/>
          <w:shd w:val="clear" w:color="auto" w:fill="FFFFFF"/>
        </w:rPr>
        <w:t>sos , cantidad económica que se</w:t>
      </w:r>
      <w:r w:rsidRPr="00DD4CD8">
        <w:rPr>
          <w:rFonts w:ascii="Arial" w:hAnsi="Arial" w:cs="Arial"/>
          <w:sz w:val="22"/>
          <w:szCs w:val="24"/>
          <w:shd w:val="clear" w:color="auto" w:fill="FFFFFF"/>
        </w:rPr>
        <w:t xml:space="preserve"> reorient</w:t>
      </w:r>
      <w:r>
        <w:rPr>
          <w:rFonts w:ascii="Arial" w:hAnsi="Arial" w:cs="Arial"/>
          <w:sz w:val="22"/>
          <w:szCs w:val="24"/>
          <w:shd w:val="clear" w:color="auto" w:fill="FFFFFF"/>
        </w:rPr>
        <w:t xml:space="preserve">e </w:t>
      </w:r>
      <w:r w:rsidRPr="00DD4CD8">
        <w:rPr>
          <w:rFonts w:ascii="Arial" w:hAnsi="Arial" w:cs="Arial"/>
          <w:sz w:val="22"/>
          <w:szCs w:val="24"/>
          <w:shd w:val="clear" w:color="auto" w:fill="FFFFFF"/>
        </w:rPr>
        <w:t xml:space="preserve">para </w:t>
      </w:r>
      <w:r w:rsidR="009D5BF1">
        <w:rPr>
          <w:rFonts w:ascii="Arial" w:hAnsi="Arial" w:cs="Arial"/>
          <w:sz w:val="22"/>
          <w:szCs w:val="24"/>
          <w:shd w:val="clear" w:color="auto" w:fill="FFFFFF"/>
        </w:rPr>
        <w:t>la creación de</w:t>
      </w:r>
      <w:r w:rsidR="009A4016">
        <w:rPr>
          <w:rFonts w:ascii="Arial" w:hAnsi="Arial" w:cs="Arial"/>
          <w:sz w:val="22"/>
          <w:szCs w:val="24"/>
          <w:shd w:val="clear" w:color="auto" w:fill="FFFFFF"/>
        </w:rPr>
        <w:t xml:space="preserve"> un </w:t>
      </w:r>
      <w:r w:rsidR="009D5BF1">
        <w:rPr>
          <w:rFonts w:ascii="Arial" w:hAnsi="Arial" w:cs="Arial"/>
          <w:sz w:val="22"/>
          <w:szCs w:val="24"/>
          <w:shd w:val="clear" w:color="auto" w:fill="FFFFFF"/>
        </w:rPr>
        <w:t xml:space="preserve">Fondo </w:t>
      </w:r>
      <w:r>
        <w:rPr>
          <w:rFonts w:ascii="Arial" w:hAnsi="Arial" w:cs="Arial"/>
          <w:sz w:val="22"/>
          <w:szCs w:val="24"/>
          <w:shd w:val="clear" w:color="auto" w:fill="FFFFFF"/>
        </w:rPr>
        <w:t>Estatal de Vivienda a Periodistas</w:t>
      </w:r>
      <w:r w:rsidRPr="00DD4CD8">
        <w:rPr>
          <w:rFonts w:ascii="Arial" w:hAnsi="Arial" w:cs="Arial"/>
          <w:sz w:val="22"/>
          <w:szCs w:val="24"/>
          <w:shd w:val="clear" w:color="auto" w:fill="FFFFFF"/>
        </w:rPr>
        <w:t>, que complemente el nuevo Programa Federal de Seguridad Social y Pensión a periodistas que no cuentan con este derecho</w:t>
      </w:r>
    </w:p>
    <w:p w14:paraId="3D7D1A58" w14:textId="77777777" w:rsidR="00DD4CD8" w:rsidRDefault="00DD4CD8" w:rsidP="002446CA">
      <w:pPr>
        <w:autoSpaceDE w:val="0"/>
        <w:autoSpaceDN w:val="0"/>
        <w:adjustRightInd w:val="0"/>
        <w:spacing w:line="276" w:lineRule="auto"/>
        <w:jc w:val="both"/>
        <w:rPr>
          <w:rFonts w:ascii="Arial" w:hAnsi="Arial" w:cs="Arial"/>
          <w:sz w:val="22"/>
          <w:szCs w:val="24"/>
          <w:shd w:val="clear" w:color="auto" w:fill="FFFFFF"/>
        </w:rPr>
      </w:pPr>
    </w:p>
    <w:p w14:paraId="7CE48991" w14:textId="60352EE6" w:rsidR="00DD4CD8" w:rsidRDefault="00013043" w:rsidP="002446CA">
      <w:pPr>
        <w:autoSpaceDE w:val="0"/>
        <w:autoSpaceDN w:val="0"/>
        <w:adjustRightInd w:val="0"/>
        <w:spacing w:line="276" w:lineRule="auto"/>
        <w:jc w:val="both"/>
        <w:rPr>
          <w:rFonts w:ascii="Arial" w:hAnsi="Arial" w:cs="Arial"/>
          <w:sz w:val="22"/>
          <w:szCs w:val="24"/>
          <w:shd w:val="clear" w:color="auto" w:fill="FFFFFF"/>
        </w:rPr>
      </w:pPr>
      <w:r>
        <w:rPr>
          <w:rFonts w:ascii="Arial" w:hAnsi="Arial" w:cs="Arial"/>
          <w:sz w:val="22"/>
          <w:szCs w:val="24"/>
          <w:shd w:val="clear" w:color="auto" w:fill="FFFFFF"/>
        </w:rPr>
        <w:t>Que d</w:t>
      </w:r>
      <w:r w:rsidRPr="00456657">
        <w:rPr>
          <w:rFonts w:ascii="Arial" w:hAnsi="Arial" w:cs="Arial"/>
          <w:sz w:val="22"/>
          <w:szCs w:val="24"/>
          <w:shd w:val="clear" w:color="auto" w:fill="FFFFFF"/>
        </w:rPr>
        <w:t>e conformidad a la media económica nacional del costo de viviendas de interés social</w:t>
      </w:r>
      <w:r>
        <w:rPr>
          <w:rFonts w:ascii="Arial" w:hAnsi="Arial" w:cs="Arial"/>
          <w:sz w:val="22"/>
          <w:szCs w:val="24"/>
          <w:shd w:val="clear" w:color="auto" w:fill="FFFFFF"/>
        </w:rPr>
        <w:t xml:space="preserve">, y del </w:t>
      </w:r>
      <w:r>
        <w:rPr>
          <w:rFonts w:ascii="Arial" w:eastAsia="Times New Roman" w:hAnsi="Arial" w:cs="Arial"/>
          <w:sz w:val="22"/>
          <w:szCs w:val="24"/>
        </w:rPr>
        <w:t>monto reasignado</w:t>
      </w:r>
      <w:r w:rsidR="00B24A7D">
        <w:rPr>
          <w:rFonts w:ascii="Arial" w:eastAsia="Times New Roman" w:hAnsi="Arial" w:cs="Arial"/>
          <w:sz w:val="22"/>
          <w:szCs w:val="24"/>
        </w:rPr>
        <w:t>,</w:t>
      </w:r>
      <w:r>
        <w:rPr>
          <w:rFonts w:ascii="Arial" w:hAnsi="Arial" w:cs="Arial"/>
          <w:sz w:val="22"/>
          <w:szCs w:val="24"/>
          <w:shd w:val="clear" w:color="auto" w:fill="FFFFFF"/>
        </w:rPr>
        <w:t xml:space="preserve"> </w:t>
      </w:r>
      <w:r w:rsidR="009D5BF1">
        <w:rPr>
          <w:rFonts w:ascii="Arial" w:hAnsi="Arial" w:cs="Arial"/>
          <w:sz w:val="22"/>
          <w:szCs w:val="24"/>
          <w:shd w:val="clear" w:color="auto" w:fill="FFFFFF"/>
        </w:rPr>
        <w:t xml:space="preserve">se plantee </w:t>
      </w:r>
      <w:r w:rsidR="00B24A7D">
        <w:rPr>
          <w:rFonts w:ascii="Arial" w:hAnsi="Arial" w:cs="Arial"/>
          <w:sz w:val="22"/>
          <w:szCs w:val="24"/>
          <w:shd w:val="clear" w:color="auto" w:fill="FFFFFF"/>
        </w:rPr>
        <w:t xml:space="preserve">el inicio del Fondo Estatal de Vivienda a Periodistas con </w:t>
      </w:r>
      <w:r w:rsidR="009D5BF1">
        <w:rPr>
          <w:rFonts w:ascii="Arial" w:hAnsi="Arial" w:cs="Arial"/>
          <w:sz w:val="22"/>
          <w:szCs w:val="24"/>
          <w:shd w:val="clear" w:color="auto" w:fill="FFFFFF"/>
        </w:rPr>
        <w:t xml:space="preserve">la </w:t>
      </w:r>
      <w:r w:rsidR="00DD4CD8">
        <w:rPr>
          <w:rFonts w:ascii="Arial" w:hAnsi="Arial" w:cs="Arial"/>
          <w:sz w:val="22"/>
          <w:szCs w:val="24"/>
          <w:shd w:val="clear" w:color="auto" w:fill="FFFFFF"/>
        </w:rPr>
        <w:t xml:space="preserve">meta de </w:t>
      </w:r>
      <w:r w:rsidR="00B24A7D">
        <w:rPr>
          <w:rFonts w:ascii="Arial" w:hAnsi="Arial" w:cs="Arial"/>
          <w:sz w:val="22"/>
          <w:szCs w:val="24"/>
          <w:shd w:val="clear" w:color="auto" w:fill="FFFFFF"/>
        </w:rPr>
        <w:t xml:space="preserve">entregar </w:t>
      </w:r>
      <w:r w:rsidR="00DD4CD8">
        <w:rPr>
          <w:rFonts w:ascii="Arial" w:hAnsi="Arial" w:cs="Arial"/>
          <w:sz w:val="22"/>
          <w:szCs w:val="24"/>
          <w:shd w:val="clear" w:color="auto" w:fill="FFFFFF"/>
        </w:rPr>
        <w:t xml:space="preserve">al menos 100 casas </w:t>
      </w:r>
      <w:r>
        <w:rPr>
          <w:rFonts w:ascii="Arial" w:hAnsi="Arial" w:cs="Arial"/>
          <w:sz w:val="22"/>
          <w:szCs w:val="24"/>
          <w:shd w:val="clear" w:color="auto" w:fill="FFFFFF"/>
        </w:rPr>
        <w:t>en el presente ejercicio fiscal 2022.</w:t>
      </w:r>
    </w:p>
    <w:p w14:paraId="46A3FD34" w14:textId="77777777" w:rsidR="00013043" w:rsidRDefault="00013043" w:rsidP="002446CA">
      <w:pPr>
        <w:autoSpaceDE w:val="0"/>
        <w:autoSpaceDN w:val="0"/>
        <w:adjustRightInd w:val="0"/>
        <w:spacing w:line="276" w:lineRule="auto"/>
        <w:jc w:val="both"/>
        <w:rPr>
          <w:rFonts w:ascii="Arial" w:hAnsi="Arial" w:cs="Arial"/>
          <w:sz w:val="22"/>
          <w:szCs w:val="24"/>
          <w:shd w:val="clear" w:color="auto" w:fill="FFFFFF"/>
        </w:rPr>
      </w:pPr>
    </w:p>
    <w:p w14:paraId="7CFE41CC" w14:textId="27DD0C70" w:rsidR="00DD4CD8" w:rsidRDefault="00DD4CD8" w:rsidP="002446CA">
      <w:pPr>
        <w:autoSpaceDE w:val="0"/>
        <w:autoSpaceDN w:val="0"/>
        <w:adjustRightInd w:val="0"/>
        <w:spacing w:line="276" w:lineRule="auto"/>
        <w:jc w:val="both"/>
        <w:rPr>
          <w:rFonts w:ascii="Arial" w:hAnsi="Arial" w:cs="Arial"/>
          <w:sz w:val="22"/>
          <w:szCs w:val="24"/>
          <w:shd w:val="clear" w:color="auto" w:fill="FFFFFF"/>
        </w:rPr>
      </w:pPr>
      <w:r w:rsidRPr="00DD4CD8">
        <w:rPr>
          <w:rFonts w:ascii="Arial" w:hAnsi="Arial" w:cs="Arial"/>
          <w:b/>
          <w:sz w:val="22"/>
          <w:szCs w:val="24"/>
          <w:shd w:val="clear" w:color="auto" w:fill="FFFFFF"/>
        </w:rPr>
        <w:t>SEGUNDO.</w:t>
      </w:r>
      <w:r>
        <w:rPr>
          <w:rFonts w:ascii="Arial" w:hAnsi="Arial" w:cs="Arial"/>
          <w:sz w:val="22"/>
          <w:szCs w:val="24"/>
          <w:shd w:val="clear" w:color="auto" w:fill="FFFFFF"/>
        </w:rPr>
        <w:t xml:space="preserve"> </w:t>
      </w:r>
      <w:r w:rsidR="00634E80">
        <w:rPr>
          <w:rFonts w:ascii="Arial" w:hAnsi="Arial" w:cs="Arial"/>
          <w:sz w:val="22"/>
          <w:szCs w:val="24"/>
          <w:shd w:val="clear" w:color="auto" w:fill="FFFFFF"/>
        </w:rPr>
        <w:t>Q</w:t>
      </w:r>
      <w:r>
        <w:rPr>
          <w:rFonts w:ascii="Arial" w:hAnsi="Arial" w:cs="Arial"/>
          <w:sz w:val="22"/>
          <w:szCs w:val="24"/>
          <w:shd w:val="clear" w:color="auto" w:fill="FFFFFF"/>
        </w:rPr>
        <w:t xml:space="preserve">ue el </w:t>
      </w:r>
      <w:r w:rsidR="009D5BF1">
        <w:rPr>
          <w:rFonts w:ascii="Arial" w:hAnsi="Arial" w:cs="Arial"/>
          <w:sz w:val="22"/>
          <w:szCs w:val="24"/>
          <w:shd w:val="clear" w:color="auto" w:fill="FFFFFF"/>
        </w:rPr>
        <w:t xml:space="preserve">Fondo Estatal de Vivienda a Periodistas </w:t>
      </w:r>
      <w:r w:rsidR="00013043">
        <w:rPr>
          <w:rFonts w:ascii="Arial" w:hAnsi="Arial" w:cs="Arial"/>
          <w:sz w:val="22"/>
          <w:szCs w:val="24"/>
          <w:shd w:val="clear" w:color="auto" w:fill="FFFFFF"/>
        </w:rPr>
        <w:t>sea integrado</w:t>
      </w:r>
      <w:r>
        <w:rPr>
          <w:rFonts w:ascii="Arial" w:hAnsi="Arial" w:cs="Arial"/>
          <w:sz w:val="22"/>
          <w:szCs w:val="24"/>
          <w:shd w:val="clear" w:color="auto" w:fill="FFFFFF"/>
        </w:rPr>
        <w:t xml:space="preserve"> </w:t>
      </w:r>
      <w:r w:rsidR="00013043">
        <w:rPr>
          <w:rFonts w:ascii="Arial" w:hAnsi="Arial" w:cs="Arial"/>
          <w:sz w:val="22"/>
          <w:szCs w:val="24"/>
          <w:shd w:val="clear" w:color="auto" w:fill="FFFFFF"/>
        </w:rPr>
        <w:t>a</w:t>
      </w:r>
      <w:r w:rsidR="00747D01" w:rsidRPr="00456657">
        <w:rPr>
          <w:rFonts w:ascii="Arial" w:hAnsi="Arial" w:cs="Arial"/>
          <w:sz w:val="22"/>
          <w:szCs w:val="24"/>
          <w:shd w:val="clear" w:color="auto" w:fill="FFFFFF"/>
        </w:rPr>
        <w:t>l Programa Estatal de Vivienda, mism</w:t>
      </w:r>
      <w:r w:rsidR="00013043">
        <w:rPr>
          <w:rFonts w:ascii="Arial" w:hAnsi="Arial" w:cs="Arial"/>
          <w:sz w:val="22"/>
          <w:szCs w:val="24"/>
          <w:shd w:val="clear" w:color="auto" w:fill="FFFFFF"/>
        </w:rPr>
        <w:t>o que está próximo a ser presentado y aprobado</w:t>
      </w:r>
      <w:r w:rsidR="00747D01" w:rsidRPr="00456657">
        <w:rPr>
          <w:rFonts w:ascii="Arial" w:hAnsi="Arial" w:cs="Arial"/>
          <w:sz w:val="22"/>
          <w:szCs w:val="24"/>
          <w:shd w:val="clear" w:color="auto" w:fill="FFFFFF"/>
        </w:rPr>
        <w:t xml:space="preserve">, teniendo como instancia ejecutora </w:t>
      </w:r>
      <w:r w:rsidR="00634E80">
        <w:rPr>
          <w:rFonts w:ascii="Arial" w:hAnsi="Arial" w:cs="Arial"/>
          <w:sz w:val="22"/>
          <w:szCs w:val="24"/>
          <w:shd w:val="clear" w:color="auto" w:fill="FFFFFF"/>
        </w:rPr>
        <w:t xml:space="preserve">a </w:t>
      </w:r>
      <w:r w:rsidR="00747D01" w:rsidRPr="00456657">
        <w:rPr>
          <w:rFonts w:ascii="Arial" w:hAnsi="Arial" w:cs="Arial"/>
          <w:sz w:val="22"/>
          <w:szCs w:val="24"/>
          <w:shd w:val="clear" w:color="auto" w:fill="FFFFFF"/>
        </w:rPr>
        <w:t xml:space="preserve">la </w:t>
      </w:r>
      <w:r w:rsidR="00700DF6" w:rsidRPr="00456657">
        <w:rPr>
          <w:rFonts w:ascii="Arial" w:hAnsi="Arial" w:cs="Arial"/>
          <w:sz w:val="22"/>
          <w:szCs w:val="24"/>
          <w:shd w:val="clear" w:color="auto" w:fill="FFFFFF"/>
        </w:rPr>
        <w:t>Comisión Estatal de Vivienda, Suelo e Infraestructura</w:t>
      </w:r>
      <w:r>
        <w:rPr>
          <w:rFonts w:ascii="Arial" w:hAnsi="Arial" w:cs="Arial"/>
          <w:sz w:val="22"/>
          <w:szCs w:val="24"/>
          <w:shd w:val="clear" w:color="auto" w:fill="FFFFFF"/>
        </w:rPr>
        <w:t xml:space="preserve"> (COESVI).</w:t>
      </w:r>
    </w:p>
    <w:p w14:paraId="5E644ECC" w14:textId="77777777" w:rsidR="00DD4CD8" w:rsidRDefault="00DD4CD8" w:rsidP="002446CA">
      <w:pPr>
        <w:autoSpaceDE w:val="0"/>
        <w:autoSpaceDN w:val="0"/>
        <w:adjustRightInd w:val="0"/>
        <w:spacing w:line="276" w:lineRule="auto"/>
        <w:jc w:val="both"/>
        <w:rPr>
          <w:rFonts w:ascii="Arial" w:hAnsi="Arial" w:cs="Arial"/>
          <w:sz w:val="22"/>
          <w:szCs w:val="24"/>
          <w:shd w:val="clear" w:color="auto" w:fill="FFFFFF"/>
        </w:rPr>
      </w:pPr>
    </w:p>
    <w:p w14:paraId="04C40B78" w14:textId="200DDE98" w:rsidR="003C4C2F" w:rsidRPr="00456657" w:rsidRDefault="00700DF6" w:rsidP="002446CA">
      <w:pPr>
        <w:autoSpaceDE w:val="0"/>
        <w:autoSpaceDN w:val="0"/>
        <w:adjustRightInd w:val="0"/>
        <w:spacing w:line="276" w:lineRule="auto"/>
        <w:jc w:val="both"/>
        <w:rPr>
          <w:rFonts w:ascii="Arial" w:hAnsi="Arial" w:cs="Arial"/>
          <w:bCs/>
          <w:sz w:val="22"/>
          <w:szCs w:val="24"/>
        </w:rPr>
      </w:pPr>
      <w:r w:rsidRPr="00456657">
        <w:rPr>
          <w:rFonts w:ascii="Arial" w:hAnsi="Arial" w:cs="Arial"/>
          <w:b/>
          <w:bCs/>
          <w:sz w:val="22"/>
          <w:szCs w:val="24"/>
          <w:shd w:val="clear" w:color="auto" w:fill="FFFFFF"/>
        </w:rPr>
        <w:t xml:space="preserve">ECONÓMICO. </w:t>
      </w:r>
      <w:r w:rsidR="003C4C2F" w:rsidRPr="00456657">
        <w:rPr>
          <w:rFonts w:ascii="Arial" w:hAnsi="Arial" w:cs="Arial"/>
          <w:bCs/>
          <w:sz w:val="22"/>
          <w:szCs w:val="24"/>
          <w:shd w:val="clear" w:color="auto" w:fill="FFFFFF"/>
        </w:rPr>
        <w:t>Remítase copia del presente Acuerdo, a las autoridades antes mencionadas, para su conocimiento y los efectos conducentes.</w:t>
      </w:r>
    </w:p>
    <w:p w14:paraId="7CCDF885" w14:textId="77777777" w:rsidR="003C4C2F" w:rsidRPr="00456657" w:rsidRDefault="003C4C2F" w:rsidP="002446CA">
      <w:pPr>
        <w:autoSpaceDE w:val="0"/>
        <w:autoSpaceDN w:val="0"/>
        <w:adjustRightInd w:val="0"/>
        <w:spacing w:line="276" w:lineRule="auto"/>
        <w:jc w:val="both"/>
        <w:rPr>
          <w:rFonts w:ascii="Arial" w:hAnsi="Arial" w:cs="Arial"/>
          <w:b/>
          <w:sz w:val="22"/>
          <w:szCs w:val="24"/>
        </w:rPr>
      </w:pPr>
    </w:p>
    <w:p w14:paraId="70E4D964" w14:textId="5C8381E8" w:rsidR="009B74AE" w:rsidRPr="00456657" w:rsidRDefault="009B74AE" w:rsidP="002446CA">
      <w:pPr>
        <w:pStyle w:val="Prrafodelista"/>
        <w:spacing w:after="0" w:line="276" w:lineRule="auto"/>
        <w:ind w:left="0"/>
        <w:jc w:val="both"/>
        <w:rPr>
          <w:rFonts w:ascii="Arial" w:hAnsi="Arial" w:cs="Arial"/>
          <w:szCs w:val="24"/>
        </w:rPr>
      </w:pPr>
      <w:r w:rsidRPr="00456657">
        <w:rPr>
          <w:rFonts w:ascii="Arial" w:hAnsi="Arial" w:cs="Arial"/>
          <w:b/>
          <w:szCs w:val="24"/>
        </w:rPr>
        <w:t>D A D O</w:t>
      </w:r>
      <w:r w:rsidRPr="00456657">
        <w:rPr>
          <w:rFonts w:ascii="Arial" w:hAnsi="Arial" w:cs="Arial"/>
          <w:szCs w:val="24"/>
        </w:rPr>
        <w:t xml:space="preserve"> en el salón de sesiones del Poder Legislativo en la Ciudad de Chihuahua, Chih</w:t>
      </w:r>
      <w:r w:rsidR="002626B1">
        <w:rPr>
          <w:rFonts w:ascii="Arial" w:hAnsi="Arial" w:cs="Arial"/>
          <w:szCs w:val="24"/>
        </w:rPr>
        <w:t>uahua,</w:t>
      </w:r>
      <w:r w:rsidRPr="00456657">
        <w:rPr>
          <w:rFonts w:ascii="Arial" w:hAnsi="Arial" w:cs="Arial"/>
          <w:szCs w:val="24"/>
        </w:rPr>
        <w:t xml:space="preserve"> a los </w:t>
      </w:r>
      <w:r w:rsidR="002626B1">
        <w:rPr>
          <w:rFonts w:ascii="Arial" w:hAnsi="Arial" w:cs="Arial"/>
          <w:szCs w:val="24"/>
        </w:rPr>
        <w:t>veintiún</w:t>
      </w:r>
      <w:r w:rsidR="002B1395">
        <w:rPr>
          <w:rFonts w:ascii="Arial" w:hAnsi="Arial" w:cs="Arial"/>
          <w:szCs w:val="24"/>
        </w:rPr>
        <w:t xml:space="preserve"> </w:t>
      </w:r>
      <w:r w:rsidRPr="00456657">
        <w:rPr>
          <w:rFonts w:ascii="Arial" w:hAnsi="Arial" w:cs="Arial"/>
          <w:szCs w:val="24"/>
        </w:rPr>
        <w:t xml:space="preserve">días del mes de </w:t>
      </w:r>
      <w:r w:rsidR="00AA5825" w:rsidRPr="00456657">
        <w:rPr>
          <w:rFonts w:ascii="Arial" w:hAnsi="Arial" w:cs="Arial"/>
          <w:szCs w:val="24"/>
        </w:rPr>
        <w:t>abril</w:t>
      </w:r>
      <w:r w:rsidR="00577D74" w:rsidRPr="00456657">
        <w:rPr>
          <w:rFonts w:ascii="Arial" w:hAnsi="Arial" w:cs="Arial"/>
          <w:szCs w:val="24"/>
        </w:rPr>
        <w:t xml:space="preserve"> del año dos mil </w:t>
      </w:r>
      <w:r w:rsidR="00C51510" w:rsidRPr="00456657">
        <w:rPr>
          <w:rFonts w:ascii="Arial" w:hAnsi="Arial" w:cs="Arial"/>
          <w:szCs w:val="24"/>
        </w:rPr>
        <w:t>veintidós</w:t>
      </w:r>
      <w:r w:rsidRPr="00456657">
        <w:rPr>
          <w:rFonts w:ascii="Arial" w:hAnsi="Arial" w:cs="Arial"/>
          <w:szCs w:val="24"/>
        </w:rPr>
        <w:t>.</w:t>
      </w:r>
    </w:p>
    <w:p w14:paraId="2AFBCB4B" w14:textId="5F4C0BEA" w:rsidR="009B74AE" w:rsidRPr="00456657" w:rsidRDefault="009B74AE" w:rsidP="002446CA">
      <w:pPr>
        <w:spacing w:line="276" w:lineRule="auto"/>
        <w:jc w:val="both"/>
        <w:rPr>
          <w:rFonts w:ascii="Arial" w:eastAsia="Times New Roman" w:hAnsi="Arial" w:cs="Arial"/>
          <w:b/>
          <w:bCs/>
          <w:sz w:val="22"/>
          <w:szCs w:val="24"/>
        </w:rPr>
      </w:pPr>
    </w:p>
    <w:p w14:paraId="0371EECC" w14:textId="44E2B2F8" w:rsidR="000440ED" w:rsidRPr="00456657" w:rsidRDefault="000440ED" w:rsidP="002446CA">
      <w:pPr>
        <w:spacing w:line="276" w:lineRule="auto"/>
        <w:jc w:val="both"/>
        <w:rPr>
          <w:rFonts w:ascii="Arial" w:eastAsia="Times New Roman" w:hAnsi="Arial" w:cs="Arial"/>
          <w:b/>
          <w:bCs/>
          <w:sz w:val="22"/>
          <w:szCs w:val="24"/>
        </w:rPr>
      </w:pPr>
    </w:p>
    <w:p w14:paraId="1D864D47" w14:textId="77777777" w:rsidR="006C1B30" w:rsidRPr="00456657" w:rsidRDefault="006C1B30" w:rsidP="002446CA">
      <w:pPr>
        <w:spacing w:line="276" w:lineRule="auto"/>
        <w:jc w:val="both"/>
        <w:rPr>
          <w:rFonts w:ascii="Arial" w:eastAsia="Times New Roman" w:hAnsi="Arial" w:cs="Arial"/>
          <w:b/>
          <w:bCs/>
          <w:sz w:val="22"/>
          <w:szCs w:val="24"/>
        </w:rPr>
      </w:pPr>
    </w:p>
    <w:p w14:paraId="444F5391" w14:textId="77777777" w:rsidR="006C1B30" w:rsidRPr="00456657" w:rsidRDefault="006C1B30" w:rsidP="002446CA">
      <w:pPr>
        <w:spacing w:line="276" w:lineRule="auto"/>
        <w:jc w:val="both"/>
        <w:rPr>
          <w:rFonts w:ascii="Arial" w:eastAsia="Times New Roman" w:hAnsi="Arial" w:cs="Arial"/>
          <w:b/>
          <w:bCs/>
          <w:sz w:val="22"/>
          <w:szCs w:val="24"/>
        </w:rPr>
      </w:pPr>
    </w:p>
    <w:p w14:paraId="18B2D33E" w14:textId="77777777" w:rsidR="009B74AE" w:rsidRPr="00456657" w:rsidRDefault="009B74AE" w:rsidP="002446CA">
      <w:pPr>
        <w:spacing w:line="276" w:lineRule="auto"/>
        <w:jc w:val="center"/>
        <w:rPr>
          <w:rFonts w:ascii="Arial" w:hAnsi="Arial" w:cs="Arial"/>
          <w:b/>
          <w:sz w:val="22"/>
          <w:szCs w:val="24"/>
        </w:rPr>
      </w:pPr>
      <w:r w:rsidRPr="00456657">
        <w:rPr>
          <w:rFonts w:ascii="Arial" w:hAnsi="Arial" w:cs="Arial"/>
          <w:b/>
          <w:sz w:val="22"/>
          <w:szCs w:val="24"/>
        </w:rPr>
        <w:t>A T E N T A M E N T E</w:t>
      </w:r>
    </w:p>
    <w:p w14:paraId="186C7DDF" w14:textId="77777777" w:rsidR="006C1B30" w:rsidRPr="00456657" w:rsidRDefault="006C1B30" w:rsidP="002446CA">
      <w:pPr>
        <w:spacing w:line="276" w:lineRule="auto"/>
        <w:jc w:val="center"/>
        <w:rPr>
          <w:rFonts w:ascii="Arial" w:hAnsi="Arial" w:cs="Arial"/>
          <w:b/>
          <w:sz w:val="22"/>
          <w:szCs w:val="24"/>
        </w:rPr>
      </w:pPr>
    </w:p>
    <w:p w14:paraId="712278EA" w14:textId="77777777" w:rsidR="00950726" w:rsidRPr="00456657" w:rsidRDefault="00950726" w:rsidP="002446CA">
      <w:pPr>
        <w:spacing w:line="276" w:lineRule="auto"/>
        <w:jc w:val="center"/>
        <w:rPr>
          <w:rFonts w:ascii="Arial" w:hAnsi="Arial" w:cs="Arial"/>
          <w:b/>
          <w:sz w:val="22"/>
          <w:szCs w:val="24"/>
        </w:rPr>
      </w:pPr>
    </w:p>
    <w:p w14:paraId="5F3570C4" w14:textId="77777777" w:rsidR="006C1B30" w:rsidRPr="00456657" w:rsidRDefault="006C1B30" w:rsidP="002446CA">
      <w:pPr>
        <w:spacing w:line="276" w:lineRule="auto"/>
        <w:rPr>
          <w:rFonts w:ascii="Arial" w:hAnsi="Arial" w:cs="Arial"/>
          <w:b/>
          <w:sz w:val="22"/>
          <w:szCs w:val="24"/>
        </w:rPr>
      </w:pPr>
    </w:p>
    <w:p w14:paraId="6DC4A242" w14:textId="77777777" w:rsidR="00950726" w:rsidRPr="00456657" w:rsidRDefault="00950726" w:rsidP="002446CA">
      <w:pPr>
        <w:spacing w:line="276" w:lineRule="auto"/>
        <w:rPr>
          <w:rFonts w:ascii="Arial" w:hAnsi="Arial" w:cs="Arial"/>
          <w:b/>
          <w:sz w:val="22"/>
          <w:szCs w:val="24"/>
        </w:rPr>
      </w:pPr>
    </w:p>
    <w:p w14:paraId="0468C6B0" w14:textId="5D1ACF71" w:rsidR="006C1B30" w:rsidRPr="00456657" w:rsidRDefault="00DE3111" w:rsidP="002446CA">
      <w:pPr>
        <w:spacing w:line="276" w:lineRule="auto"/>
        <w:jc w:val="center"/>
        <w:rPr>
          <w:rFonts w:ascii="Arial" w:eastAsia="Arial Unicode MS" w:hAnsi="Arial" w:cs="Arial"/>
          <w:b/>
          <w:sz w:val="22"/>
          <w:szCs w:val="24"/>
        </w:rPr>
      </w:pPr>
      <w:r w:rsidRPr="00456657">
        <w:rPr>
          <w:rFonts w:ascii="Arial" w:hAnsi="Arial" w:cs="Arial"/>
          <w:b/>
          <w:sz w:val="22"/>
          <w:szCs w:val="24"/>
        </w:rPr>
        <w:t>DIP.</w:t>
      </w:r>
      <w:r w:rsidRPr="00456657">
        <w:rPr>
          <w:rFonts w:ascii="Arial" w:eastAsia="Times New Roman" w:hAnsi="Arial" w:cs="Arial"/>
          <w:b/>
          <w:sz w:val="22"/>
          <w:szCs w:val="24"/>
        </w:rPr>
        <w:t xml:space="preserve"> EDIN CUAUHTÉMOC ESTRADA SOTELO</w:t>
      </w:r>
    </w:p>
    <w:p w14:paraId="0B39FE2F" w14:textId="77777777" w:rsidR="008C3A4A" w:rsidRPr="00456657" w:rsidRDefault="008C3A4A" w:rsidP="002446CA">
      <w:pPr>
        <w:spacing w:line="276" w:lineRule="auto"/>
        <w:rPr>
          <w:rFonts w:ascii="Arial" w:hAnsi="Arial" w:cs="Arial"/>
          <w:b/>
          <w:sz w:val="22"/>
          <w:szCs w:val="24"/>
        </w:rPr>
      </w:pPr>
    </w:p>
    <w:p w14:paraId="3B884142" w14:textId="77777777" w:rsidR="00950726" w:rsidRPr="00456657" w:rsidRDefault="00950726" w:rsidP="002446CA">
      <w:pPr>
        <w:spacing w:line="276" w:lineRule="auto"/>
        <w:rPr>
          <w:rFonts w:ascii="Arial" w:hAnsi="Arial" w:cs="Arial"/>
          <w:b/>
          <w:sz w:val="22"/>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50726" w:rsidRPr="00456657" w14:paraId="23998022" w14:textId="77777777" w:rsidTr="004F23CE">
        <w:trPr>
          <w:trHeight w:val="1701"/>
        </w:trPr>
        <w:tc>
          <w:tcPr>
            <w:tcW w:w="4414" w:type="dxa"/>
            <w:vAlign w:val="bottom"/>
          </w:tcPr>
          <w:p w14:paraId="2535EF77" w14:textId="77777777" w:rsidR="00950726" w:rsidRPr="00456657" w:rsidRDefault="00950726" w:rsidP="002446CA">
            <w:pPr>
              <w:spacing w:line="276" w:lineRule="auto"/>
              <w:rPr>
                <w:rFonts w:ascii="Arial" w:hAnsi="Arial" w:cs="Arial"/>
                <w:b/>
                <w:bCs/>
                <w:sz w:val="22"/>
                <w:szCs w:val="24"/>
              </w:rPr>
            </w:pPr>
            <w:r w:rsidRPr="00456657">
              <w:rPr>
                <w:rFonts w:ascii="Arial" w:hAnsi="Arial" w:cs="Arial"/>
                <w:b/>
                <w:bCs/>
                <w:sz w:val="22"/>
                <w:szCs w:val="24"/>
              </w:rPr>
              <w:t>DIP. LETICIA ORTEGA MÁYNEZ</w:t>
            </w:r>
          </w:p>
        </w:tc>
        <w:tc>
          <w:tcPr>
            <w:tcW w:w="4414" w:type="dxa"/>
            <w:vAlign w:val="bottom"/>
          </w:tcPr>
          <w:p w14:paraId="28A91C50" w14:textId="77777777" w:rsidR="00950726" w:rsidRPr="00456657" w:rsidRDefault="00950726" w:rsidP="002446CA">
            <w:pPr>
              <w:spacing w:line="276" w:lineRule="auto"/>
              <w:rPr>
                <w:rFonts w:ascii="Arial" w:hAnsi="Arial" w:cs="Arial"/>
                <w:b/>
                <w:bCs/>
                <w:sz w:val="22"/>
                <w:szCs w:val="24"/>
              </w:rPr>
            </w:pPr>
          </w:p>
          <w:p w14:paraId="7AAFDF9B" w14:textId="77777777" w:rsidR="00950726" w:rsidRPr="00456657" w:rsidRDefault="00950726" w:rsidP="002446CA">
            <w:pPr>
              <w:spacing w:line="276" w:lineRule="auto"/>
              <w:rPr>
                <w:rFonts w:ascii="Arial" w:hAnsi="Arial" w:cs="Arial"/>
                <w:b/>
                <w:bCs/>
                <w:sz w:val="22"/>
                <w:szCs w:val="24"/>
              </w:rPr>
            </w:pPr>
          </w:p>
          <w:p w14:paraId="48224681" w14:textId="77777777" w:rsidR="00950726" w:rsidRPr="00456657" w:rsidRDefault="00950726" w:rsidP="002446CA">
            <w:pPr>
              <w:spacing w:line="276" w:lineRule="auto"/>
              <w:rPr>
                <w:rFonts w:ascii="Arial" w:hAnsi="Arial" w:cs="Arial"/>
                <w:b/>
                <w:bCs/>
                <w:sz w:val="22"/>
                <w:szCs w:val="24"/>
              </w:rPr>
            </w:pPr>
          </w:p>
          <w:p w14:paraId="65F78CD1" w14:textId="77777777" w:rsidR="00950726" w:rsidRPr="00456657" w:rsidRDefault="00950726" w:rsidP="002446CA">
            <w:pPr>
              <w:spacing w:line="276" w:lineRule="auto"/>
              <w:rPr>
                <w:rFonts w:ascii="Arial" w:hAnsi="Arial" w:cs="Arial"/>
                <w:b/>
                <w:bCs/>
                <w:sz w:val="22"/>
                <w:szCs w:val="24"/>
              </w:rPr>
            </w:pPr>
          </w:p>
          <w:p w14:paraId="64E2127A" w14:textId="77777777" w:rsidR="00950726" w:rsidRPr="00456657" w:rsidRDefault="00950726" w:rsidP="002446CA">
            <w:pPr>
              <w:spacing w:line="276" w:lineRule="auto"/>
              <w:jc w:val="center"/>
              <w:rPr>
                <w:rFonts w:ascii="Arial" w:hAnsi="Arial" w:cs="Arial"/>
                <w:b/>
                <w:bCs/>
                <w:sz w:val="22"/>
                <w:szCs w:val="24"/>
              </w:rPr>
            </w:pPr>
            <w:r w:rsidRPr="00456657">
              <w:rPr>
                <w:rFonts w:ascii="Arial" w:hAnsi="Arial" w:cs="Arial"/>
                <w:b/>
                <w:bCs/>
                <w:sz w:val="22"/>
                <w:szCs w:val="24"/>
              </w:rPr>
              <w:t>DIP. ÓSCAR DANIEL AVITIA ARELLANES</w:t>
            </w:r>
          </w:p>
          <w:p w14:paraId="4FEBC961" w14:textId="77777777" w:rsidR="00950726" w:rsidRPr="00456657" w:rsidRDefault="00950726" w:rsidP="002446CA">
            <w:pPr>
              <w:spacing w:line="276" w:lineRule="auto"/>
              <w:jc w:val="center"/>
              <w:rPr>
                <w:rFonts w:ascii="Arial" w:hAnsi="Arial" w:cs="Arial"/>
                <w:b/>
                <w:bCs/>
                <w:sz w:val="22"/>
                <w:szCs w:val="24"/>
              </w:rPr>
            </w:pPr>
          </w:p>
        </w:tc>
      </w:tr>
      <w:tr w:rsidR="00950726" w:rsidRPr="00456657" w14:paraId="539C9203" w14:textId="77777777" w:rsidTr="004F23CE">
        <w:trPr>
          <w:trHeight w:val="1701"/>
        </w:trPr>
        <w:tc>
          <w:tcPr>
            <w:tcW w:w="4414" w:type="dxa"/>
            <w:vAlign w:val="bottom"/>
          </w:tcPr>
          <w:p w14:paraId="52D54F6C" w14:textId="77777777" w:rsidR="00950726" w:rsidRPr="00456657" w:rsidRDefault="00950726" w:rsidP="002446CA">
            <w:pPr>
              <w:spacing w:line="276" w:lineRule="auto"/>
              <w:jc w:val="center"/>
              <w:rPr>
                <w:rFonts w:ascii="Arial" w:hAnsi="Arial" w:cs="Arial"/>
                <w:b/>
                <w:bCs/>
                <w:sz w:val="22"/>
                <w:szCs w:val="24"/>
              </w:rPr>
            </w:pPr>
          </w:p>
          <w:p w14:paraId="5C54CF7A" w14:textId="77777777" w:rsidR="00950726" w:rsidRPr="00456657" w:rsidRDefault="00950726" w:rsidP="002446CA">
            <w:pPr>
              <w:spacing w:line="276" w:lineRule="auto"/>
              <w:jc w:val="center"/>
              <w:rPr>
                <w:rFonts w:ascii="Arial" w:hAnsi="Arial" w:cs="Arial"/>
                <w:b/>
                <w:bCs/>
                <w:sz w:val="22"/>
                <w:szCs w:val="24"/>
              </w:rPr>
            </w:pPr>
          </w:p>
          <w:p w14:paraId="3CA87514" w14:textId="77777777" w:rsidR="00950726" w:rsidRPr="00456657" w:rsidRDefault="00950726" w:rsidP="002446CA">
            <w:pPr>
              <w:spacing w:line="276" w:lineRule="auto"/>
              <w:jc w:val="center"/>
              <w:rPr>
                <w:rFonts w:ascii="Arial" w:hAnsi="Arial" w:cs="Arial"/>
                <w:b/>
                <w:bCs/>
                <w:sz w:val="22"/>
                <w:szCs w:val="24"/>
              </w:rPr>
            </w:pPr>
          </w:p>
          <w:p w14:paraId="25A0607A" w14:textId="77777777" w:rsidR="00950726" w:rsidRPr="00456657" w:rsidRDefault="00950726" w:rsidP="002446CA">
            <w:pPr>
              <w:spacing w:line="276" w:lineRule="auto"/>
              <w:jc w:val="center"/>
              <w:rPr>
                <w:rFonts w:ascii="Arial" w:hAnsi="Arial" w:cs="Arial"/>
                <w:b/>
                <w:bCs/>
                <w:sz w:val="22"/>
                <w:szCs w:val="24"/>
              </w:rPr>
            </w:pPr>
          </w:p>
          <w:p w14:paraId="14A1E47E" w14:textId="77777777" w:rsidR="00950726" w:rsidRPr="00456657" w:rsidRDefault="00950726" w:rsidP="002446CA">
            <w:pPr>
              <w:spacing w:line="276" w:lineRule="auto"/>
              <w:jc w:val="center"/>
              <w:rPr>
                <w:rFonts w:ascii="Arial" w:hAnsi="Arial" w:cs="Arial"/>
                <w:b/>
                <w:bCs/>
                <w:sz w:val="22"/>
                <w:szCs w:val="24"/>
              </w:rPr>
            </w:pPr>
          </w:p>
          <w:p w14:paraId="21C763C8" w14:textId="77777777" w:rsidR="00950726" w:rsidRPr="00456657" w:rsidRDefault="00950726" w:rsidP="002446CA">
            <w:pPr>
              <w:spacing w:line="276" w:lineRule="auto"/>
              <w:jc w:val="center"/>
              <w:rPr>
                <w:rFonts w:ascii="Arial" w:hAnsi="Arial" w:cs="Arial"/>
                <w:b/>
                <w:bCs/>
                <w:sz w:val="22"/>
                <w:szCs w:val="24"/>
              </w:rPr>
            </w:pPr>
          </w:p>
          <w:p w14:paraId="794BB75C" w14:textId="77777777" w:rsidR="00950726" w:rsidRPr="00456657" w:rsidRDefault="00950726" w:rsidP="002446CA">
            <w:pPr>
              <w:spacing w:line="276" w:lineRule="auto"/>
              <w:jc w:val="center"/>
              <w:rPr>
                <w:rFonts w:ascii="Arial" w:hAnsi="Arial" w:cs="Arial"/>
                <w:b/>
                <w:bCs/>
                <w:sz w:val="22"/>
                <w:szCs w:val="24"/>
              </w:rPr>
            </w:pPr>
            <w:r w:rsidRPr="00456657">
              <w:rPr>
                <w:rFonts w:ascii="Arial" w:hAnsi="Arial" w:cs="Arial"/>
                <w:b/>
                <w:bCs/>
                <w:sz w:val="22"/>
                <w:szCs w:val="24"/>
              </w:rPr>
              <w:t xml:space="preserve">DIP. ROSANA DÍAZ </w:t>
            </w:r>
          </w:p>
          <w:p w14:paraId="68C63E1A" w14:textId="77777777" w:rsidR="00950726" w:rsidRPr="00456657" w:rsidRDefault="00950726" w:rsidP="002446CA">
            <w:pPr>
              <w:spacing w:line="276" w:lineRule="auto"/>
              <w:jc w:val="center"/>
              <w:rPr>
                <w:rFonts w:ascii="Arial" w:hAnsi="Arial" w:cs="Arial"/>
                <w:b/>
                <w:bCs/>
                <w:sz w:val="22"/>
                <w:szCs w:val="24"/>
              </w:rPr>
            </w:pPr>
            <w:r w:rsidRPr="00456657">
              <w:rPr>
                <w:rFonts w:ascii="Arial" w:hAnsi="Arial" w:cs="Arial"/>
                <w:b/>
                <w:bCs/>
                <w:sz w:val="22"/>
                <w:szCs w:val="24"/>
              </w:rPr>
              <w:lastRenderedPageBreak/>
              <w:t>REYES</w:t>
            </w:r>
          </w:p>
        </w:tc>
        <w:tc>
          <w:tcPr>
            <w:tcW w:w="4414" w:type="dxa"/>
            <w:vAlign w:val="bottom"/>
          </w:tcPr>
          <w:p w14:paraId="18496B0D" w14:textId="77777777" w:rsidR="00950726" w:rsidRPr="00456657" w:rsidRDefault="00950726" w:rsidP="002446CA">
            <w:pPr>
              <w:spacing w:line="276" w:lineRule="auto"/>
              <w:jc w:val="center"/>
              <w:rPr>
                <w:rFonts w:ascii="Arial" w:hAnsi="Arial" w:cs="Arial"/>
                <w:b/>
                <w:bCs/>
                <w:sz w:val="22"/>
                <w:szCs w:val="24"/>
              </w:rPr>
            </w:pPr>
            <w:r w:rsidRPr="00456657">
              <w:rPr>
                <w:rFonts w:ascii="Arial" w:hAnsi="Arial" w:cs="Arial"/>
                <w:b/>
                <w:bCs/>
                <w:sz w:val="22"/>
                <w:szCs w:val="24"/>
              </w:rPr>
              <w:lastRenderedPageBreak/>
              <w:t>DIP. GUSTAVO DE LA ROSA HICKERSON</w:t>
            </w:r>
          </w:p>
        </w:tc>
      </w:tr>
      <w:tr w:rsidR="00950726" w:rsidRPr="00456657" w14:paraId="55A610ED" w14:textId="77777777" w:rsidTr="004F23CE">
        <w:trPr>
          <w:trHeight w:val="1701"/>
        </w:trPr>
        <w:tc>
          <w:tcPr>
            <w:tcW w:w="4414" w:type="dxa"/>
            <w:vAlign w:val="bottom"/>
          </w:tcPr>
          <w:p w14:paraId="389A5116" w14:textId="77777777" w:rsidR="00950726" w:rsidRPr="00456657" w:rsidRDefault="00950726" w:rsidP="002446CA">
            <w:pPr>
              <w:spacing w:line="276" w:lineRule="auto"/>
              <w:jc w:val="center"/>
              <w:rPr>
                <w:rFonts w:ascii="Arial" w:eastAsia="Times New Roman" w:hAnsi="Arial" w:cs="Arial"/>
                <w:b/>
                <w:sz w:val="22"/>
                <w:szCs w:val="24"/>
              </w:rPr>
            </w:pPr>
          </w:p>
          <w:p w14:paraId="13258439" w14:textId="77777777" w:rsidR="00950726" w:rsidRPr="00456657" w:rsidRDefault="00950726" w:rsidP="002446CA">
            <w:pPr>
              <w:spacing w:line="276" w:lineRule="auto"/>
              <w:jc w:val="center"/>
              <w:rPr>
                <w:rFonts w:ascii="Arial" w:eastAsia="Times New Roman" w:hAnsi="Arial" w:cs="Arial"/>
                <w:b/>
                <w:sz w:val="22"/>
                <w:szCs w:val="24"/>
              </w:rPr>
            </w:pPr>
          </w:p>
          <w:p w14:paraId="214E4046" w14:textId="77777777" w:rsidR="00950726" w:rsidRPr="00456657" w:rsidRDefault="00950726" w:rsidP="002446CA">
            <w:pPr>
              <w:spacing w:line="276" w:lineRule="auto"/>
              <w:jc w:val="center"/>
              <w:rPr>
                <w:rFonts w:ascii="Arial" w:eastAsia="Times New Roman" w:hAnsi="Arial" w:cs="Arial"/>
                <w:b/>
                <w:sz w:val="22"/>
                <w:szCs w:val="24"/>
              </w:rPr>
            </w:pPr>
          </w:p>
          <w:p w14:paraId="52046E6F" w14:textId="77777777" w:rsidR="00950726" w:rsidRPr="00456657" w:rsidRDefault="00950726" w:rsidP="002446CA">
            <w:pPr>
              <w:spacing w:line="276" w:lineRule="auto"/>
              <w:jc w:val="center"/>
              <w:rPr>
                <w:rFonts w:ascii="Arial" w:eastAsia="Times New Roman" w:hAnsi="Arial" w:cs="Arial"/>
                <w:b/>
                <w:sz w:val="22"/>
                <w:szCs w:val="24"/>
              </w:rPr>
            </w:pPr>
          </w:p>
          <w:p w14:paraId="0F0D6A39" w14:textId="77777777" w:rsidR="00950726" w:rsidRPr="00456657" w:rsidRDefault="00950726" w:rsidP="002446CA">
            <w:pPr>
              <w:spacing w:line="276" w:lineRule="auto"/>
              <w:jc w:val="center"/>
              <w:rPr>
                <w:rFonts w:ascii="Arial" w:eastAsia="Times New Roman" w:hAnsi="Arial" w:cs="Arial"/>
                <w:b/>
                <w:sz w:val="22"/>
                <w:szCs w:val="24"/>
              </w:rPr>
            </w:pPr>
          </w:p>
          <w:p w14:paraId="10B0D4A4" w14:textId="77777777" w:rsidR="00950726" w:rsidRPr="00456657" w:rsidRDefault="00950726" w:rsidP="002446CA">
            <w:pPr>
              <w:spacing w:line="276" w:lineRule="auto"/>
              <w:jc w:val="center"/>
              <w:rPr>
                <w:rFonts w:ascii="Arial" w:eastAsia="Times New Roman" w:hAnsi="Arial" w:cs="Arial"/>
                <w:b/>
                <w:sz w:val="22"/>
                <w:szCs w:val="24"/>
              </w:rPr>
            </w:pPr>
            <w:r w:rsidRPr="00456657">
              <w:rPr>
                <w:rFonts w:ascii="Arial" w:eastAsia="Times New Roman" w:hAnsi="Arial" w:cs="Arial"/>
                <w:b/>
                <w:sz w:val="22"/>
                <w:szCs w:val="24"/>
              </w:rPr>
              <w:t>DIP. MAGDALENA RENTERÍA PÉREZ</w:t>
            </w:r>
          </w:p>
        </w:tc>
        <w:tc>
          <w:tcPr>
            <w:tcW w:w="4414" w:type="dxa"/>
            <w:vAlign w:val="bottom"/>
          </w:tcPr>
          <w:p w14:paraId="6ADA5970" w14:textId="77777777" w:rsidR="00950726" w:rsidRPr="00456657" w:rsidRDefault="00950726" w:rsidP="002446CA">
            <w:pPr>
              <w:spacing w:line="276" w:lineRule="auto"/>
              <w:jc w:val="center"/>
              <w:rPr>
                <w:rFonts w:ascii="Arial" w:hAnsi="Arial" w:cs="Arial"/>
                <w:b/>
                <w:bCs/>
                <w:sz w:val="22"/>
                <w:szCs w:val="24"/>
              </w:rPr>
            </w:pPr>
            <w:r w:rsidRPr="00456657">
              <w:rPr>
                <w:rFonts w:ascii="Arial" w:hAnsi="Arial" w:cs="Arial"/>
                <w:b/>
                <w:bCs/>
                <w:sz w:val="22"/>
                <w:szCs w:val="24"/>
              </w:rPr>
              <w:t>DIP. MARÍA ANTONIETA PÉREZ REYES</w:t>
            </w:r>
          </w:p>
        </w:tc>
      </w:tr>
      <w:tr w:rsidR="00950726" w:rsidRPr="00456657" w14:paraId="45A39727" w14:textId="77777777" w:rsidTr="004F23CE">
        <w:trPr>
          <w:trHeight w:val="1701"/>
        </w:trPr>
        <w:tc>
          <w:tcPr>
            <w:tcW w:w="4414" w:type="dxa"/>
            <w:vAlign w:val="bottom"/>
          </w:tcPr>
          <w:p w14:paraId="5EE43C06" w14:textId="77777777" w:rsidR="00950726" w:rsidRPr="00456657" w:rsidRDefault="00950726" w:rsidP="002446CA">
            <w:pPr>
              <w:spacing w:line="276" w:lineRule="auto"/>
              <w:jc w:val="center"/>
              <w:rPr>
                <w:rFonts w:ascii="Arial" w:hAnsi="Arial" w:cs="Arial"/>
                <w:b/>
                <w:bCs/>
                <w:sz w:val="22"/>
                <w:szCs w:val="24"/>
              </w:rPr>
            </w:pPr>
          </w:p>
          <w:p w14:paraId="74DF898B" w14:textId="77777777" w:rsidR="00950726" w:rsidRPr="00456657" w:rsidRDefault="00950726" w:rsidP="002446CA">
            <w:pPr>
              <w:spacing w:line="276" w:lineRule="auto"/>
              <w:jc w:val="center"/>
              <w:rPr>
                <w:rFonts w:ascii="Arial" w:hAnsi="Arial" w:cs="Arial"/>
                <w:b/>
                <w:bCs/>
                <w:sz w:val="22"/>
                <w:szCs w:val="24"/>
              </w:rPr>
            </w:pPr>
          </w:p>
          <w:p w14:paraId="3EAC91C2" w14:textId="77777777" w:rsidR="00950726" w:rsidRPr="00456657" w:rsidRDefault="00950726" w:rsidP="002446CA">
            <w:pPr>
              <w:spacing w:line="276" w:lineRule="auto"/>
              <w:jc w:val="center"/>
              <w:rPr>
                <w:rFonts w:ascii="Arial" w:hAnsi="Arial" w:cs="Arial"/>
                <w:b/>
                <w:bCs/>
                <w:sz w:val="22"/>
                <w:szCs w:val="24"/>
              </w:rPr>
            </w:pPr>
          </w:p>
          <w:p w14:paraId="7D60877B" w14:textId="77777777" w:rsidR="00950726" w:rsidRPr="00456657" w:rsidRDefault="00950726" w:rsidP="002446CA">
            <w:pPr>
              <w:spacing w:line="276" w:lineRule="auto"/>
              <w:jc w:val="center"/>
              <w:rPr>
                <w:rFonts w:ascii="Arial" w:hAnsi="Arial" w:cs="Arial"/>
                <w:b/>
                <w:bCs/>
                <w:sz w:val="22"/>
                <w:szCs w:val="24"/>
              </w:rPr>
            </w:pPr>
          </w:p>
          <w:p w14:paraId="7B3A68E0" w14:textId="77777777" w:rsidR="00950726" w:rsidRPr="00456657" w:rsidRDefault="00950726" w:rsidP="002446CA">
            <w:pPr>
              <w:spacing w:line="276" w:lineRule="auto"/>
              <w:jc w:val="center"/>
              <w:rPr>
                <w:rFonts w:ascii="Arial" w:hAnsi="Arial" w:cs="Arial"/>
                <w:b/>
                <w:bCs/>
                <w:sz w:val="22"/>
                <w:szCs w:val="24"/>
              </w:rPr>
            </w:pPr>
          </w:p>
          <w:p w14:paraId="0AD6487F" w14:textId="77777777" w:rsidR="00950726" w:rsidRPr="00456657" w:rsidRDefault="00950726" w:rsidP="002446CA">
            <w:pPr>
              <w:spacing w:line="276" w:lineRule="auto"/>
              <w:jc w:val="center"/>
              <w:rPr>
                <w:rFonts w:ascii="Arial" w:hAnsi="Arial" w:cs="Arial"/>
                <w:b/>
                <w:bCs/>
                <w:sz w:val="22"/>
                <w:szCs w:val="24"/>
              </w:rPr>
            </w:pPr>
          </w:p>
          <w:p w14:paraId="59A7F1FF" w14:textId="77777777" w:rsidR="00950726" w:rsidRPr="00456657" w:rsidRDefault="00950726" w:rsidP="002446CA">
            <w:pPr>
              <w:spacing w:line="276" w:lineRule="auto"/>
              <w:jc w:val="center"/>
              <w:rPr>
                <w:rFonts w:ascii="Arial" w:hAnsi="Arial" w:cs="Arial"/>
                <w:b/>
                <w:bCs/>
                <w:sz w:val="22"/>
                <w:szCs w:val="24"/>
              </w:rPr>
            </w:pPr>
            <w:r w:rsidRPr="00456657">
              <w:rPr>
                <w:rFonts w:ascii="Arial" w:hAnsi="Arial" w:cs="Arial"/>
                <w:b/>
                <w:bCs/>
                <w:sz w:val="22"/>
                <w:szCs w:val="24"/>
              </w:rPr>
              <w:t>DIP. ADRIANA TERRAZAS PORRAS</w:t>
            </w:r>
          </w:p>
        </w:tc>
        <w:tc>
          <w:tcPr>
            <w:tcW w:w="4414" w:type="dxa"/>
            <w:vAlign w:val="bottom"/>
          </w:tcPr>
          <w:p w14:paraId="1AFBB6E1" w14:textId="77777777" w:rsidR="00950726" w:rsidRPr="00456657" w:rsidRDefault="00950726" w:rsidP="002446CA">
            <w:pPr>
              <w:spacing w:line="276" w:lineRule="auto"/>
              <w:jc w:val="center"/>
              <w:rPr>
                <w:rFonts w:ascii="Arial" w:hAnsi="Arial" w:cs="Arial"/>
                <w:b/>
                <w:bCs/>
                <w:sz w:val="22"/>
                <w:szCs w:val="24"/>
              </w:rPr>
            </w:pPr>
            <w:r w:rsidRPr="00456657">
              <w:rPr>
                <w:rFonts w:ascii="Arial" w:hAnsi="Arial" w:cs="Arial"/>
                <w:b/>
                <w:bCs/>
                <w:sz w:val="22"/>
                <w:szCs w:val="24"/>
              </w:rPr>
              <w:t>DIP. BENJAMÍN CARRERA CHÁVEZ</w:t>
            </w:r>
          </w:p>
        </w:tc>
      </w:tr>
      <w:tr w:rsidR="00950726" w:rsidRPr="00456657" w14:paraId="22318965" w14:textId="77777777" w:rsidTr="004F23CE">
        <w:trPr>
          <w:trHeight w:val="1701"/>
        </w:trPr>
        <w:tc>
          <w:tcPr>
            <w:tcW w:w="4414" w:type="dxa"/>
            <w:vAlign w:val="bottom"/>
          </w:tcPr>
          <w:p w14:paraId="2FEA7C99" w14:textId="77777777" w:rsidR="00950726" w:rsidRPr="00456657" w:rsidRDefault="00950726" w:rsidP="002446CA">
            <w:pPr>
              <w:spacing w:line="276" w:lineRule="auto"/>
              <w:jc w:val="center"/>
              <w:rPr>
                <w:rFonts w:ascii="Arial" w:hAnsi="Arial" w:cs="Arial"/>
                <w:b/>
                <w:bCs/>
                <w:sz w:val="22"/>
                <w:szCs w:val="24"/>
              </w:rPr>
            </w:pPr>
          </w:p>
          <w:p w14:paraId="51BAD3B8" w14:textId="77777777" w:rsidR="00950726" w:rsidRPr="00456657" w:rsidRDefault="00950726" w:rsidP="002446CA">
            <w:pPr>
              <w:spacing w:line="276" w:lineRule="auto"/>
              <w:jc w:val="center"/>
              <w:rPr>
                <w:rFonts w:ascii="Arial" w:hAnsi="Arial" w:cs="Arial"/>
                <w:b/>
                <w:bCs/>
                <w:sz w:val="22"/>
                <w:szCs w:val="24"/>
              </w:rPr>
            </w:pPr>
          </w:p>
          <w:p w14:paraId="07592765" w14:textId="77777777" w:rsidR="00950726" w:rsidRPr="00456657" w:rsidRDefault="00950726" w:rsidP="002446CA">
            <w:pPr>
              <w:spacing w:line="276" w:lineRule="auto"/>
              <w:jc w:val="center"/>
              <w:rPr>
                <w:rFonts w:ascii="Arial" w:hAnsi="Arial" w:cs="Arial"/>
                <w:b/>
                <w:bCs/>
                <w:sz w:val="22"/>
                <w:szCs w:val="24"/>
              </w:rPr>
            </w:pPr>
          </w:p>
          <w:p w14:paraId="0248F03D" w14:textId="77777777" w:rsidR="00950726" w:rsidRPr="00456657" w:rsidRDefault="00950726" w:rsidP="002446CA">
            <w:pPr>
              <w:spacing w:line="276" w:lineRule="auto"/>
              <w:jc w:val="center"/>
              <w:rPr>
                <w:rFonts w:ascii="Arial" w:hAnsi="Arial" w:cs="Arial"/>
                <w:b/>
                <w:bCs/>
                <w:sz w:val="22"/>
                <w:szCs w:val="24"/>
              </w:rPr>
            </w:pPr>
          </w:p>
          <w:p w14:paraId="4334FD85" w14:textId="77777777" w:rsidR="00950726" w:rsidRPr="00456657" w:rsidRDefault="00950726" w:rsidP="002446CA">
            <w:pPr>
              <w:spacing w:line="276" w:lineRule="auto"/>
              <w:jc w:val="center"/>
              <w:rPr>
                <w:rFonts w:ascii="Arial" w:hAnsi="Arial" w:cs="Arial"/>
                <w:b/>
                <w:bCs/>
                <w:sz w:val="22"/>
                <w:szCs w:val="24"/>
              </w:rPr>
            </w:pPr>
          </w:p>
          <w:p w14:paraId="62EEBB59" w14:textId="77777777" w:rsidR="00950726" w:rsidRPr="00456657" w:rsidRDefault="00950726" w:rsidP="002446CA">
            <w:pPr>
              <w:spacing w:line="276" w:lineRule="auto"/>
              <w:jc w:val="center"/>
              <w:rPr>
                <w:rFonts w:ascii="Arial" w:hAnsi="Arial" w:cs="Arial"/>
                <w:b/>
                <w:bCs/>
                <w:sz w:val="22"/>
                <w:szCs w:val="24"/>
              </w:rPr>
            </w:pPr>
          </w:p>
          <w:p w14:paraId="7B96229D" w14:textId="77777777" w:rsidR="00950726" w:rsidRPr="00456657" w:rsidRDefault="00950726" w:rsidP="002446CA">
            <w:pPr>
              <w:spacing w:line="276" w:lineRule="auto"/>
              <w:jc w:val="center"/>
              <w:rPr>
                <w:rFonts w:ascii="Arial" w:hAnsi="Arial" w:cs="Arial"/>
                <w:b/>
                <w:bCs/>
                <w:sz w:val="22"/>
                <w:szCs w:val="24"/>
              </w:rPr>
            </w:pPr>
            <w:r w:rsidRPr="00456657">
              <w:rPr>
                <w:rFonts w:ascii="Arial" w:hAnsi="Arial" w:cs="Arial"/>
                <w:b/>
                <w:bCs/>
                <w:sz w:val="22"/>
                <w:szCs w:val="24"/>
              </w:rPr>
              <w:t>DIP. DAVID ÓSCAR CASTREJÓN RIVAS</w:t>
            </w:r>
          </w:p>
        </w:tc>
        <w:tc>
          <w:tcPr>
            <w:tcW w:w="4414" w:type="dxa"/>
          </w:tcPr>
          <w:p w14:paraId="49BAE6B5" w14:textId="77777777" w:rsidR="00950726" w:rsidRPr="00456657" w:rsidRDefault="00950726" w:rsidP="002446CA">
            <w:pPr>
              <w:spacing w:line="276" w:lineRule="auto"/>
              <w:jc w:val="center"/>
              <w:rPr>
                <w:rFonts w:ascii="Arial" w:hAnsi="Arial" w:cs="Arial"/>
                <w:sz w:val="22"/>
                <w:szCs w:val="24"/>
              </w:rPr>
            </w:pPr>
          </w:p>
        </w:tc>
      </w:tr>
    </w:tbl>
    <w:p w14:paraId="753C4BD4" w14:textId="77777777" w:rsidR="00950726" w:rsidRPr="00456657" w:rsidRDefault="00950726" w:rsidP="002446CA">
      <w:pPr>
        <w:spacing w:line="276" w:lineRule="auto"/>
        <w:rPr>
          <w:rFonts w:ascii="Arial" w:hAnsi="Arial" w:cs="Arial"/>
          <w:b/>
          <w:sz w:val="22"/>
          <w:szCs w:val="24"/>
        </w:rPr>
      </w:pPr>
    </w:p>
    <w:p w14:paraId="6170A0C9" w14:textId="77777777" w:rsidR="00950726" w:rsidRPr="00456657" w:rsidRDefault="00950726" w:rsidP="002446CA">
      <w:pPr>
        <w:spacing w:line="276" w:lineRule="auto"/>
        <w:rPr>
          <w:rFonts w:ascii="Arial" w:hAnsi="Arial" w:cs="Arial"/>
          <w:b/>
          <w:sz w:val="22"/>
          <w:szCs w:val="24"/>
        </w:rPr>
      </w:pPr>
    </w:p>
    <w:p w14:paraId="38D52898" w14:textId="77777777" w:rsidR="00950726" w:rsidRPr="00456657" w:rsidRDefault="00950726" w:rsidP="002446CA">
      <w:pPr>
        <w:spacing w:line="276" w:lineRule="auto"/>
        <w:rPr>
          <w:rFonts w:ascii="Arial" w:hAnsi="Arial" w:cs="Arial"/>
          <w:b/>
          <w:sz w:val="18"/>
          <w:szCs w:val="24"/>
        </w:rPr>
      </w:pPr>
    </w:p>
    <w:p w14:paraId="4AD90094" w14:textId="2B6929F0" w:rsidR="008C3A4A" w:rsidRPr="00456657" w:rsidRDefault="008C3A4A" w:rsidP="002446CA">
      <w:pPr>
        <w:spacing w:line="276" w:lineRule="auto"/>
        <w:jc w:val="both"/>
        <w:rPr>
          <w:rFonts w:ascii="Arial" w:hAnsi="Arial" w:cs="Arial"/>
          <w:sz w:val="18"/>
          <w:szCs w:val="24"/>
        </w:rPr>
      </w:pPr>
      <w:r w:rsidRPr="00456657">
        <w:rPr>
          <w:rFonts w:ascii="Arial" w:hAnsi="Arial" w:cs="Arial"/>
          <w:sz w:val="18"/>
          <w:szCs w:val="24"/>
        </w:rPr>
        <w:t xml:space="preserve">La presente hoja de firmas </w:t>
      </w:r>
      <w:r w:rsidRPr="00456657">
        <w:rPr>
          <w:rFonts w:ascii="Arial" w:eastAsia="Arial Unicode MS" w:hAnsi="Arial" w:cs="Arial"/>
          <w:bCs/>
          <w:i/>
          <w:iCs/>
          <w:sz w:val="18"/>
          <w:szCs w:val="24"/>
        </w:rPr>
        <w:t xml:space="preserve">pertenece a iniciativa con carácter de </w:t>
      </w:r>
      <w:r w:rsidRPr="00456657">
        <w:rPr>
          <w:rFonts w:ascii="Arial" w:hAnsi="Arial" w:cs="Arial"/>
          <w:b/>
          <w:bCs/>
          <w:i/>
          <w:sz w:val="18"/>
          <w:szCs w:val="24"/>
        </w:rPr>
        <w:t>PUNTO DE ACUERDO, DE URGENTE RESOLUCIÓN,</w:t>
      </w:r>
      <w:r w:rsidR="00514165" w:rsidRPr="00456657">
        <w:rPr>
          <w:rFonts w:ascii="Arial" w:hAnsi="Arial" w:cs="Arial"/>
          <w:sz w:val="18"/>
          <w:szCs w:val="24"/>
        </w:rPr>
        <w:t xml:space="preserve"> , a efecto de exhortar respetuosamente a la titular del Ejecutivo Estatal</w:t>
      </w:r>
      <w:r w:rsidR="005B6EE2" w:rsidRPr="00456657">
        <w:rPr>
          <w:rFonts w:ascii="Arial" w:hAnsi="Arial" w:cs="Arial"/>
          <w:sz w:val="18"/>
          <w:szCs w:val="24"/>
        </w:rPr>
        <w:t xml:space="preserve">, con el objetivo de </w:t>
      </w:r>
      <w:r w:rsidR="00B24A7D" w:rsidRPr="00B24A7D">
        <w:rPr>
          <w:rFonts w:ascii="Arial" w:hAnsi="Arial" w:cs="Arial"/>
          <w:sz w:val="18"/>
          <w:szCs w:val="24"/>
        </w:rPr>
        <w:t>que reasigne del ejercicio fiscal 2022, al menos el 25% de los recursos destinados a Servicios de Comunicación Social y Publicidad del Gobierno Estatal, o un monto de al menos $50 millones de pesos , cantidad económica que se reoriente para la creación del Fondo Estatal de Vivienda a Periodistas, que complemente el nuevo Programa Federal de Seguridad Social y Pensión a periodistas que no cuentan con este derecho</w:t>
      </w:r>
    </w:p>
    <w:sectPr w:rsidR="008C3A4A" w:rsidRPr="00456657" w:rsidSect="00EF0A59">
      <w:headerReference w:type="default" r:id="rId8"/>
      <w:footerReference w:type="default" r:id="rId9"/>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846AF" w14:textId="77777777" w:rsidR="00E864FA" w:rsidRDefault="00E864FA" w:rsidP="00C251A4">
      <w:r>
        <w:separator/>
      </w:r>
    </w:p>
  </w:endnote>
  <w:endnote w:type="continuationSeparator" w:id="0">
    <w:p w14:paraId="7E4BF4EE" w14:textId="77777777" w:rsidR="00E864FA" w:rsidRDefault="00E864FA"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65C6A41" w14:textId="77777777" w:rsidR="0024569F" w:rsidRPr="00161933" w:rsidRDefault="0024569F">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A37FA9">
              <w:rPr>
                <w:rFonts w:ascii="Century Gothic" w:hAnsi="Century Gothic"/>
                <w:b/>
                <w:bCs/>
                <w:noProof/>
                <w:color w:val="525252" w:themeColor="accent3" w:themeShade="80"/>
                <w:sz w:val="16"/>
                <w:szCs w:val="16"/>
              </w:rPr>
              <w:t>1</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A37FA9">
              <w:rPr>
                <w:rFonts w:ascii="Century Gothic" w:hAnsi="Century Gothic"/>
                <w:b/>
                <w:bCs/>
                <w:noProof/>
                <w:color w:val="525252" w:themeColor="accent3" w:themeShade="80"/>
                <w:sz w:val="16"/>
                <w:szCs w:val="16"/>
              </w:rPr>
              <w:t>6</w:t>
            </w:r>
            <w:r w:rsidRPr="00161933">
              <w:rPr>
                <w:rFonts w:ascii="Century Gothic" w:hAnsi="Century Gothic"/>
                <w:b/>
                <w:bCs/>
                <w:color w:val="525252" w:themeColor="accent3" w:themeShade="80"/>
                <w:sz w:val="16"/>
                <w:szCs w:val="16"/>
              </w:rPr>
              <w:fldChar w:fldCharType="end"/>
            </w:r>
          </w:p>
        </w:sdtContent>
      </w:sdt>
    </w:sdtContent>
  </w:sdt>
  <w:p w14:paraId="2264F8B6" w14:textId="77777777" w:rsidR="0024569F" w:rsidRDefault="002456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76CA1" w14:textId="77777777" w:rsidR="00E864FA" w:rsidRDefault="00E864FA" w:rsidP="00C251A4">
      <w:r>
        <w:separator/>
      </w:r>
    </w:p>
  </w:footnote>
  <w:footnote w:type="continuationSeparator" w:id="0">
    <w:p w14:paraId="37655C1E" w14:textId="77777777" w:rsidR="00E864FA" w:rsidRDefault="00E864FA" w:rsidP="00C251A4">
      <w:r>
        <w:continuationSeparator/>
      </w:r>
    </w:p>
  </w:footnote>
  <w:footnote w:id="1">
    <w:p w14:paraId="30BE6169" w14:textId="46C2C6D5" w:rsidR="00B55566" w:rsidRPr="001A0762" w:rsidRDefault="00B55566">
      <w:pPr>
        <w:pStyle w:val="Textonotapie"/>
        <w:rPr>
          <w:rFonts w:ascii="Arial" w:hAnsi="Arial" w:cs="Arial"/>
          <w:sz w:val="14"/>
          <w:szCs w:val="10"/>
          <w:lang w:val="es-ES"/>
        </w:rPr>
      </w:pPr>
      <w:r w:rsidRPr="001A0762">
        <w:rPr>
          <w:rStyle w:val="Refdenotaalpie"/>
          <w:rFonts w:ascii="Arial" w:hAnsi="Arial" w:cs="Arial"/>
          <w:sz w:val="14"/>
          <w:szCs w:val="10"/>
        </w:rPr>
        <w:footnoteRef/>
      </w:r>
      <w:r w:rsidRPr="001A0762">
        <w:rPr>
          <w:rFonts w:ascii="Arial" w:hAnsi="Arial" w:cs="Arial"/>
          <w:sz w:val="14"/>
          <w:szCs w:val="10"/>
        </w:rPr>
        <w:t xml:space="preserve"> </w:t>
      </w:r>
      <w:r w:rsidRPr="001A0762">
        <w:rPr>
          <w:rFonts w:ascii="Arial" w:hAnsi="Arial" w:cs="Arial"/>
          <w:sz w:val="14"/>
          <w:szCs w:val="10"/>
          <w:lang w:val="es-ES"/>
        </w:rPr>
        <w:t>E</w:t>
      </w:r>
      <w:r w:rsidRPr="001A0762">
        <w:rPr>
          <w:rStyle w:val="Hipervnculo"/>
          <w:rFonts w:ascii="Arial" w:hAnsi="Arial" w:cs="Arial"/>
          <w:color w:val="000000" w:themeColor="text1"/>
          <w:sz w:val="14"/>
          <w:szCs w:val="10"/>
          <w:u w:val="none"/>
        </w:rPr>
        <w:t>l monto se establece a partir de un promedio del valor de las casas de interés social en el estado de Chihuahua.</w:t>
      </w:r>
      <w:r w:rsidRPr="001A0762">
        <w:rPr>
          <w:rFonts w:ascii="Arial" w:hAnsi="Arial" w:cs="Arial"/>
          <w:color w:val="000000" w:themeColor="text1"/>
          <w:sz w:val="14"/>
          <w:szCs w:val="10"/>
          <w:lang w:val="es-ES"/>
        </w:rPr>
        <w:t xml:space="preserve"> </w:t>
      </w:r>
    </w:p>
  </w:footnote>
  <w:footnote w:id="2">
    <w:p w14:paraId="7268C347" w14:textId="77777777" w:rsidR="001A0762" w:rsidRPr="001A0762" w:rsidRDefault="001A0762" w:rsidP="001A0762">
      <w:pPr>
        <w:tabs>
          <w:tab w:val="left" w:pos="7005"/>
        </w:tabs>
        <w:jc w:val="both"/>
        <w:rPr>
          <w:rStyle w:val="Hipervnculo"/>
          <w:rFonts w:ascii="Arial" w:hAnsi="Arial"/>
          <w:color w:val="000000" w:themeColor="text1"/>
          <w:sz w:val="14"/>
          <w:szCs w:val="10"/>
          <w:u w:val="none"/>
        </w:rPr>
      </w:pPr>
      <w:r w:rsidRPr="001A0762">
        <w:rPr>
          <w:rStyle w:val="Refdenotaalpie"/>
          <w:rFonts w:ascii="Arial" w:hAnsi="Arial" w:cs="Arial"/>
          <w:sz w:val="14"/>
          <w:szCs w:val="10"/>
        </w:rPr>
        <w:footnoteRef/>
      </w:r>
      <w:r w:rsidRPr="001A0762">
        <w:rPr>
          <w:rStyle w:val="Refdenotaalpie"/>
          <w:rFonts w:ascii="Arial" w:hAnsi="Arial"/>
          <w:sz w:val="14"/>
          <w:szCs w:val="10"/>
        </w:rPr>
        <w:t xml:space="preserve"> </w:t>
      </w:r>
      <w:r w:rsidRPr="001A0762">
        <w:rPr>
          <w:rStyle w:val="Hipervnculo"/>
          <w:rFonts w:ascii="Arial" w:hAnsi="Arial"/>
          <w:color w:val="000000" w:themeColor="text1"/>
          <w:sz w:val="14"/>
          <w:szCs w:val="10"/>
          <w:u w:val="none"/>
        </w:rPr>
        <w:t xml:space="preserve">Condiciones Laborales de las y los periodistas en México, un acercamiento. Primera edición 2008. Coedición CIMAC, Comunicación e Información de la Mujer, A.C. y Fundación Friedrich Ebert. Dirección Editorial, Lucia Lagunes Huerta. </w:t>
      </w:r>
    </w:p>
    <w:p w14:paraId="2E3BCBDD" w14:textId="3818820A" w:rsidR="001A0762" w:rsidRPr="001A0762" w:rsidRDefault="00E864FA" w:rsidP="001A0762">
      <w:pPr>
        <w:tabs>
          <w:tab w:val="left" w:pos="7005"/>
        </w:tabs>
        <w:jc w:val="both"/>
        <w:rPr>
          <w:rStyle w:val="Hipervnculo"/>
          <w:rFonts w:ascii="Arial" w:hAnsi="Arial"/>
          <w:color w:val="000000" w:themeColor="text1"/>
          <w:sz w:val="10"/>
          <w:szCs w:val="10"/>
          <w:u w:val="none"/>
        </w:rPr>
      </w:pPr>
      <w:hyperlink r:id="rId1" w:history="1">
        <w:r w:rsidR="001A0762" w:rsidRPr="001A0762">
          <w:rPr>
            <w:rStyle w:val="Hipervnculo"/>
            <w:rFonts w:ascii="Arial" w:hAnsi="Arial" w:cs="Arial"/>
            <w:color w:val="000000" w:themeColor="text1"/>
            <w:sz w:val="14"/>
            <w:szCs w:val="10"/>
            <w:u w:val="none"/>
          </w:rPr>
          <w:t>https://s1322ae1cf37232e1.jimcontent.com/download/version/1438813385/module/8874780469/name/DERECHOS%20DE%20LOS%20PERIODISTAS%20MEXICANOS.pdf</w:t>
        </w:r>
      </w:hyperlink>
      <w:r w:rsidR="001A0762" w:rsidRPr="001A0762">
        <w:rPr>
          <w:rStyle w:val="Hipervnculo"/>
          <w:rFonts w:ascii="Arial" w:hAnsi="Arial"/>
          <w:color w:val="000000" w:themeColor="text1"/>
          <w:sz w:val="14"/>
          <w:szCs w:val="10"/>
          <w:u w:val="none"/>
        </w:rPr>
        <w:t xml:space="preserve"> </w:t>
      </w:r>
    </w:p>
  </w:footnote>
  <w:footnote w:id="3">
    <w:p w14:paraId="441D3FC3" w14:textId="77777777" w:rsidR="008F07CC" w:rsidRPr="001A0762" w:rsidRDefault="008F07CC" w:rsidP="008F07CC">
      <w:pPr>
        <w:pStyle w:val="Textonotapie"/>
        <w:jc w:val="both"/>
        <w:rPr>
          <w:rFonts w:ascii="Arial" w:hAnsi="Arial" w:cs="Arial"/>
          <w:color w:val="000000" w:themeColor="text1"/>
          <w:sz w:val="14"/>
          <w:szCs w:val="16"/>
        </w:rPr>
      </w:pPr>
      <w:r w:rsidRPr="001A0762">
        <w:rPr>
          <w:rStyle w:val="Refdenotaalpie"/>
          <w:rFonts w:ascii="Arial" w:hAnsi="Arial" w:cs="Arial"/>
          <w:color w:val="000000" w:themeColor="text1"/>
          <w:sz w:val="14"/>
          <w:szCs w:val="16"/>
        </w:rPr>
        <w:footnoteRef/>
      </w:r>
      <w:r w:rsidRPr="001A0762">
        <w:rPr>
          <w:rFonts w:ascii="Arial" w:hAnsi="Arial" w:cs="Arial"/>
          <w:color w:val="000000" w:themeColor="text1"/>
          <w:sz w:val="14"/>
          <w:szCs w:val="16"/>
        </w:rPr>
        <w:t xml:space="preserve"> Puede ser consultada en la página de internet </w:t>
      </w:r>
      <w:hyperlink r:id="rId2" w:history="1">
        <w:r w:rsidRPr="001A0762">
          <w:rPr>
            <w:rStyle w:val="Hipervnculo"/>
            <w:rFonts w:ascii="Arial" w:hAnsi="Arial" w:cs="Arial"/>
            <w:color w:val="000000" w:themeColor="text1"/>
            <w:sz w:val="14"/>
            <w:szCs w:val="16"/>
          </w:rPr>
          <w:t>https://lopezobrador.org.mx/2022/04/06/presupuesto-de-publicidad-oficial-financiara-seguridad-social-y-pensiones-para-periodistas-anuncia-presidente/</w:t>
        </w:r>
      </w:hyperlink>
      <w:r w:rsidRPr="001A0762">
        <w:rPr>
          <w:rFonts w:ascii="Arial" w:hAnsi="Arial" w:cs="Arial"/>
          <w:color w:val="000000" w:themeColor="text1"/>
          <w:sz w:val="14"/>
          <w:szCs w:val="16"/>
        </w:rPr>
        <w:t xml:space="preserve"> </w:t>
      </w:r>
    </w:p>
  </w:footnote>
  <w:footnote w:id="4">
    <w:p w14:paraId="2E35E91D" w14:textId="7CD537CC" w:rsidR="009B7DA1" w:rsidRPr="001A0762" w:rsidRDefault="009B7DA1" w:rsidP="00F25FBE">
      <w:pPr>
        <w:pStyle w:val="Textonotapie"/>
        <w:jc w:val="both"/>
        <w:rPr>
          <w:rFonts w:ascii="Arial" w:hAnsi="Arial" w:cs="Arial"/>
          <w:color w:val="000000" w:themeColor="text1"/>
          <w:sz w:val="14"/>
          <w:szCs w:val="16"/>
        </w:rPr>
      </w:pPr>
      <w:r w:rsidRPr="001A0762">
        <w:rPr>
          <w:rStyle w:val="Refdenotaalpie"/>
          <w:rFonts w:ascii="Arial" w:hAnsi="Arial" w:cs="Arial"/>
          <w:color w:val="000000" w:themeColor="text1"/>
          <w:sz w:val="14"/>
          <w:szCs w:val="16"/>
        </w:rPr>
        <w:footnoteRef/>
      </w:r>
      <w:r w:rsidRPr="001A0762">
        <w:rPr>
          <w:rFonts w:ascii="Arial" w:hAnsi="Arial" w:cs="Arial"/>
          <w:color w:val="000000" w:themeColor="text1"/>
          <w:sz w:val="14"/>
          <w:szCs w:val="16"/>
        </w:rPr>
        <w:t xml:space="preserve"> Disponible para consulta en la página de internet </w:t>
      </w:r>
      <w:hyperlink r:id="rId3" w:history="1">
        <w:r w:rsidRPr="001A0762">
          <w:rPr>
            <w:rStyle w:val="Hipervnculo"/>
            <w:rFonts w:ascii="Arial" w:hAnsi="Arial" w:cs="Arial"/>
            <w:color w:val="000000" w:themeColor="text1"/>
            <w:sz w:val="14"/>
            <w:szCs w:val="16"/>
          </w:rPr>
          <w:t>https://desca.cndh.org.mx/Derechos/vivienda</w:t>
        </w:r>
      </w:hyperlink>
      <w:r w:rsidRPr="001A0762">
        <w:rPr>
          <w:rFonts w:ascii="Arial" w:hAnsi="Arial" w:cs="Arial"/>
          <w:color w:val="000000" w:themeColor="text1"/>
          <w:sz w:val="14"/>
          <w:szCs w:val="16"/>
        </w:rPr>
        <w:t xml:space="preserve"> </w:t>
      </w:r>
    </w:p>
  </w:footnote>
  <w:footnote w:id="5">
    <w:p w14:paraId="7E3F45DC" w14:textId="4D553CB9" w:rsidR="000E1B54" w:rsidRPr="00F25FBE" w:rsidRDefault="000E1B54" w:rsidP="00F25FBE">
      <w:pPr>
        <w:pStyle w:val="Textonotapie"/>
        <w:jc w:val="both"/>
        <w:rPr>
          <w:rFonts w:ascii="Arial" w:hAnsi="Arial" w:cs="Arial"/>
          <w:color w:val="000000" w:themeColor="text1"/>
          <w:sz w:val="16"/>
          <w:szCs w:val="16"/>
        </w:rPr>
      </w:pPr>
      <w:r w:rsidRPr="001A0762">
        <w:rPr>
          <w:rStyle w:val="Refdenotaalpie"/>
          <w:rFonts w:ascii="Arial" w:hAnsi="Arial" w:cs="Arial"/>
          <w:color w:val="000000" w:themeColor="text1"/>
          <w:sz w:val="14"/>
          <w:szCs w:val="16"/>
        </w:rPr>
        <w:footnoteRef/>
      </w:r>
      <w:r w:rsidRPr="001A0762">
        <w:rPr>
          <w:rFonts w:ascii="Arial" w:hAnsi="Arial" w:cs="Arial"/>
          <w:color w:val="000000" w:themeColor="text1"/>
          <w:sz w:val="14"/>
          <w:szCs w:val="16"/>
        </w:rPr>
        <w:t xml:space="preserve"> Articulo 9 de la Ley de Vivienda del Estado de Chihuahua.</w:t>
      </w:r>
    </w:p>
  </w:footnote>
  <w:footnote w:id="6">
    <w:p w14:paraId="7ED8AD1F" w14:textId="437C3693" w:rsidR="00C84F3B" w:rsidRPr="001A0762" w:rsidRDefault="00C84F3B" w:rsidP="00F25FBE">
      <w:pPr>
        <w:pStyle w:val="Textonotapie"/>
        <w:jc w:val="both"/>
        <w:rPr>
          <w:rFonts w:ascii="Arial" w:hAnsi="Arial" w:cs="Arial"/>
          <w:color w:val="000000" w:themeColor="text1"/>
          <w:sz w:val="14"/>
          <w:szCs w:val="14"/>
        </w:rPr>
      </w:pPr>
      <w:r w:rsidRPr="001A0762">
        <w:rPr>
          <w:rStyle w:val="Refdenotaalpie"/>
          <w:rFonts w:ascii="Arial" w:hAnsi="Arial" w:cs="Arial"/>
          <w:color w:val="000000" w:themeColor="text1"/>
          <w:sz w:val="14"/>
          <w:szCs w:val="14"/>
        </w:rPr>
        <w:footnoteRef/>
      </w:r>
      <w:r w:rsidRPr="001A0762">
        <w:rPr>
          <w:rFonts w:ascii="Arial" w:hAnsi="Arial" w:cs="Arial"/>
          <w:color w:val="000000" w:themeColor="text1"/>
          <w:sz w:val="14"/>
          <w:szCs w:val="14"/>
        </w:rPr>
        <w:t xml:space="preserve"> Articulo 12 de la Ley de Vivienda del Estado de Chihuahua.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BCABE" w14:textId="77777777" w:rsidR="0024569F" w:rsidRPr="0072535E" w:rsidRDefault="0024569F" w:rsidP="004B4AEC">
    <w:pPr>
      <w:pStyle w:val="Encabezado"/>
      <w:jc w:val="right"/>
      <w:rPr>
        <w:rFonts w:ascii="Century Gothic" w:hAnsi="Century Gothic"/>
        <w:b/>
        <w:bCs/>
        <w:i/>
        <w:iCs/>
        <w:sz w:val="24"/>
        <w:szCs w:val="24"/>
      </w:rPr>
    </w:pPr>
    <w:r w:rsidRPr="0072535E">
      <w:rPr>
        <w:rFonts w:ascii="Century Gothic" w:hAnsi="Century Gothic"/>
        <w:b/>
        <w:bCs/>
        <w:i/>
        <w:iCs/>
        <w:sz w:val="24"/>
        <w:szCs w:val="24"/>
      </w:rPr>
      <w:t>“2022, Año del Centenario de la llegada de la Comunidad Menonita a Chihuahua”</w:t>
    </w:r>
  </w:p>
  <w:p w14:paraId="479D9CF6" w14:textId="77777777" w:rsidR="0024569F" w:rsidRDefault="0024569F" w:rsidP="004B4AEC">
    <w:pPr>
      <w:pStyle w:val="Encabezado"/>
      <w:rPr>
        <w:sz w:val="24"/>
      </w:rPr>
    </w:pPr>
  </w:p>
  <w:p w14:paraId="049B5D37" w14:textId="77777777" w:rsidR="0024569F" w:rsidRDefault="0024569F" w:rsidP="004B4AEC">
    <w:pPr>
      <w:pStyle w:val="Encabezado"/>
      <w:jc w:val="right"/>
      <w:rPr>
        <w:sz w:val="24"/>
      </w:rPr>
    </w:pPr>
  </w:p>
  <w:p w14:paraId="5753C445" w14:textId="77777777" w:rsidR="0024569F" w:rsidRPr="00A72545" w:rsidRDefault="0024569F" w:rsidP="004B4AEC">
    <w:pPr>
      <w:pStyle w:val="Encabezado"/>
      <w:jc w:val="right"/>
      <w:rPr>
        <w:rFonts w:ascii="Segoe UI" w:hAnsi="Segoe UI" w:cs="Segoe UI"/>
        <w:b/>
        <w:bCs/>
        <w:sz w:val="28"/>
        <w:szCs w:val="28"/>
      </w:rPr>
    </w:pPr>
    <w:r w:rsidRPr="00A72545">
      <w:rPr>
        <w:rFonts w:ascii="Segoe UI" w:hAnsi="Segoe UI" w:cs="Segoe UI"/>
        <w:b/>
        <w:bCs/>
        <w:sz w:val="28"/>
        <w:szCs w:val="28"/>
      </w:rPr>
      <w:t>Grupo Parlamentario de Morena</w:t>
    </w:r>
  </w:p>
  <w:p w14:paraId="58D12372" w14:textId="0443540B" w:rsidR="0024569F" w:rsidRPr="004B4AEC" w:rsidRDefault="0024569F" w:rsidP="004B4A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4AA4"/>
    <w:multiLevelType w:val="hybridMultilevel"/>
    <w:tmpl w:val="927E5E16"/>
    <w:lvl w:ilvl="0" w:tplc="03BC873C">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910A00"/>
    <w:multiLevelType w:val="hybridMultilevel"/>
    <w:tmpl w:val="B64C0B9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F8020E"/>
    <w:multiLevelType w:val="hybridMultilevel"/>
    <w:tmpl w:val="82FA202E"/>
    <w:lvl w:ilvl="0" w:tplc="553072EA">
      <w:start w:val="1"/>
      <w:numFmt w:val="decimal"/>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7A29C4"/>
    <w:multiLevelType w:val="hybridMultilevel"/>
    <w:tmpl w:val="2DEABFB6"/>
    <w:lvl w:ilvl="0" w:tplc="4A12F572">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4E7A8F"/>
    <w:multiLevelType w:val="hybridMultilevel"/>
    <w:tmpl w:val="3764630C"/>
    <w:lvl w:ilvl="0" w:tplc="553072EA">
      <w:start w:val="1"/>
      <w:numFmt w:val="decimal"/>
      <w:lvlText w:val="%1."/>
      <w:lvlJc w:val="left"/>
      <w:pPr>
        <w:ind w:left="2121" w:hanging="705"/>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30BD02B3"/>
    <w:multiLevelType w:val="hybridMultilevel"/>
    <w:tmpl w:val="5BD43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DF11A5"/>
    <w:multiLevelType w:val="hybridMultilevel"/>
    <w:tmpl w:val="2ABCE892"/>
    <w:lvl w:ilvl="0" w:tplc="553072EA">
      <w:start w:val="1"/>
      <w:numFmt w:val="decimal"/>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4A8A4B3B"/>
    <w:multiLevelType w:val="hybridMultilevel"/>
    <w:tmpl w:val="891A52B2"/>
    <w:lvl w:ilvl="0" w:tplc="EBFEF318">
      <w:start w:val="1"/>
      <w:numFmt w:val="upp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8C66F23"/>
    <w:multiLevelType w:val="hybridMultilevel"/>
    <w:tmpl w:val="74CE85F6"/>
    <w:lvl w:ilvl="0" w:tplc="F75C2E4C">
      <w:start w:val="1"/>
      <w:numFmt w:val="decimal"/>
      <w:lvlText w:val="%1."/>
      <w:lvlJc w:val="left"/>
      <w:pPr>
        <w:ind w:left="1248" w:hanging="54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5B645C4A"/>
    <w:multiLevelType w:val="hybridMultilevel"/>
    <w:tmpl w:val="96F47C8C"/>
    <w:lvl w:ilvl="0" w:tplc="553072EA">
      <w:start w:val="1"/>
      <w:numFmt w:val="decimal"/>
      <w:lvlText w:val="%1."/>
      <w:lvlJc w:val="left"/>
      <w:pPr>
        <w:ind w:left="1413"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0D61916"/>
    <w:multiLevelType w:val="hybridMultilevel"/>
    <w:tmpl w:val="8F40EF46"/>
    <w:lvl w:ilvl="0" w:tplc="F628E12C">
      <w:start w:val="1"/>
      <w:numFmt w:val="upperLetter"/>
      <w:lvlText w:val="%1."/>
      <w:lvlJc w:val="lef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73096E69"/>
    <w:multiLevelType w:val="hybridMultilevel"/>
    <w:tmpl w:val="0F849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EC114D6"/>
    <w:multiLevelType w:val="hybridMultilevel"/>
    <w:tmpl w:val="666A6C1C"/>
    <w:lvl w:ilvl="0" w:tplc="553072EA">
      <w:start w:val="1"/>
      <w:numFmt w:val="decimal"/>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6"/>
  </w:num>
  <w:num w:numId="2">
    <w:abstractNumId w:val="13"/>
  </w:num>
  <w:num w:numId="3">
    <w:abstractNumId w:val="1"/>
  </w:num>
  <w:num w:numId="4">
    <w:abstractNumId w:val="4"/>
  </w:num>
  <w:num w:numId="5">
    <w:abstractNumId w:val="8"/>
  </w:num>
  <w:num w:numId="6">
    <w:abstractNumId w:val="14"/>
  </w:num>
  <w:num w:numId="7">
    <w:abstractNumId w:val="10"/>
  </w:num>
  <w:num w:numId="8">
    <w:abstractNumId w:val="2"/>
  </w:num>
  <w:num w:numId="9">
    <w:abstractNumId w:val="5"/>
  </w:num>
  <w:num w:numId="10">
    <w:abstractNumId w:val="0"/>
  </w:num>
  <w:num w:numId="11">
    <w:abstractNumId w:val="15"/>
  </w:num>
  <w:num w:numId="12">
    <w:abstractNumId w:val="11"/>
  </w:num>
  <w:num w:numId="13">
    <w:abstractNumId w:val="9"/>
  </w:num>
  <w:num w:numId="14">
    <w:abstractNumId w:val="17"/>
  </w:num>
  <w:num w:numId="15">
    <w:abstractNumId w:val="12"/>
  </w:num>
  <w:num w:numId="16">
    <w:abstractNumId w:val="6"/>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E"/>
    <w:rsid w:val="000023FC"/>
    <w:rsid w:val="000029AC"/>
    <w:rsid w:val="0000366B"/>
    <w:rsid w:val="00004561"/>
    <w:rsid w:val="000055D2"/>
    <w:rsid w:val="00013043"/>
    <w:rsid w:val="0001317D"/>
    <w:rsid w:val="000145AE"/>
    <w:rsid w:val="000173EB"/>
    <w:rsid w:val="00022AA0"/>
    <w:rsid w:val="000368C4"/>
    <w:rsid w:val="000440ED"/>
    <w:rsid w:val="000473A1"/>
    <w:rsid w:val="00053264"/>
    <w:rsid w:val="0005542D"/>
    <w:rsid w:val="00056778"/>
    <w:rsid w:val="00060478"/>
    <w:rsid w:val="00063458"/>
    <w:rsid w:val="00063741"/>
    <w:rsid w:val="00066259"/>
    <w:rsid w:val="00066A63"/>
    <w:rsid w:val="0006777F"/>
    <w:rsid w:val="00067976"/>
    <w:rsid w:val="00071B8E"/>
    <w:rsid w:val="00072F5D"/>
    <w:rsid w:val="00075B11"/>
    <w:rsid w:val="00080904"/>
    <w:rsid w:val="00080E5E"/>
    <w:rsid w:val="000837D2"/>
    <w:rsid w:val="0008520A"/>
    <w:rsid w:val="0008785E"/>
    <w:rsid w:val="00095EA0"/>
    <w:rsid w:val="000A7F06"/>
    <w:rsid w:val="000B531A"/>
    <w:rsid w:val="000B7160"/>
    <w:rsid w:val="000C1709"/>
    <w:rsid w:val="000C6F45"/>
    <w:rsid w:val="000D010F"/>
    <w:rsid w:val="000D0AF1"/>
    <w:rsid w:val="000D1EF3"/>
    <w:rsid w:val="000D32AC"/>
    <w:rsid w:val="000D381F"/>
    <w:rsid w:val="000E047E"/>
    <w:rsid w:val="000E1B54"/>
    <w:rsid w:val="000E4E8D"/>
    <w:rsid w:val="000F04E4"/>
    <w:rsid w:val="000F6A77"/>
    <w:rsid w:val="001001A2"/>
    <w:rsid w:val="0010127E"/>
    <w:rsid w:val="00101F49"/>
    <w:rsid w:val="00101FAA"/>
    <w:rsid w:val="00103358"/>
    <w:rsid w:val="00107C68"/>
    <w:rsid w:val="00114757"/>
    <w:rsid w:val="001200DC"/>
    <w:rsid w:val="00123276"/>
    <w:rsid w:val="00126DF3"/>
    <w:rsid w:val="00126F03"/>
    <w:rsid w:val="00136560"/>
    <w:rsid w:val="001421A7"/>
    <w:rsid w:val="00143263"/>
    <w:rsid w:val="0014535A"/>
    <w:rsid w:val="001476BF"/>
    <w:rsid w:val="00161933"/>
    <w:rsid w:val="00161D4E"/>
    <w:rsid w:val="001624F4"/>
    <w:rsid w:val="0016309E"/>
    <w:rsid w:val="00167FF2"/>
    <w:rsid w:val="00170909"/>
    <w:rsid w:val="00172227"/>
    <w:rsid w:val="00181A62"/>
    <w:rsid w:val="00185727"/>
    <w:rsid w:val="001922A1"/>
    <w:rsid w:val="00196423"/>
    <w:rsid w:val="001A0582"/>
    <w:rsid w:val="001A0762"/>
    <w:rsid w:val="001A343E"/>
    <w:rsid w:val="001A4D58"/>
    <w:rsid w:val="001B1156"/>
    <w:rsid w:val="001B54BD"/>
    <w:rsid w:val="001B7605"/>
    <w:rsid w:val="001B7CF7"/>
    <w:rsid w:val="001C0286"/>
    <w:rsid w:val="001C3AF2"/>
    <w:rsid w:val="001D083D"/>
    <w:rsid w:val="001D5D82"/>
    <w:rsid w:val="001E23C2"/>
    <w:rsid w:val="001E2D77"/>
    <w:rsid w:val="001E2FBA"/>
    <w:rsid w:val="001F1AF8"/>
    <w:rsid w:val="001F531E"/>
    <w:rsid w:val="001F7327"/>
    <w:rsid w:val="00210DE7"/>
    <w:rsid w:val="00216185"/>
    <w:rsid w:val="00216799"/>
    <w:rsid w:val="0021774E"/>
    <w:rsid w:val="0023145D"/>
    <w:rsid w:val="002320C5"/>
    <w:rsid w:val="00233C34"/>
    <w:rsid w:val="0024129F"/>
    <w:rsid w:val="00244259"/>
    <w:rsid w:val="002446CA"/>
    <w:rsid w:val="0024569F"/>
    <w:rsid w:val="002553A4"/>
    <w:rsid w:val="002626B1"/>
    <w:rsid w:val="00265967"/>
    <w:rsid w:val="00266756"/>
    <w:rsid w:val="00267F8D"/>
    <w:rsid w:val="00270E88"/>
    <w:rsid w:val="002724B0"/>
    <w:rsid w:val="00274368"/>
    <w:rsid w:val="00277CF7"/>
    <w:rsid w:val="002800B0"/>
    <w:rsid w:val="00280AC0"/>
    <w:rsid w:val="002938F7"/>
    <w:rsid w:val="0029637A"/>
    <w:rsid w:val="002A18A1"/>
    <w:rsid w:val="002A4D95"/>
    <w:rsid w:val="002B1395"/>
    <w:rsid w:val="002B4140"/>
    <w:rsid w:val="002B70B5"/>
    <w:rsid w:val="002B76A9"/>
    <w:rsid w:val="002C5FC1"/>
    <w:rsid w:val="002C79BC"/>
    <w:rsid w:val="002C7D8B"/>
    <w:rsid w:val="002D5640"/>
    <w:rsid w:val="002D6C65"/>
    <w:rsid w:val="002D76EC"/>
    <w:rsid w:val="002D7AB7"/>
    <w:rsid w:val="002D7D7E"/>
    <w:rsid w:val="002E03E7"/>
    <w:rsid w:val="002E1F31"/>
    <w:rsid w:val="002E6A30"/>
    <w:rsid w:val="002E71C5"/>
    <w:rsid w:val="002E7E41"/>
    <w:rsid w:val="00300896"/>
    <w:rsid w:val="00301C3B"/>
    <w:rsid w:val="00303FAD"/>
    <w:rsid w:val="00306FE4"/>
    <w:rsid w:val="00311AB4"/>
    <w:rsid w:val="003145D1"/>
    <w:rsid w:val="00314FF2"/>
    <w:rsid w:val="00317DA5"/>
    <w:rsid w:val="00322D7B"/>
    <w:rsid w:val="00326A4B"/>
    <w:rsid w:val="00327B56"/>
    <w:rsid w:val="0033154D"/>
    <w:rsid w:val="003371E7"/>
    <w:rsid w:val="0034341C"/>
    <w:rsid w:val="00345C72"/>
    <w:rsid w:val="00362FD7"/>
    <w:rsid w:val="00363237"/>
    <w:rsid w:val="003634E0"/>
    <w:rsid w:val="003661E2"/>
    <w:rsid w:val="0037240F"/>
    <w:rsid w:val="00373763"/>
    <w:rsid w:val="00374BE3"/>
    <w:rsid w:val="00383EBC"/>
    <w:rsid w:val="00394F4A"/>
    <w:rsid w:val="003A3F09"/>
    <w:rsid w:val="003A56C3"/>
    <w:rsid w:val="003A5836"/>
    <w:rsid w:val="003B6A98"/>
    <w:rsid w:val="003B7AE5"/>
    <w:rsid w:val="003C054B"/>
    <w:rsid w:val="003C1929"/>
    <w:rsid w:val="003C26EB"/>
    <w:rsid w:val="003C2DCF"/>
    <w:rsid w:val="003C4C2F"/>
    <w:rsid w:val="003C77ED"/>
    <w:rsid w:val="003D0270"/>
    <w:rsid w:val="003D3F76"/>
    <w:rsid w:val="003E2480"/>
    <w:rsid w:val="003E7190"/>
    <w:rsid w:val="003F3A2C"/>
    <w:rsid w:val="003F78BB"/>
    <w:rsid w:val="003F7ED5"/>
    <w:rsid w:val="0040055A"/>
    <w:rsid w:val="004018EA"/>
    <w:rsid w:val="00402349"/>
    <w:rsid w:val="00404D67"/>
    <w:rsid w:val="00414AA3"/>
    <w:rsid w:val="004231D9"/>
    <w:rsid w:val="00436074"/>
    <w:rsid w:val="0043743D"/>
    <w:rsid w:val="00442552"/>
    <w:rsid w:val="004427EA"/>
    <w:rsid w:val="00443630"/>
    <w:rsid w:val="00444155"/>
    <w:rsid w:val="004442F9"/>
    <w:rsid w:val="00451A3B"/>
    <w:rsid w:val="00451D22"/>
    <w:rsid w:val="00451E1E"/>
    <w:rsid w:val="0045240B"/>
    <w:rsid w:val="00456054"/>
    <w:rsid w:val="00456657"/>
    <w:rsid w:val="0046016B"/>
    <w:rsid w:val="00461A2D"/>
    <w:rsid w:val="00463819"/>
    <w:rsid w:val="00463B7D"/>
    <w:rsid w:val="00470617"/>
    <w:rsid w:val="0047080A"/>
    <w:rsid w:val="00472AEA"/>
    <w:rsid w:val="004766D3"/>
    <w:rsid w:val="00476B62"/>
    <w:rsid w:val="00483463"/>
    <w:rsid w:val="00484893"/>
    <w:rsid w:val="0048566E"/>
    <w:rsid w:val="00486DA1"/>
    <w:rsid w:val="00494CAF"/>
    <w:rsid w:val="00495C2F"/>
    <w:rsid w:val="004A3B1A"/>
    <w:rsid w:val="004B0C4B"/>
    <w:rsid w:val="004B1EF6"/>
    <w:rsid w:val="004B47B9"/>
    <w:rsid w:val="004B4AEC"/>
    <w:rsid w:val="004C2672"/>
    <w:rsid w:val="004C4730"/>
    <w:rsid w:val="004C56DE"/>
    <w:rsid w:val="004C755F"/>
    <w:rsid w:val="004D4BF3"/>
    <w:rsid w:val="004D71D9"/>
    <w:rsid w:val="004F0ED0"/>
    <w:rsid w:val="004F23CE"/>
    <w:rsid w:val="004F30DC"/>
    <w:rsid w:val="00503532"/>
    <w:rsid w:val="00503D65"/>
    <w:rsid w:val="00514165"/>
    <w:rsid w:val="0051604B"/>
    <w:rsid w:val="00521256"/>
    <w:rsid w:val="00522376"/>
    <w:rsid w:val="005432C4"/>
    <w:rsid w:val="005437FF"/>
    <w:rsid w:val="005442F2"/>
    <w:rsid w:val="0054682B"/>
    <w:rsid w:val="005474B7"/>
    <w:rsid w:val="00547DD0"/>
    <w:rsid w:val="00556273"/>
    <w:rsid w:val="00560700"/>
    <w:rsid w:val="00560E5C"/>
    <w:rsid w:val="0056508F"/>
    <w:rsid w:val="00567275"/>
    <w:rsid w:val="005707A7"/>
    <w:rsid w:val="00571C7B"/>
    <w:rsid w:val="0057283D"/>
    <w:rsid w:val="00577D74"/>
    <w:rsid w:val="00581055"/>
    <w:rsid w:val="00581732"/>
    <w:rsid w:val="005837D0"/>
    <w:rsid w:val="00591194"/>
    <w:rsid w:val="005A432D"/>
    <w:rsid w:val="005A7B2A"/>
    <w:rsid w:val="005B57D1"/>
    <w:rsid w:val="005B59B6"/>
    <w:rsid w:val="005B6EE2"/>
    <w:rsid w:val="005B7ABD"/>
    <w:rsid w:val="005C0C60"/>
    <w:rsid w:val="005C592E"/>
    <w:rsid w:val="005D444B"/>
    <w:rsid w:val="005E6556"/>
    <w:rsid w:val="005F7A58"/>
    <w:rsid w:val="006006F0"/>
    <w:rsid w:val="006057EA"/>
    <w:rsid w:val="00610662"/>
    <w:rsid w:val="00612297"/>
    <w:rsid w:val="0061325C"/>
    <w:rsid w:val="00614525"/>
    <w:rsid w:val="00634E80"/>
    <w:rsid w:val="00636B8B"/>
    <w:rsid w:val="00641458"/>
    <w:rsid w:val="00641589"/>
    <w:rsid w:val="0064202A"/>
    <w:rsid w:val="00643A24"/>
    <w:rsid w:val="0064501D"/>
    <w:rsid w:val="00647030"/>
    <w:rsid w:val="00647A44"/>
    <w:rsid w:val="00650279"/>
    <w:rsid w:val="00650E97"/>
    <w:rsid w:val="00652272"/>
    <w:rsid w:val="00652AE1"/>
    <w:rsid w:val="00666B1A"/>
    <w:rsid w:val="00670A29"/>
    <w:rsid w:val="00675B26"/>
    <w:rsid w:val="0068020C"/>
    <w:rsid w:val="006806DC"/>
    <w:rsid w:val="0068082E"/>
    <w:rsid w:val="00687A07"/>
    <w:rsid w:val="00691068"/>
    <w:rsid w:val="00693F54"/>
    <w:rsid w:val="00696538"/>
    <w:rsid w:val="006B5B87"/>
    <w:rsid w:val="006B7791"/>
    <w:rsid w:val="006C048E"/>
    <w:rsid w:val="006C1B30"/>
    <w:rsid w:val="006D1745"/>
    <w:rsid w:val="006D3F29"/>
    <w:rsid w:val="006D61F9"/>
    <w:rsid w:val="006F10E1"/>
    <w:rsid w:val="006F4C51"/>
    <w:rsid w:val="007003E1"/>
    <w:rsid w:val="00700DF6"/>
    <w:rsid w:val="00715F69"/>
    <w:rsid w:val="0072108B"/>
    <w:rsid w:val="00721487"/>
    <w:rsid w:val="0072492F"/>
    <w:rsid w:val="00726BAE"/>
    <w:rsid w:val="00726F21"/>
    <w:rsid w:val="00727A73"/>
    <w:rsid w:val="00730998"/>
    <w:rsid w:val="00732FD9"/>
    <w:rsid w:val="00734C83"/>
    <w:rsid w:val="007417C1"/>
    <w:rsid w:val="00747D01"/>
    <w:rsid w:val="00754929"/>
    <w:rsid w:val="007676CD"/>
    <w:rsid w:val="0076786B"/>
    <w:rsid w:val="00767FA0"/>
    <w:rsid w:val="00772816"/>
    <w:rsid w:val="00773A65"/>
    <w:rsid w:val="00773A87"/>
    <w:rsid w:val="00777421"/>
    <w:rsid w:val="007823C8"/>
    <w:rsid w:val="0078283A"/>
    <w:rsid w:val="00786092"/>
    <w:rsid w:val="0078724C"/>
    <w:rsid w:val="00795B12"/>
    <w:rsid w:val="007961EE"/>
    <w:rsid w:val="007A019C"/>
    <w:rsid w:val="007A0C8B"/>
    <w:rsid w:val="007A7A92"/>
    <w:rsid w:val="007B5454"/>
    <w:rsid w:val="007B76D7"/>
    <w:rsid w:val="007C2DC6"/>
    <w:rsid w:val="007C6F16"/>
    <w:rsid w:val="007C7D36"/>
    <w:rsid w:val="007D1151"/>
    <w:rsid w:val="007D3397"/>
    <w:rsid w:val="007D57FB"/>
    <w:rsid w:val="007D5E8C"/>
    <w:rsid w:val="007D602A"/>
    <w:rsid w:val="007E43D4"/>
    <w:rsid w:val="007E6453"/>
    <w:rsid w:val="007E7D66"/>
    <w:rsid w:val="007F1B1E"/>
    <w:rsid w:val="007F3C54"/>
    <w:rsid w:val="007F55BE"/>
    <w:rsid w:val="007F63D5"/>
    <w:rsid w:val="00800487"/>
    <w:rsid w:val="00801A14"/>
    <w:rsid w:val="00803C40"/>
    <w:rsid w:val="00805208"/>
    <w:rsid w:val="0081446E"/>
    <w:rsid w:val="008227BF"/>
    <w:rsid w:val="008253CA"/>
    <w:rsid w:val="008301B5"/>
    <w:rsid w:val="0083152C"/>
    <w:rsid w:val="00833423"/>
    <w:rsid w:val="00840F29"/>
    <w:rsid w:val="00842E2D"/>
    <w:rsid w:val="00843115"/>
    <w:rsid w:val="00843854"/>
    <w:rsid w:val="00844FE7"/>
    <w:rsid w:val="00845E70"/>
    <w:rsid w:val="00861132"/>
    <w:rsid w:val="00864A8D"/>
    <w:rsid w:val="008702A3"/>
    <w:rsid w:val="008706C9"/>
    <w:rsid w:val="00871F62"/>
    <w:rsid w:val="008742F8"/>
    <w:rsid w:val="008750E0"/>
    <w:rsid w:val="008851D7"/>
    <w:rsid w:val="00886CDA"/>
    <w:rsid w:val="0088734F"/>
    <w:rsid w:val="00887403"/>
    <w:rsid w:val="00891877"/>
    <w:rsid w:val="0089334D"/>
    <w:rsid w:val="008A3416"/>
    <w:rsid w:val="008A43A9"/>
    <w:rsid w:val="008A723B"/>
    <w:rsid w:val="008B575D"/>
    <w:rsid w:val="008B6AC5"/>
    <w:rsid w:val="008B7CA6"/>
    <w:rsid w:val="008B7D60"/>
    <w:rsid w:val="008C25E3"/>
    <w:rsid w:val="008C2741"/>
    <w:rsid w:val="008C3A4A"/>
    <w:rsid w:val="008C5117"/>
    <w:rsid w:val="008C52F1"/>
    <w:rsid w:val="008D217F"/>
    <w:rsid w:val="008E4110"/>
    <w:rsid w:val="008E47E6"/>
    <w:rsid w:val="008E7B9B"/>
    <w:rsid w:val="008F07CC"/>
    <w:rsid w:val="008F618F"/>
    <w:rsid w:val="0090103C"/>
    <w:rsid w:val="00913932"/>
    <w:rsid w:val="00914E75"/>
    <w:rsid w:val="0092039A"/>
    <w:rsid w:val="00920BF2"/>
    <w:rsid w:val="00926184"/>
    <w:rsid w:val="0092663D"/>
    <w:rsid w:val="009326F7"/>
    <w:rsid w:val="00932C87"/>
    <w:rsid w:val="00941133"/>
    <w:rsid w:val="00942D16"/>
    <w:rsid w:val="009439AB"/>
    <w:rsid w:val="00946448"/>
    <w:rsid w:val="00950726"/>
    <w:rsid w:val="00951789"/>
    <w:rsid w:val="009523EE"/>
    <w:rsid w:val="0096119C"/>
    <w:rsid w:val="00964BFD"/>
    <w:rsid w:val="00974D14"/>
    <w:rsid w:val="00980D13"/>
    <w:rsid w:val="00984520"/>
    <w:rsid w:val="00996FD9"/>
    <w:rsid w:val="00997C21"/>
    <w:rsid w:val="009A01C5"/>
    <w:rsid w:val="009A4016"/>
    <w:rsid w:val="009B4BF5"/>
    <w:rsid w:val="009B6F89"/>
    <w:rsid w:val="009B74AE"/>
    <w:rsid w:val="009B74B9"/>
    <w:rsid w:val="009B7DA1"/>
    <w:rsid w:val="009C1186"/>
    <w:rsid w:val="009C1501"/>
    <w:rsid w:val="009C3419"/>
    <w:rsid w:val="009C4AB6"/>
    <w:rsid w:val="009D5BF1"/>
    <w:rsid w:val="009E1592"/>
    <w:rsid w:val="009E264D"/>
    <w:rsid w:val="009E2E14"/>
    <w:rsid w:val="009E5A41"/>
    <w:rsid w:val="009E7DAA"/>
    <w:rsid w:val="009F1B04"/>
    <w:rsid w:val="009F464B"/>
    <w:rsid w:val="009F69FE"/>
    <w:rsid w:val="00A0441D"/>
    <w:rsid w:val="00A14056"/>
    <w:rsid w:val="00A14AAA"/>
    <w:rsid w:val="00A256ED"/>
    <w:rsid w:val="00A30919"/>
    <w:rsid w:val="00A37FA9"/>
    <w:rsid w:val="00A41875"/>
    <w:rsid w:val="00A4418A"/>
    <w:rsid w:val="00A46C55"/>
    <w:rsid w:val="00A53948"/>
    <w:rsid w:val="00A5448E"/>
    <w:rsid w:val="00A564B3"/>
    <w:rsid w:val="00A61222"/>
    <w:rsid w:val="00A62701"/>
    <w:rsid w:val="00A63F04"/>
    <w:rsid w:val="00A72507"/>
    <w:rsid w:val="00A77251"/>
    <w:rsid w:val="00A82471"/>
    <w:rsid w:val="00A8584E"/>
    <w:rsid w:val="00A90A3A"/>
    <w:rsid w:val="00A90FE0"/>
    <w:rsid w:val="00AA5825"/>
    <w:rsid w:val="00AB0005"/>
    <w:rsid w:val="00AB3F49"/>
    <w:rsid w:val="00AB4FFA"/>
    <w:rsid w:val="00AC3A44"/>
    <w:rsid w:val="00AC55B6"/>
    <w:rsid w:val="00AD3B69"/>
    <w:rsid w:val="00AD56FF"/>
    <w:rsid w:val="00AD5ACE"/>
    <w:rsid w:val="00AE04FF"/>
    <w:rsid w:val="00AE1779"/>
    <w:rsid w:val="00AE1BAC"/>
    <w:rsid w:val="00AE3771"/>
    <w:rsid w:val="00AE6C78"/>
    <w:rsid w:val="00AE6CC0"/>
    <w:rsid w:val="00AE775B"/>
    <w:rsid w:val="00AF2A98"/>
    <w:rsid w:val="00AF4DFC"/>
    <w:rsid w:val="00AF6374"/>
    <w:rsid w:val="00B03EF6"/>
    <w:rsid w:val="00B123D2"/>
    <w:rsid w:val="00B15B87"/>
    <w:rsid w:val="00B24A7D"/>
    <w:rsid w:val="00B259D8"/>
    <w:rsid w:val="00B2782E"/>
    <w:rsid w:val="00B307B7"/>
    <w:rsid w:val="00B31B58"/>
    <w:rsid w:val="00B31E82"/>
    <w:rsid w:val="00B36DAD"/>
    <w:rsid w:val="00B4266B"/>
    <w:rsid w:val="00B4293F"/>
    <w:rsid w:val="00B43A08"/>
    <w:rsid w:val="00B440A8"/>
    <w:rsid w:val="00B442EF"/>
    <w:rsid w:val="00B513CB"/>
    <w:rsid w:val="00B525AA"/>
    <w:rsid w:val="00B542F8"/>
    <w:rsid w:val="00B55566"/>
    <w:rsid w:val="00B63230"/>
    <w:rsid w:val="00B63686"/>
    <w:rsid w:val="00B71E96"/>
    <w:rsid w:val="00B76D27"/>
    <w:rsid w:val="00B86DAC"/>
    <w:rsid w:val="00B87498"/>
    <w:rsid w:val="00B91956"/>
    <w:rsid w:val="00B92142"/>
    <w:rsid w:val="00B97EDB"/>
    <w:rsid w:val="00BB13BC"/>
    <w:rsid w:val="00BF06EA"/>
    <w:rsid w:val="00BF5662"/>
    <w:rsid w:val="00C131BA"/>
    <w:rsid w:val="00C15C13"/>
    <w:rsid w:val="00C219A6"/>
    <w:rsid w:val="00C21D15"/>
    <w:rsid w:val="00C2305A"/>
    <w:rsid w:val="00C251A4"/>
    <w:rsid w:val="00C27F58"/>
    <w:rsid w:val="00C30918"/>
    <w:rsid w:val="00C3382D"/>
    <w:rsid w:val="00C35935"/>
    <w:rsid w:val="00C3603A"/>
    <w:rsid w:val="00C42705"/>
    <w:rsid w:val="00C51510"/>
    <w:rsid w:val="00C516D2"/>
    <w:rsid w:val="00C53EB4"/>
    <w:rsid w:val="00C550AE"/>
    <w:rsid w:val="00C565B3"/>
    <w:rsid w:val="00C653DC"/>
    <w:rsid w:val="00C66D21"/>
    <w:rsid w:val="00C70FC2"/>
    <w:rsid w:val="00C744F6"/>
    <w:rsid w:val="00C7512B"/>
    <w:rsid w:val="00C759B1"/>
    <w:rsid w:val="00C773E0"/>
    <w:rsid w:val="00C83D59"/>
    <w:rsid w:val="00C84262"/>
    <w:rsid w:val="00C84F3B"/>
    <w:rsid w:val="00C94E95"/>
    <w:rsid w:val="00CA1D84"/>
    <w:rsid w:val="00CA351B"/>
    <w:rsid w:val="00CA7AE8"/>
    <w:rsid w:val="00CC293D"/>
    <w:rsid w:val="00CC3BF2"/>
    <w:rsid w:val="00CD030A"/>
    <w:rsid w:val="00CD0E71"/>
    <w:rsid w:val="00CD2E87"/>
    <w:rsid w:val="00CD7505"/>
    <w:rsid w:val="00CE431F"/>
    <w:rsid w:val="00CF2FD6"/>
    <w:rsid w:val="00CF37AB"/>
    <w:rsid w:val="00CF4DCD"/>
    <w:rsid w:val="00CF66AB"/>
    <w:rsid w:val="00D01F8D"/>
    <w:rsid w:val="00D108FA"/>
    <w:rsid w:val="00D13555"/>
    <w:rsid w:val="00D2274A"/>
    <w:rsid w:val="00D33B6A"/>
    <w:rsid w:val="00D35546"/>
    <w:rsid w:val="00D426C3"/>
    <w:rsid w:val="00D42CBF"/>
    <w:rsid w:val="00D44B2A"/>
    <w:rsid w:val="00D459C8"/>
    <w:rsid w:val="00D50E13"/>
    <w:rsid w:val="00D536D5"/>
    <w:rsid w:val="00D54B44"/>
    <w:rsid w:val="00D56CB4"/>
    <w:rsid w:val="00D60A8C"/>
    <w:rsid w:val="00D66E26"/>
    <w:rsid w:val="00D815E9"/>
    <w:rsid w:val="00D84CB0"/>
    <w:rsid w:val="00D918F9"/>
    <w:rsid w:val="00D93609"/>
    <w:rsid w:val="00DA5F1C"/>
    <w:rsid w:val="00DA69CD"/>
    <w:rsid w:val="00DB4652"/>
    <w:rsid w:val="00DC0089"/>
    <w:rsid w:val="00DC1E04"/>
    <w:rsid w:val="00DC55BB"/>
    <w:rsid w:val="00DC57CA"/>
    <w:rsid w:val="00DC7EA6"/>
    <w:rsid w:val="00DD4CD8"/>
    <w:rsid w:val="00DE3111"/>
    <w:rsid w:val="00DE4D45"/>
    <w:rsid w:val="00DE6DBA"/>
    <w:rsid w:val="00DF2D1C"/>
    <w:rsid w:val="00DF384F"/>
    <w:rsid w:val="00DF4725"/>
    <w:rsid w:val="00E0057C"/>
    <w:rsid w:val="00E04AA2"/>
    <w:rsid w:val="00E05E7C"/>
    <w:rsid w:val="00E075FF"/>
    <w:rsid w:val="00E13115"/>
    <w:rsid w:val="00E161AF"/>
    <w:rsid w:val="00E2101A"/>
    <w:rsid w:val="00E2214F"/>
    <w:rsid w:val="00E22408"/>
    <w:rsid w:val="00E227B2"/>
    <w:rsid w:val="00E240C1"/>
    <w:rsid w:val="00E24806"/>
    <w:rsid w:val="00E24A6E"/>
    <w:rsid w:val="00E31653"/>
    <w:rsid w:val="00E3433B"/>
    <w:rsid w:val="00E40565"/>
    <w:rsid w:val="00E44204"/>
    <w:rsid w:val="00E4576B"/>
    <w:rsid w:val="00E47054"/>
    <w:rsid w:val="00E477E7"/>
    <w:rsid w:val="00E57BE7"/>
    <w:rsid w:val="00E62183"/>
    <w:rsid w:val="00E62E8D"/>
    <w:rsid w:val="00E668A7"/>
    <w:rsid w:val="00E66B62"/>
    <w:rsid w:val="00E66E31"/>
    <w:rsid w:val="00E673B1"/>
    <w:rsid w:val="00E67FB9"/>
    <w:rsid w:val="00E808CD"/>
    <w:rsid w:val="00E81563"/>
    <w:rsid w:val="00E864FA"/>
    <w:rsid w:val="00E9133B"/>
    <w:rsid w:val="00E948D9"/>
    <w:rsid w:val="00E960C5"/>
    <w:rsid w:val="00EA3624"/>
    <w:rsid w:val="00EA5442"/>
    <w:rsid w:val="00EB4EB1"/>
    <w:rsid w:val="00EB53D4"/>
    <w:rsid w:val="00EC00FE"/>
    <w:rsid w:val="00EC0906"/>
    <w:rsid w:val="00EC0BE1"/>
    <w:rsid w:val="00EC53DF"/>
    <w:rsid w:val="00EC5444"/>
    <w:rsid w:val="00EC78AA"/>
    <w:rsid w:val="00ED124B"/>
    <w:rsid w:val="00ED19B5"/>
    <w:rsid w:val="00ED335F"/>
    <w:rsid w:val="00EE3564"/>
    <w:rsid w:val="00EE5E65"/>
    <w:rsid w:val="00EF0A59"/>
    <w:rsid w:val="00EF5E46"/>
    <w:rsid w:val="00F01F0D"/>
    <w:rsid w:val="00F03897"/>
    <w:rsid w:val="00F05213"/>
    <w:rsid w:val="00F108D5"/>
    <w:rsid w:val="00F10E0F"/>
    <w:rsid w:val="00F12871"/>
    <w:rsid w:val="00F15EBB"/>
    <w:rsid w:val="00F20123"/>
    <w:rsid w:val="00F21C7E"/>
    <w:rsid w:val="00F2541F"/>
    <w:rsid w:val="00F25FBE"/>
    <w:rsid w:val="00F26720"/>
    <w:rsid w:val="00F326F3"/>
    <w:rsid w:val="00F33054"/>
    <w:rsid w:val="00F33946"/>
    <w:rsid w:val="00F36B4D"/>
    <w:rsid w:val="00F37AE5"/>
    <w:rsid w:val="00F4256E"/>
    <w:rsid w:val="00F50DAD"/>
    <w:rsid w:val="00F52E33"/>
    <w:rsid w:val="00F53349"/>
    <w:rsid w:val="00F53B2E"/>
    <w:rsid w:val="00F623CB"/>
    <w:rsid w:val="00F66355"/>
    <w:rsid w:val="00F7667E"/>
    <w:rsid w:val="00F80E80"/>
    <w:rsid w:val="00F92DED"/>
    <w:rsid w:val="00F97623"/>
    <w:rsid w:val="00FA265D"/>
    <w:rsid w:val="00FA6A5B"/>
    <w:rsid w:val="00FA6ED9"/>
    <w:rsid w:val="00FB336E"/>
    <w:rsid w:val="00FC1162"/>
    <w:rsid w:val="00FC2055"/>
    <w:rsid w:val="00FC4BB6"/>
    <w:rsid w:val="00FC701C"/>
    <w:rsid w:val="00FD03DB"/>
    <w:rsid w:val="00FD1BB6"/>
    <w:rsid w:val="00FD4D9C"/>
    <w:rsid w:val="00FE318C"/>
    <w:rsid w:val="00FE6B74"/>
    <w:rsid w:val="00FF1D32"/>
    <w:rsid w:val="00FF332D"/>
    <w:rsid w:val="00FF34A8"/>
    <w:rsid w:val="00FF5077"/>
    <w:rsid w:val="00FF5F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4E0"/>
    <w:pPr>
      <w:spacing w:after="0" w:line="240" w:lineRule="auto"/>
    </w:pPr>
    <w:rPr>
      <w:rFonts w:ascii="Times New Roman" w:eastAsia="MS Mincho" w:hAnsi="Times New Roman" w:cs="Times New Roman"/>
      <w:sz w:val="20"/>
      <w:szCs w:val="20"/>
      <w:lang w:val="es-ES_tradnl"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tulo3">
    <w:name w:val="heading 3"/>
    <w:basedOn w:val="Normal"/>
    <w:next w:val="Normal"/>
    <w:link w:val="Ttulo3Car"/>
    <w:uiPriority w:val="9"/>
    <w:semiHidden/>
    <w:unhideWhenUsed/>
    <w:qFormat/>
    <w:rsid w:val="00DE311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B53D4"/>
    <w:rPr>
      <w:sz w:val="16"/>
      <w:szCs w:val="16"/>
    </w:rPr>
  </w:style>
  <w:style w:type="paragraph" w:styleId="Textocomentario">
    <w:name w:val="annotation text"/>
    <w:basedOn w:val="Normal"/>
    <w:link w:val="TextocomentarioCar"/>
    <w:uiPriority w:val="99"/>
    <w:semiHidden/>
    <w:unhideWhenUsed/>
    <w:rsid w:val="00EB53D4"/>
  </w:style>
  <w:style w:type="character" w:customStyle="1" w:styleId="TextocomentarioCar">
    <w:name w:val="Texto comentario Car"/>
    <w:basedOn w:val="Fuentedeprrafopredeter"/>
    <w:link w:val="Textocomentario"/>
    <w:uiPriority w:val="99"/>
    <w:semiHidden/>
    <w:rsid w:val="00EB53D4"/>
    <w:rPr>
      <w:rFonts w:ascii="Times New Roman" w:eastAsia="MS Mincho"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B53D4"/>
    <w:rPr>
      <w:b/>
      <w:bCs/>
    </w:rPr>
  </w:style>
  <w:style w:type="character" w:customStyle="1" w:styleId="AsuntodelcomentarioCar">
    <w:name w:val="Asunto del comentario Car"/>
    <w:basedOn w:val="TextocomentarioCar"/>
    <w:link w:val="Asuntodelcomentario"/>
    <w:uiPriority w:val="99"/>
    <w:semiHidden/>
    <w:rsid w:val="00EB53D4"/>
    <w:rPr>
      <w:rFonts w:ascii="Times New Roman" w:eastAsia="MS Mincho" w:hAnsi="Times New Roman" w:cs="Times New Roman"/>
      <w:b/>
      <w:bCs/>
      <w:sz w:val="20"/>
      <w:szCs w:val="20"/>
      <w:lang w:eastAsia="es-ES"/>
    </w:rPr>
  </w:style>
  <w:style w:type="character" w:customStyle="1" w:styleId="Ttulo3Car">
    <w:name w:val="Título 3 Car"/>
    <w:basedOn w:val="Fuentedeprrafopredeter"/>
    <w:link w:val="Ttulo3"/>
    <w:uiPriority w:val="9"/>
    <w:semiHidden/>
    <w:rsid w:val="00DE3111"/>
    <w:rPr>
      <w:rFonts w:asciiTheme="majorHAnsi" w:eastAsiaTheme="majorEastAsia" w:hAnsiTheme="majorHAnsi" w:cstheme="majorBidi"/>
      <w:color w:val="1F4D78" w:themeColor="accent1" w:themeShade="7F"/>
      <w:sz w:val="24"/>
      <w:szCs w:val="24"/>
      <w:lang w:eastAsia="es-ES"/>
    </w:rPr>
  </w:style>
  <w:style w:type="character" w:styleId="Hipervnculovisitado">
    <w:name w:val="FollowedHyperlink"/>
    <w:basedOn w:val="Fuentedeprrafopredeter"/>
    <w:uiPriority w:val="99"/>
    <w:semiHidden/>
    <w:unhideWhenUsed/>
    <w:rsid w:val="00B123D2"/>
    <w:rPr>
      <w:color w:val="954F72" w:themeColor="followedHyperlink"/>
      <w:u w:val="single"/>
    </w:rPr>
  </w:style>
  <w:style w:type="paragraph" w:styleId="Textonotapie">
    <w:name w:val="footnote text"/>
    <w:basedOn w:val="Normal"/>
    <w:link w:val="TextonotapieCar"/>
    <w:uiPriority w:val="99"/>
    <w:semiHidden/>
    <w:unhideWhenUsed/>
    <w:rsid w:val="00B55566"/>
  </w:style>
  <w:style w:type="character" w:customStyle="1" w:styleId="TextonotapieCar">
    <w:name w:val="Texto nota pie Car"/>
    <w:basedOn w:val="Fuentedeprrafopredeter"/>
    <w:link w:val="Textonotapie"/>
    <w:uiPriority w:val="99"/>
    <w:semiHidden/>
    <w:rsid w:val="00B55566"/>
    <w:rPr>
      <w:rFonts w:ascii="Times New Roman" w:eastAsia="MS Mincho" w:hAnsi="Times New Roman" w:cs="Times New Roman"/>
      <w:sz w:val="20"/>
      <w:szCs w:val="20"/>
      <w:lang w:eastAsia="es-ES"/>
    </w:rPr>
  </w:style>
  <w:style w:type="character" w:customStyle="1" w:styleId="Mencinsinresolver1">
    <w:name w:val="Mención sin resolver1"/>
    <w:basedOn w:val="Fuentedeprrafopredeter"/>
    <w:uiPriority w:val="99"/>
    <w:semiHidden/>
    <w:unhideWhenUsed/>
    <w:rsid w:val="00777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993099301">
      <w:bodyDiv w:val="1"/>
      <w:marLeft w:val="0"/>
      <w:marRight w:val="0"/>
      <w:marTop w:val="0"/>
      <w:marBottom w:val="0"/>
      <w:divBdr>
        <w:top w:val="none" w:sz="0" w:space="0" w:color="auto"/>
        <w:left w:val="none" w:sz="0" w:space="0" w:color="auto"/>
        <w:bottom w:val="none" w:sz="0" w:space="0" w:color="auto"/>
        <w:right w:val="none" w:sz="0" w:space="0" w:color="auto"/>
      </w:divBdr>
    </w:div>
    <w:div w:id="1034034864">
      <w:bodyDiv w:val="1"/>
      <w:marLeft w:val="0"/>
      <w:marRight w:val="0"/>
      <w:marTop w:val="0"/>
      <w:marBottom w:val="0"/>
      <w:divBdr>
        <w:top w:val="none" w:sz="0" w:space="0" w:color="auto"/>
        <w:left w:val="none" w:sz="0" w:space="0" w:color="auto"/>
        <w:bottom w:val="none" w:sz="0" w:space="0" w:color="auto"/>
        <w:right w:val="none" w:sz="0" w:space="0" w:color="auto"/>
      </w:divBdr>
    </w:div>
    <w:div w:id="1172528768">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688142871">
      <w:bodyDiv w:val="1"/>
      <w:marLeft w:val="0"/>
      <w:marRight w:val="0"/>
      <w:marTop w:val="0"/>
      <w:marBottom w:val="0"/>
      <w:divBdr>
        <w:top w:val="none" w:sz="0" w:space="0" w:color="auto"/>
        <w:left w:val="none" w:sz="0" w:space="0" w:color="auto"/>
        <w:bottom w:val="none" w:sz="0" w:space="0" w:color="auto"/>
        <w:right w:val="none" w:sz="0" w:space="0" w:color="auto"/>
      </w:divBdr>
    </w:div>
    <w:div w:id="1695108587">
      <w:bodyDiv w:val="1"/>
      <w:marLeft w:val="0"/>
      <w:marRight w:val="0"/>
      <w:marTop w:val="0"/>
      <w:marBottom w:val="0"/>
      <w:divBdr>
        <w:top w:val="none" w:sz="0" w:space="0" w:color="auto"/>
        <w:left w:val="none" w:sz="0" w:space="0" w:color="auto"/>
        <w:bottom w:val="none" w:sz="0" w:space="0" w:color="auto"/>
        <w:right w:val="none" w:sz="0" w:space="0" w:color="auto"/>
      </w:divBdr>
    </w:div>
    <w:div w:id="1710907815">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 w:id="2029793200">
      <w:bodyDiv w:val="1"/>
      <w:marLeft w:val="0"/>
      <w:marRight w:val="0"/>
      <w:marTop w:val="0"/>
      <w:marBottom w:val="0"/>
      <w:divBdr>
        <w:top w:val="none" w:sz="0" w:space="0" w:color="auto"/>
        <w:left w:val="none" w:sz="0" w:space="0" w:color="auto"/>
        <w:bottom w:val="none" w:sz="0" w:space="0" w:color="auto"/>
        <w:right w:val="none" w:sz="0" w:space="0" w:color="auto"/>
      </w:divBdr>
    </w:div>
    <w:div w:id="214080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esca.cndh.org.mx/Derechos/vivienda" TargetMode="External"/><Relationship Id="rId2" Type="http://schemas.openxmlformats.org/officeDocument/2006/relationships/hyperlink" Target="https://lopezobrador.org.mx/2022/04/06/presupuesto-de-publicidad-oficial-financiara-seguridad-social-y-pensiones-para-periodistas-anuncia-presidente/" TargetMode="External"/><Relationship Id="rId1" Type="http://schemas.openxmlformats.org/officeDocument/2006/relationships/hyperlink" Target="https://s1322ae1cf37232e1.jimcontent.com/download/version/1438813385/module/8874780469/name/DERECHOS%20DE%20LOS%20PERIODISTAS%20MEXICANO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2BDB4-27EB-4CE9-9787-8F2D4E75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1837</Words>
  <Characters>10106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Sonia Pérez Chacón</cp:lastModifiedBy>
  <cp:revision>2</cp:revision>
  <cp:lastPrinted>2022-04-11T16:52:00Z</cp:lastPrinted>
  <dcterms:created xsi:type="dcterms:W3CDTF">2022-04-20T15:07:00Z</dcterms:created>
  <dcterms:modified xsi:type="dcterms:W3CDTF">2022-04-20T15:07:00Z</dcterms:modified>
</cp:coreProperties>
</file>