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119" w:rsidRPr="00AD645D" w:rsidRDefault="003D4119" w:rsidP="003D4119">
      <w:pPr>
        <w:spacing w:after="0" w:line="240" w:lineRule="auto"/>
        <w:rPr>
          <w:rFonts w:ascii="Arial" w:hAnsi="Arial" w:cs="Arial"/>
          <w:b/>
          <w:i/>
          <w:sz w:val="24"/>
          <w:szCs w:val="24"/>
        </w:rPr>
      </w:pPr>
      <w:r w:rsidRPr="00AD645D">
        <w:rPr>
          <w:rFonts w:ascii="Arial" w:hAnsi="Arial" w:cs="Arial"/>
          <w:b/>
          <w:i/>
          <w:sz w:val="24"/>
          <w:szCs w:val="24"/>
        </w:rPr>
        <w:t>HONORABLE CONGRESO DEL ESTADO DE CHIHUAHUA</w:t>
      </w:r>
    </w:p>
    <w:p w:rsidR="003D4119" w:rsidRPr="00AD645D" w:rsidRDefault="003D4119" w:rsidP="003D4119">
      <w:pPr>
        <w:spacing w:after="0" w:line="240" w:lineRule="auto"/>
        <w:rPr>
          <w:rFonts w:ascii="Arial" w:hAnsi="Arial" w:cs="Arial"/>
          <w:b/>
          <w:i/>
          <w:sz w:val="24"/>
          <w:szCs w:val="24"/>
        </w:rPr>
      </w:pPr>
      <w:r w:rsidRPr="00AD645D">
        <w:rPr>
          <w:rFonts w:ascii="Arial" w:hAnsi="Arial" w:cs="Arial"/>
          <w:b/>
          <w:i/>
          <w:sz w:val="24"/>
          <w:szCs w:val="24"/>
        </w:rPr>
        <w:t>P R E S E N T E.-</w:t>
      </w:r>
    </w:p>
    <w:p w:rsidR="003D4119" w:rsidRPr="00AD645D" w:rsidRDefault="003D4119" w:rsidP="003D4119">
      <w:pPr>
        <w:spacing w:line="360" w:lineRule="auto"/>
        <w:jc w:val="both"/>
        <w:rPr>
          <w:rFonts w:ascii="Arial" w:hAnsi="Arial"/>
          <w:i/>
          <w:sz w:val="24"/>
          <w:szCs w:val="24"/>
        </w:rPr>
      </w:pPr>
    </w:p>
    <w:p w:rsidR="003D4119" w:rsidRPr="00AD25B6" w:rsidRDefault="003D4119" w:rsidP="003D4119">
      <w:pPr>
        <w:spacing w:after="0" w:line="360" w:lineRule="auto"/>
        <w:jc w:val="both"/>
        <w:rPr>
          <w:rFonts w:ascii="Arial" w:hAnsi="Arial"/>
          <w:b/>
          <w:i/>
          <w:sz w:val="24"/>
          <w:szCs w:val="24"/>
        </w:rPr>
      </w:pPr>
      <w:r w:rsidRPr="00AD645D">
        <w:rPr>
          <w:rFonts w:ascii="Arial" w:hAnsi="Arial"/>
          <w:i/>
          <w:sz w:val="24"/>
          <w:szCs w:val="24"/>
        </w:rPr>
        <w:t xml:space="preserve">El  suscrito </w:t>
      </w:r>
      <w:r w:rsidRPr="00AD645D">
        <w:rPr>
          <w:rFonts w:ascii="Arial" w:hAnsi="Arial"/>
          <w:b/>
          <w:i/>
          <w:sz w:val="24"/>
          <w:szCs w:val="24"/>
        </w:rPr>
        <w:t xml:space="preserve">Omar Bazán Flores, </w:t>
      </w:r>
      <w:r w:rsidRPr="00AD645D">
        <w:rPr>
          <w:rFonts w:ascii="Arial" w:hAnsi="Arial"/>
          <w:i/>
          <w:sz w:val="24"/>
          <w:szCs w:val="24"/>
        </w:rPr>
        <w:t>integrante del Grupo Parlamentario del Partido Revolucionario Institucional</w:t>
      </w:r>
      <w:r>
        <w:rPr>
          <w:rFonts w:ascii="Arial" w:hAnsi="Arial"/>
          <w:i/>
          <w:sz w:val="24"/>
          <w:szCs w:val="24"/>
        </w:rPr>
        <w:t>, Diputado de la Sexagésima Séptim</w:t>
      </w:r>
      <w:r w:rsidRPr="00AD645D">
        <w:rPr>
          <w:rFonts w:ascii="Arial" w:hAnsi="Arial"/>
          <w:i/>
          <w:sz w:val="24"/>
          <w:szCs w:val="24"/>
        </w:rPr>
        <w:t xml:space="preserve">a Legislatura del </w:t>
      </w:r>
      <w:r>
        <w:rPr>
          <w:rFonts w:ascii="Arial" w:hAnsi="Arial"/>
          <w:i/>
          <w:sz w:val="24"/>
          <w:szCs w:val="24"/>
        </w:rPr>
        <w:t xml:space="preserve">Honorable Congreso del </w:t>
      </w:r>
      <w:r w:rsidRPr="00AD645D">
        <w:rPr>
          <w:rFonts w:ascii="Arial" w:hAnsi="Arial"/>
          <w:i/>
          <w:sz w:val="24"/>
          <w:szCs w:val="24"/>
        </w:rPr>
        <w:t xml:space="preserve">Estado, con fundamento en lo que dispone la fracción I, del artículo 68 de la Constitución Política del Estado, así como los artículos 167, fracción I, y 169, todos de la Ley Orgánica del Poder Legislativo; numerales 75 y 76, ambos del Reglamento Interior y de Prácticas Parlamentarias del Poder Legislativo; comparezco  ante este Honorable </w:t>
      </w:r>
      <w:r>
        <w:rPr>
          <w:rFonts w:ascii="Arial" w:hAnsi="Arial"/>
          <w:i/>
          <w:sz w:val="24"/>
          <w:szCs w:val="24"/>
        </w:rPr>
        <w:t>Soberanía</w:t>
      </w:r>
      <w:r w:rsidRPr="00AD645D">
        <w:rPr>
          <w:rFonts w:ascii="Arial" w:hAnsi="Arial"/>
          <w:i/>
          <w:sz w:val="24"/>
          <w:szCs w:val="24"/>
        </w:rPr>
        <w:t>, a fin de presentar</w:t>
      </w:r>
      <w:r>
        <w:rPr>
          <w:rFonts w:ascii="Arial" w:hAnsi="Arial"/>
          <w:i/>
          <w:sz w:val="24"/>
          <w:szCs w:val="24"/>
        </w:rPr>
        <w:t xml:space="preserve"> </w:t>
      </w:r>
      <w:r w:rsidRPr="0062195E">
        <w:rPr>
          <w:rFonts w:ascii="Arial" w:hAnsi="Arial"/>
          <w:b/>
          <w:i/>
          <w:sz w:val="24"/>
          <w:szCs w:val="24"/>
        </w:rPr>
        <w:t xml:space="preserve">Iniciativa con carácter de Punto de Acuerdo </w:t>
      </w:r>
      <w:r>
        <w:rPr>
          <w:rFonts w:ascii="Arial" w:hAnsi="Arial"/>
          <w:b/>
          <w:i/>
          <w:sz w:val="24"/>
          <w:szCs w:val="24"/>
        </w:rPr>
        <w:t>a efecto de hacer un llamado y e</w:t>
      </w:r>
      <w:r w:rsidRPr="0062195E">
        <w:rPr>
          <w:rFonts w:ascii="Arial" w:hAnsi="Arial"/>
          <w:b/>
          <w:i/>
          <w:sz w:val="24"/>
          <w:szCs w:val="24"/>
        </w:rPr>
        <w:t>xhorto respetuosamente al Poder Ejecutivo Federal,</w:t>
      </w:r>
      <w:r>
        <w:rPr>
          <w:rFonts w:ascii="Arial" w:hAnsi="Arial"/>
          <w:b/>
          <w:i/>
          <w:sz w:val="24"/>
          <w:szCs w:val="24"/>
        </w:rPr>
        <w:t xml:space="preserve"> </w:t>
      </w:r>
      <w:r w:rsidRPr="0062195E">
        <w:rPr>
          <w:rFonts w:ascii="Arial" w:hAnsi="Arial"/>
          <w:b/>
          <w:i/>
          <w:sz w:val="24"/>
          <w:szCs w:val="24"/>
        </w:rPr>
        <w:t xml:space="preserve"> </w:t>
      </w:r>
      <w:r>
        <w:rPr>
          <w:rFonts w:ascii="Arial" w:hAnsi="Arial"/>
          <w:b/>
          <w:i/>
          <w:sz w:val="24"/>
          <w:szCs w:val="24"/>
        </w:rPr>
        <w:t xml:space="preserve">para que se dé a conocer cuál es  la estrategia a seguir para cumplir  a cabalidad con los acuerdos  de la Agenda 2030 en lo relativo al punto dos que establece CERO HAMBRE, dado que es claro que los actuales  programas son insuficientes para cumplir con dicho compromiso, </w:t>
      </w:r>
      <w:r w:rsidRPr="00416E4C">
        <w:rPr>
          <w:rFonts w:ascii="Arial" w:hAnsi="Arial"/>
          <w:i/>
          <w:sz w:val="24"/>
          <w:szCs w:val="24"/>
        </w:rPr>
        <w:t>lo anterior conforme a la siguiente:</w:t>
      </w:r>
    </w:p>
    <w:p w:rsidR="003D4119" w:rsidRPr="00416E4C" w:rsidRDefault="003D4119" w:rsidP="003D4119">
      <w:pPr>
        <w:spacing w:after="0" w:line="360" w:lineRule="auto"/>
        <w:jc w:val="both"/>
        <w:rPr>
          <w:rFonts w:ascii="Arial" w:hAnsi="Arial"/>
          <w:i/>
          <w:sz w:val="24"/>
          <w:szCs w:val="24"/>
        </w:rPr>
      </w:pPr>
    </w:p>
    <w:p w:rsidR="003D4119" w:rsidRPr="00416E4C" w:rsidRDefault="003D4119" w:rsidP="003D4119">
      <w:pPr>
        <w:spacing w:after="0" w:line="360" w:lineRule="auto"/>
        <w:jc w:val="center"/>
        <w:rPr>
          <w:rFonts w:ascii="Arial" w:hAnsi="Arial"/>
          <w:i/>
          <w:sz w:val="24"/>
          <w:szCs w:val="24"/>
        </w:rPr>
      </w:pPr>
    </w:p>
    <w:p w:rsidR="003D4119" w:rsidRPr="006D6DD5" w:rsidRDefault="003D4119" w:rsidP="003D4119">
      <w:pPr>
        <w:spacing w:after="0" w:line="360" w:lineRule="auto"/>
        <w:jc w:val="center"/>
        <w:rPr>
          <w:rFonts w:ascii="Arial" w:hAnsi="Arial"/>
          <w:b/>
          <w:i/>
          <w:sz w:val="24"/>
          <w:szCs w:val="24"/>
        </w:rPr>
      </w:pPr>
      <w:r w:rsidRPr="006D6DD5">
        <w:rPr>
          <w:rFonts w:ascii="Arial" w:hAnsi="Arial"/>
          <w:b/>
          <w:i/>
          <w:sz w:val="24"/>
          <w:szCs w:val="24"/>
        </w:rPr>
        <w:t>EXPOSICIÓN DE MOTIVOS</w:t>
      </w:r>
      <w:r>
        <w:rPr>
          <w:rFonts w:ascii="Arial" w:hAnsi="Arial"/>
          <w:b/>
          <w:i/>
          <w:sz w:val="24"/>
          <w:szCs w:val="24"/>
        </w:rPr>
        <w:t>:</w:t>
      </w:r>
    </w:p>
    <w:p w:rsidR="003D4119" w:rsidRDefault="003D4119" w:rsidP="003D4119">
      <w:pPr>
        <w:spacing w:after="0" w:line="360" w:lineRule="auto"/>
        <w:jc w:val="both"/>
        <w:rPr>
          <w:rFonts w:ascii="Arial" w:hAnsi="Arial"/>
          <w:i/>
          <w:sz w:val="24"/>
          <w:szCs w:val="24"/>
        </w:rPr>
      </w:pPr>
    </w:p>
    <w:p w:rsidR="003D4119" w:rsidRDefault="003D4119" w:rsidP="003D4119">
      <w:pPr>
        <w:spacing w:after="0" w:line="360" w:lineRule="auto"/>
        <w:jc w:val="both"/>
        <w:rPr>
          <w:rFonts w:ascii="Arial" w:hAnsi="Arial" w:cs="Arial"/>
          <w:i/>
          <w:sz w:val="24"/>
          <w:szCs w:val="24"/>
        </w:rPr>
      </w:pPr>
      <w:r w:rsidRPr="004643CB">
        <w:rPr>
          <w:rFonts w:ascii="Arial" w:hAnsi="Arial" w:cs="Arial"/>
          <w:i/>
          <w:sz w:val="24"/>
          <w:szCs w:val="24"/>
        </w:rPr>
        <w:t xml:space="preserve">La Agenda 2030 para el Desarrollo Sostenible, aprobada en septiembre de 2015 por la Asamblea General de las Naciones Unidas, establece una visión transformadora hacia la sostenibilidad económica, social y ambiental de los 193 Estados Miembros que la suscribieron y será la guía de referencia para el trabajo de la institución en pos de esta visión durante los próximos 15 años. Esta nueva hoja de ruta presenta una oportunidad histórica, ya que incluye temas altamente prioritarios para la región, como la erradicación de la pobreza extrema, la reducción </w:t>
      </w:r>
      <w:r w:rsidRPr="004643CB">
        <w:rPr>
          <w:rFonts w:ascii="Arial" w:hAnsi="Arial" w:cs="Arial"/>
          <w:i/>
          <w:sz w:val="24"/>
          <w:szCs w:val="24"/>
        </w:rPr>
        <w:lastRenderedPageBreak/>
        <w:t xml:space="preserve">de la desigualdad en todas sus dimensiones, un crecimiento económico inclusivo con trabajo decente para todos, ciudades sostenibles y cambio climático, entre otros. El conocimiento de los 17 Objetivos de Desarrollo Sostenible (ODS) asociados a esta Agenda ayuda a evaluar el punto de partida de los países de la región y a analizar y formular los medios para alcanzar esta nueva visión del desarrollo sostenible, que se expresó de manera colectiva y quedó plasmada en la Agenda 2030. </w:t>
      </w:r>
    </w:p>
    <w:p w:rsidR="003D4119" w:rsidRDefault="003D4119" w:rsidP="003D4119">
      <w:pPr>
        <w:spacing w:after="0" w:line="360" w:lineRule="auto"/>
        <w:jc w:val="both"/>
        <w:rPr>
          <w:rFonts w:ascii="Arial" w:hAnsi="Arial" w:cs="Arial"/>
          <w:i/>
          <w:sz w:val="24"/>
          <w:szCs w:val="24"/>
        </w:rPr>
      </w:pPr>
    </w:p>
    <w:p w:rsidR="003D4119" w:rsidRDefault="003D4119" w:rsidP="003D4119">
      <w:pPr>
        <w:spacing w:after="0" w:line="360" w:lineRule="auto"/>
        <w:jc w:val="both"/>
        <w:rPr>
          <w:rFonts w:ascii="Arial" w:hAnsi="Arial" w:cs="Arial"/>
          <w:i/>
          <w:sz w:val="24"/>
          <w:szCs w:val="24"/>
        </w:rPr>
      </w:pPr>
      <w:r w:rsidRPr="004643CB">
        <w:rPr>
          <w:rFonts w:ascii="Arial" w:hAnsi="Arial" w:cs="Arial"/>
          <w:i/>
          <w:sz w:val="24"/>
          <w:szCs w:val="24"/>
        </w:rPr>
        <w:t>Los O</w:t>
      </w:r>
      <w:r>
        <w:rPr>
          <w:rFonts w:ascii="Arial" w:hAnsi="Arial" w:cs="Arial"/>
          <w:i/>
          <w:sz w:val="24"/>
          <w:szCs w:val="24"/>
        </w:rPr>
        <w:t xml:space="preserve">bjetivos de </w:t>
      </w:r>
      <w:r w:rsidRPr="004643CB">
        <w:rPr>
          <w:rFonts w:ascii="Arial" w:hAnsi="Arial" w:cs="Arial"/>
          <w:i/>
          <w:sz w:val="24"/>
          <w:szCs w:val="24"/>
        </w:rPr>
        <w:t>D</w:t>
      </w:r>
      <w:r>
        <w:rPr>
          <w:rFonts w:ascii="Arial" w:hAnsi="Arial" w:cs="Arial"/>
          <w:i/>
          <w:sz w:val="24"/>
          <w:szCs w:val="24"/>
        </w:rPr>
        <w:t xml:space="preserve">esarrollo </w:t>
      </w:r>
      <w:r w:rsidRPr="004643CB">
        <w:rPr>
          <w:rFonts w:ascii="Arial" w:hAnsi="Arial" w:cs="Arial"/>
          <w:i/>
          <w:sz w:val="24"/>
          <w:szCs w:val="24"/>
        </w:rPr>
        <w:t>S</w:t>
      </w:r>
      <w:r>
        <w:rPr>
          <w:rFonts w:ascii="Arial" w:hAnsi="Arial" w:cs="Arial"/>
          <w:i/>
          <w:sz w:val="24"/>
          <w:szCs w:val="24"/>
        </w:rPr>
        <w:t>ostenible</w:t>
      </w:r>
      <w:r w:rsidRPr="004643CB">
        <w:rPr>
          <w:rFonts w:ascii="Arial" w:hAnsi="Arial" w:cs="Arial"/>
          <w:i/>
          <w:sz w:val="24"/>
          <w:szCs w:val="24"/>
        </w:rPr>
        <w:t xml:space="preserve"> también son una herramienta de planificación y seguimiento para los países, tanto a nivel nacional como local. Gracias a su visión a largo plazo, constituirán un apoyo para cada país en su senda hacia un desarrollo sostenido, inclusivo y en armonía con el medio ambiente, a través de políticas públicas e instrumentos de presupuesto, monitoreo y evaluación. </w:t>
      </w:r>
    </w:p>
    <w:p w:rsidR="003D4119" w:rsidRDefault="003D4119" w:rsidP="003D4119">
      <w:pPr>
        <w:spacing w:after="0" w:line="360" w:lineRule="auto"/>
        <w:jc w:val="both"/>
        <w:rPr>
          <w:rFonts w:ascii="Arial" w:hAnsi="Arial" w:cs="Arial"/>
          <w:i/>
          <w:sz w:val="24"/>
          <w:szCs w:val="24"/>
        </w:rPr>
      </w:pPr>
    </w:p>
    <w:p w:rsidR="003D4119" w:rsidRDefault="003D4119" w:rsidP="003D4119">
      <w:pPr>
        <w:spacing w:after="0" w:line="360" w:lineRule="auto"/>
        <w:jc w:val="both"/>
        <w:rPr>
          <w:rFonts w:ascii="Arial" w:hAnsi="Arial" w:cs="Arial"/>
          <w:i/>
          <w:sz w:val="24"/>
          <w:szCs w:val="24"/>
        </w:rPr>
      </w:pPr>
      <w:r w:rsidRPr="004643CB">
        <w:rPr>
          <w:rFonts w:ascii="Arial" w:hAnsi="Arial" w:cs="Arial"/>
          <w:i/>
          <w:sz w:val="24"/>
          <w:szCs w:val="24"/>
        </w:rPr>
        <w:t xml:space="preserve">La Agenda 2030 </w:t>
      </w:r>
      <w:r>
        <w:rPr>
          <w:rFonts w:ascii="Arial" w:hAnsi="Arial" w:cs="Arial"/>
          <w:i/>
          <w:sz w:val="24"/>
          <w:szCs w:val="24"/>
        </w:rPr>
        <w:t xml:space="preserve">es </w:t>
      </w:r>
      <w:r w:rsidRPr="004643CB">
        <w:rPr>
          <w:rFonts w:ascii="Arial" w:hAnsi="Arial" w:cs="Arial"/>
          <w:i/>
          <w:sz w:val="24"/>
          <w:szCs w:val="24"/>
        </w:rPr>
        <w:t xml:space="preserve">civilizatoria, que pone la dignidad y la igualdad de las personas en el centro. Al ser ambiciosa y visionaria, requiere de la participación de todos los sectores de la sociedad y del Estado para su implementación. </w:t>
      </w:r>
    </w:p>
    <w:p w:rsidR="003D4119" w:rsidRDefault="003D4119" w:rsidP="003D4119">
      <w:pPr>
        <w:spacing w:after="0" w:line="360" w:lineRule="auto"/>
        <w:jc w:val="both"/>
        <w:rPr>
          <w:rFonts w:ascii="Arial" w:hAnsi="Arial" w:cs="Arial"/>
          <w:i/>
          <w:sz w:val="24"/>
          <w:szCs w:val="24"/>
        </w:rPr>
      </w:pPr>
    </w:p>
    <w:p w:rsidR="003D4119" w:rsidRDefault="003D4119" w:rsidP="003D4119">
      <w:pPr>
        <w:spacing w:after="0" w:line="360" w:lineRule="auto"/>
        <w:jc w:val="both"/>
        <w:rPr>
          <w:rFonts w:ascii="Arial" w:hAnsi="Arial" w:cs="Arial"/>
          <w:i/>
          <w:sz w:val="24"/>
          <w:szCs w:val="24"/>
        </w:rPr>
      </w:pPr>
      <w:r w:rsidRPr="004643CB">
        <w:rPr>
          <w:rFonts w:ascii="Arial" w:hAnsi="Arial" w:cs="Arial"/>
          <w:i/>
          <w:sz w:val="24"/>
          <w:szCs w:val="24"/>
        </w:rPr>
        <w:t xml:space="preserve">Por lo tanto, </w:t>
      </w:r>
      <w:r>
        <w:rPr>
          <w:rFonts w:ascii="Arial" w:hAnsi="Arial" w:cs="Arial"/>
          <w:i/>
          <w:sz w:val="24"/>
          <w:szCs w:val="24"/>
        </w:rPr>
        <w:t xml:space="preserve">es de suma importancia que el </w:t>
      </w:r>
      <w:r w:rsidRPr="004643CB">
        <w:rPr>
          <w:rFonts w:ascii="Arial" w:hAnsi="Arial" w:cs="Arial"/>
          <w:i/>
          <w:sz w:val="24"/>
          <w:szCs w:val="24"/>
        </w:rPr>
        <w:t xml:space="preserve"> </w:t>
      </w:r>
      <w:r>
        <w:rPr>
          <w:rFonts w:ascii="Arial" w:hAnsi="Arial" w:cs="Arial"/>
          <w:i/>
          <w:sz w:val="24"/>
          <w:szCs w:val="24"/>
        </w:rPr>
        <w:t xml:space="preserve">Gobierno Federal, </w:t>
      </w:r>
      <w:r w:rsidRPr="004643CB">
        <w:rPr>
          <w:rFonts w:ascii="Arial" w:hAnsi="Arial" w:cs="Arial"/>
          <w:i/>
          <w:sz w:val="24"/>
          <w:szCs w:val="24"/>
        </w:rPr>
        <w:t>la socied</w:t>
      </w:r>
      <w:r>
        <w:rPr>
          <w:rFonts w:ascii="Arial" w:hAnsi="Arial" w:cs="Arial"/>
          <w:i/>
          <w:sz w:val="24"/>
          <w:szCs w:val="24"/>
        </w:rPr>
        <w:t xml:space="preserve">ad civil, el ámbito académico y </w:t>
      </w:r>
      <w:r w:rsidRPr="004643CB">
        <w:rPr>
          <w:rFonts w:ascii="Arial" w:hAnsi="Arial" w:cs="Arial"/>
          <w:i/>
          <w:sz w:val="24"/>
          <w:szCs w:val="24"/>
        </w:rPr>
        <w:t>el secto</w:t>
      </w:r>
      <w:r>
        <w:rPr>
          <w:rFonts w:ascii="Arial" w:hAnsi="Arial" w:cs="Arial"/>
          <w:i/>
          <w:sz w:val="24"/>
          <w:szCs w:val="24"/>
        </w:rPr>
        <w:t>r privado se apropien</w:t>
      </w:r>
      <w:r w:rsidRPr="004643CB">
        <w:rPr>
          <w:rFonts w:ascii="Arial" w:hAnsi="Arial" w:cs="Arial"/>
          <w:i/>
          <w:sz w:val="24"/>
          <w:szCs w:val="24"/>
        </w:rPr>
        <w:t xml:space="preserve"> de esta ambiciosa agenda, </w:t>
      </w:r>
      <w:r>
        <w:rPr>
          <w:rFonts w:ascii="Arial" w:hAnsi="Arial" w:cs="Arial"/>
          <w:i/>
          <w:sz w:val="24"/>
          <w:szCs w:val="24"/>
        </w:rPr>
        <w:t>emprenda de manera inmediata acciones eficientes a este problema tan grave en nuestro país.</w:t>
      </w:r>
    </w:p>
    <w:p w:rsidR="003D4119" w:rsidRDefault="003D4119" w:rsidP="003D4119">
      <w:pPr>
        <w:spacing w:after="0" w:line="360" w:lineRule="auto"/>
        <w:jc w:val="both"/>
        <w:rPr>
          <w:rFonts w:ascii="Arial" w:hAnsi="Arial" w:cs="Arial"/>
          <w:i/>
          <w:sz w:val="24"/>
          <w:szCs w:val="24"/>
        </w:rPr>
      </w:pPr>
    </w:p>
    <w:p w:rsidR="003D4119" w:rsidRDefault="003D4119" w:rsidP="003D4119">
      <w:pPr>
        <w:autoSpaceDE w:val="0"/>
        <w:autoSpaceDN w:val="0"/>
        <w:adjustRightInd w:val="0"/>
        <w:spacing w:after="0" w:line="360" w:lineRule="auto"/>
        <w:jc w:val="both"/>
        <w:rPr>
          <w:rFonts w:ascii="Arial" w:eastAsiaTheme="minorHAnsi" w:hAnsi="Arial" w:cs="Arial"/>
          <w:i/>
          <w:color w:val="000000"/>
          <w:sz w:val="24"/>
          <w:szCs w:val="24"/>
        </w:rPr>
      </w:pPr>
      <w:r>
        <w:rPr>
          <w:rFonts w:ascii="Arial" w:eastAsiaTheme="minorHAnsi" w:hAnsi="Arial" w:cs="Arial"/>
          <w:i/>
          <w:color w:val="000000"/>
          <w:sz w:val="24"/>
          <w:szCs w:val="24"/>
        </w:rPr>
        <w:t xml:space="preserve">SI </w:t>
      </w:r>
      <w:r w:rsidRPr="003D4119">
        <w:rPr>
          <w:rFonts w:ascii="Arial" w:eastAsiaTheme="minorHAnsi" w:hAnsi="Arial" w:cs="Arial"/>
          <w:i/>
          <w:color w:val="000000"/>
          <w:sz w:val="24"/>
          <w:szCs w:val="24"/>
        </w:rPr>
        <w:t xml:space="preserve"> bien</w:t>
      </w:r>
      <w:r>
        <w:rPr>
          <w:rFonts w:ascii="Arial" w:eastAsiaTheme="minorHAnsi" w:hAnsi="Arial" w:cs="Arial"/>
          <w:i/>
          <w:color w:val="000000"/>
          <w:sz w:val="24"/>
          <w:szCs w:val="24"/>
        </w:rPr>
        <w:t xml:space="preserve"> es cierto</w:t>
      </w:r>
      <w:r w:rsidRPr="003D4119">
        <w:rPr>
          <w:rFonts w:ascii="Arial" w:eastAsiaTheme="minorHAnsi" w:hAnsi="Arial" w:cs="Arial"/>
          <w:i/>
          <w:color w:val="000000"/>
          <w:sz w:val="24"/>
          <w:szCs w:val="24"/>
        </w:rPr>
        <w:t>, la agricultura, la silvicultura y las piscifactorías pueden suministrarnos</w:t>
      </w:r>
      <w:r>
        <w:rPr>
          <w:rFonts w:ascii="Arial" w:eastAsiaTheme="minorHAnsi" w:hAnsi="Arial" w:cs="Arial"/>
          <w:i/>
          <w:color w:val="000000"/>
          <w:sz w:val="24"/>
          <w:szCs w:val="24"/>
        </w:rPr>
        <w:t xml:space="preserve"> </w:t>
      </w:r>
      <w:r w:rsidRPr="003D4119">
        <w:rPr>
          <w:rFonts w:ascii="Arial" w:eastAsiaTheme="minorHAnsi" w:hAnsi="Arial" w:cs="Arial"/>
          <w:i/>
          <w:color w:val="000000"/>
          <w:sz w:val="24"/>
          <w:szCs w:val="24"/>
        </w:rPr>
        <w:t xml:space="preserve">comida nutritiva para todos y generar ingresos decentes, </w:t>
      </w:r>
      <w:r w:rsidR="007B6A4E">
        <w:rPr>
          <w:rFonts w:ascii="Arial" w:eastAsiaTheme="minorHAnsi" w:hAnsi="Arial" w:cs="Arial"/>
          <w:i/>
          <w:color w:val="000000"/>
          <w:sz w:val="24"/>
          <w:szCs w:val="24"/>
        </w:rPr>
        <w:t xml:space="preserve">también lo </w:t>
      </w:r>
      <w:r w:rsidR="007B6A4E">
        <w:rPr>
          <w:rFonts w:ascii="Arial" w:eastAsiaTheme="minorHAnsi" w:hAnsi="Arial" w:cs="Arial"/>
          <w:i/>
          <w:color w:val="000000"/>
          <w:sz w:val="24"/>
          <w:szCs w:val="24"/>
        </w:rPr>
        <w:lastRenderedPageBreak/>
        <w:t>es que se debe</w:t>
      </w:r>
      <w:r w:rsidRPr="003D4119">
        <w:rPr>
          <w:rFonts w:ascii="Arial" w:eastAsiaTheme="minorHAnsi" w:hAnsi="Arial" w:cs="Arial"/>
          <w:i/>
          <w:color w:val="000000"/>
          <w:sz w:val="24"/>
          <w:szCs w:val="24"/>
        </w:rPr>
        <w:t xml:space="preserve"> apoya</w:t>
      </w:r>
      <w:r w:rsidR="007B6A4E">
        <w:rPr>
          <w:rFonts w:ascii="Arial" w:eastAsiaTheme="minorHAnsi" w:hAnsi="Arial" w:cs="Arial"/>
          <w:i/>
          <w:color w:val="000000"/>
          <w:sz w:val="24"/>
          <w:szCs w:val="24"/>
        </w:rPr>
        <w:t>r</w:t>
      </w:r>
      <w:r w:rsidRPr="003D4119">
        <w:rPr>
          <w:rFonts w:ascii="Arial" w:eastAsiaTheme="minorHAnsi" w:hAnsi="Arial" w:cs="Arial"/>
          <w:i/>
          <w:color w:val="000000"/>
          <w:sz w:val="24"/>
          <w:szCs w:val="24"/>
        </w:rPr>
        <w:t xml:space="preserve"> el desarrollo</w:t>
      </w:r>
      <w:r>
        <w:rPr>
          <w:rFonts w:ascii="Arial" w:eastAsiaTheme="minorHAnsi" w:hAnsi="Arial" w:cs="Arial"/>
          <w:i/>
          <w:color w:val="000000"/>
          <w:sz w:val="24"/>
          <w:szCs w:val="24"/>
        </w:rPr>
        <w:t xml:space="preserve"> </w:t>
      </w:r>
      <w:r w:rsidR="00E51083">
        <w:rPr>
          <w:rFonts w:ascii="Arial" w:eastAsiaTheme="minorHAnsi" w:hAnsi="Arial" w:cs="Arial"/>
          <w:i/>
          <w:color w:val="000000"/>
          <w:sz w:val="24"/>
          <w:szCs w:val="24"/>
        </w:rPr>
        <w:t>de las persona</w:t>
      </w:r>
      <w:r w:rsidRPr="003D4119">
        <w:rPr>
          <w:rFonts w:ascii="Arial" w:eastAsiaTheme="minorHAnsi" w:hAnsi="Arial" w:cs="Arial"/>
          <w:i/>
          <w:color w:val="000000"/>
          <w:sz w:val="24"/>
          <w:szCs w:val="24"/>
        </w:rPr>
        <w:t>s del campo y la protección del medio ambiente.</w:t>
      </w:r>
    </w:p>
    <w:p w:rsidR="007B6A4E" w:rsidRPr="003D4119" w:rsidRDefault="007B6A4E" w:rsidP="003D4119">
      <w:pPr>
        <w:autoSpaceDE w:val="0"/>
        <w:autoSpaceDN w:val="0"/>
        <w:adjustRightInd w:val="0"/>
        <w:spacing w:after="0" w:line="360" w:lineRule="auto"/>
        <w:jc w:val="both"/>
        <w:rPr>
          <w:rFonts w:ascii="Arial" w:eastAsiaTheme="minorHAnsi" w:hAnsi="Arial" w:cs="Arial"/>
          <w:i/>
          <w:color w:val="000000"/>
          <w:sz w:val="24"/>
          <w:szCs w:val="24"/>
        </w:rPr>
      </w:pPr>
    </w:p>
    <w:p w:rsidR="003D4119" w:rsidRPr="007B6A4E" w:rsidRDefault="007B6A4E" w:rsidP="003D4119">
      <w:pPr>
        <w:autoSpaceDE w:val="0"/>
        <w:autoSpaceDN w:val="0"/>
        <w:adjustRightInd w:val="0"/>
        <w:spacing w:after="0" w:line="360" w:lineRule="auto"/>
        <w:jc w:val="both"/>
        <w:rPr>
          <w:rFonts w:ascii="Arial" w:eastAsiaTheme="minorHAnsi" w:hAnsi="Arial" w:cs="Arial"/>
          <w:i/>
          <w:color w:val="000000"/>
          <w:sz w:val="24"/>
          <w:szCs w:val="24"/>
        </w:rPr>
      </w:pPr>
      <w:r>
        <w:rPr>
          <w:rFonts w:ascii="Arial" w:eastAsiaTheme="minorHAnsi" w:hAnsi="Arial" w:cs="Arial"/>
          <w:i/>
          <w:color w:val="000000"/>
          <w:sz w:val="24"/>
          <w:szCs w:val="24"/>
        </w:rPr>
        <w:t>Por  ahora</w:t>
      </w:r>
      <w:r w:rsidR="003D4119" w:rsidRPr="003D4119">
        <w:rPr>
          <w:rFonts w:ascii="Arial" w:eastAsiaTheme="minorHAnsi" w:hAnsi="Arial" w:cs="Arial"/>
          <w:i/>
          <w:color w:val="000000"/>
          <w:sz w:val="24"/>
          <w:szCs w:val="24"/>
        </w:rPr>
        <w:t>, nuestros suelos, agua, océanos, bosque</w:t>
      </w:r>
      <w:r w:rsidR="003D4119">
        <w:rPr>
          <w:rFonts w:ascii="Arial" w:eastAsiaTheme="minorHAnsi" w:hAnsi="Arial" w:cs="Arial"/>
          <w:i/>
          <w:color w:val="000000"/>
          <w:sz w:val="24"/>
          <w:szCs w:val="24"/>
        </w:rPr>
        <w:t xml:space="preserve">s y nuestra biodiversidad están </w:t>
      </w:r>
      <w:r w:rsidR="003D4119" w:rsidRPr="003D4119">
        <w:rPr>
          <w:rFonts w:ascii="Arial" w:eastAsiaTheme="minorHAnsi" w:hAnsi="Arial" w:cs="Arial"/>
          <w:i/>
          <w:color w:val="000000"/>
          <w:sz w:val="24"/>
          <w:szCs w:val="24"/>
        </w:rPr>
        <w:t>siendo rápidamente degradados. El cambio climático es</w:t>
      </w:r>
      <w:r w:rsidR="003D4119">
        <w:rPr>
          <w:rFonts w:ascii="Arial" w:eastAsiaTheme="minorHAnsi" w:hAnsi="Arial" w:cs="Arial"/>
          <w:i/>
          <w:color w:val="000000"/>
          <w:sz w:val="24"/>
          <w:szCs w:val="24"/>
        </w:rPr>
        <w:t xml:space="preserve">tá poniendo mayor presión sobre </w:t>
      </w:r>
      <w:r w:rsidR="003D4119" w:rsidRPr="003D4119">
        <w:rPr>
          <w:rFonts w:ascii="Arial" w:eastAsiaTheme="minorHAnsi" w:hAnsi="Arial" w:cs="Arial"/>
          <w:i/>
          <w:color w:val="000000"/>
          <w:sz w:val="24"/>
          <w:szCs w:val="24"/>
        </w:rPr>
        <w:t>los recursos de los que dependemos y aumentan los ries</w:t>
      </w:r>
      <w:r w:rsidR="003D4119">
        <w:rPr>
          <w:rFonts w:ascii="Arial" w:eastAsiaTheme="minorHAnsi" w:hAnsi="Arial" w:cs="Arial"/>
          <w:i/>
          <w:color w:val="000000"/>
          <w:sz w:val="24"/>
          <w:szCs w:val="24"/>
        </w:rPr>
        <w:t xml:space="preserve">gos asociados a desastres tales </w:t>
      </w:r>
      <w:r w:rsidR="003D4119" w:rsidRPr="003D4119">
        <w:rPr>
          <w:rFonts w:ascii="Arial" w:eastAsiaTheme="minorHAnsi" w:hAnsi="Arial" w:cs="Arial"/>
          <w:i/>
          <w:color w:val="000000"/>
          <w:sz w:val="24"/>
          <w:szCs w:val="24"/>
        </w:rPr>
        <w:t>como sequías e inundaciones. Muchas campesinas y cam</w:t>
      </w:r>
      <w:r>
        <w:rPr>
          <w:rFonts w:ascii="Arial" w:eastAsiaTheme="minorHAnsi" w:hAnsi="Arial" w:cs="Arial"/>
          <w:i/>
          <w:color w:val="000000"/>
          <w:sz w:val="24"/>
          <w:szCs w:val="24"/>
        </w:rPr>
        <w:t xml:space="preserve">pesinos ya no pueden ganarse la </w:t>
      </w:r>
      <w:r w:rsidR="003D4119" w:rsidRPr="003D4119">
        <w:rPr>
          <w:rFonts w:ascii="Arial" w:eastAsiaTheme="minorHAnsi" w:hAnsi="Arial" w:cs="Arial"/>
          <w:i/>
          <w:color w:val="000000"/>
          <w:sz w:val="24"/>
          <w:szCs w:val="24"/>
        </w:rPr>
        <w:t>vida en sus tierras, lo que les obliga a emigrar a las ciudades en busca de oportunidades.</w:t>
      </w:r>
    </w:p>
    <w:p w:rsidR="007B6A4E" w:rsidRDefault="007B6A4E" w:rsidP="003D4119">
      <w:pPr>
        <w:autoSpaceDE w:val="0"/>
        <w:autoSpaceDN w:val="0"/>
        <w:adjustRightInd w:val="0"/>
        <w:spacing w:after="0" w:line="360" w:lineRule="auto"/>
        <w:jc w:val="both"/>
        <w:rPr>
          <w:rFonts w:ascii="Arial" w:eastAsiaTheme="minorHAnsi" w:hAnsi="Arial" w:cs="Arial"/>
          <w:i/>
          <w:color w:val="000000"/>
          <w:sz w:val="24"/>
          <w:szCs w:val="24"/>
        </w:rPr>
      </w:pPr>
    </w:p>
    <w:p w:rsidR="003D4119" w:rsidRPr="007B6A4E" w:rsidRDefault="003D4119" w:rsidP="003D4119">
      <w:pPr>
        <w:autoSpaceDE w:val="0"/>
        <w:autoSpaceDN w:val="0"/>
        <w:adjustRightInd w:val="0"/>
        <w:spacing w:after="0" w:line="360" w:lineRule="auto"/>
        <w:jc w:val="both"/>
        <w:rPr>
          <w:rFonts w:ascii="Arial" w:eastAsiaTheme="minorHAnsi" w:hAnsi="Arial" w:cs="Arial"/>
          <w:i/>
          <w:color w:val="000000"/>
          <w:sz w:val="24"/>
          <w:szCs w:val="24"/>
        </w:rPr>
      </w:pPr>
      <w:r w:rsidRPr="003D4119">
        <w:rPr>
          <w:rFonts w:ascii="Arial" w:eastAsiaTheme="minorHAnsi" w:hAnsi="Arial" w:cs="Arial"/>
          <w:i/>
          <w:color w:val="000000"/>
          <w:sz w:val="24"/>
          <w:szCs w:val="24"/>
        </w:rPr>
        <w:t>Necesitamos una profunda reforma del sistema mundia</w:t>
      </w:r>
      <w:r w:rsidR="007B6A4E">
        <w:rPr>
          <w:rFonts w:ascii="Arial" w:eastAsiaTheme="minorHAnsi" w:hAnsi="Arial" w:cs="Arial"/>
          <w:i/>
          <w:color w:val="000000"/>
          <w:sz w:val="24"/>
          <w:szCs w:val="24"/>
        </w:rPr>
        <w:t xml:space="preserve">l de agricultura y alimentación </w:t>
      </w:r>
      <w:r w:rsidRPr="003D4119">
        <w:rPr>
          <w:rFonts w:ascii="Arial" w:eastAsiaTheme="minorHAnsi" w:hAnsi="Arial" w:cs="Arial"/>
          <w:i/>
          <w:color w:val="000000"/>
          <w:sz w:val="24"/>
          <w:szCs w:val="24"/>
        </w:rPr>
        <w:t>si queremos nutrir a los 925 millones de hambrientos qu</w:t>
      </w:r>
      <w:r w:rsidR="007B6A4E">
        <w:rPr>
          <w:rFonts w:ascii="Arial" w:eastAsiaTheme="minorHAnsi" w:hAnsi="Arial" w:cs="Arial"/>
          <w:i/>
          <w:color w:val="000000"/>
          <w:sz w:val="24"/>
          <w:szCs w:val="24"/>
        </w:rPr>
        <w:t xml:space="preserve">e existen actualmente y los dos </w:t>
      </w:r>
      <w:r w:rsidRPr="003D4119">
        <w:rPr>
          <w:rFonts w:ascii="Arial" w:eastAsiaTheme="minorHAnsi" w:hAnsi="Arial" w:cs="Arial"/>
          <w:i/>
          <w:color w:val="000000"/>
          <w:sz w:val="24"/>
          <w:szCs w:val="24"/>
        </w:rPr>
        <w:t>mil millones adicionales de personas que vivirán en el año 2050.</w:t>
      </w:r>
    </w:p>
    <w:p w:rsidR="007B6A4E" w:rsidRDefault="007B6A4E" w:rsidP="003D4119">
      <w:pPr>
        <w:autoSpaceDE w:val="0"/>
        <w:autoSpaceDN w:val="0"/>
        <w:adjustRightInd w:val="0"/>
        <w:spacing w:after="0" w:line="360" w:lineRule="auto"/>
        <w:jc w:val="both"/>
        <w:rPr>
          <w:rFonts w:ascii="Arial" w:eastAsiaTheme="minorHAnsi" w:hAnsi="Arial" w:cs="Arial"/>
          <w:i/>
          <w:color w:val="000000"/>
          <w:sz w:val="24"/>
          <w:szCs w:val="24"/>
        </w:rPr>
      </w:pPr>
    </w:p>
    <w:p w:rsidR="003D4119" w:rsidRDefault="003D4119" w:rsidP="007B6A4E">
      <w:pPr>
        <w:autoSpaceDE w:val="0"/>
        <w:autoSpaceDN w:val="0"/>
        <w:adjustRightInd w:val="0"/>
        <w:spacing w:after="0" w:line="360" w:lineRule="auto"/>
        <w:jc w:val="both"/>
        <w:rPr>
          <w:rFonts w:ascii="Arial" w:eastAsiaTheme="minorHAnsi" w:hAnsi="Arial" w:cs="Arial"/>
          <w:i/>
          <w:color w:val="000000"/>
          <w:sz w:val="24"/>
          <w:szCs w:val="24"/>
        </w:rPr>
      </w:pPr>
      <w:r w:rsidRPr="003D4119">
        <w:rPr>
          <w:rFonts w:ascii="Arial" w:eastAsiaTheme="minorHAnsi" w:hAnsi="Arial" w:cs="Arial"/>
          <w:i/>
          <w:color w:val="000000"/>
          <w:sz w:val="24"/>
          <w:szCs w:val="24"/>
        </w:rPr>
        <w:t>El sector alimentario y el sector agrícola ofrecen soluc</w:t>
      </w:r>
      <w:r w:rsidR="007B6A4E">
        <w:rPr>
          <w:rFonts w:ascii="Arial" w:eastAsiaTheme="minorHAnsi" w:hAnsi="Arial" w:cs="Arial"/>
          <w:i/>
          <w:color w:val="000000"/>
          <w:sz w:val="24"/>
          <w:szCs w:val="24"/>
        </w:rPr>
        <w:t xml:space="preserve">iones claves para el desarrollo y </w:t>
      </w:r>
      <w:r w:rsidRPr="003D4119">
        <w:rPr>
          <w:rFonts w:ascii="Arial" w:eastAsiaTheme="minorHAnsi" w:hAnsi="Arial" w:cs="Arial"/>
          <w:i/>
          <w:color w:val="000000"/>
          <w:sz w:val="24"/>
          <w:szCs w:val="24"/>
        </w:rPr>
        <w:t>son vitales para la elim</w:t>
      </w:r>
      <w:r w:rsidR="00B15C27">
        <w:rPr>
          <w:rFonts w:ascii="Arial" w:eastAsiaTheme="minorHAnsi" w:hAnsi="Arial" w:cs="Arial"/>
          <w:i/>
          <w:color w:val="000000"/>
          <w:sz w:val="24"/>
          <w:szCs w:val="24"/>
        </w:rPr>
        <w:t>inación del hambre.</w:t>
      </w:r>
    </w:p>
    <w:p w:rsidR="00B15C27" w:rsidRDefault="00B15C27" w:rsidP="007B6A4E">
      <w:pPr>
        <w:autoSpaceDE w:val="0"/>
        <w:autoSpaceDN w:val="0"/>
        <w:adjustRightInd w:val="0"/>
        <w:spacing w:after="0" w:line="360" w:lineRule="auto"/>
        <w:jc w:val="both"/>
        <w:rPr>
          <w:rFonts w:ascii="Arial" w:eastAsiaTheme="minorHAnsi" w:hAnsi="Arial" w:cs="Arial"/>
          <w:i/>
          <w:color w:val="000000"/>
          <w:sz w:val="24"/>
          <w:szCs w:val="24"/>
        </w:rPr>
      </w:pPr>
    </w:p>
    <w:p w:rsidR="00B15C27" w:rsidRDefault="00B15C27" w:rsidP="007B6A4E">
      <w:pPr>
        <w:autoSpaceDE w:val="0"/>
        <w:autoSpaceDN w:val="0"/>
        <w:adjustRightInd w:val="0"/>
        <w:spacing w:after="0" w:line="360" w:lineRule="auto"/>
        <w:jc w:val="both"/>
        <w:rPr>
          <w:rFonts w:ascii="Arial" w:eastAsiaTheme="minorHAnsi" w:hAnsi="Arial" w:cs="Arial"/>
          <w:i/>
          <w:color w:val="000000"/>
          <w:sz w:val="24"/>
          <w:szCs w:val="24"/>
        </w:rPr>
      </w:pPr>
      <w:r>
        <w:rPr>
          <w:rFonts w:ascii="Arial" w:eastAsiaTheme="minorHAnsi" w:hAnsi="Arial" w:cs="Arial"/>
          <w:i/>
          <w:color w:val="000000"/>
          <w:sz w:val="24"/>
          <w:szCs w:val="24"/>
        </w:rPr>
        <w:t>Las metas y objetivos de la Agenda 2030 en relación a este importante punto esta:</w:t>
      </w:r>
    </w:p>
    <w:p w:rsidR="00B15C27" w:rsidRDefault="00B15C27" w:rsidP="007B6A4E">
      <w:pPr>
        <w:autoSpaceDE w:val="0"/>
        <w:autoSpaceDN w:val="0"/>
        <w:adjustRightInd w:val="0"/>
        <w:spacing w:after="0" w:line="360" w:lineRule="auto"/>
        <w:jc w:val="both"/>
        <w:rPr>
          <w:rFonts w:ascii="Arial" w:eastAsiaTheme="minorHAnsi" w:hAnsi="Arial" w:cs="Arial"/>
          <w:i/>
          <w:color w:val="000000"/>
          <w:sz w:val="24"/>
          <w:szCs w:val="24"/>
        </w:rPr>
      </w:pPr>
      <w:r>
        <w:rPr>
          <w:rFonts w:ascii="Arial" w:eastAsiaTheme="minorHAnsi" w:hAnsi="Arial" w:cs="Arial"/>
          <w:i/>
          <w:color w:val="000000"/>
          <w:sz w:val="24"/>
          <w:szCs w:val="24"/>
        </w:rPr>
        <w:t xml:space="preserve">Poner fin al hambre y asegurar el acceso a personas en situación </w:t>
      </w:r>
      <w:r w:rsidR="00E51083">
        <w:rPr>
          <w:rFonts w:ascii="Arial" w:eastAsiaTheme="minorHAnsi" w:hAnsi="Arial" w:cs="Arial"/>
          <w:i/>
          <w:color w:val="000000"/>
          <w:sz w:val="24"/>
          <w:szCs w:val="24"/>
        </w:rPr>
        <w:t>d</w:t>
      </w:r>
      <w:r>
        <w:rPr>
          <w:rFonts w:ascii="Arial" w:eastAsiaTheme="minorHAnsi" w:hAnsi="Arial" w:cs="Arial"/>
          <w:i/>
          <w:color w:val="000000"/>
          <w:sz w:val="24"/>
          <w:szCs w:val="24"/>
        </w:rPr>
        <w:t>e vulnerabilidad.</w:t>
      </w:r>
    </w:p>
    <w:p w:rsidR="00B15C27" w:rsidRDefault="00B15C27" w:rsidP="007B6A4E">
      <w:pPr>
        <w:autoSpaceDE w:val="0"/>
        <w:autoSpaceDN w:val="0"/>
        <w:adjustRightInd w:val="0"/>
        <w:spacing w:after="0" w:line="360" w:lineRule="auto"/>
        <w:jc w:val="both"/>
        <w:rPr>
          <w:rFonts w:ascii="Arial" w:eastAsiaTheme="minorHAnsi" w:hAnsi="Arial" w:cs="Arial"/>
          <w:i/>
          <w:color w:val="000000"/>
          <w:sz w:val="24"/>
          <w:szCs w:val="24"/>
        </w:rPr>
      </w:pPr>
    </w:p>
    <w:p w:rsidR="00B15C27" w:rsidRDefault="00B15C27" w:rsidP="007B6A4E">
      <w:pPr>
        <w:autoSpaceDE w:val="0"/>
        <w:autoSpaceDN w:val="0"/>
        <w:adjustRightInd w:val="0"/>
        <w:spacing w:after="0" w:line="360" w:lineRule="auto"/>
        <w:jc w:val="both"/>
        <w:rPr>
          <w:rFonts w:ascii="Arial" w:eastAsiaTheme="minorHAnsi" w:hAnsi="Arial" w:cs="Arial"/>
          <w:i/>
          <w:color w:val="000000"/>
          <w:sz w:val="24"/>
          <w:szCs w:val="24"/>
        </w:rPr>
      </w:pPr>
      <w:r>
        <w:rPr>
          <w:rFonts w:ascii="Arial" w:eastAsiaTheme="minorHAnsi" w:hAnsi="Arial" w:cs="Arial"/>
          <w:i/>
          <w:color w:val="000000"/>
          <w:sz w:val="24"/>
          <w:szCs w:val="24"/>
        </w:rPr>
        <w:t xml:space="preserve">De aquí al año 2030 poner fin a todas las formas de malnutrición, incluso </w:t>
      </w:r>
      <w:r w:rsidR="00E51083">
        <w:rPr>
          <w:rFonts w:ascii="Arial" w:eastAsiaTheme="minorHAnsi" w:hAnsi="Arial" w:cs="Arial"/>
          <w:i/>
          <w:color w:val="000000"/>
          <w:sz w:val="24"/>
          <w:szCs w:val="24"/>
        </w:rPr>
        <w:t xml:space="preserve">logrando a </w:t>
      </w:r>
      <w:proofErr w:type="spellStart"/>
      <w:r w:rsidR="00E51083">
        <w:rPr>
          <w:rFonts w:ascii="Arial" w:eastAsiaTheme="minorHAnsi" w:hAnsi="Arial" w:cs="Arial"/>
          <w:i/>
          <w:color w:val="000000"/>
          <w:sz w:val="24"/>
          <w:szCs w:val="24"/>
        </w:rPr>
        <w:t>mas</w:t>
      </w:r>
      <w:proofErr w:type="spellEnd"/>
      <w:r>
        <w:rPr>
          <w:rFonts w:ascii="Arial" w:eastAsiaTheme="minorHAnsi" w:hAnsi="Arial" w:cs="Arial"/>
          <w:i/>
          <w:color w:val="000000"/>
          <w:sz w:val="24"/>
          <w:szCs w:val="24"/>
        </w:rPr>
        <w:t xml:space="preserve"> tardar en 2025, las metas convenidas internacionalmente sobre el retraso de crecimiento en los niños menores a 5 años y abordar las necesidades de nutrición de las adolescentes, las mujeres embarazadas, lactantes y las personas de la tercera edad.</w:t>
      </w:r>
    </w:p>
    <w:p w:rsidR="00B15C27" w:rsidRDefault="00B15C27" w:rsidP="007B6A4E">
      <w:pPr>
        <w:autoSpaceDE w:val="0"/>
        <w:autoSpaceDN w:val="0"/>
        <w:adjustRightInd w:val="0"/>
        <w:spacing w:after="0" w:line="360" w:lineRule="auto"/>
        <w:jc w:val="both"/>
        <w:rPr>
          <w:rFonts w:ascii="Arial" w:eastAsiaTheme="minorHAnsi" w:hAnsi="Arial" w:cs="Arial"/>
          <w:i/>
          <w:color w:val="000000"/>
          <w:sz w:val="24"/>
          <w:szCs w:val="24"/>
        </w:rPr>
      </w:pPr>
    </w:p>
    <w:p w:rsidR="00B15C27" w:rsidRDefault="00B15C27" w:rsidP="007B6A4E">
      <w:pPr>
        <w:autoSpaceDE w:val="0"/>
        <w:autoSpaceDN w:val="0"/>
        <w:adjustRightInd w:val="0"/>
        <w:spacing w:after="0" w:line="360" w:lineRule="auto"/>
        <w:jc w:val="both"/>
        <w:rPr>
          <w:rFonts w:ascii="Arial" w:eastAsiaTheme="minorHAnsi" w:hAnsi="Arial" w:cs="Arial"/>
          <w:i/>
          <w:color w:val="000000"/>
          <w:sz w:val="24"/>
          <w:szCs w:val="24"/>
        </w:rPr>
      </w:pPr>
      <w:r>
        <w:rPr>
          <w:rFonts w:ascii="Arial" w:eastAsiaTheme="minorHAnsi" w:hAnsi="Arial" w:cs="Arial"/>
          <w:i/>
          <w:color w:val="000000"/>
          <w:sz w:val="24"/>
          <w:szCs w:val="24"/>
        </w:rPr>
        <w:t>De aquí al 2030 duplicar la productividad agrícola y los ingresos de los productores de alimentos en pequeña escala, en particular las mujeres, los pueblos indíge</w:t>
      </w:r>
      <w:r w:rsidR="00E51083">
        <w:rPr>
          <w:rFonts w:ascii="Arial" w:eastAsiaTheme="minorHAnsi" w:hAnsi="Arial" w:cs="Arial"/>
          <w:i/>
          <w:color w:val="000000"/>
          <w:sz w:val="24"/>
          <w:szCs w:val="24"/>
        </w:rPr>
        <w:t xml:space="preserve">nas, las familias de </w:t>
      </w:r>
      <w:proofErr w:type="gramStart"/>
      <w:r w:rsidR="00E51083">
        <w:rPr>
          <w:rFonts w:ascii="Arial" w:eastAsiaTheme="minorHAnsi" w:hAnsi="Arial" w:cs="Arial"/>
          <w:i/>
          <w:color w:val="000000"/>
          <w:sz w:val="24"/>
          <w:szCs w:val="24"/>
        </w:rPr>
        <w:t xml:space="preserve">agricultores </w:t>
      </w:r>
      <w:r>
        <w:rPr>
          <w:rFonts w:ascii="Arial" w:eastAsiaTheme="minorHAnsi" w:hAnsi="Arial" w:cs="Arial"/>
          <w:i/>
          <w:color w:val="000000"/>
          <w:sz w:val="24"/>
          <w:szCs w:val="24"/>
        </w:rPr>
        <w:t>,</w:t>
      </w:r>
      <w:proofErr w:type="gramEnd"/>
      <w:r>
        <w:rPr>
          <w:rFonts w:ascii="Arial" w:eastAsiaTheme="minorHAnsi" w:hAnsi="Arial" w:cs="Arial"/>
          <w:i/>
          <w:color w:val="000000"/>
          <w:sz w:val="24"/>
          <w:szCs w:val="24"/>
        </w:rPr>
        <w:t xml:space="preserve"> los ganaderos y los pescadores, entre otras cosas, mediante un acceso seguro y equitativo a las tierras, a otros recursos e insumos de producción y a los conocimientos, los servicios financieros, los mercados y las oportunidades para añadir valor y obtener  empleos no agrícolas.</w:t>
      </w:r>
    </w:p>
    <w:p w:rsidR="006630B3" w:rsidRDefault="006630B3" w:rsidP="007B6A4E">
      <w:pPr>
        <w:autoSpaceDE w:val="0"/>
        <w:autoSpaceDN w:val="0"/>
        <w:adjustRightInd w:val="0"/>
        <w:spacing w:after="0" w:line="360" w:lineRule="auto"/>
        <w:jc w:val="both"/>
        <w:rPr>
          <w:rFonts w:ascii="Arial" w:eastAsiaTheme="minorHAnsi" w:hAnsi="Arial" w:cs="Arial"/>
          <w:i/>
          <w:color w:val="000000"/>
          <w:sz w:val="24"/>
          <w:szCs w:val="24"/>
        </w:rPr>
      </w:pPr>
    </w:p>
    <w:p w:rsidR="006630B3" w:rsidRDefault="006630B3" w:rsidP="007B6A4E">
      <w:pPr>
        <w:autoSpaceDE w:val="0"/>
        <w:autoSpaceDN w:val="0"/>
        <w:adjustRightInd w:val="0"/>
        <w:spacing w:after="0" w:line="360" w:lineRule="auto"/>
        <w:jc w:val="both"/>
        <w:rPr>
          <w:rFonts w:ascii="Arial" w:eastAsiaTheme="minorHAnsi" w:hAnsi="Arial" w:cs="Arial"/>
          <w:i/>
          <w:color w:val="000000"/>
          <w:sz w:val="24"/>
          <w:szCs w:val="24"/>
        </w:rPr>
      </w:pPr>
      <w:r>
        <w:rPr>
          <w:rFonts w:ascii="Arial" w:eastAsiaTheme="minorHAnsi" w:hAnsi="Arial" w:cs="Arial"/>
          <w:i/>
          <w:color w:val="000000"/>
          <w:sz w:val="24"/>
          <w:szCs w:val="24"/>
        </w:rPr>
        <w:t>De aquí a 2030 asegurar la sostenibilidad de los sistemas de producción e</w:t>
      </w:r>
      <w:r w:rsidR="00E51083">
        <w:rPr>
          <w:rFonts w:ascii="Arial" w:eastAsiaTheme="minorHAnsi" w:hAnsi="Arial" w:cs="Arial"/>
          <w:i/>
          <w:color w:val="000000"/>
          <w:sz w:val="24"/>
          <w:szCs w:val="24"/>
        </w:rPr>
        <w:t>n</w:t>
      </w:r>
      <w:r>
        <w:rPr>
          <w:rFonts w:ascii="Arial" w:eastAsiaTheme="minorHAnsi" w:hAnsi="Arial" w:cs="Arial"/>
          <w:i/>
          <w:color w:val="000000"/>
          <w:sz w:val="24"/>
          <w:szCs w:val="24"/>
        </w:rPr>
        <w:t xml:space="preserve"> alimentos y aplicar prácticas agrícolas </w:t>
      </w:r>
      <w:proofErr w:type="spellStart"/>
      <w:r>
        <w:rPr>
          <w:rFonts w:ascii="Arial" w:eastAsiaTheme="minorHAnsi" w:hAnsi="Arial" w:cs="Arial"/>
          <w:i/>
          <w:color w:val="000000"/>
          <w:sz w:val="24"/>
          <w:szCs w:val="24"/>
        </w:rPr>
        <w:t>resiltientes</w:t>
      </w:r>
      <w:proofErr w:type="spellEnd"/>
      <w:r>
        <w:rPr>
          <w:rFonts w:ascii="Arial" w:eastAsiaTheme="minorHAnsi" w:hAnsi="Arial" w:cs="Arial"/>
          <w:i/>
          <w:color w:val="000000"/>
          <w:sz w:val="24"/>
          <w:szCs w:val="24"/>
        </w:rPr>
        <w:t xml:space="preserve"> que aumenten la productividad y la producción, contribuyan al mantenimiento de los ecosistemas, fortalezcan la capacidad de adaptación al cambio climático, los fenómenos meteorológicos, extremos, las sequías, las inundaciones y otros desastres y mejoren progresivamente la calidad de la tierra y el suelo.</w:t>
      </w:r>
    </w:p>
    <w:p w:rsidR="006630B3" w:rsidRDefault="006630B3" w:rsidP="007B6A4E">
      <w:pPr>
        <w:autoSpaceDE w:val="0"/>
        <w:autoSpaceDN w:val="0"/>
        <w:adjustRightInd w:val="0"/>
        <w:spacing w:after="0" w:line="360" w:lineRule="auto"/>
        <w:jc w:val="both"/>
        <w:rPr>
          <w:rFonts w:ascii="Arial" w:eastAsiaTheme="minorHAnsi" w:hAnsi="Arial" w:cs="Arial"/>
          <w:i/>
          <w:color w:val="000000"/>
          <w:sz w:val="24"/>
          <w:szCs w:val="24"/>
        </w:rPr>
      </w:pPr>
    </w:p>
    <w:p w:rsidR="006630B3" w:rsidRDefault="006630B3" w:rsidP="007B6A4E">
      <w:pPr>
        <w:autoSpaceDE w:val="0"/>
        <w:autoSpaceDN w:val="0"/>
        <w:adjustRightInd w:val="0"/>
        <w:spacing w:after="0" w:line="360" w:lineRule="auto"/>
        <w:jc w:val="both"/>
        <w:rPr>
          <w:rFonts w:ascii="Arial" w:eastAsiaTheme="minorHAnsi" w:hAnsi="Arial" w:cs="Arial"/>
          <w:i/>
          <w:color w:val="000000"/>
          <w:sz w:val="24"/>
          <w:szCs w:val="24"/>
        </w:rPr>
      </w:pPr>
      <w:r>
        <w:rPr>
          <w:rFonts w:ascii="Arial" w:eastAsiaTheme="minorHAnsi" w:hAnsi="Arial" w:cs="Arial"/>
          <w:i/>
          <w:color w:val="000000"/>
          <w:sz w:val="24"/>
          <w:szCs w:val="24"/>
        </w:rPr>
        <w:t>De aquí al 2030, mantener la diversidad genética de las semillas, las plantas cultivadas y los animales de granja y domesticados y  sus correspondientes especies silvestres, entre otras coas mediante una buena gestión y diversificación de los bancos de semillas y plantas a nivel nacional, regional e internacional y promover el acceso a los beneficios que se deriven de la utilización de los recursos genéticos y los conocimientos tradicionales.</w:t>
      </w:r>
    </w:p>
    <w:p w:rsidR="00B15C27" w:rsidRDefault="00B15C27" w:rsidP="007B6A4E">
      <w:pPr>
        <w:autoSpaceDE w:val="0"/>
        <w:autoSpaceDN w:val="0"/>
        <w:adjustRightInd w:val="0"/>
        <w:spacing w:after="0" w:line="360" w:lineRule="auto"/>
        <w:jc w:val="both"/>
        <w:rPr>
          <w:rFonts w:ascii="Arial" w:eastAsiaTheme="minorHAnsi" w:hAnsi="Arial" w:cs="Arial"/>
          <w:i/>
          <w:color w:val="000000"/>
          <w:sz w:val="24"/>
          <w:szCs w:val="24"/>
        </w:rPr>
      </w:pPr>
    </w:p>
    <w:p w:rsidR="00B15C27" w:rsidRPr="007B6A4E" w:rsidRDefault="00B15C27" w:rsidP="007B6A4E">
      <w:pPr>
        <w:autoSpaceDE w:val="0"/>
        <w:autoSpaceDN w:val="0"/>
        <w:adjustRightInd w:val="0"/>
        <w:spacing w:after="0" w:line="360" w:lineRule="auto"/>
        <w:jc w:val="both"/>
        <w:rPr>
          <w:rFonts w:ascii="Arial" w:eastAsiaTheme="minorHAnsi" w:hAnsi="Arial" w:cs="Arial"/>
          <w:i/>
          <w:color w:val="000000"/>
          <w:sz w:val="24"/>
          <w:szCs w:val="24"/>
        </w:rPr>
      </w:pPr>
    </w:p>
    <w:p w:rsidR="003D4119" w:rsidRPr="00CC2CE8" w:rsidRDefault="003D4119" w:rsidP="003D4119">
      <w:pPr>
        <w:spacing w:after="0" w:line="360" w:lineRule="auto"/>
        <w:jc w:val="both"/>
        <w:rPr>
          <w:rFonts w:ascii="Arial" w:hAnsi="Arial" w:cs="Arial"/>
          <w:i/>
          <w:sz w:val="24"/>
          <w:szCs w:val="24"/>
        </w:rPr>
      </w:pPr>
    </w:p>
    <w:p w:rsidR="003D4119" w:rsidRPr="00437A55" w:rsidRDefault="003D4119" w:rsidP="003D4119">
      <w:pPr>
        <w:autoSpaceDE w:val="0"/>
        <w:autoSpaceDN w:val="0"/>
        <w:adjustRightInd w:val="0"/>
        <w:spacing w:after="0" w:line="360" w:lineRule="auto"/>
        <w:ind w:right="191"/>
        <w:jc w:val="both"/>
        <w:rPr>
          <w:rFonts w:ascii="Arial" w:hAnsi="Arial"/>
          <w:i/>
          <w:color w:val="000000"/>
          <w:sz w:val="24"/>
          <w:szCs w:val="24"/>
        </w:rPr>
      </w:pPr>
      <w:r w:rsidRPr="007666E7">
        <w:rPr>
          <w:rFonts w:ascii="Arial" w:hAnsi="Arial"/>
          <w:i/>
          <w:color w:val="000000"/>
          <w:sz w:val="24"/>
          <w:szCs w:val="24"/>
        </w:rPr>
        <w:lastRenderedPageBreak/>
        <w:t>Por lo anteriormente expuesto y con fundamento en los artículos 57 y 58 de la Constitución Política del Estado, me permito someter a la consideración de esta Asamblea la iniciativa con carácter de punto de acuerdo bajo el siguiente:</w:t>
      </w:r>
    </w:p>
    <w:p w:rsidR="00E51083" w:rsidRDefault="00E51083" w:rsidP="003D4119">
      <w:pPr>
        <w:spacing w:after="0" w:line="360" w:lineRule="auto"/>
        <w:jc w:val="center"/>
        <w:rPr>
          <w:rFonts w:ascii="Arial" w:hAnsi="Arial"/>
          <w:b/>
          <w:i/>
          <w:sz w:val="24"/>
          <w:szCs w:val="24"/>
        </w:rPr>
      </w:pPr>
    </w:p>
    <w:p w:rsidR="003D4119" w:rsidRPr="0062195E" w:rsidRDefault="003D4119" w:rsidP="003D4119">
      <w:pPr>
        <w:spacing w:after="0" w:line="360" w:lineRule="auto"/>
        <w:jc w:val="center"/>
        <w:rPr>
          <w:rFonts w:ascii="Arial" w:hAnsi="Arial"/>
          <w:b/>
          <w:i/>
          <w:sz w:val="24"/>
          <w:szCs w:val="24"/>
        </w:rPr>
      </w:pPr>
      <w:r w:rsidRPr="0062195E">
        <w:rPr>
          <w:rFonts w:ascii="Arial" w:hAnsi="Arial"/>
          <w:b/>
          <w:i/>
          <w:sz w:val="24"/>
          <w:szCs w:val="24"/>
        </w:rPr>
        <w:t>A C U E R D O</w:t>
      </w:r>
    </w:p>
    <w:p w:rsidR="003D4119" w:rsidRPr="00416E4C" w:rsidRDefault="003D4119" w:rsidP="003D4119">
      <w:pPr>
        <w:spacing w:after="0" w:line="360" w:lineRule="auto"/>
        <w:jc w:val="both"/>
        <w:rPr>
          <w:rFonts w:ascii="Arial" w:hAnsi="Arial"/>
          <w:i/>
          <w:sz w:val="24"/>
          <w:szCs w:val="24"/>
        </w:rPr>
      </w:pPr>
    </w:p>
    <w:p w:rsidR="003D4119" w:rsidRDefault="003D4119" w:rsidP="003D4119">
      <w:pPr>
        <w:spacing w:after="0" w:line="360" w:lineRule="auto"/>
        <w:jc w:val="both"/>
        <w:rPr>
          <w:rFonts w:ascii="Arial" w:hAnsi="Arial"/>
          <w:i/>
          <w:sz w:val="24"/>
          <w:szCs w:val="24"/>
        </w:rPr>
      </w:pPr>
      <w:r w:rsidRPr="0062195E">
        <w:rPr>
          <w:rFonts w:ascii="Arial" w:hAnsi="Arial"/>
          <w:b/>
          <w:i/>
          <w:sz w:val="24"/>
          <w:szCs w:val="24"/>
        </w:rPr>
        <w:t>ÚNICO. -</w:t>
      </w:r>
      <w:r w:rsidRPr="00416E4C">
        <w:rPr>
          <w:rFonts w:ascii="Arial" w:hAnsi="Arial"/>
          <w:i/>
          <w:sz w:val="24"/>
          <w:szCs w:val="24"/>
        </w:rPr>
        <w:t xml:space="preserve"> </w:t>
      </w:r>
      <w:r>
        <w:rPr>
          <w:rFonts w:ascii="Arial" w:hAnsi="Arial"/>
          <w:i/>
          <w:sz w:val="24"/>
          <w:szCs w:val="24"/>
        </w:rPr>
        <w:t>La Sexagésima Séptim</w:t>
      </w:r>
      <w:r w:rsidRPr="0044191D">
        <w:rPr>
          <w:rFonts w:ascii="Arial" w:hAnsi="Arial"/>
          <w:i/>
          <w:sz w:val="24"/>
          <w:szCs w:val="24"/>
        </w:rPr>
        <w:t>a Legislatura del Honorable Congreso del</w:t>
      </w:r>
      <w:r>
        <w:rPr>
          <w:rFonts w:ascii="Arial" w:hAnsi="Arial"/>
          <w:i/>
          <w:sz w:val="24"/>
          <w:szCs w:val="24"/>
        </w:rPr>
        <w:t xml:space="preserve"> Estado de Chihuahua</w:t>
      </w:r>
      <w:r w:rsidRPr="00FB266F">
        <w:rPr>
          <w:rFonts w:ascii="Arial" w:hAnsi="Arial"/>
          <w:i/>
          <w:sz w:val="24"/>
          <w:szCs w:val="24"/>
        </w:rPr>
        <w:t xml:space="preserve"> </w:t>
      </w:r>
      <w:r w:rsidR="00E51083">
        <w:rPr>
          <w:rFonts w:ascii="Arial" w:hAnsi="Arial"/>
          <w:i/>
          <w:sz w:val="24"/>
          <w:szCs w:val="24"/>
        </w:rPr>
        <w:t xml:space="preserve">exhorta </w:t>
      </w:r>
      <w:r w:rsidR="00E51083" w:rsidRPr="00E51083">
        <w:rPr>
          <w:rFonts w:ascii="Arial" w:hAnsi="Arial"/>
          <w:i/>
          <w:sz w:val="24"/>
          <w:szCs w:val="24"/>
        </w:rPr>
        <w:t>respetuosamente al Poder Ejecutivo Federal,  para que se dé a conocer cuál es  la estrategia a seguir para cumplir  a cabalidad con los acuerdos  de la Agenda 2030 en lo relativo al punto dos que establece CERO HAMBRE, dado que es claro que los actuales  programas son insuficientes para cumplir con dicho compromiso</w:t>
      </w:r>
    </w:p>
    <w:p w:rsidR="003D4119" w:rsidRDefault="003D4119" w:rsidP="003D4119">
      <w:pPr>
        <w:spacing w:after="0" w:line="360" w:lineRule="auto"/>
        <w:jc w:val="both"/>
        <w:rPr>
          <w:rFonts w:ascii="Arial" w:hAnsi="Arial"/>
          <w:i/>
          <w:sz w:val="24"/>
          <w:szCs w:val="24"/>
        </w:rPr>
      </w:pPr>
    </w:p>
    <w:p w:rsidR="003D4119" w:rsidRPr="00C173DE" w:rsidRDefault="003D4119" w:rsidP="003D4119">
      <w:pPr>
        <w:spacing w:after="0" w:line="360" w:lineRule="auto"/>
        <w:jc w:val="both"/>
        <w:rPr>
          <w:rFonts w:ascii="Arial" w:hAnsi="Arial"/>
          <w:i/>
          <w:sz w:val="24"/>
          <w:szCs w:val="24"/>
        </w:rPr>
      </w:pPr>
    </w:p>
    <w:p w:rsidR="003D4119" w:rsidRPr="00416E4C" w:rsidRDefault="003D4119" w:rsidP="003D4119">
      <w:pPr>
        <w:spacing w:after="0" w:line="360" w:lineRule="auto"/>
        <w:jc w:val="both"/>
        <w:rPr>
          <w:rFonts w:ascii="Arial" w:hAnsi="Arial"/>
          <w:i/>
          <w:sz w:val="24"/>
          <w:szCs w:val="24"/>
        </w:rPr>
      </w:pPr>
      <w:r w:rsidRPr="0062195E">
        <w:rPr>
          <w:rFonts w:ascii="Arial" w:hAnsi="Arial"/>
          <w:b/>
          <w:i/>
          <w:sz w:val="24"/>
          <w:szCs w:val="24"/>
        </w:rPr>
        <w:t>ECONÓMICO. -</w:t>
      </w:r>
      <w:r w:rsidRPr="00416E4C">
        <w:rPr>
          <w:rFonts w:ascii="Arial" w:hAnsi="Arial"/>
          <w:i/>
          <w:sz w:val="24"/>
          <w:szCs w:val="24"/>
        </w:rPr>
        <w:t xml:space="preserve"> Una vez aprobado, túrnese </w:t>
      </w:r>
      <w:r w:rsidRPr="0044191D">
        <w:rPr>
          <w:rFonts w:ascii="Arial" w:hAnsi="Arial"/>
          <w:i/>
          <w:sz w:val="24"/>
          <w:szCs w:val="24"/>
        </w:rPr>
        <w:t>al Poder Ejecutivo Federal</w:t>
      </w:r>
      <w:r w:rsidRPr="00416E4C">
        <w:rPr>
          <w:rFonts w:ascii="Arial" w:hAnsi="Arial"/>
          <w:i/>
          <w:sz w:val="24"/>
          <w:szCs w:val="24"/>
        </w:rPr>
        <w:t xml:space="preserve"> para que se aborde el tema en los términos correspondientes, y que a su vez se remita copia del mismo a las autoridades competentes, para los efectos que haya lugar.</w:t>
      </w:r>
    </w:p>
    <w:p w:rsidR="003D4119" w:rsidRPr="00416E4C" w:rsidRDefault="003D4119" w:rsidP="003D4119">
      <w:pPr>
        <w:spacing w:after="0" w:line="360" w:lineRule="auto"/>
        <w:jc w:val="both"/>
        <w:rPr>
          <w:rFonts w:ascii="Arial" w:hAnsi="Arial"/>
          <w:i/>
          <w:sz w:val="24"/>
          <w:szCs w:val="24"/>
        </w:rPr>
      </w:pPr>
    </w:p>
    <w:p w:rsidR="003D4119" w:rsidRPr="00416E4C" w:rsidRDefault="003D4119" w:rsidP="003D4119">
      <w:pPr>
        <w:spacing w:after="0" w:line="360" w:lineRule="auto"/>
        <w:jc w:val="both"/>
        <w:rPr>
          <w:rFonts w:ascii="Arial" w:hAnsi="Arial"/>
          <w:i/>
          <w:sz w:val="24"/>
          <w:szCs w:val="24"/>
        </w:rPr>
      </w:pPr>
      <w:bookmarkStart w:id="0" w:name="_gjdgxs" w:colFirst="0" w:colLast="0"/>
      <w:bookmarkEnd w:id="0"/>
      <w:r w:rsidRPr="00416E4C">
        <w:rPr>
          <w:rFonts w:ascii="Arial" w:hAnsi="Arial"/>
          <w:i/>
          <w:sz w:val="24"/>
          <w:szCs w:val="24"/>
        </w:rPr>
        <w:t>Dado en el Palacio del Poder Legislativo, en la Ciudad de Chih</w:t>
      </w:r>
      <w:r>
        <w:rPr>
          <w:rFonts w:ascii="Arial" w:hAnsi="Arial"/>
          <w:i/>
          <w:sz w:val="24"/>
          <w:szCs w:val="24"/>
        </w:rPr>
        <w:t xml:space="preserve">uahua, Chihuahua, a los </w:t>
      </w:r>
      <w:r w:rsidR="00726149">
        <w:rPr>
          <w:rFonts w:ascii="Arial" w:hAnsi="Arial"/>
          <w:i/>
          <w:sz w:val="24"/>
          <w:szCs w:val="24"/>
        </w:rPr>
        <w:t>1</w:t>
      </w:r>
      <w:r>
        <w:rPr>
          <w:rFonts w:ascii="Arial" w:hAnsi="Arial"/>
          <w:i/>
          <w:sz w:val="24"/>
          <w:szCs w:val="24"/>
        </w:rPr>
        <w:t>1</w:t>
      </w:r>
      <w:r w:rsidRPr="00416E4C">
        <w:rPr>
          <w:rFonts w:ascii="Arial" w:hAnsi="Arial"/>
          <w:i/>
          <w:sz w:val="24"/>
          <w:szCs w:val="24"/>
        </w:rPr>
        <w:t xml:space="preserve"> días del mes de </w:t>
      </w:r>
      <w:r>
        <w:rPr>
          <w:rFonts w:ascii="Arial" w:hAnsi="Arial"/>
          <w:i/>
          <w:sz w:val="24"/>
          <w:szCs w:val="24"/>
        </w:rPr>
        <w:t>abril del año 2022</w:t>
      </w:r>
      <w:r w:rsidRPr="00416E4C">
        <w:rPr>
          <w:rFonts w:ascii="Arial" w:hAnsi="Arial"/>
          <w:i/>
          <w:sz w:val="24"/>
          <w:szCs w:val="24"/>
        </w:rPr>
        <w:t>.</w:t>
      </w:r>
    </w:p>
    <w:p w:rsidR="003D4119" w:rsidRPr="00AD645D" w:rsidRDefault="003D4119" w:rsidP="003D4119">
      <w:pPr>
        <w:pBdr>
          <w:top w:val="nil"/>
          <w:left w:val="nil"/>
          <w:bottom w:val="nil"/>
          <w:right w:val="nil"/>
          <w:between w:val="nil"/>
        </w:pBdr>
        <w:shd w:val="clear" w:color="auto" w:fill="FFFFFF"/>
        <w:spacing w:line="360" w:lineRule="auto"/>
        <w:jc w:val="center"/>
        <w:rPr>
          <w:rFonts w:ascii="Arial" w:eastAsia="Arial" w:hAnsi="Arial" w:cs="Arial"/>
          <w:b/>
          <w:i/>
          <w:sz w:val="24"/>
          <w:szCs w:val="24"/>
        </w:rPr>
      </w:pPr>
      <w:r>
        <w:rPr>
          <w:rFonts w:ascii="Arial" w:eastAsia="Arial" w:hAnsi="Arial" w:cs="Arial"/>
          <w:b/>
          <w:i/>
          <w:noProof/>
          <w:sz w:val="24"/>
          <w:szCs w:val="24"/>
          <w:lang w:eastAsia="es-MX"/>
        </w:rPr>
        <w:drawing>
          <wp:anchor distT="0" distB="0" distL="114300" distR="114300" simplePos="0" relativeHeight="251659264" behindDoc="1" locked="0" layoutInCell="1" allowOverlap="1" wp14:anchorId="2CFAE37F" wp14:editId="2FF64040">
            <wp:simplePos x="0" y="0"/>
            <wp:positionH relativeFrom="column">
              <wp:posOffset>1872615</wp:posOffset>
            </wp:positionH>
            <wp:positionV relativeFrom="paragraph">
              <wp:posOffset>227330</wp:posOffset>
            </wp:positionV>
            <wp:extent cx="1670685" cy="1329055"/>
            <wp:effectExtent l="0" t="0" r="5715" b="444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0685" cy="1329055"/>
                    </a:xfrm>
                    <a:prstGeom prst="rect">
                      <a:avLst/>
                    </a:prstGeom>
                    <a:noFill/>
                  </pic:spPr>
                </pic:pic>
              </a:graphicData>
            </a:graphic>
          </wp:anchor>
        </w:drawing>
      </w:r>
    </w:p>
    <w:p w:rsidR="003D4119" w:rsidRPr="00AD645D" w:rsidRDefault="003D4119" w:rsidP="003D4119">
      <w:pPr>
        <w:pBdr>
          <w:top w:val="nil"/>
          <w:left w:val="nil"/>
          <w:bottom w:val="nil"/>
          <w:right w:val="nil"/>
          <w:between w:val="nil"/>
        </w:pBdr>
        <w:shd w:val="clear" w:color="auto" w:fill="FFFFFF"/>
        <w:spacing w:line="360" w:lineRule="auto"/>
        <w:jc w:val="center"/>
        <w:rPr>
          <w:rFonts w:ascii="Arial" w:eastAsia="Arial" w:hAnsi="Arial" w:cs="Arial"/>
          <w:b/>
          <w:i/>
          <w:sz w:val="24"/>
          <w:szCs w:val="24"/>
        </w:rPr>
      </w:pPr>
      <w:r w:rsidRPr="00AD645D">
        <w:rPr>
          <w:rFonts w:ascii="Arial" w:eastAsia="Arial" w:hAnsi="Arial" w:cs="Arial"/>
          <w:b/>
          <w:i/>
          <w:sz w:val="24"/>
          <w:szCs w:val="24"/>
        </w:rPr>
        <w:t xml:space="preserve">ATENTAMENTE </w:t>
      </w:r>
    </w:p>
    <w:p w:rsidR="003D4119" w:rsidRPr="00AD645D" w:rsidRDefault="003D4119" w:rsidP="003D4119">
      <w:pPr>
        <w:spacing w:before="240" w:after="0" w:line="240" w:lineRule="auto"/>
        <w:jc w:val="center"/>
        <w:rPr>
          <w:rFonts w:ascii="Arial" w:eastAsia="Arial" w:hAnsi="Arial" w:cs="Arial"/>
          <w:b/>
          <w:i/>
          <w:sz w:val="24"/>
          <w:szCs w:val="24"/>
        </w:rPr>
      </w:pPr>
      <w:bookmarkStart w:id="1" w:name="_3dy6vkm" w:colFirst="0" w:colLast="0"/>
      <w:bookmarkEnd w:id="1"/>
    </w:p>
    <w:p w:rsidR="003D4119" w:rsidRPr="00AD645D" w:rsidRDefault="003D4119" w:rsidP="003D4119">
      <w:pPr>
        <w:spacing w:before="240" w:after="0" w:line="240" w:lineRule="auto"/>
        <w:jc w:val="center"/>
        <w:rPr>
          <w:rFonts w:ascii="Arial" w:hAnsi="Arial" w:cs="Arial"/>
          <w:b/>
          <w:i/>
          <w:sz w:val="24"/>
          <w:szCs w:val="24"/>
        </w:rPr>
      </w:pPr>
      <w:bookmarkStart w:id="2" w:name="_GoBack"/>
      <w:bookmarkEnd w:id="2"/>
      <w:r w:rsidRPr="00AD645D">
        <w:rPr>
          <w:rFonts w:ascii="Arial" w:hAnsi="Arial" w:cs="Arial"/>
          <w:b/>
          <w:i/>
          <w:sz w:val="24"/>
          <w:szCs w:val="24"/>
        </w:rPr>
        <w:t>DIPUTADO OMAR BAZÁN FLORES</w:t>
      </w:r>
    </w:p>
    <w:p w:rsidR="003D4119" w:rsidRPr="00AD645D" w:rsidRDefault="003D4119" w:rsidP="003D4119">
      <w:pPr>
        <w:spacing w:after="0" w:line="240" w:lineRule="auto"/>
        <w:jc w:val="center"/>
        <w:rPr>
          <w:rFonts w:ascii="Arial" w:hAnsi="Arial" w:cs="Arial"/>
          <w:b/>
          <w:i/>
          <w:sz w:val="24"/>
          <w:szCs w:val="24"/>
        </w:rPr>
        <w:sectPr w:rsidR="003D4119" w:rsidRPr="00AD645D" w:rsidSect="003D4119">
          <w:headerReference w:type="default" r:id="rId7"/>
          <w:pgSz w:w="12240" w:h="15840"/>
          <w:pgMar w:top="3402" w:right="1701" w:bottom="1418" w:left="1701" w:header="709" w:footer="709" w:gutter="0"/>
          <w:cols w:space="708"/>
          <w:docGrid w:linePitch="360"/>
        </w:sectPr>
      </w:pPr>
      <w:r>
        <w:rPr>
          <w:rFonts w:ascii="Arial" w:hAnsi="Arial" w:cs="Arial"/>
          <w:b/>
          <w:i/>
          <w:sz w:val="24"/>
          <w:szCs w:val="24"/>
        </w:rPr>
        <w:t>Vicepresidente del H. Congreso del Estad</w:t>
      </w:r>
    </w:p>
    <w:p w:rsidR="00EE4C84" w:rsidRDefault="00EE4C84" w:rsidP="0018734C"/>
    <w:p w:rsidR="00EE4C84" w:rsidRDefault="00EE4C84" w:rsidP="0018734C"/>
    <w:p w:rsidR="00EE4C84" w:rsidRDefault="00EE4C84" w:rsidP="0018734C"/>
    <w:p w:rsidR="00EE4C84" w:rsidRDefault="00EE4C84" w:rsidP="0018734C"/>
    <w:sectPr w:rsidR="00EE4C8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78B" w:rsidRDefault="0035178B">
      <w:pPr>
        <w:spacing w:after="0" w:line="240" w:lineRule="auto"/>
      </w:pPr>
      <w:r>
        <w:separator/>
      </w:r>
    </w:p>
  </w:endnote>
  <w:endnote w:type="continuationSeparator" w:id="0">
    <w:p w:rsidR="0035178B" w:rsidRDefault="00351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78B" w:rsidRDefault="0035178B">
      <w:pPr>
        <w:spacing w:after="0" w:line="240" w:lineRule="auto"/>
      </w:pPr>
      <w:r>
        <w:separator/>
      </w:r>
    </w:p>
  </w:footnote>
  <w:footnote w:type="continuationSeparator" w:id="0">
    <w:p w:rsidR="0035178B" w:rsidRDefault="003517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3A1" w:rsidRDefault="0035178B" w:rsidP="00DE1ABE">
    <w:pPr>
      <w:pStyle w:val="Encabezado"/>
      <w:tabs>
        <w:tab w:val="clear" w:pos="4419"/>
        <w:tab w:val="clear" w:pos="8838"/>
        <w:tab w:val="left" w:pos="8610"/>
      </w:tabs>
      <w:jc w:val="right"/>
      <w:rPr>
        <w:rFonts w:ascii="Edwardian Script ITC" w:hAnsi="Edwardian Script ITC"/>
        <w:sz w:val="40"/>
      </w:rPr>
    </w:pPr>
  </w:p>
  <w:p w:rsidR="003013A1" w:rsidRDefault="0035178B" w:rsidP="00DE1ABE">
    <w:pPr>
      <w:pStyle w:val="Encabezado"/>
      <w:tabs>
        <w:tab w:val="clear" w:pos="4419"/>
        <w:tab w:val="clear" w:pos="8838"/>
        <w:tab w:val="left" w:pos="8610"/>
      </w:tabs>
      <w:jc w:val="right"/>
      <w:rPr>
        <w:rFonts w:ascii="Edwardian Script ITC" w:hAnsi="Edwardian Script ITC"/>
        <w:sz w:val="40"/>
      </w:rPr>
    </w:pPr>
  </w:p>
  <w:p w:rsidR="003013A1" w:rsidRPr="00A41CDD" w:rsidRDefault="0035178B" w:rsidP="00DE1ABE">
    <w:pPr>
      <w:pStyle w:val="Encabezado"/>
    </w:pPr>
  </w:p>
  <w:p w:rsidR="003013A1" w:rsidRDefault="0035178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FA6"/>
    <w:rsid w:val="00026B83"/>
    <w:rsid w:val="00090F02"/>
    <w:rsid w:val="0017250C"/>
    <w:rsid w:val="0018734C"/>
    <w:rsid w:val="00302A0B"/>
    <w:rsid w:val="0035178B"/>
    <w:rsid w:val="003D4119"/>
    <w:rsid w:val="004613AD"/>
    <w:rsid w:val="006630B3"/>
    <w:rsid w:val="00726149"/>
    <w:rsid w:val="007B6A4E"/>
    <w:rsid w:val="00987A75"/>
    <w:rsid w:val="00AE2F8A"/>
    <w:rsid w:val="00B15C27"/>
    <w:rsid w:val="00E51083"/>
    <w:rsid w:val="00EA5FA6"/>
    <w:rsid w:val="00EE4C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66BF58-0F53-41A7-AA33-F94A2706B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i/>
        <w:sz w:val="24"/>
        <w:szCs w:val="22"/>
        <w:lang w:val="es-MX"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119"/>
    <w:pPr>
      <w:spacing w:after="160" w:line="259" w:lineRule="auto"/>
    </w:pPr>
    <w:rPr>
      <w:rFonts w:ascii="Calibri" w:eastAsia="Calibri" w:hAnsi="Calibri" w:cs="Times New Roman"/>
      <w:i w:val="0"/>
      <w:sz w:val="22"/>
    </w:rPr>
  </w:style>
  <w:style w:type="paragraph" w:styleId="Ttulo2">
    <w:name w:val="heading 2"/>
    <w:basedOn w:val="Normal"/>
    <w:link w:val="Ttulo2Car"/>
    <w:uiPriority w:val="9"/>
    <w:qFormat/>
    <w:rsid w:val="00EE4C84"/>
    <w:pPr>
      <w:spacing w:before="100" w:beforeAutospacing="1" w:after="100" w:afterAutospacing="1" w:line="240" w:lineRule="auto"/>
      <w:outlineLvl w:val="1"/>
    </w:pPr>
    <w:rPr>
      <w:rFonts w:ascii="Times New Roman" w:eastAsia="Times New Roman" w:hAnsi="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E4C84"/>
    <w:rPr>
      <w:rFonts w:ascii="Times New Roman" w:eastAsia="Times New Roman" w:hAnsi="Times New Roman" w:cs="Times New Roman"/>
      <w:b/>
      <w:bCs/>
      <w:i w:val="0"/>
      <w:sz w:val="36"/>
      <w:szCs w:val="36"/>
      <w:lang w:eastAsia="es-MX"/>
    </w:rPr>
  </w:style>
  <w:style w:type="paragraph" w:styleId="Textodeglobo">
    <w:name w:val="Balloon Text"/>
    <w:basedOn w:val="Normal"/>
    <w:link w:val="TextodegloboCar"/>
    <w:uiPriority w:val="99"/>
    <w:semiHidden/>
    <w:unhideWhenUsed/>
    <w:rsid w:val="00EE4C84"/>
    <w:pPr>
      <w:spacing w:after="0" w:line="240" w:lineRule="auto"/>
    </w:pPr>
    <w:rPr>
      <w:rFonts w:ascii="Segoe UI" w:eastAsiaTheme="minorHAnsi" w:hAnsi="Segoe UI" w:cs="Segoe UI"/>
      <w:i/>
      <w:sz w:val="18"/>
      <w:szCs w:val="18"/>
    </w:rPr>
  </w:style>
  <w:style w:type="character" w:customStyle="1" w:styleId="TextodegloboCar">
    <w:name w:val="Texto de globo Car"/>
    <w:basedOn w:val="Fuentedeprrafopredeter"/>
    <w:link w:val="Textodeglobo"/>
    <w:uiPriority w:val="99"/>
    <w:semiHidden/>
    <w:rsid w:val="00EE4C84"/>
    <w:rPr>
      <w:rFonts w:ascii="Segoe UI" w:hAnsi="Segoe UI" w:cs="Segoe UI"/>
      <w:sz w:val="18"/>
      <w:szCs w:val="18"/>
    </w:rPr>
  </w:style>
  <w:style w:type="paragraph" w:styleId="Encabezado">
    <w:name w:val="header"/>
    <w:basedOn w:val="Normal"/>
    <w:link w:val="EncabezadoCar"/>
    <w:uiPriority w:val="99"/>
    <w:unhideWhenUsed/>
    <w:rsid w:val="003D411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D4119"/>
    <w:rPr>
      <w:rFonts w:ascii="Calibri" w:eastAsia="Calibri" w:hAnsi="Calibri" w:cs="Times New Roman"/>
      <w:i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07367">
      <w:bodyDiv w:val="1"/>
      <w:marLeft w:val="0"/>
      <w:marRight w:val="0"/>
      <w:marTop w:val="0"/>
      <w:marBottom w:val="0"/>
      <w:divBdr>
        <w:top w:val="none" w:sz="0" w:space="0" w:color="auto"/>
        <w:left w:val="none" w:sz="0" w:space="0" w:color="auto"/>
        <w:bottom w:val="none" w:sz="0" w:space="0" w:color="auto"/>
        <w:right w:val="none" w:sz="0" w:space="0" w:color="auto"/>
      </w:divBdr>
    </w:div>
    <w:div w:id="45456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2669</TotalTime>
  <Pages>6</Pages>
  <Words>1084</Words>
  <Characters>5965</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Azucena Jaquez Delgado</dc:creator>
  <cp:keywords/>
  <dc:description/>
  <cp:lastModifiedBy>Azucena Jaquez Delgado</cp:lastModifiedBy>
  <cp:revision>2</cp:revision>
  <cp:lastPrinted>2022-03-30T16:46:00Z</cp:lastPrinted>
  <dcterms:created xsi:type="dcterms:W3CDTF">2022-03-24T19:05:00Z</dcterms:created>
  <dcterms:modified xsi:type="dcterms:W3CDTF">2022-04-12T19:17:00Z</dcterms:modified>
</cp:coreProperties>
</file>