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A00" w:rsidRDefault="00192BB3">
      <w:pPr>
        <w:spacing w:after="161" w:line="259" w:lineRule="auto"/>
        <w:ind w:left="-5" w:right="0"/>
      </w:pPr>
      <w:r>
        <w:rPr>
          <w:b/>
        </w:rPr>
        <w:t xml:space="preserve">H. CONGRESO DEL ESTADO DE CHIHUAHUA </w:t>
      </w:r>
    </w:p>
    <w:p w:rsidR="00F20A00" w:rsidRDefault="00192BB3">
      <w:pPr>
        <w:spacing w:after="161" w:line="259" w:lineRule="auto"/>
        <w:ind w:left="-5" w:right="0"/>
      </w:pPr>
      <w:r>
        <w:rPr>
          <w:b/>
        </w:rPr>
        <w:t xml:space="preserve">P R E S E N T E.- </w:t>
      </w:r>
    </w:p>
    <w:p w:rsidR="00D51084" w:rsidRDefault="00D51084" w:rsidP="00D51084">
      <w:pPr>
        <w:spacing w:after="163" w:line="259" w:lineRule="auto"/>
        <w:ind w:left="0" w:right="0" w:firstLine="0"/>
        <w:jc w:val="left"/>
      </w:pPr>
    </w:p>
    <w:p w:rsidR="004B751D" w:rsidRPr="00E60F0F" w:rsidRDefault="004B751D" w:rsidP="003D7D2F">
      <w:pPr>
        <w:spacing w:line="360" w:lineRule="auto"/>
        <w:ind w:left="-5" w:right="-3"/>
        <w:rPr>
          <w:szCs w:val="24"/>
        </w:rPr>
      </w:pPr>
      <w:r w:rsidRPr="00E60F0F">
        <w:rPr>
          <w:szCs w:val="24"/>
        </w:rPr>
        <w:t xml:space="preserve">Quien suscribe, </w:t>
      </w:r>
      <w:r w:rsidRPr="00E60F0F">
        <w:rPr>
          <w:b/>
          <w:szCs w:val="24"/>
        </w:rPr>
        <w:t>VERÓNICA MAYELA MELÉNDEZ ESCOBEDO</w:t>
      </w:r>
      <w:r w:rsidRPr="00E60F0F">
        <w:rPr>
          <w:szCs w:val="24"/>
        </w:rPr>
        <w:t xml:space="preserve">, en mi carácter de Diputada de la Sexagésima Séptima Legislatura del H. Congreso del Estado, integrante del Grupo Parlamentario de MORENA, en ejercicio de las atribuciones que me confieren los Artículos 68 fracción primera de la Constitución Política del Estado de Chihuahua, así como los artículos 169 y 174 fracción primera y 175 de la Ley Orgánica del Poder Legislativo del Estado de Chihuahua; así como los numerales 75 y 76 del Reglamento Interior de Prácticas Parlamentarias del Poder Legislativo, comparezco respetuosamente ante esta Honorable Representación Popular, a efecto de presentar la siguiente Iniciativa con carácter de </w:t>
      </w:r>
      <w:r w:rsidR="0040684F" w:rsidRPr="0040684F">
        <w:rPr>
          <w:b/>
          <w:szCs w:val="24"/>
        </w:rPr>
        <w:t>PUNTO DE ACUERDO DE URGENTE RESOLUCIÓN,</w:t>
      </w:r>
      <w:r w:rsidRPr="00E60F0F">
        <w:rPr>
          <w:szCs w:val="24"/>
        </w:rPr>
        <w:t xml:space="preserve"> a fin de </w:t>
      </w:r>
      <w:r w:rsidR="00551034" w:rsidRPr="00E60F0F">
        <w:rPr>
          <w:szCs w:val="24"/>
        </w:rPr>
        <w:t xml:space="preserve">exhortar de manera respetuosa </w:t>
      </w:r>
      <w:r w:rsidR="00551034" w:rsidRPr="0008163D">
        <w:t>a</w:t>
      </w:r>
      <w:r w:rsidR="0008163D" w:rsidRPr="0008163D">
        <w:t xml:space="preserve"> la Titular del Ejecutivo Estatal</w:t>
      </w:r>
      <w:r w:rsidR="0008163D">
        <w:t>,</w:t>
      </w:r>
      <w:r w:rsidR="0008163D" w:rsidRPr="0008163D">
        <w:t xml:space="preserve"> para que por conducto de la</w:t>
      </w:r>
      <w:r w:rsidR="00243AFD" w:rsidRPr="00243AFD">
        <w:rPr>
          <w:szCs w:val="24"/>
        </w:rPr>
        <w:t xml:space="preserve"> </w:t>
      </w:r>
      <w:r w:rsidR="00243AFD" w:rsidRPr="00E60F0F">
        <w:rPr>
          <w:szCs w:val="24"/>
        </w:rPr>
        <w:t>Dirección de Vialidad y Tránsito</w:t>
      </w:r>
      <w:r w:rsidR="00243AFD">
        <w:rPr>
          <w:szCs w:val="24"/>
        </w:rPr>
        <w:t>,</w:t>
      </w:r>
      <w:r w:rsidR="00551034" w:rsidRPr="00E60F0F">
        <w:rPr>
          <w:szCs w:val="24"/>
        </w:rPr>
        <w:t xml:space="preserve"> Secretaría de Obras Públicas del Estado, </w:t>
      </w:r>
      <w:r w:rsidR="0040684F">
        <w:rPr>
          <w:szCs w:val="24"/>
        </w:rPr>
        <w:t>así como</w:t>
      </w:r>
      <w:r w:rsidR="00551034" w:rsidRPr="00E60F0F">
        <w:rPr>
          <w:szCs w:val="24"/>
        </w:rPr>
        <w:t xml:space="preserve"> al</w:t>
      </w:r>
      <w:r w:rsidR="009210EC">
        <w:rPr>
          <w:szCs w:val="24"/>
        </w:rPr>
        <w:t xml:space="preserve"> H.</w:t>
      </w:r>
      <w:r w:rsidR="00551034" w:rsidRPr="00E60F0F">
        <w:rPr>
          <w:szCs w:val="24"/>
        </w:rPr>
        <w:t xml:space="preserve"> </w:t>
      </w:r>
      <w:r w:rsidR="00994CDF">
        <w:rPr>
          <w:szCs w:val="24"/>
        </w:rPr>
        <w:t>Ayuntamiento de Ciudad</w:t>
      </w:r>
      <w:r w:rsidR="0040684F">
        <w:rPr>
          <w:szCs w:val="24"/>
        </w:rPr>
        <w:t xml:space="preserve"> </w:t>
      </w:r>
      <w:r w:rsidR="00807D44">
        <w:rPr>
          <w:szCs w:val="24"/>
        </w:rPr>
        <w:t>Juárez a través de la Dire</w:t>
      </w:r>
      <w:bookmarkStart w:id="0" w:name="_GoBack"/>
      <w:bookmarkEnd w:id="0"/>
      <w:r w:rsidR="00807D44">
        <w:rPr>
          <w:szCs w:val="24"/>
        </w:rPr>
        <w:t>cción de Obras Publicas</w:t>
      </w:r>
      <w:r w:rsidR="005C6227">
        <w:rPr>
          <w:szCs w:val="24"/>
        </w:rPr>
        <w:t xml:space="preserve"> municipales</w:t>
      </w:r>
      <w:r w:rsidR="00807D44">
        <w:rPr>
          <w:szCs w:val="24"/>
        </w:rPr>
        <w:t xml:space="preserve"> y</w:t>
      </w:r>
      <w:r w:rsidR="006F1487">
        <w:rPr>
          <w:szCs w:val="24"/>
        </w:rPr>
        <w:t xml:space="preserve"> la</w:t>
      </w:r>
      <w:r w:rsidR="00807D44">
        <w:rPr>
          <w:szCs w:val="24"/>
        </w:rPr>
        <w:t xml:space="preserve"> Dirección General de Seguridad Vial, </w:t>
      </w:r>
      <w:r w:rsidR="00551034" w:rsidRPr="00E60F0F">
        <w:rPr>
          <w:szCs w:val="24"/>
        </w:rPr>
        <w:t>en la medida de sus atribuciones y competencia</w:t>
      </w:r>
      <w:r w:rsidR="00243AFD">
        <w:rPr>
          <w:szCs w:val="24"/>
        </w:rPr>
        <w:t>s</w:t>
      </w:r>
      <w:r w:rsidR="00551034" w:rsidRPr="00E60F0F">
        <w:rPr>
          <w:szCs w:val="24"/>
        </w:rPr>
        <w:t xml:space="preserve"> realicen la revisión</w:t>
      </w:r>
      <w:r w:rsidR="00E60F0F" w:rsidRPr="00E60F0F">
        <w:rPr>
          <w:szCs w:val="24"/>
        </w:rPr>
        <w:t>, análisis</w:t>
      </w:r>
      <w:r w:rsidR="00551034" w:rsidRPr="00E60F0F">
        <w:rPr>
          <w:szCs w:val="24"/>
        </w:rPr>
        <w:t xml:space="preserve"> y</w:t>
      </w:r>
      <w:r w:rsidR="00E60F0F" w:rsidRPr="00E60F0F">
        <w:rPr>
          <w:szCs w:val="24"/>
        </w:rPr>
        <w:t xml:space="preserve"> de ser posible</w:t>
      </w:r>
      <w:r w:rsidR="00243AFD">
        <w:rPr>
          <w:szCs w:val="24"/>
        </w:rPr>
        <w:t>,</w:t>
      </w:r>
      <w:r w:rsidR="00E60F0F" w:rsidRPr="00E60F0F">
        <w:rPr>
          <w:szCs w:val="24"/>
        </w:rPr>
        <w:t xml:space="preserve"> </w:t>
      </w:r>
      <w:r w:rsidR="00243AFD" w:rsidRPr="00E60F0F">
        <w:rPr>
          <w:szCs w:val="24"/>
        </w:rPr>
        <w:t>procuren</w:t>
      </w:r>
      <w:r w:rsidR="00243AFD">
        <w:rPr>
          <w:szCs w:val="24"/>
        </w:rPr>
        <w:t xml:space="preserve"> el</w:t>
      </w:r>
      <w:r w:rsidR="00E60F0F" w:rsidRPr="00E60F0F">
        <w:rPr>
          <w:szCs w:val="24"/>
        </w:rPr>
        <w:t xml:space="preserve"> inicio a la construcción de puentes y/o instalación de semáforos peatonales</w:t>
      </w:r>
      <w:r w:rsidR="00243AFD">
        <w:rPr>
          <w:szCs w:val="24"/>
        </w:rPr>
        <w:t xml:space="preserve"> y señalamientos</w:t>
      </w:r>
      <w:r w:rsidR="0058488C">
        <w:rPr>
          <w:szCs w:val="24"/>
        </w:rPr>
        <w:t>,</w:t>
      </w:r>
      <w:r w:rsidR="00221219">
        <w:rPr>
          <w:szCs w:val="24"/>
        </w:rPr>
        <w:t xml:space="preserve"> en las vialidades que generan un peligro latente para los transeúntes,</w:t>
      </w:r>
      <w:r w:rsidR="00E60F0F" w:rsidRPr="00E60F0F">
        <w:rPr>
          <w:szCs w:val="24"/>
        </w:rPr>
        <w:t xml:space="preserve"> esto con la finalidad de prevenir</w:t>
      </w:r>
      <w:r w:rsidR="00E60F0F">
        <w:rPr>
          <w:szCs w:val="24"/>
        </w:rPr>
        <w:t xml:space="preserve"> </w:t>
      </w:r>
      <w:r w:rsidR="00E60F0F" w:rsidRPr="00E60F0F">
        <w:rPr>
          <w:szCs w:val="24"/>
        </w:rPr>
        <w:t>accidentes viales que</w:t>
      </w:r>
      <w:r w:rsidR="00551034" w:rsidRPr="00E60F0F">
        <w:rPr>
          <w:szCs w:val="24"/>
        </w:rPr>
        <w:t xml:space="preserve"> comprometan la seguridad ciudadana</w:t>
      </w:r>
      <w:r w:rsidR="00E60F0F" w:rsidRPr="00E60F0F">
        <w:rPr>
          <w:szCs w:val="24"/>
        </w:rPr>
        <w:t xml:space="preserve">, </w:t>
      </w:r>
      <w:r w:rsidRPr="00E60F0F">
        <w:rPr>
          <w:szCs w:val="24"/>
        </w:rPr>
        <w:t>lo anterior al tenor de la siguiente:</w:t>
      </w:r>
    </w:p>
    <w:p w:rsidR="00AD3526" w:rsidRDefault="00AD3526" w:rsidP="003D7D2F">
      <w:pPr>
        <w:spacing w:line="360" w:lineRule="auto"/>
        <w:ind w:left="-5" w:right="-3"/>
        <w:jc w:val="center"/>
      </w:pPr>
    </w:p>
    <w:p w:rsidR="00D51084" w:rsidRPr="00320A4E" w:rsidRDefault="00D51084" w:rsidP="003D7D2F">
      <w:pPr>
        <w:spacing w:line="360" w:lineRule="auto"/>
        <w:ind w:left="-5" w:right="-3"/>
        <w:jc w:val="center"/>
        <w:rPr>
          <w:b/>
          <w:bCs/>
        </w:rPr>
      </w:pPr>
      <w:r w:rsidRPr="00320A4E">
        <w:rPr>
          <w:b/>
          <w:bCs/>
        </w:rPr>
        <w:t>EXPOSICIÓN DE MOTIVOS:</w:t>
      </w:r>
    </w:p>
    <w:p w:rsidR="00590358" w:rsidRPr="00590358" w:rsidRDefault="00590358" w:rsidP="003D7D2F">
      <w:pPr>
        <w:spacing w:line="360" w:lineRule="auto"/>
        <w:ind w:left="0" w:firstLine="0"/>
      </w:pPr>
      <w:r>
        <w:t>Conforme a lo establecido en</w:t>
      </w:r>
      <w:r w:rsidRPr="00590358">
        <w:t xml:space="preserve"> la Ley d</w:t>
      </w:r>
      <w:r>
        <w:t>e Vialidad y Tránsito para el Estado de Chihua</w:t>
      </w:r>
      <w:r w:rsidR="00A902D2">
        <w:t>hua, en su artículo 2 fracción I</w:t>
      </w:r>
      <w:r w:rsidR="004F5C86">
        <w:t xml:space="preserve"> y VII</w:t>
      </w:r>
      <w:r>
        <w:t>, señala</w:t>
      </w:r>
      <w:r w:rsidR="00243AFD">
        <w:t>n</w:t>
      </w:r>
      <w:r>
        <w:t xml:space="preserve"> que: Son vías públicas las </w:t>
      </w:r>
      <w:r>
        <w:lastRenderedPageBreak/>
        <w:t>avenidas, calzadas, paseos, puentes, distribuidores viales</w:t>
      </w:r>
      <w:r w:rsidR="004F5C86">
        <w:t>, carreteras pavimentadas,</w:t>
      </w:r>
      <w:r w:rsidRPr="00590358">
        <w:t xml:space="preserve"> </w:t>
      </w:r>
      <w:r>
        <w:t xml:space="preserve">calles y banquetas </w:t>
      </w:r>
      <w:r w:rsidR="004F5C86">
        <w:t>comprendidas dentro</w:t>
      </w:r>
      <w:r>
        <w:t xml:space="preserve"> de los centro de </w:t>
      </w:r>
      <w:r w:rsidR="004F5C86">
        <w:t>población</w:t>
      </w:r>
      <w:r>
        <w:t xml:space="preserve"> del estado</w:t>
      </w:r>
      <w:r w:rsidR="004F5C86">
        <w:t>; así</w:t>
      </w:r>
      <w:r w:rsidR="00243AFD">
        <w:t xml:space="preserve"> mismo</w:t>
      </w:r>
      <w:r w:rsidR="004F5C86">
        <w:t xml:space="preserve"> la fracción VII del articulo antes mencionado,</w:t>
      </w:r>
      <w:r w:rsidR="00243AFD">
        <w:t xml:space="preserve"> expone que</w:t>
      </w:r>
      <w:r w:rsidR="004F5C86">
        <w:t xml:space="preserve"> la Seguridad Vial, es el conjunto de políticas, sistemas,  programas, y acciones orientados a la prevención de accidentes viales.</w:t>
      </w:r>
    </w:p>
    <w:p w:rsidR="00590358" w:rsidRPr="00590358" w:rsidRDefault="00590358" w:rsidP="003D7D2F">
      <w:pPr>
        <w:spacing w:line="360" w:lineRule="auto"/>
        <w:ind w:left="0" w:firstLine="0"/>
      </w:pPr>
      <w:r w:rsidRPr="00590358">
        <w:t>En atención a ello,</w:t>
      </w:r>
      <w:r w:rsidR="004F5C86">
        <w:t xml:space="preserve"> corresponde a l</w:t>
      </w:r>
      <w:r w:rsidR="005640AA">
        <w:t>a</w:t>
      </w:r>
      <w:r w:rsidR="004F5C86">
        <w:t xml:space="preserve">s autoridades del estado y las municipales en sus </w:t>
      </w:r>
      <w:r w:rsidR="005640AA">
        <w:t>respectivas</w:t>
      </w:r>
      <w:r w:rsidR="004F5C86">
        <w:t xml:space="preserve"> esfera</w:t>
      </w:r>
      <w:r w:rsidR="00A902D2">
        <w:t>s de competencias,</w:t>
      </w:r>
      <w:r w:rsidR="00032172">
        <w:t xml:space="preserve"> </w:t>
      </w:r>
      <w:r w:rsidR="005640AA">
        <w:t>el garantizar</w:t>
      </w:r>
      <w:r w:rsidR="004F5C86">
        <w:t xml:space="preserve"> la seguridad</w:t>
      </w:r>
      <w:r w:rsidR="005640AA">
        <w:t xml:space="preserve"> de la población </w:t>
      </w:r>
      <w:r w:rsidR="00243AFD">
        <w:t>relativo a</w:t>
      </w:r>
      <w:r w:rsidR="005640AA">
        <w:t xml:space="preserve"> la prevención de los accidentes viales</w:t>
      </w:r>
      <w:r w:rsidR="00032172">
        <w:t>.</w:t>
      </w:r>
    </w:p>
    <w:p w:rsidR="00243AFD" w:rsidRDefault="00243AFD" w:rsidP="003D7D2F">
      <w:pPr>
        <w:spacing w:line="360" w:lineRule="auto"/>
        <w:ind w:left="-5" w:right="-3"/>
      </w:pPr>
      <w:r>
        <w:t>Es importante mencionar</w:t>
      </w:r>
      <w:r w:rsidR="00A902D2">
        <w:t>,</w:t>
      </w:r>
      <w:r>
        <w:t xml:space="preserve"> que en la década de los ochenta</w:t>
      </w:r>
      <w:r w:rsidR="00032172">
        <w:t>s, con la instalación de la industria maquiladora</w:t>
      </w:r>
      <w:r>
        <w:t xml:space="preserve"> en Cd. Juárez</w:t>
      </w:r>
      <w:r w:rsidR="00032172">
        <w:t>,</w:t>
      </w:r>
      <w:r>
        <w:t xml:space="preserve"> se produjo una expansión demográfica en la ciudad, pues personas de todas las regiones del país</w:t>
      </w:r>
      <w:r w:rsidR="00032172">
        <w:t xml:space="preserve">, llegaron para ofrecer </w:t>
      </w:r>
      <w:proofErr w:type="gramStart"/>
      <w:r w:rsidR="00032172">
        <w:t xml:space="preserve">su </w:t>
      </w:r>
      <w:r>
        <w:t xml:space="preserve"> mano</w:t>
      </w:r>
      <w:proofErr w:type="gramEnd"/>
      <w:r>
        <w:t xml:space="preserve"> de obra a esta nueva industria.</w:t>
      </w:r>
    </w:p>
    <w:p w:rsidR="00243AFD" w:rsidRDefault="00243AFD" w:rsidP="003D7D2F">
      <w:pPr>
        <w:spacing w:line="360" w:lineRule="auto"/>
        <w:ind w:left="-5" w:right="-3"/>
      </w:pPr>
      <w:r>
        <w:t>Al tiempo que llegaban miles de personas a la ciudad</w:t>
      </w:r>
      <w:r w:rsidR="00EB25FE">
        <w:t xml:space="preserve"> fronteriza</w:t>
      </w:r>
      <w:r>
        <w:t>, la demanda de vivienda se incrementó exponencialmente, por lo que cientos de fraccionamiento</w:t>
      </w:r>
      <w:r w:rsidR="00EB25FE">
        <w:t>s</w:t>
      </w:r>
      <w:r>
        <w:t xml:space="preserve"> y colonias populares surgieron en los linderos de la ciudad; a ritmo acelerado llegaban maquiladoras que demandaban mano de obra, lo que pro</w:t>
      </w:r>
      <w:r w:rsidR="00EA0427">
        <w:t xml:space="preserve">pició que rápidamente </w:t>
      </w:r>
      <w:r>
        <w:t>se detonara el crecimiento</w:t>
      </w:r>
      <w:r w:rsidR="00EA0427">
        <w:t xml:space="preserve"> poblacional</w:t>
      </w:r>
      <w:r>
        <w:t xml:space="preserve"> de la ciudad, que pasó de tener una población que a principios de los</w:t>
      </w:r>
      <w:r w:rsidR="00EA0427">
        <w:t xml:space="preserve"> ochentas rondaba las quinientas</w:t>
      </w:r>
      <w:r>
        <w:t xml:space="preserve"> mil personas </w:t>
      </w:r>
      <w:r w:rsidR="00EA0427">
        <w:t>a</w:t>
      </w:r>
      <w:r>
        <w:t xml:space="preserve"> más de mil</w:t>
      </w:r>
      <w:r w:rsidR="00EA0427">
        <w:t>lón y medio en la actualidad</w:t>
      </w:r>
      <w:r>
        <w:t xml:space="preserve">. </w:t>
      </w:r>
    </w:p>
    <w:p w:rsidR="00243AFD" w:rsidRDefault="00243AFD" w:rsidP="003D7D2F">
      <w:pPr>
        <w:spacing w:line="360" w:lineRule="auto"/>
        <w:ind w:left="-5" w:right="-3"/>
      </w:pPr>
      <w:r>
        <w:t>A la par del crecimiento de la ciudad</w:t>
      </w:r>
      <w:r w:rsidR="00EA0427">
        <w:t>,</w:t>
      </w:r>
      <w:r>
        <w:t xml:space="preserve"> fueron emergiendo los servicios que la población requería en sus nuevas zonas de residencia</w:t>
      </w:r>
      <w:r w:rsidR="00EA0427">
        <w:t>,</w:t>
      </w:r>
      <w:r>
        <w:t xml:space="preserve"> tales como hospitales, escuelas, centros de trabajos, centros comerciales y parques de esparcimiento familiar, así fue como se pobló el suroriente de Ciudad Juárez.</w:t>
      </w:r>
    </w:p>
    <w:p w:rsidR="00243AFD" w:rsidRDefault="00EA0427" w:rsidP="003D7D2F">
      <w:pPr>
        <w:spacing w:line="360" w:lineRule="auto"/>
        <w:ind w:left="-5" w:right="-3"/>
      </w:pPr>
      <w:r>
        <w:lastRenderedPageBreak/>
        <w:t>Ante esta situación, surgieron</w:t>
      </w:r>
      <w:r w:rsidR="00243AFD">
        <w:t xml:space="preserve"> grandes arterias</w:t>
      </w:r>
      <w:r>
        <w:t xml:space="preserve"> viales </w:t>
      </w:r>
      <w:r w:rsidR="00243AFD">
        <w:t>e</w:t>
      </w:r>
      <w:r>
        <w:t>n</w:t>
      </w:r>
      <w:r w:rsidR="00243AFD">
        <w:t xml:space="preserve"> la ciudad</w:t>
      </w:r>
      <w:r>
        <w:t>, emanando</w:t>
      </w:r>
      <w:r w:rsidR="00243AFD">
        <w:t xml:space="preserve"> en aquella zona</w:t>
      </w:r>
      <w:proofErr w:type="gramStart"/>
      <w:r w:rsidR="004F479F">
        <w:t>,  destacando</w:t>
      </w:r>
      <w:proofErr w:type="gramEnd"/>
      <w:r w:rsidR="004F479F">
        <w:t xml:space="preserve"> por su importancia</w:t>
      </w:r>
      <w:r w:rsidR="00243AFD">
        <w:t>, la Avenida de las Torres, Boulev</w:t>
      </w:r>
      <w:r w:rsidR="004F479F">
        <w:t>ard Zaragoza, Carretera Juárez-P</w:t>
      </w:r>
      <w:r w:rsidR="00243AFD">
        <w:t>orvenir y Libramiento Aeropuerto.</w:t>
      </w:r>
    </w:p>
    <w:p w:rsidR="00243AFD" w:rsidRDefault="00243AFD" w:rsidP="003D7D2F">
      <w:pPr>
        <w:spacing w:line="360" w:lineRule="auto"/>
        <w:ind w:left="-5" w:right="-3"/>
      </w:pPr>
      <w:r>
        <w:t>Las vialidades antes mencionadas</w:t>
      </w:r>
      <w:r w:rsidR="004F479F">
        <w:t>, son de flujo continuo para automovilistas particulares,</w:t>
      </w:r>
      <w:r>
        <w:t xml:space="preserve"> como</w:t>
      </w:r>
      <w:r w:rsidR="004F479F">
        <w:t xml:space="preserve"> para</w:t>
      </w:r>
      <w:r>
        <w:t xml:space="preserve"> trasporte de carga</w:t>
      </w:r>
      <w:r w:rsidR="004F479F">
        <w:t>, por mencionar algunos, por lo que su estructura vial, algunas avenidas cuentan</w:t>
      </w:r>
      <w:r>
        <w:t xml:space="preserve"> hasta con diez carriles,</w:t>
      </w:r>
      <w:r w:rsidR="004F479F">
        <w:t xml:space="preserve"> denotando que</w:t>
      </w:r>
      <w:r>
        <w:t xml:space="preserve"> todas</w:t>
      </w:r>
      <w:r w:rsidR="004F479F">
        <w:t xml:space="preserve"> ellas,</w:t>
      </w:r>
      <w:r>
        <w:t xml:space="preserve"> están rodeadas de fraccionamientos, colonias, clínicas de salud, maquiladoras, centros comerciales y escuelas, resaltando que algunas tienen distancias de hasta dos </w:t>
      </w:r>
      <w:r w:rsidR="004F479F">
        <w:t>kilómetros,</w:t>
      </w:r>
      <w:r>
        <w:t xml:space="preserve"> sin que haya una intersección, semáforo o cruce peatonal.</w:t>
      </w:r>
    </w:p>
    <w:p w:rsidR="00CB4B1B" w:rsidRDefault="00243AFD" w:rsidP="003D7D2F">
      <w:pPr>
        <w:spacing w:line="360" w:lineRule="auto"/>
        <w:ind w:left="-5" w:right="-3"/>
      </w:pPr>
      <w:r>
        <w:t>Tal es el caso del Boulevard Francisco Villarreal Torres, que en el tramo comprendido entre Boulevard Juan Pablo II y Paseo de la Victoria</w:t>
      </w:r>
      <w:r w:rsidR="004F479F">
        <w:t>,</w:t>
      </w:r>
      <w:r>
        <w:t xml:space="preserve"> cuenta con una</w:t>
      </w:r>
      <w:r w:rsidR="00CB4B1B">
        <w:t xml:space="preserve"> distancia aproximada </w:t>
      </w:r>
      <w:r>
        <w:t>de 6 kilómetros, y e</w:t>
      </w:r>
      <w:r w:rsidR="004F479F">
        <w:t xml:space="preserve">n todo este trayecto, </w:t>
      </w:r>
      <w:r w:rsidR="00CB4B1B">
        <w:t xml:space="preserve">solo se </w:t>
      </w:r>
      <w:proofErr w:type="gramStart"/>
      <w:r w:rsidR="00CB4B1B">
        <w:t>encuentra  un</w:t>
      </w:r>
      <w:proofErr w:type="gramEnd"/>
      <w:r>
        <w:t xml:space="preserve"> puente peatonal. </w:t>
      </w:r>
    </w:p>
    <w:p w:rsidR="00243AFD" w:rsidRDefault="00243AFD" w:rsidP="003D7D2F">
      <w:pPr>
        <w:spacing w:line="360" w:lineRule="auto"/>
        <w:ind w:left="-5" w:right="-3"/>
      </w:pPr>
      <w:r>
        <w:t xml:space="preserve">Por otro lado, la Avenida de las Torres, en el tramo comprendido entre la Avenida Paseo de la Victoria y el Boulevard Manuel </w:t>
      </w:r>
      <w:proofErr w:type="spellStart"/>
      <w:r>
        <w:t>Talamás</w:t>
      </w:r>
      <w:proofErr w:type="spellEnd"/>
      <w:r>
        <w:t xml:space="preserve"> </w:t>
      </w:r>
      <w:proofErr w:type="spellStart"/>
      <w:r>
        <w:t>Camandari</w:t>
      </w:r>
      <w:proofErr w:type="spellEnd"/>
      <w:r w:rsidR="00CB4B1B">
        <w:t>,</w:t>
      </w:r>
      <w:r>
        <w:t xml:space="preserve"> que consta de alrededor de 6.5 kilómetros</w:t>
      </w:r>
      <w:r w:rsidR="00CB4B1B">
        <w:t>, no existe</w:t>
      </w:r>
      <w:r>
        <w:t xml:space="preserve"> </w:t>
      </w:r>
      <w:r w:rsidR="00CB4B1B">
        <w:t xml:space="preserve">un </w:t>
      </w:r>
      <w:r>
        <w:t>puente peatonal.</w:t>
      </w:r>
    </w:p>
    <w:p w:rsidR="00AD3526" w:rsidRDefault="00CB4B1B" w:rsidP="003D7D2F">
      <w:pPr>
        <w:spacing w:line="360" w:lineRule="auto"/>
        <w:ind w:left="-5" w:right="-3"/>
      </w:pPr>
      <w:r>
        <w:t>Cabe mencionar, que d</w:t>
      </w:r>
      <w:r w:rsidR="00243AFD">
        <w:t>i</w:t>
      </w:r>
      <w:r>
        <w:t>chas vialidades, son de las</w:t>
      </w:r>
      <w:r w:rsidR="00243AFD">
        <w:t xml:space="preserve"> más transitadas de la Ciudad</w:t>
      </w:r>
      <w:r>
        <w:t xml:space="preserve"> Juárez</w:t>
      </w:r>
      <w:r w:rsidR="00243AFD">
        <w:t>, ya que atraviesan de norte a sur prácticamente toda la marcha urbana, por lo tanto</w:t>
      </w:r>
      <w:r>
        <w:t>,</w:t>
      </w:r>
      <w:r w:rsidR="00243AFD">
        <w:t xml:space="preserve"> los peatones y vehículos</w:t>
      </w:r>
      <w:r>
        <w:t>,</w:t>
      </w:r>
      <w:r w:rsidR="00243AFD">
        <w:t xml:space="preserve"> se entremezclan sin control</w:t>
      </w:r>
      <w:r>
        <w:t>,</w:t>
      </w:r>
      <w:r w:rsidR="00243AFD">
        <w:t xml:space="preserve"> poniendo en riesgo</w:t>
      </w:r>
      <w:r>
        <w:t xml:space="preserve"> la integridad física</w:t>
      </w:r>
      <w:r w:rsidR="000E6F75">
        <w:t>,</w:t>
      </w:r>
      <w:r w:rsidR="00243AFD">
        <w:t xml:space="preserve"> patrimonio</w:t>
      </w:r>
      <w:r w:rsidR="000E6F75">
        <w:t>, incluso la vida de las personas</w:t>
      </w:r>
      <w:r w:rsidR="00243AFD">
        <w:t>.</w:t>
      </w:r>
    </w:p>
    <w:p w:rsidR="00B14487" w:rsidRDefault="000E6F75" w:rsidP="003D7D2F">
      <w:pPr>
        <w:spacing w:line="360" w:lineRule="auto"/>
        <w:ind w:left="-5" w:right="-3"/>
      </w:pPr>
      <w:r>
        <w:t>S</w:t>
      </w:r>
      <w:r w:rsidR="00243AFD">
        <w:t>egún datos de la Fiscalía General del Estado,</w:t>
      </w:r>
      <w:r w:rsidRPr="000E6F75">
        <w:t xml:space="preserve"> </w:t>
      </w:r>
      <w:r>
        <w:t>el año pasado</w:t>
      </w:r>
      <w:r w:rsidR="00243AFD">
        <w:t xml:space="preserve"> se registraron más de 275 atropellamientos, por lo que evidentemente representa un indicador de la falta de i</w:t>
      </w:r>
      <w:r w:rsidR="00B14487">
        <w:t>nfraestructura vial, que sea protectora de</w:t>
      </w:r>
      <w:r w:rsidR="00243AFD">
        <w:t xml:space="preserve"> los transeúntes.</w:t>
      </w:r>
    </w:p>
    <w:p w:rsidR="00243AFD" w:rsidRDefault="00243AFD" w:rsidP="003D7D2F">
      <w:pPr>
        <w:spacing w:line="360" w:lineRule="auto"/>
        <w:ind w:left="-5" w:right="-3"/>
      </w:pPr>
      <w:r>
        <w:lastRenderedPageBreak/>
        <w:t xml:space="preserve">En la mayoría de los casos </w:t>
      </w:r>
      <w:r w:rsidR="00B14487">
        <w:t>de los</w:t>
      </w:r>
      <w:r>
        <w:t xml:space="preserve"> atropello</w:t>
      </w:r>
      <w:r w:rsidR="00B14487">
        <w:t>s, en las vialidades antes mencionadas</w:t>
      </w:r>
      <w:proofErr w:type="gramStart"/>
      <w:r w:rsidR="00B14487">
        <w:t xml:space="preserve">, </w:t>
      </w:r>
      <w:r>
        <w:t xml:space="preserve"> la</w:t>
      </w:r>
      <w:proofErr w:type="gramEnd"/>
      <w:r>
        <w:t xml:space="preserve"> responsabilidad es compartida, pues el conductor tiene vía libre, pero debe de conducir con precaución y por otro lado el peatón debe de cruzar la vialidad de manera cautelosa, es decir, transitar con sumo cuidado los diez carriles que en promedio representan setenta metros lineales, a veces más, a veces menos</w:t>
      </w:r>
      <w:r w:rsidR="00B14487">
        <w:t>, dependiendo la avenida</w:t>
      </w:r>
      <w:r>
        <w:t>.</w:t>
      </w:r>
    </w:p>
    <w:p w:rsidR="00243AFD" w:rsidRDefault="00B14487" w:rsidP="003D7D2F">
      <w:pPr>
        <w:spacing w:line="360" w:lineRule="auto"/>
        <w:ind w:left="-5" w:right="-3"/>
      </w:pPr>
      <w:r>
        <w:t>Cabe</w:t>
      </w:r>
      <w:r w:rsidR="00243AFD">
        <w:t xml:space="preserve"> mencionar</w:t>
      </w:r>
      <w:r w:rsidR="00452A55">
        <w:t>,</w:t>
      </w:r>
      <w:r w:rsidR="00243AFD">
        <w:t xml:space="preserve"> que algunas de las</w:t>
      </w:r>
      <w:r>
        <w:t xml:space="preserve"> avenidas en mención,</w:t>
      </w:r>
      <w:r w:rsidR="00243AFD">
        <w:t xml:space="preserve"> carecen alumbrado público, o se manifiesta insuficiente, haciendo con ello aún más complicado el transito vial y/o peatonal. </w:t>
      </w:r>
    </w:p>
    <w:p w:rsidR="00452A55" w:rsidRDefault="00452A55" w:rsidP="003D7D2F">
      <w:pPr>
        <w:spacing w:line="360" w:lineRule="auto"/>
        <w:ind w:left="0" w:firstLine="0"/>
      </w:pPr>
      <w:r>
        <w:t>Por otra part</w:t>
      </w:r>
      <w:r w:rsidR="00AD3526">
        <w:t>e, se denota</w:t>
      </w:r>
      <w:r>
        <w:t xml:space="preserve"> en diversas avenidas de la ciudad fronteriza, que en su momento presentaron los mismos problemas antes descritos, se les dio</w:t>
      </w:r>
      <w:r w:rsidR="00415CE4">
        <w:t xml:space="preserve"> una</w:t>
      </w:r>
      <w:r>
        <w:t xml:space="preserve"> solución con la </w:t>
      </w:r>
      <w:r w:rsidR="00AD3526">
        <w:t>construcción de p</w:t>
      </w:r>
      <w:r>
        <w:t>uentes peatonales y/o instalación de semáforos peatonales, así como señalamientos preventivos,</w:t>
      </w:r>
      <w:r w:rsidR="00415CE4">
        <w:t xml:space="preserve"> esto con la finalidad de buscar</w:t>
      </w:r>
      <w:r>
        <w:t xml:space="preserve"> una armonización de los espacios</w:t>
      </w:r>
      <w:r w:rsidR="00AD3526">
        <w:t xml:space="preserve"> públicos</w:t>
      </w:r>
      <w:r>
        <w:t>.</w:t>
      </w:r>
      <w:r w:rsidRPr="00452A55">
        <w:t xml:space="preserve"> </w:t>
      </w:r>
    </w:p>
    <w:p w:rsidR="00243AFD" w:rsidRDefault="00B14487" w:rsidP="003D7D2F">
      <w:pPr>
        <w:spacing w:line="360" w:lineRule="auto"/>
        <w:ind w:left="-5" w:right="-3"/>
      </w:pPr>
      <w:r>
        <w:t>En resumen, el objetivo principal</w:t>
      </w:r>
      <w:r w:rsidR="00243AFD">
        <w:t xml:space="preserve"> es encontrar una solución benéfica para todos</w:t>
      </w:r>
      <w:r w:rsidR="00415CE4">
        <w:t xml:space="preserve"> los pobladores de Ciudad Juárez</w:t>
      </w:r>
      <w:r w:rsidR="00243AFD">
        <w:t>, que garantice el derecho de movilidad de los peatones</w:t>
      </w:r>
      <w:r>
        <w:t>,</w:t>
      </w:r>
      <w:r w:rsidR="00243AFD">
        <w:t xml:space="preserve"> sin limitar el desplazamiento de los vehículos.</w:t>
      </w:r>
    </w:p>
    <w:p w:rsidR="00243AFD" w:rsidRDefault="00243AFD" w:rsidP="003D7D2F">
      <w:pPr>
        <w:spacing w:line="360" w:lineRule="auto"/>
        <w:ind w:left="-5" w:right="-3"/>
      </w:pPr>
      <w:r>
        <w:t>Por lo anteriormente expuesto, me permito someter a consideración de esta Legislatura, el siguiente proyecto de acuerdo con el carácter de urgente resolución:</w:t>
      </w:r>
    </w:p>
    <w:p w:rsidR="00590358" w:rsidRPr="00590358" w:rsidRDefault="00590358" w:rsidP="003D7D2F">
      <w:pPr>
        <w:spacing w:line="360" w:lineRule="auto"/>
        <w:ind w:left="0" w:firstLine="0"/>
      </w:pPr>
    </w:p>
    <w:p w:rsidR="00590358" w:rsidRPr="006F1487" w:rsidRDefault="0064355D" w:rsidP="003D7D2F">
      <w:pPr>
        <w:spacing w:line="360" w:lineRule="auto"/>
        <w:ind w:left="0" w:firstLine="0"/>
        <w:rPr>
          <w:b/>
        </w:rPr>
      </w:pPr>
      <w:r>
        <w:tab/>
      </w:r>
      <w:r>
        <w:tab/>
      </w:r>
      <w:r>
        <w:tab/>
      </w:r>
      <w:r>
        <w:tab/>
      </w:r>
      <w:r>
        <w:tab/>
      </w:r>
      <w:r w:rsidR="006F1487">
        <w:rPr>
          <w:b/>
        </w:rPr>
        <w:t xml:space="preserve"> </w:t>
      </w:r>
      <w:r w:rsidR="006F1487" w:rsidRPr="006F1487">
        <w:rPr>
          <w:b/>
        </w:rPr>
        <w:t>ACUERDO</w:t>
      </w:r>
    </w:p>
    <w:p w:rsidR="00D51084" w:rsidRDefault="00D51084" w:rsidP="003D7D2F">
      <w:pPr>
        <w:spacing w:line="360" w:lineRule="auto"/>
        <w:ind w:left="-5" w:right="-3"/>
      </w:pPr>
    </w:p>
    <w:p w:rsidR="0064355D" w:rsidRDefault="00D51084" w:rsidP="003D7D2F">
      <w:pPr>
        <w:spacing w:line="360" w:lineRule="auto"/>
        <w:ind w:left="-5" w:right="-3"/>
        <w:rPr>
          <w:szCs w:val="24"/>
        </w:rPr>
      </w:pPr>
      <w:r w:rsidRPr="007A2E81">
        <w:rPr>
          <w:b/>
          <w:bCs/>
        </w:rPr>
        <w:lastRenderedPageBreak/>
        <w:t>PRIMERO.-</w:t>
      </w:r>
      <w:r>
        <w:t xml:space="preserve"> La Sexagésima </w:t>
      </w:r>
      <w:r w:rsidR="007932BE">
        <w:t>Séptima</w:t>
      </w:r>
      <w:r>
        <w:t xml:space="preserve"> Legislatura del H. Congreso del Estado, ex</w:t>
      </w:r>
      <w:r w:rsidR="00396E37">
        <w:t>horta formal y</w:t>
      </w:r>
      <w:r w:rsidR="00906B48">
        <w:t xml:space="preserve"> respetuosamente a</w:t>
      </w:r>
      <w:r w:rsidR="0008163D" w:rsidRPr="0008163D">
        <w:t xml:space="preserve"> la Titular del Ejecutivo Estatal</w:t>
      </w:r>
      <w:r w:rsidR="0008163D">
        <w:t>, para que por  conducto de</w:t>
      </w:r>
      <w:r w:rsidR="00906B48" w:rsidRPr="00E60F0F">
        <w:rPr>
          <w:szCs w:val="24"/>
        </w:rPr>
        <w:t xml:space="preserve"> la</w:t>
      </w:r>
      <w:r w:rsidR="00906B48" w:rsidRPr="00243AFD">
        <w:rPr>
          <w:szCs w:val="24"/>
        </w:rPr>
        <w:t xml:space="preserve"> </w:t>
      </w:r>
      <w:r w:rsidR="00906B48" w:rsidRPr="00E60F0F">
        <w:rPr>
          <w:szCs w:val="24"/>
        </w:rPr>
        <w:t>Dirección de Vialidad y Tránsito</w:t>
      </w:r>
      <w:r w:rsidR="00906B48">
        <w:rPr>
          <w:szCs w:val="24"/>
        </w:rPr>
        <w:t>, la</w:t>
      </w:r>
      <w:r w:rsidR="00906B48" w:rsidRPr="00E60F0F">
        <w:rPr>
          <w:szCs w:val="24"/>
        </w:rPr>
        <w:t xml:space="preserve"> Secretaría de Obras Públicas del Estado</w:t>
      </w:r>
      <w:r w:rsidR="0064355D">
        <w:rPr>
          <w:szCs w:val="24"/>
        </w:rPr>
        <w:t xml:space="preserve"> en medida de sus atribuciones y competencias</w:t>
      </w:r>
      <w:r w:rsidR="00906B48" w:rsidRPr="00E60F0F">
        <w:rPr>
          <w:szCs w:val="24"/>
        </w:rPr>
        <w:t xml:space="preserve">, </w:t>
      </w:r>
      <w:r w:rsidR="0064355D" w:rsidRPr="00E60F0F">
        <w:rPr>
          <w:szCs w:val="24"/>
        </w:rPr>
        <w:t>efectúen la revisión, análisis y de ser posible</w:t>
      </w:r>
      <w:r w:rsidR="0064355D">
        <w:rPr>
          <w:szCs w:val="24"/>
        </w:rPr>
        <w:t>,</w:t>
      </w:r>
      <w:r w:rsidR="0064355D" w:rsidRPr="00E60F0F">
        <w:rPr>
          <w:szCs w:val="24"/>
        </w:rPr>
        <w:t xml:space="preserve"> procuren</w:t>
      </w:r>
      <w:r w:rsidR="0064355D">
        <w:rPr>
          <w:szCs w:val="24"/>
        </w:rPr>
        <w:t xml:space="preserve"> el</w:t>
      </w:r>
      <w:r w:rsidR="0064355D" w:rsidRPr="00E60F0F">
        <w:rPr>
          <w:szCs w:val="24"/>
        </w:rPr>
        <w:t xml:space="preserve"> inicio a la construcción de puentes y/o instalación de semáforos peatonales</w:t>
      </w:r>
      <w:r w:rsidR="0064355D">
        <w:rPr>
          <w:szCs w:val="24"/>
        </w:rPr>
        <w:t xml:space="preserve"> y señalamientos</w:t>
      </w:r>
      <w:r w:rsidR="0064355D" w:rsidRPr="00E60F0F">
        <w:rPr>
          <w:szCs w:val="24"/>
        </w:rPr>
        <w:t xml:space="preserve"> en las siguientes vialidades: Francisco Villarreal Torres en el tramo comprendido entre Boulevard Juan Pablo II y Paseo de la Victoria, así como Avenida de las Torres en el tramo comprendido entre Paseo de la Victoria y Boulevard Manuel </w:t>
      </w:r>
      <w:proofErr w:type="spellStart"/>
      <w:r w:rsidR="0064355D" w:rsidRPr="00E60F0F">
        <w:rPr>
          <w:szCs w:val="24"/>
        </w:rPr>
        <w:t>Talámas</w:t>
      </w:r>
      <w:proofErr w:type="spellEnd"/>
      <w:r w:rsidR="0064355D" w:rsidRPr="00E60F0F">
        <w:rPr>
          <w:szCs w:val="24"/>
        </w:rPr>
        <w:t xml:space="preserve"> </w:t>
      </w:r>
      <w:proofErr w:type="spellStart"/>
      <w:r w:rsidR="0064355D" w:rsidRPr="00E60F0F">
        <w:rPr>
          <w:szCs w:val="24"/>
        </w:rPr>
        <w:t>Camandari</w:t>
      </w:r>
      <w:proofErr w:type="spellEnd"/>
      <w:r w:rsidR="0064355D" w:rsidRPr="00E60F0F">
        <w:rPr>
          <w:szCs w:val="24"/>
        </w:rPr>
        <w:t>; esto con la finalidad de prevenir</w:t>
      </w:r>
      <w:r w:rsidR="0064355D">
        <w:rPr>
          <w:szCs w:val="24"/>
        </w:rPr>
        <w:t xml:space="preserve"> </w:t>
      </w:r>
      <w:r w:rsidR="0064355D" w:rsidRPr="00E60F0F">
        <w:rPr>
          <w:szCs w:val="24"/>
        </w:rPr>
        <w:t>accidentes viales que comprometan la seguridad ciudadana</w:t>
      </w:r>
      <w:r w:rsidR="0064355D">
        <w:rPr>
          <w:szCs w:val="24"/>
        </w:rPr>
        <w:t>.</w:t>
      </w:r>
    </w:p>
    <w:p w:rsidR="00906B48" w:rsidRPr="0064355D" w:rsidRDefault="0064355D" w:rsidP="003D7D2F">
      <w:pPr>
        <w:spacing w:line="360" w:lineRule="auto"/>
        <w:ind w:left="-5" w:right="-3"/>
        <w:rPr>
          <w:b/>
          <w:szCs w:val="24"/>
        </w:rPr>
      </w:pPr>
      <w:r w:rsidRPr="0064355D">
        <w:rPr>
          <w:b/>
          <w:szCs w:val="24"/>
        </w:rPr>
        <w:t>SEGUNDO</w:t>
      </w:r>
      <w:r>
        <w:rPr>
          <w:b/>
          <w:szCs w:val="24"/>
        </w:rPr>
        <w:t>.-</w:t>
      </w:r>
      <w:r w:rsidRPr="0064355D">
        <w:t xml:space="preserve"> </w:t>
      </w:r>
      <w:r>
        <w:t>La Sexagésima Séptima Legislatura del H. Congreso del Estado, ex</w:t>
      </w:r>
      <w:r w:rsidR="002A3450">
        <w:t>horta</w:t>
      </w:r>
      <w:r>
        <w:t xml:space="preserve"> formal y respetuosamente </w:t>
      </w:r>
      <w:r w:rsidR="00906B48" w:rsidRPr="00E60F0F">
        <w:rPr>
          <w:szCs w:val="24"/>
        </w:rPr>
        <w:t>al</w:t>
      </w:r>
      <w:r w:rsidR="009210EC">
        <w:rPr>
          <w:szCs w:val="24"/>
        </w:rPr>
        <w:t xml:space="preserve"> H.</w:t>
      </w:r>
      <w:r w:rsidR="00906B48" w:rsidRPr="00E60F0F">
        <w:rPr>
          <w:szCs w:val="24"/>
        </w:rPr>
        <w:t xml:space="preserve"> </w:t>
      </w:r>
      <w:r w:rsidR="00906B48">
        <w:rPr>
          <w:szCs w:val="24"/>
        </w:rPr>
        <w:t xml:space="preserve">Ayuntamiento de Ciudad </w:t>
      </w:r>
      <w:r w:rsidR="00906B48" w:rsidRPr="00E60F0F">
        <w:rPr>
          <w:szCs w:val="24"/>
        </w:rPr>
        <w:t>Juárez</w:t>
      </w:r>
      <w:r w:rsidR="005C6227" w:rsidRPr="005C6227">
        <w:rPr>
          <w:szCs w:val="24"/>
        </w:rPr>
        <w:t xml:space="preserve"> </w:t>
      </w:r>
      <w:r w:rsidR="005C6227">
        <w:rPr>
          <w:szCs w:val="24"/>
        </w:rPr>
        <w:t xml:space="preserve">a través de </w:t>
      </w:r>
      <w:r w:rsidR="0058488C">
        <w:rPr>
          <w:szCs w:val="24"/>
        </w:rPr>
        <w:t>la Dirección de Obras Publicas M</w:t>
      </w:r>
      <w:r w:rsidR="005C6227">
        <w:rPr>
          <w:szCs w:val="24"/>
        </w:rPr>
        <w:t>unicipales y</w:t>
      </w:r>
      <w:r w:rsidR="006F1487">
        <w:rPr>
          <w:szCs w:val="24"/>
        </w:rPr>
        <w:t xml:space="preserve"> la</w:t>
      </w:r>
      <w:r w:rsidR="005C6227">
        <w:rPr>
          <w:szCs w:val="24"/>
        </w:rPr>
        <w:t xml:space="preserve"> Dirección General de Seguridad Vial,</w:t>
      </w:r>
      <w:r w:rsidR="0097401C" w:rsidRPr="00E60F0F">
        <w:rPr>
          <w:szCs w:val="24"/>
        </w:rPr>
        <w:t xml:space="preserve"> en la medida de sus atribuciones y competencia</w:t>
      </w:r>
      <w:r w:rsidR="0097401C">
        <w:rPr>
          <w:szCs w:val="24"/>
        </w:rPr>
        <w:t xml:space="preserve">s, </w:t>
      </w:r>
      <w:r w:rsidR="0097401C" w:rsidRPr="00E60F0F">
        <w:rPr>
          <w:szCs w:val="24"/>
        </w:rPr>
        <w:t>efectúen</w:t>
      </w:r>
      <w:r w:rsidR="00906B48" w:rsidRPr="00E60F0F">
        <w:rPr>
          <w:szCs w:val="24"/>
        </w:rPr>
        <w:t xml:space="preserve"> la revisión, análisis y de ser posible</w:t>
      </w:r>
      <w:r w:rsidR="00906B48">
        <w:rPr>
          <w:szCs w:val="24"/>
        </w:rPr>
        <w:t>,</w:t>
      </w:r>
      <w:r w:rsidR="00906B48" w:rsidRPr="00E60F0F">
        <w:rPr>
          <w:szCs w:val="24"/>
        </w:rPr>
        <w:t xml:space="preserve"> procuren</w:t>
      </w:r>
      <w:r w:rsidR="00906B48">
        <w:rPr>
          <w:szCs w:val="24"/>
        </w:rPr>
        <w:t xml:space="preserve"> el</w:t>
      </w:r>
      <w:r w:rsidR="00906B48" w:rsidRPr="00E60F0F">
        <w:rPr>
          <w:szCs w:val="24"/>
        </w:rPr>
        <w:t xml:space="preserve"> inicio a la construcción de puentes y/o instalación de semáforos peatonales</w:t>
      </w:r>
      <w:r w:rsidR="00906B48">
        <w:rPr>
          <w:szCs w:val="24"/>
        </w:rPr>
        <w:t xml:space="preserve"> y señalamientos</w:t>
      </w:r>
      <w:r w:rsidR="00906B48" w:rsidRPr="00E60F0F">
        <w:rPr>
          <w:szCs w:val="24"/>
        </w:rPr>
        <w:t xml:space="preserve"> en las siguientes vialidades: Francisco Villarreal Torres en el tramo comprendido entre Boulevard Juan Pablo II y Paseo de la Victoria, así como Avenida de las Torres en el tramo comprendido entre Paseo de la Victoria y Boulevard Manuel </w:t>
      </w:r>
      <w:proofErr w:type="spellStart"/>
      <w:r w:rsidR="00906B48" w:rsidRPr="00E60F0F">
        <w:rPr>
          <w:szCs w:val="24"/>
        </w:rPr>
        <w:t>Talámas</w:t>
      </w:r>
      <w:proofErr w:type="spellEnd"/>
      <w:r w:rsidR="00906B48" w:rsidRPr="00E60F0F">
        <w:rPr>
          <w:szCs w:val="24"/>
        </w:rPr>
        <w:t xml:space="preserve"> </w:t>
      </w:r>
      <w:proofErr w:type="spellStart"/>
      <w:r w:rsidR="00906B48" w:rsidRPr="00E60F0F">
        <w:rPr>
          <w:szCs w:val="24"/>
        </w:rPr>
        <w:t>Camandari</w:t>
      </w:r>
      <w:proofErr w:type="spellEnd"/>
      <w:r w:rsidR="00906B48" w:rsidRPr="00E60F0F">
        <w:rPr>
          <w:szCs w:val="24"/>
        </w:rPr>
        <w:t>; esto con la finalidad de prevenir</w:t>
      </w:r>
      <w:r w:rsidR="00906B48">
        <w:rPr>
          <w:szCs w:val="24"/>
        </w:rPr>
        <w:t xml:space="preserve"> </w:t>
      </w:r>
      <w:r w:rsidR="00906B48" w:rsidRPr="00E60F0F">
        <w:rPr>
          <w:szCs w:val="24"/>
        </w:rPr>
        <w:t>accidentes viales que comprometan la seguridad ciudadana</w:t>
      </w:r>
      <w:r w:rsidR="00906B48">
        <w:rPr>
          <w:szCs w:val="24"/>
        </w:rPr>
        <w:t>.</w:t>
      </w:r>
    </w:p>
    <w:p w:rsidR="007A2E81" w:rsidRPr="006F1487" w:rsidRDefault="00D51084" w:rsidP="003D7D2F">
      <w:pPr>
        <w:spacing w:line="360" w:lineRule="auto"/>
        <w:ind w:left="-5" w:right="-3"/>
        <w:rPr>
          <w:b/>
          <w:bCs/>
        </w:rPr>
      </w:pPr>
      <w:r w:rsidRPr="007A2E81">
        <w:rPr>
          <w:b/>
          <w:bCs/>
        </w:rPr>
        <w:t>ECONÓMICO.-</w:t>
      </w:r>
      <w:r w:rsidR="006F1487">
        <w:rPr>
          <w:b/>
          <w:bCs/>
        </w:rPr>
        <w:t xml:space="preserve"> </w:t>
      </w:r>
      <w:r w:rsidR="007A2E81">
        <w:t>Aprobado que sea</w:t>
      </w:r>
      <w:r>
        <w:t>, túrnese a la Secretaría para que elabore la minuta en los términos correspondientes.</w:t>
      </w:r>
    </w:p>
    <w:p w:rsidR="00F20A00" w:rsidRDefault="00D51084" w:rsidP="003D7D2F">
      <w:pPr>
        <w:spacing w:line="360" w:lineRule="auto"/>
        <w:ind w:left="-5" w:right="-3"/>
      </w:pPr>
      <w:r>
        <w:t xml:space="preserve">Dado en el Recinto Oficial del Poder Legislativo, a los </w:t>
      </w:r>
      <w:r w:rsidR="007A2E81">
        <w:t>5</w:t>
      </w:r>
      <w:r>
        <w:t xml:space="preserve"> días del mes de </w:t>
      </w:r>
      <w:r w:rsidR="007A2E81">
        <w:t xml:space="preserve">Abril </w:t>
      </w:r>
      <w:r>
        <w:t xml:space="preserve">de dos mil </w:t>
      </w:r>
      <w:r w:rsidR="007A2E81">
        <w:t>veintidós</w:t>
      </w:r>
      <w:r>
        <w:t>.</w:t>
      </w:r>
      <w:r w:rsidR="00192BB3">
        <w:t xml:space="preserve"> </w:t>
      </w:r>
    </w:p>
    <w:p w:rsidR="006F1487" w:rsidRDefault="00192BB3" w:rsidP="006F1487">
      <w:pPr>
        <w:spacing w:after="161" w:line="360" w:lineRule="auto"/>
        <w:ind w:left="0" w:right="0" w:firstLine="0"/>
        <w:jc w:val="left"/>
        <w:rPr>
          <w:b/>
        </w:rPr>
      </w:pPr>
      <w:r>
        <w:rPr>
          <w:b/>
        </w:rPr>
        <w:t xml:space="preserve"> </w:t>
      </w:r>
    </w:p>
    <w:p w:rsidR="00F20A00" w:rsidRDefault="006F1487" w:rsidP="006F1487">
      <w:pPr>
        <w:spacing w:after="161" w:line="360" w:lineRule="auto"/>
        <w:ind w:left="0" w:right="0" w:firstLine="0"/>
        <w:jc w:val="left"/>
        <w:rPr>
          <w:b/>
        </w:rPr>
      </w:pPr>
      <w:r>
        <w:rPr>
          <w:b/>
        </w:rPr>
        <w:lastRenderedPageBreak/>
        <w:tab/>
      </w:r>
      <w:r>
        <w:rPr>
          <w:b/>
        </w:rPr>
        <w:tab/>
      </w:r>
      <w:r>
        <w:rPr>
          <w:b/>
        </w:rPr>
        <w:tab/>
      </w:r>
      <w:r>
        <w:rPr>
          <w:b/>
        </w:rPr>
        <w:tab/>
      </w:r>
      <w:r w:rsidR="00192BB3">
        <w:rPr>
          <w:b/>
        </w:rPr>
        <w:t>A T E N T A M E N T E</w:t>
      </w:r>
    </w:p>
    <w:p w:rsidR="007A2E81" w:rsidRPr="00B13A00" w:rsidRDefault="007A2E81" w:rsidP="00C44471">
      <w:pPr>
        <w:spacing w:after="159" w:line="259" w:lineRule="auto"/>
        <w:ind w:right="5"/>
        <w:jc w:val="center"/>
      </w:pPr>
    </w:p>
    <w:p w:rsidR="008321D2" w:rsidRDefault="008321D2" w:rsidP="00C44471">
      <w:pPr>
        <w:spacing w:after="158" w:line="259" w:lineRule="auto"/>
        <w:ind w:left="63" w:right="0" w:firstLine="0"/>
        <w:jc w:val="center"/>
      </w:pPr>
    </w:p>
    <w:p w:rsidR="00F20A00" w:rsidRDefault="00192BB3" w:rsidP="00C44471">
      <w:pPr>
        <w:spacing w:after="159" w:line="960" w:lineRule="auto"/>
        <w:ind w:left="11" w:right="7" w:hanging="11"/>
        <w:jc w:val="center"/>
      </w:pPr>
      <w:r>
        <w:rPr>
          <w:b/>
        </w:rPr>
        <w:t xml:space="preserve">DIP. </w:t>
      </w:r>
      <w:r w:rsidR="007A2E81">
        <w:rPr>
          <w:b/>
        </w:rPr>
        <w:t>VERONICA MAYELA MELENDEZ ESCOBEDO</w:t>
      </w:r>
    </w:p>
    <w:p w:rsidR="008321D2" w:rsidRDefault="00192BB3" w:rsidP="00C44471">
      <w:pPr>
        <w:spacing w:after="159" w:line="960" w:lineRule="auto"/>
        <w:ind w:left="11" w:right="6" w:hanging="11"/>
        <w:jc w:val="center"/>
        <w:rPr>
          <w:b/>
        </w:rPr>
      </w:pPr>
      <w:r>
        <w:rPr>
          <w:b/>
        </w:rPr>
        <w:t>DIP. ROSANA DÍAZ REYES</w:t>
      </w:r>
    </w:p>
    <w:p w:rsidR="00C44471" w:rsidRDefault="00C44471" w:rsidP="00C44471">
      <w:pPr>
        <w:spacing w:after="159" w:line="960" w:lineRule="auto"/>
        <w:ind w:left="11" w:right="6" w:hanging="11"/>
        <w:jc w:val="center"/>
        <w:rPr>
          <w:b/>
        </w:rPr>
      </w:pPr>
      <w:r w:rsidRPr="00C44471">
        <w:rPr>
          <w:b/>
        </w:rPr>
        <w:t>DIP. LOURDES SOLEDAD RETA VA</w:t>
      </w:r>
      <w:r>
        <w:rPr>
          <w:b/>
        </w:rPr>
        <w:t>RGAS</w:t>
      </w:r>
    </w:p>
    <w:p w:rsidR="00C44471" w:rsidRDefault="00C44471" w:rsidP="00C44471">
      <w:pPr>
        <w:spacing w:after="159" w:line="960" w:lineRule="auto"/>
        <w:ind w:left="11" w:right="6" w:hanging="11"/>
        <w:jc w:val="center"/>
        <w:rPr>
          <w:b/>
        </w:rPr>
      </w:pPr>
      <w:r>
        <w:rPr>
          <w:b/>
        </w:rPr>
        <w:t>DIP. MARIA ANTONIETA PEREZ REYES</w:t>
      </w:r>
    </w:p>
    <w:p w:rsidR="00C44471" w:rsidRDefault="00C44471" w:rsidP="00C44471">
      <w:pPr>
        <w:spacing w:after="159" w:line="960" w:lineRule="auto"/>
        <w:ind w:left="11" w:right="6" w:hanging="11"/>
        <w:jc w:val="center"/>
        <w:rPr>
          <w:b/>
        </w:rPr>
      </w:pPr>
      <w:r>
        <w:rPr>
          <w:b/>
        </w:rPr>
        <w:t>DIP. ADRIANA TERRAZAS PORRAS</w:t>
      </w:r>
    </w:p>
    <w:p w:rsidR="00C44471" w:rsidRDefault="00C44471" w:rsidP="00C44471">
      <w:pPr>
        <w:spacing w:after="159" w:line="960" w:lineRule="auto"/>
        <w:ind w:left="11" w:right="6" w:hanging="11"/>
        <w:jc w:val="center"/>
        <w:rPr>
          <w:b/>
        </w:rPr>
      </w:pPr>
      <w:r>
        <w:rPr>
          <w:b/>
        </w:rPr>
        <w:t>DIP. EDIN CUAUHTEMOC ESTRADA SOTELO</w:t>
      </w:r>
    </w:p>
    <w:p w:rsidR="00C44471" w:rsidRDefault="00C44471" w:rsidP="00C44471">
      <w:pPr>
        <w:spacing w:after="159" w:line="960" w:lineRule="auto"/>
        <w:ind w:left="11" w:right="6" w:hanging="11"/>
        <w:jc w:val="center"/>
        <w:rPr>
          <w:b/>
        </w:rPr>
      </w:pPr>
      <w:r>
        <w:rPr>
          <w:b/>
        </w:rPr>
        <w:t>DIP. BENJAMIN CARRERA CHAVEZ</w:t>
      </w:r>
    </w:p>
    <w:p w:rsidR="00C44471" w:rsidRDefault="00C44471" w:rsidP="00C44471">
      <w:pPr>
        <w:spacing w:after="159" w:line="960" w:lineRule="auto"/>
        <w:ind w:left="11" w:right="6" w:hanging="11"/>
        <w:jc w:val="center"/>
        <w:rPr>
          <w:b/>
        </w:rPr>
      </w:pPr>
      <w:r>
        <w:rPr>
          <w:b/>
        </w:rPr>
        <w:t>DIP. LUIS MARIO BAEZA CANO</w:t>
      </w:r>
    </w:p>
    <w:p w:rsidR="00F20A00" w:rsidRDefault="00C44471" w:rsidP="00C44471">
      <w:pPr>
        <w:spacing w:after="159" w:line="960" w:lineRule="auto"/>
        <w:ind w:left="11" w:right="6" w:hanging="11"/>
        <w:jc w:val="center"/>
      </w:pPr>
      <w:r>
        <w:rPr>
          <w:b/>
        </w:rPr>
        <w:lastRenderedPageBreak/>
        <w:t>DIP. DAVID OSCAR CASTREJON RIVAS</w:t>
      </w:r>
    </w:p>
    <w:p w:rsidR="00F20A00" w:rsidRDefault="00192BB3">
      <w:pPr>
        <w:spacing w:after="0" w:line="259" w:lineRule="auto"/>
        <w:ind w:left="0" w:right="0" w:firstLine="0"/>
        <w:jc w:val="left"/>
      </w:pPr>
      <w:r>
        <w:rPr>
          <w:b/>
        </w:rPr>
        <w:t xml:space="preserve"> </w:t>
      </w:r>
    </w:p>
    <w:sectPr w:rsidR="00F20A00" w:rsidSect="008321D2">
      <w:headerReference w:type="default" r:id="rId7"/>
      <w:pgSz w:w="12240" w:h="15840"/>
      <w:pgMar w:top="3119"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DC" w:rsidRDefault="00185FDC" w:rsidP="00E42E28">
      <w:pPr>
        <w:spacing w:after="0" w:line="240" w:lineRule="auto"/>
      </w:pPr>
      <w:r>
        <w:separator/>
      </w:r>
    </w:p>
  </w:endnote>
  <w:endnote w:type="continuationSeparator" w:id="0">
    <w:p w:rsidR="00185FDC" w:rsidRDefault="00185FDC" w:rsidP="00E4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DC" w:rsidRDefault="00185FDC" w:rsidP="00E42E28">
      <w:pPr>
        <w:spacing w:after="0" w:line="240" w:lineRule="auto"/>
      </w:pPr>
      <w:r>
        <w:separator/>
      </w:r>
    </w:p>
  </w:footnote>
  <w:footnote w:type="continuationSeparator" w:id="0">
    <w:p w:rsidR="00185FDC" w:rsidRDefault="00185FDC" w:rsidP="00E42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28" w:rsidRDefault="00E42E28" w:rsidP="00E42E28">
    <w:pPr>
      <w:pStyle w:val="Encabezado"/>
      <w:jc w:val="right"/>
      <w:rPr>
        <w:b/>
        <w:i/>
        <w:sz w:val="16"/>
        <w:szCs w:val="16"/>
      </w:rPr>
    </w:pPr>
  </w:p>
  <w:p w:rsidR="00E42E28" w:rsidRPr="00E42E28" w:rsidRDefault="00E42E28" w:rsidP="00E42E28">
    <w:pPr>
      <w:pStyle w:val="Encabezado"/>
      <w:jc w:val="right"/>
      <w:rPr>
        <w:b/>
        <w:i/>
        <w:sz w:val="16"/>
        <w:szCs w:val="16"/>
      </w:rPr>
    </w:pPr>
    <w:proofErr w:type="gramStart"/>
    <w:r>
      <w:rPr>
        <w:b/>
        <w:i/>
        <w:sz w:val="16"/>
        <w:szCs w:val="16"/>
      </w:rPr>
      <w:t>“ 2022</w:t>
    </w:r>
    <w:proofErr w:type="gramEnd"/>
    <w:r>
      <w:rPr>
        <w:b/>
        <w:i/>
        <w:sz w:val="16"/>
        <w:szCs w:val="16"/>
      </w:rPr>
      <w:t>, Año del Centenario de la llegada de la Comunidad  Menonita a Chihuahua”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20A00"/>
    <w:rsid w:val="00032172"/>
    <w:rsid w:val="0008163D"/>
    <w:rsid w:val="000874EF"/>
    <w:rsid w:val="000E6F75"/>
    <w:rsid w:val="0012573D"/>
    <w:rsid w:val="0015271F"/>
    <w:rsid w:val="00185FDC"/>
    <w:rsid w:val="00192BB3"/>
    <w:rsid w:val="00221219"/>
    <w:rsid w:val="00243AFD"/>
    <w:rsid w:val="00287DB6"/>
    <w:rsid w:val="002A3450"/>
    <w:rsid w:val="00320A4E"/>
    <w:rsid w:val="00377C8D"/>
    <w:rsid w:val="00396E37"/>
    <w:rsid w:val="003D7D2F"/>
    <w:rsid w:val="0040684F"/>
    <w:rsid w:val="00415CE4"/>
    <w:rsid w:val="0042612A"/>
    <w:rsid w:val="00452A55"/>
    <w:rsid w:val="004800D5"/>
    <w:rsid w:val="004B751D"/>
    <w:rsid w:val="004D42B0"/>
    <w:rsid w:val="004E0853"/>
    <w:rsid w:val="004F479F"/>
    <w:rsid w:val="004F5C86"/>
    <w:rsid w:val="00520414"/>
    <w:rsid w:val="00551034"/>
    <w:rsid w:val="005640AA"/>
    <w:rsid w:val="0058488C"/>
    <w:rsid w:val="00590358"/>
    <w:rsid w:val="005C6227"/>
    <w:rsid w:val="00613149"/>
    <w:rsid w:val="0064355D"/>
    <w:rsid w:val="006E3038"/>
    <w:rsid w:val="006F1487"/>
    <w:rsid w:val="007932BE"/>
    <w:rsid w:val="007A2E81"/>
    <w:rsid w:val="00807D44"/>
    <w:rsid w:val="00822444"/>
    <w:rsid w:val="008321D2"/>
    <w:rsid w:val="008E69EE"/>
    <w:rsid w:val="00906B48"/>
    <w:rsid w:val="009210EC"/>
    <w:rsid w:val="009550EE"/>
    <w:rsid w:val="0097401C"/>
    <w:rsid w:val="00993DBD"/>
    <w:rsid w:val="00994CDF"/>
    <w:rsid w:val="00A902D2"/>
    <w:rsid w:val="00AD3526"/>
    <w:rsid w:val="00AD6277"/>
    <w:rsid w:val="00B13A00"/>
    <w:rsid w:val="00B14487"/>
    <w:rsid w:val="00B74A65"/>
    <w:rsid w:val="00C056A0"/>
    <w:rsid w:val="00C275CA"/>
    <w:rsid w:val="00C27BF5"/>
    <w:rsid w:val="00C44471"/>
    <w:rsid w:val="00C6617D"/>
    <w:rsid w:val="00CB4B1B"/>
    <w:rsid w:val="00CC1FE1"/>
    <w:rsid w:val="00D51084"/>
    <w:rsid w:val="00DB6222"/>
    <w:rsid w:val="00E42E28"/>
    <w:rsid w:val="00E60F0F"/>
    <w:rsid w:val="00EA0427"/>
    <w:rsid w:val="00EB25FE"/>
    <w:rsid w:val="00F16A2B"/>
    <w:rsid w:val="00F20A00"/>
    <w:rsid w:val="00F86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3EDC2-E9E0-41FC-8D36-5AAFC6DD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F5"/>
    <w:pPr>
      <w:spacing w:after="162" w:line="258" w:lineRule="auto"/>
      <w:ind w:left="10" w:right="1" w:hanging="10"/>
      <w:jc w:val="both"/>
    </w:pPr>
    <w:rPr>
      <w:rFonts w:ascii="Arial" w:eastAsia="Arial" w:hAnsi="Arial" w:cs="Arial"/>
      <w:color w:val="000000"/>
      <w:sz w:val="24"/>
    </w:rPr>
  </w:style>
  <w:style w:type="paragraph" w:styleId="Ttulo1">
    <w:name w:val="heading 1"/>
    <w:next w:val="Normal"/>
    <w:link w:val="Ttulo1Car"/>
    <w:uiPriority w:val="9"/>
    <w:unhideWhenUsed/>
    <w:qFormat/>
    <w:rsid w:val="00C27BF5"/>
    <w:pPr>
      <w:keepNext/>
      <w:keepLines/>
      <w:spacing w:after="159"/>
      <w:ind w:left="10"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27BF5"/>
    <w:rPr>
      <w:rFonts w:ascii="Arial" w:eastAsia="Arial" w:hAnsi="Arial" w:cs="Arial"/>
      <w:b/>
      <w:color w:val="000000"/>
      <w:sz w:val="24"/>
    </w:rPr>
  </w:style>
  <w:style w:type="paragraph" w:styleId="Textodeglobo">
    <w:name w:val="Balloon Text"/>
    <w:basedOn w:val="Normal"/>
    <w:link w:val="TextodegloboCar"/>
    <w:uiPriority w:val="99"/>
    <w:semiHidden/>
    <w:unhideWhenUsed/>
    <w:rsid w:val="008321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1D2"/>
    <w:rPr>
      <w:rFonts w:ascii="Segoe UI" w:eastAsia="Arial" w:hAnsi="Segoe UI" w:cs="Segoe UI"/>
      <w:color w:val="000000"/>
      <w:sz w:val="18"/>
      <w:szCs w:val="18"/>
    </w:rPr>
  </w:style>
  <w:style w:type="paragraph" w:styleId="Encabezado">
    <w:name w:val="header"/>
    <w:basedOn w:val="Normal"/>
    <w:link w:val="EncabezadoCar"/>
    <w:uiPriority w:val="99"/>
    <w:unhideWhenUsed/>
    <w:rsid w:val="00E42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E28"/>
    <w:rPr>
      <w:rFonts w:ascii="Arial" w:eastAsia="Arial" w:hAnsi="Arial" w:cs="Arial"/>
      <w:color w:val="000000"/>
      <w:sz w:val="24"/>
    </w:rPr>
  </w:style>
  <w:style w:type="paragraph" w:styleId="Piedepgina">
    <w:name w:val="footer"/>
    <w:basedOn w:val="Normal"/>
    <w:link w:val="PiedepginaCar"/>
    <w:uiPriority w:val="99"/>
    <w:unhideWhenUsed/>
    <w:rsid w:val="00E42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E28"/>
    <w:rPr>
      <w:rFonts w:ascii="Arial" w:eastAsia="Arial" w:hAnsi="Arial" w:cs="Arial"/>
      <w:color w:val="000000"/>
      <w:sz w:val="24"/>
    </w:rPr>
  </w:style>
  <w:style w:type="paragraph" w:styleId="NormalWeb">
    <w:name w:val="Normal (Web)"/>
    <w:basedOn w:val="Normal"/>
    <w:uiPriority w:val="99"/>
    <w:semiHidden/>
    <w:unhideWhenUsed/>
    <w:rsid w:val="0059035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89090">
      <w:bodyDiv w:val="1"/>
      <w:marLeft w:val="0"/>
      <w:marRight w:val="0"/>
      <w:marTop w:val="0"/>
      <w:marBottom w:val="0"/>
      <w:divBdr>
        <w:top w:val="none" w:sz="0" w:space="0" w:color="auto"/>
        <w:left w:val="none" w:sz="0" w:space="0" w:color="auto"/>
        <w:bottom w:val="none" w:sz="0" w:space="0" w:color="auto"/>
        <w:right w:val="none" w:sz="0" w:space="0" w:color="auto"/>
      </w:divBdr>
    </w:div>
    <w:div w:id="1333602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8FB1-DE61-4738-AAC0-4F8E75E7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1317</Words>
  <Characters>7244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Magdalena Renteria Perez</dc:creator>
  <cp:lastModifiedBy>Sonia Pérez Chacón</cp:lastModifiedBy>
  <cp:revision>2</cp:revision>
  <cp:lastPrinted>2022-03-15T20:03:00Z</cp:lastPrinted>
  <dcterms:created xsi:type="dcterms:W3CDTF">2022-04-04T20:43:00Z</dcterms:created>
  <dcterms:modified xsi:type="dcterms:W3CDTF">2022-04-04T20:43:00Z</dcterms:modified>
</cp:coreProperties>
</file>