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7D1BC" w14:textId="204C1EA2" w:rsidR="00981CA4" w:rsidRPr="00F44C47" w:rsidRDefault="00F60968" w:rsidP="00BB0B05">
      <w:pPr>
        <w:spacing w:after="0" w:line="360" w:lineRule="auto"/>
        <w:rPr>
          <w:rFonts w:ascii="Arial" w:hAnsi="Arial" w:cs="Arial"/>
          <w:b/>
          <w:sz w:val="24"/>
          <w:szCs w:val="24"/>
        </w:rPr>
      </w:pPr>
      <w:r w:rsidRPr="00F44C47">
        <w:rPr>
          <w:rFonts w:ascii="Arial" w:hAnsi="Arial" w:cs="Arial"/>
          <w:b/>
          <w:sz w:val="24"/>
          <w:szCs w:val="24"/>
        </w:rPr>
        <w:t>H.</w:t>
      </w:r>
      <w:r w:rsidR="00981CA4" w:rsidRPr="00F44C47">
        <w:rPr>
          <w:rFonts w:ascii="Arial" w:hAnsi="Arial" w:cs="Arial"/>
          <w:b/>
          <w:sz w:val="24"/>
          <w:szCs w:val="24"/>
        </w:rPr>
        <w:t xml:space="preserve"> CONGRESO DEL ESTADO DE CHIHUAHUA</w:t>
      </w:r>
    </w:p>
    <w:p w14:paraId="6265CC06" w14:textId="77777777" w:rsidR="00981CA4" w:rsidRPr="00F44C47" w:rsidRDefault="00981CA4" w:rsidP="00BB0B05">
      <w:pPr>
        <w:spacing w:after="0" w:line="360" w:lineRule="auto"/>
        <w:rPr>
          <w:rFonts w:ascii="Arial" w:hAnsi="Arial" w:cs="Arial"/>
          <w:b/>
          <w:sz w:val="24"/>
          <w:szCs w:val="24"/>
        </w:rPr>
      </w:pPr>
      <w:r w:rsidRPr="00F44C47">
        <w:rPr>
          <w:rFonts w:ascii="Arial" w:hAnsi="Arial" w:cs="Arial"/>
          <w:b/>
          <w:sz w:val="24"/>
          <w:szCs w:val="24"/>
        </w:rPr>
        <w:t>P R E S E N T E.-</w:t>
      </w:r>
    </w:p>
    <w:p w14:paraId="7650DAE4" w14:textId="77777777" w:rsidR="00981CA4" w:rsidRPr="00F44C47" w:rsidRDefault="00981CA4" w:rsidP="00BB0B05">
      <w:pPr>
        <w:spacing w:after="0" w:line="360" w:lineRule="auto"/>
        <w:rPr>
          <w:rFonts w:ascii="Arial" w:hAnsi="Arial" w:cs="Arial"/>
          <w:i/>
          <w:sz w:val="24"/>
          <w:szCs w:val="24"/>
        </w:rPr>
      </w:pPr>
    </w:p>
    <w:p w14:paraId="0A3A04AB" w14:textId="3932352E" w:rsidR="00ED36EF" w:rsidRPr="00F44C47" w:rsidRDefault="00792A3F" w:rsidP="00ED36EF">
      <w:pPr>
        <w:spacing w:line="360" w:lineRule="auto"/>
        <w:jc w:val="both"/>
        <w:rPr>
          <w:rFonts w:ascii="Arial" w:hAnsi="Arial" w:cs="Arial"/>
          <w:sz w:val="24"/>
          <w:szCs w:val="24"/>
        </w:rPr>
      </w:pPr>
      <w:r w:rsidRPr="00F44C47">
        <w:rPr>
          <w:rFonts w:ascii="Arial" w:hAnsi="Arial" w:cs="Arial"/>
          <w:sz w:val="24"/>
          <w:szCs w:val="24"/>
        </w:rPr>
        <w:t>La suscrita</w:t>
      </w:r>
      <w:r w:rsidR="00981CA4" w:rsidRPr="00F44C47">
        <w:rPr>
          <w:rFonts w:ascii="Arial" w:hAnsi="Arial" w:cs="Arial"/>
          <w:sz w:val="24"/>
          <w:szCs w:val="24"/>
        </w:rPr>
        <w:t xml:space="preserve"> </w:t>
      </w:r>
      <w:r w:rsidR="00376ED3" w:rsidRPr="00F44C47">
        <w:rPr>
          <w:rFonts w:ascii="Arial" w:hAnsi="Arial" w:cs="Arial"/>
          <w:b/>
          <w:sz w:val="24"/>
          <w:szCs w:val="24"/>
        </w:rPr>
        <w:t>IVÓN SALAZAR MORALES</w:t>
      </w:r>
      <w:r w:rsidRPr="00F44C47">
        <w:rPr>
          <w:rFonts w:ascii="Arial" w:hAnsi="Arial" w:cs="Arial"/>
          <w:sz w:val="24"/>
          <w:szCs w:val="24"/>
        </w:rPr>
        <w:t>, Diputada</w:t>
      </w:r>
      <w:r w:rsidR="00981CA4" w:rsidRPr="00F44C47">
        <w:rPr>
          <w:rFonts w:ascii="Arial" w:hAnsi="Arial" w:cs="Arial"/>
          <w:sz w:val="24"/>
          <w:szCs w:val="24"/>
        </w:rPr>
        <w:t xml:space="preserve"> de la LXVI</w:t>
      </w:r>
      <w:r w:rsidRPr="00F44C47">
        <w:rPr>
          <w:rFonts w:ascii="Arial" w:hAnsi="Arial" w:cs="Arial"/>
          <w:sz w:val="24"/>
          <w:szCs w:val="24"/>
        </w:rPr>
        <w:t>I</w:t>
      </w:r>
      <w:r w:rsidR="00981CA4" w:rsidRPr="00F44C47">
        <w:rPr>
          <w:rFonts w:ascii="Arial" w:hAnsi="Arial" w:cs="Arial"/>
          <w:sz w:val="24"/>
          <w:szCs w:val="24"/>
        </w:rPr>
        <w:t xml:space="preserve"> Legislatura del Honorable Cong</w:t>
      </w:r>
      <w:r w:rsidRPr="00F44C47">
        <w:rPr>
          <w:rFonts w:ascii="Arial" w:hAnsi="Arial" w:cs="Arial"/>
          <w:sz w:val="24"/>
          <w:szCs w:val="24"/>
        </w:rPr>
        <w:t>reso del Estado, integrante al Grupo P</w:t>
      </w:r>
      <w:r w:rsidR="00981CA4" w:rsidRPr="00F44C47">
        <w:rPr>
          <w:rFonts w:ascii="Arial" w:hAnsi="Arial" w:cs="Arial"/>
          <w:sz w:val="24"/>
          <w:szCs w:val="24"/>
        </w:rPr>
        <w:t xml:space="preserve">arlamentario del Partido Revolucionario Institucional, </w:t>
      </w:r>
      <w:r w:rsidR="00217655" w:rsidRPr="00F44C47">
        <w:rPr>
          <w:rFonts w:ascii="Arial" w:hAnsi="Arial" w:cs="Arial"/>
          <w:color w:val="000000"/>
          <w:sz w:val="24"/>
          <w:szCs w:val="24"/>
        </w:rPr>
        <w:t xml:space="preserve">con fundamento en </w:t>
      </w:r>
      <w:r w:rsidR="00DA3B71" w:rsidRPr="00F44C47">
        <w:rPr>
          <w:rFonts w:ascii="Arial" w:hAnsi="Arial" w:cs="Arial"/>
          <w:color w:val="000000"/>
          <w:sz w:val="24"/>
          <w:szCs w:val="24"/>
        </w:rPr>
        <w:t>los a</w:t>
      </w:r>
      <w:r w:rsidR="00981CA4" w:rsidRPr="00F44C47">
        <w:rPr>
          <w:rFonts w:ascii="Arial" w:hAnsi="Arial" w:cs="Arial"/>
          <w:color w:val="000000"/>
          <w:sz w:val="24"/>
          <w:szCs w:val="24"/>
        </w:rPr>
        <w:t>rtículo</w:t>
      </w:r>
      <w:r w:rsidR="00DA3B71" w:rsidRPr="00F44C47">
        <w:rPr>
          <w:rFonts w:ascii="Arial" w:hAnsi="Arial" w:cs="Arial"/>
          <w:color w:val="000000"/>
          <w:sz w:val="24"/>
          <w:szCs w:val="24"/>
        </w:rPr>
        <w:t>s</w:t>
      </w:r>
      <w:r w:rsidR="00981CA4" w:rsidRPr="00F44C47">
        <w:rPr>
          <w:rFonts w:ascii="Arial" w:hAnsi="Arial" w:cs="Arial"/>
          <w:color w:val="000000"/>
          <w:sz w:val="24"/>
          <w:szCs w:val="24"/>
        </w:rPr>
        <w:t xml:space="preserve"> </w:t>
      </w:r>
      <w:r w:rsidR="00217655" w:rsidRPr="00F44C47">
        <w:rPr>
          <w:rFonts w:ascii="Arial" w:hAnsi="Arial" w:cs="Arial"/>
          <w:color w:val="000000"/>
          <w:sz w:val="24"/>
          <w:szCs w:val="24"/>
        </w:rPr>
        <w:t xml:space="preserve">71 Fracción III de la Constitución Política de los Estados Unidos Mexicanos, </w:t>
      </w:r>
      <w:r w:rsidR="00981CA4" w:rsidRPr="00F44C47">
        <w:rPr>
          <w:rFonts w:ascii="Arial" w:hAnsi="Arial" w:cs="Arial"/>
          <w:color w:val="000000"/>
          <w:sz w:val="24"/>
          <w:szCs w:val="24"/>
        </w:rPr>
        <w:t>68 Fracción I de la Constitución Política del Estado de Chihuahua</w:t>
      </w:r>
      <w:r w:rsidR="00DA3B71" w:rsidRPr="00F44C47">
        <w:rPr>
          <w:rFonts w:ascii="Arial" w:hAnsi="Arial" w:cs="Arial"/>
          <w:color w:val="000000"/>
          <w:sz w:val="24"/>
          <w:szCs w:val="24"/>
        </w:rPr>
        <w:t xml:space="preserve">, así como </w:t>
      </w:r>
      <w:r w:rsidR="00981CA4" w:rsidRPr="00F44C47">
        <w:rPr>
          <w:rFonts w:ascii="Arial" w:hAnsi="Arial" w:cs="Arial"/>
          <w:color w:val="000000"/>
          <w:sz w:val="24"/>
          <w:szCs w:val="24"/>
        </w:rPr>
        <w:t xml:space="preserve"> 167 fracción I y 168 de la Ley Orgánica del Poder Legislativo para el Estado de Chihuahua, comparezco ante esta Honor</w:t>
      </w:r>
      <w:r w:rsidR="00DE224D" w:rsidRPr="00F44C47">
        <w:rPr>
          <w:rFonts w:ascii="Arial" w:hAnsi="Arial" w:cs="Arial"/>
          <w:color w:val="000000"/>
          <w:sz w:val="24"/>
          <w:szCs w:val="24"/>
        </w:rPr>
        <w:t>able Representación</w:t>
      </w:r>
      <w:r w:rsidR="00DA3B71" w:rsidRPr="00F44C47">
        <w:rPr>
          <w:rFonts w:ascii="Arial" w:hAnsi="Arial" w:cs="Arial"/>
          <w:color w:val="000000"/>
          <w:sz w:val="24"/>
          <w:szCs w:val="24"/>
        </w:rPr>
        <w:t xml:space="preserve"> Popular a </w:t>
      </w:r>
      <w:r w:rsidR="00DE224D" w:rsidRPr="00F44C47">
        <w:rPr>
          <w:rFonts w:ascii="Arial" w:hAnsi="Arial" w:cs="Arial"/>
          <w:color w:val="000000"/>
          <w:sz w:val="24"/>
          <w:szCs w:val="24"/>
        </w:rPr>
        <w:t>presentar</w:t>
      </w:r>
      <w:r w:rsidR="00981CA4" w:rsidRPr="00F44C47">
        <w:rPr>
          <w:rFonts w:ascii="Arial" w:hAnsi="Arial" w:cs="Arial"/>
          <w:color w:val="000000"/>
          <w:sz w:val="24"/>
          <w:szCs w:val="24"/>
        </w:rPr>
        <w:t xml:space="preserve"> </w:t>
      </w:r>
      <w:r w:rsidR="00ED36EF" w:rsidRPr="00F44C47">
        <w:rPr>
          <w:rFonts w:ascii="Arial" w:hAnsi="Arial" w:cs="Arial"/>
          <w:b/>
          <w:bCs/>
          <w:sz w:val="24"/>
          <w:szCs w:val="24"/>
        </w:rPr>
        <w:t xml:space="preserve">iniciativa con carácter de Decreto a efecto de reformar diversas disposiciones del </w:t>
      </w:r>
      <w:r w:rsidR="00685F41" w:rsidRPr="00685F41">
        <w:rPr>
          <w:rFonts w:ascii="Arial" w:eastAsia="Times New Roman" w:hAnsi="Arial" w:cs="Arial"/>
          <w:b/>
          <w:color w:val="000000"/>
          <w:sz w:val="24"/>
          <w:szCs w:val="24"/>
          <w:lang w:eastAsia="es-MX"/>
        </w:rPr>
        <w:t>Código Penal, Ley Estatal del Derecho de las Mujeres a una Vida Libre de Violencia, Ley para Prevenir y Eliminar la Discriminación, Código Civil, Ley de Igualdad entre Mujeres y Hombres y Ley de Participación Ciudadana, todas estas, normas para el Estado de Chihuahua</w:t>
      </w:r>
      <w:r w:rsidR="00ED36EF" w:rsidRPr="00F44C47">
        <w:rPr>
          <w:rFonts w:ascii="Arial" w:hAnsi="Arial" w:cs="Arial"/>
          <w:b/>
          <w:bCs/>
          <w:sz w:val="24"/>
          <w:szCs w:val="24"/>
        </w:rPr>
        <w:t xml:space="preserve">, </w:t>
      </w:r>
      <w:r w:rsidR="00627A52">
        <w:rPr>
          <w:rFonts w:ascii="Arial" w:hAnsi="Arial" w:cs="Arial"/>
          <w:b/>
          <w:bCs/>
          <w:sz w:val="24"/>
          <w:szCs w:val="24"/>
        </w:rPr>
        <w:t>a efecto de darle cumplimiento a una serie señalamientos que se hicieron en la Declaratoria de Alerta de Género de en cinco municipios de la Entidad</w:t>
      </w:r>
      <w:r w:rsidR="00ED36EF" w:rsidRPr="00F44C47">
        <w:rPr>
          <w:rFonts w:ascii="Arial" w:hAnsi="Arial" w:cs="Arial"/>
          <w:b/>
          <w:bCs/>
          <w:sz w:val="24"/>
          <w:szCs w:val="24"/>
        </w:rPr>
        <w:t xml:space="preserve">, </w:t>
      </w:r>
      <w:r w:rsidR="00ED36EF" w:rsidRPr="00F44C47">
        <w:rPr>
          <w:rFonts w:ascii="Arial" w:hAnsi="Arial" w:cs="Arial"/>
          <w:sz w:val="24"/>
          <w:szCs w:val="24"/>
        </w:rPr>
        <w:t>lo anterior bajo la siguiente:</w:t>
      </w:r>
      <w:bookmarkStart w:id="0" w:name="_GoBack"/>
      <w:bookmarkEnd w:id="0"/>
    </w:p>
    <w:p w14:paraId="0297F69A" w14:textId="77777777" w:rsidR="00ED36EF" w:rsidRPr="00F44C47" w:rsidRDefault="00ED36EF" w:rsidP="00ED36EF">
      <w:pPr>
        <w:spacing w:line="360" w:lineRule="auto"/>
        <w:ind w:left="1416" w:hanging="1416"/>
        <w:jc w:val="center"/>
        <w:rPr>
          <w:rFonts w:ascii="Arial" w:hAnsi="Arial" w:cs="Arial"/>
          <w:b/>
          <w:bCs/>
          <w:sz w:val="24"/>
          <w:szCs w:val="24"/>
        </w:rPr>
      </w:pPr>
      <w:r w:rsidRPr="00F44C47">
        <w:rPr>
          <w:rFonts w:ascii="Arial" w:hAnsi="Arial" w:cs="Arial"/>
          <w:b/>
          <w:bCs/>
          <w:sz w:val="24"/>
          <w:szCs w:val="24"/>
        </w:rPr>
        <w:t>EXPOSICIÓN DE MOTIVOS</w:t>
      </w:r>
    </w:p>
    <w:p w14:paraId="2FC28CA7" w14:textId="2288B8DD" w:rsidR="005C5608" w:rsidRDefault="00685F41" w:rsidP="00F44C47">
      <w:pPr>
        <w:spacing w:line="360" w:lineRule="auto"/>
        <w:jc w:val="both"/>
        <w:rPr>
          <w:rFonts w:ascii="Arial" w:hAnsi="Arial" w:cs="Arial"/>
          <w:bCs/>
          <w:sz w:val="24"/>
          <w:szCs w:val="24"/>
        </w:rPr>
      </w:pPr>
      <w:r>
        <w:rPr>
          <w:rFonts w:ascii="Arial" w:hAnsi="Arial" w:cs="Arial"/>
          <w:bCs/>
          <w:sz w:val="24"/>
          <w:szCs w:val="24"/>
        </w:rPr>
        <w:t xml:space="preserve">El pasado 8 de marzo conmemoramos un año más del Día Internacional de la Mujer, en el que </w:t>
      </w:r>
      <w:r w:rsidR="00627A52">
        <w:rPr>
          <w:rFonts w:ascii="Arial" w:hAnsi="Arial" w:cs="Arial"/>
          <w:bCs/>
          <w:sz w:val="24"/>
          <w:szCs w:val="24"/>
        </w:rPr>
        <w:t>más que</w:t>
      </w:r>
      <w:r w:rsidR="00BD0A03">
        <w:rPr>
          <w:rFonts w:ascii="Arial" w:hAnsi="Arial" w:cs="Arial"/>
          <w:bCs/>
          <w:sz w:val="24"/>
          <w:szCs w:val="24"/>
        </w:rPr>
        <w:t xml:space="preserve"> ser una celebración, es un recordatorio de la violación </w:t>
      </w:r>
      <w:r w:rsidR="00627A52">
        <w:rPr>
          <w:rFonts w:ascii="Arial" w:hAnsi="Arial" w:cs="Arial"/>
          <w:bCs/>
          <w:sz w:val="24"/>
          <w:szCs w:val="24"/>
        </w:rPr>
        <w:t>d</w:t>
      </w:r>
      <w:r w:rsidR="00BD0A03">
        <w:rPr>
          <w:rFonts w:ascii="Arial" w:hAnsi="Arial" w:cs="Arial"/>
          <w:bCs/>
          <w:sz w:val="24"/>
          <w:szCs w:val="24"/>
        </w:rPr>
        <w:t>e los derechos de las mujeres</w:t>
      </w:r>
      <w:r w:rsidR="00627A52">
        <w:rPr>
          <w:rFonts w:ascii="Arial" w:hAnsi="Arial" w:cs="Arial"/>
          <w:bCs/>
          <w:sz w:val="24"/>
          <w:szCs w:val="24"/>
        </w:rPr>
        <w:t xml:space="preserve"> a lo largo de la historia,</w:t>
      </w:r>
      <w:r w:rsidR="00BD0A03">
        <w:rPr>
          <w:rFonts w:ascii="Arial" w:hAnsi="Arial" w:cs="Arial"/>
          <w:bCs/>
          <w:sz w:val="24"/>
          <w:szCs w:val="24"/>
        </w:rPr>
        <w:t xml:space="preserve"> y que ho</w:t>
      </w:r>
      <w:r w:rsidR="005C5608">
        <w:rPr>
          <w:rFonts w:ascii="Arial" w:hAnsi="Arial" w:cs="Arial"/>
          <w:bCs/>
          <w:sz w:val="24"/>
          <w:szCs w:val="24"/>
        </w:rPr>
        <w:t>y</w:t>
      </w:r>
      <w:r w:rsidR="00BD0A03">
        <w:rPr>
          <w:rFonts w:ascii="Arial" w:hAnsi="Arial" w:cs="Arial"/>
          <w:bCs/>
          <w:sz w:val="24"/>
          <w:szCs w:val="24"/>
        </w:rPr>
        <w:t xml:space="preserve"> </w:t>
      </w:r>
      <w:r w:rsidR="005C5608">
        <w:rPr>
          <w:rFonts w:ascii="Arial" w:hAnsi="Arial" w:cs="Arial"/>
          <w:bCs/>
          <w:sz w:val="24"/>
          <w:szCs w:val="24"/>
        </w:rPr>
        <w:t>todavía luchamos por reivindicar.</w:t>
      </w:r>
    </w:p>
    <w:p w14:paraId="4DFD00B4" w14:textId="43BE7807" w:rsidR="005C5608" w:rsidRDefault="005C5608" w:rsidP="00F44C47">
      <w:pPr>
        <w:spacing w:line="360" w:lineRule="auto"/>
        <w:jc w:val="both"/>
        <w:rPr>
          <w:rFonts w:ascii="Arial" w:hAnsi="Arial" w:cs="Arial"/>
          <w:bCs/>
          <w:sz w:val="24"/>
          <w:szCs w:val="24"/>
        </w:rPr>
      </w:pPr>
      <w:r>
        <w:rPr>
          <w:rFonts w:ascii="Arial" w:hAnsi="Arial" w:cs="Arial"/>
          <w:bCs/>
          <w:sz w:val="24"/>
          <w:szCs w:val="24"/>
        </w:rPr>
        <w:t>No se trata de un movimiento</w:t>
      </w:r>
      <w:r w:rsidR="00627A52">
        <w:rPr>
          <w:rFonts w:ascii="Arial" w:hAnsi="Arial" w:cs="Arial"/>
          <w:bCs/>
          <w:sz w:val="24"/>
          <w:szCs w:val="24"/>
        </w:rPr>
        <w:t>,</w:t>
      </w:r>
      <w:r>
        <w:rPr>
          <w:rFonts w:ascii="Arial" w:hAnsi="Arial" w:cs="Arial"/>
          <w:bCs/>
          <w:sz w:val="24"/>
          <w:szCs w:val="24"/>
        </w:rPr>
        <w:t xml:space="preserve"> ni una moda ideológica, se trata de un reclamo social por esa brecha de desigualdad, que si bien es cierto, cada vez es más corta, esta sigue existiendo en </w:t>
      </w:r>
      <w:r w:rsidR="00627A52">
        <w:rPr>
          <w:rFonts w:ascii="Arial" w:hAnsi="Arial" w:cs="Arial"/>
          <w:bCs/>
          <w:sz w:val="24"/>
          <w:szCs w:val="24"/>
        </w:rPr>
        <w:t xml:space="preserve">la sociedad y en nuestras leyes, por lo que debemos actuar con </w:t>
      </w:r>
      <w:r w:rsidR="00627A52">
        <w:rPr>
          <w:rFonts w:ascii="Arial" w:hAnsi="Arial" w:cs="Arial"/>
          <w:bCs/>
          <w:sz w:val="24"/>
          <w:szCs w:val="24"/>
        </w:rPr>
        <w:lastRenderedPageBreak/>
        <w:t>responsabilidad sociedad y gobierno para encontrar el equilibrio armónico que nos permita vivir en un ambiente de respeto.</w:t>
      </w:r>
    </w:p>
    <w:p w14:paraId="32F4C0DA" w14:textId="57CA9E85" w:rsidR="00D36C8F" w:rsidRDefault="00D36C8F" w:rsidP="00F44C47">
      <w:pPr>
        <w:spacing w:line="360" w:lineRule="auto"/>
        <w:jc w:val="both"/>
        <w:rPr>
          <w:rFonts w:ascii="Arial" w:hAnsi="Arial" w:cs="Arial"/>
          <w:bCs/>
          <w:sz w:val="24"/>
          <w:szCs w:val="24"/>
        </w:rPr>
      </w:pPr>
      <w:r>
        <w:rPr>
          <w:rFonts w:ascii="Arial" w:hAnsi="Arial" w:cs="Arial"/>
          <w:bCs/>
          <w:sz w:val="24"/>
          <w:szCs w:val="24"/>
        </w:rPr>
        <w:t xml:space="preserve">Se dice que el color morado, </w:t>
      </w:r>
      <w:r w:rsidR="00627A52">
        <w:rPr>
          <w:rFonts w:ascii="Arial" w:hAnsi="Arial" w:cs="Arial"/>
          <w:bCs/>
          <w:sz w:val="24"/>
          <w:szCs w:val="24"/>
        </w:rPr>
        <w:t xml:space="preserve">alegórico </w:t>
      </w:r>
      <w:r>
        <w:rPr>
          <w:rFonts w:ascii="Arial" w:hAnsi="Arial" w:cs="Arial"/>
          <w:bCs/>
          <w:sz w:val="24"/>
          <w:szCs w:val="24"/>
        </w:rPr>
        <w:t xml:space="preserve"> del 8 de marzo, es </w:t>
      </w:r>
      <w:r w:rsidR="00627A52">
        <w:rPr>
          <w:rFonts w:ascii="Arial" w:hAnsi="Arial" w:cs="Arial"/>
          <w:bCs/>
          <w:sz w:val="24"/>
          <w:szCs w:val="24"/>
        </w:rPr>
        <w:t>en alusión al</w:t>
      </w:r>
      <w:r>
        <w:rPr>
          <w:rFonts w:ascii="Arial" w:hAnsi="Arial" w:cs="Arial"/>
          <w:bCs/>
          <w:sz w:val="24"/>
          <w:szCs w:val="24"/>
        </w:rPr>
        <w:t xml:space="preserve"> color del humo de mujeres quemadas en una fábrica textil, verdad o leyenda</w:t>
      </w:r>
      <w:r w:rsidR="00627A52">
        <w:rPr>
          <w:rFonts w:ascii="Arial" w:hAnsi="Arial" w:cs="Arial"/>
          <w:bCs/>
          <w:sz w:val="24"/>
          <w:szCs w:val="24"/>
        </w:rPr>
        <w:t>, se ha convertido en un símbolo de terror</w:t>
      </w:r>
      <w:r>
        <w:rPr>
          <w:rFonts w:ascii="Arial" w:hAnsi="Arial" w:cs="Arial"/>
          <w:bCs/>
          <w:sz w:val="24"/>
          <w:szCs w:val="24"/>
        </w:rPr>
        <w:t xml:space="preserve"> de algo que </w:t>
      </w:r>
      <w:r w:rsidR="00627A52">
        <w:rPr>
          <w:rFonts w:ascii="Arial" w:hAnsi="Arial" w:cs="Arial"/>
          <w:bCs/>
          <w:sz w:val="24"/>
          <w:szCs w:val="24"/>
        </w:rPr>
        <w:t>sí</w:t>
      </w:r>
      <w:r>
        <w:rPr>
          <w:rFonts w:ascii="Arial" w:hAnsi="Arial" w:cs="Arial"/>
          <w:bCs/>
          <w:sz w:val="24"/>
          <w:szCs w:val="24"/>
        </w:rPr>
        <w:t xml:space="preserve"> ocurrió, la muerte </w:t>
      </w:r>
      <w:r w:rsidR="001A195E">
        <w:rPr>
          <w:rFonts w:ascii="Arial" w:hAnsi="Arial" w:cs="Arial"/>
          <w:bCs/>
          <w:sz w:val="24"/>
          <w:szCs w:val="24"/>
        </w:rPr>
        <w:t>de al m</w:t>
      </w:r>
      <w:r w:rsidR="00627A52">
        <w:rPr>
          <w:rFonts w:ascii="Arial" w:hAnsi="Arial" w:cs="Arial"/>
          <w:bCs/>
          <w:sz w:val="24"/>
          <w:szCs w:val="24"/>
        </w:rPr>
        <w:t>enos 128 mujeres en un incendio;</w:t>
      </w:r>
      <w:r w:rsidR="001A195E">
        <w:rPr>
          <w:rFonts w:ascii="Arial" w:hAnsi="Arial" w:cs="Arial"/>
          <w:bCs/>
          <w:sz w:val="24"/>
          <w:szCs w:val="24"/>
        </w:rPr>
        <w:t xml:space="preserve"> por ello, no es un día para celebrar, es un día para levantar la voz en nombre de todas aquellas que han sufrido violencia, de todas aquellas que ya no están.</w:t>
      </w:r>
    </w:p>
    <w:p w14:paraId="4C5D8CFB" w14:textId="17D811F4" w:rsidR="001A195E" w:rsidRDefault="001A195E" w:rsidP="00F44C47">
      <w:pPr>
        <w:spacing w:line="360" w:lineRule="auto"/>
        <w:jc w:val="both"/>
        <w:rPr>
          <w:rFonts w:ascii="Arial" w:hAnsi="Arial" w:cs="Arial"/>
          <w:bCs/>
          <w:sz w:val="24"/>
          <w:szCs w:val="24"/>
        </w:rPr>
      </w:pPr>
      <w:r>
        <w:rPr>
          <w:rFonts w:ascii="Arial" w:hAnsi="Arial" w:cs="Arial"/>
          <w:bCs/>
          <w:sz w:val="24"/>
          <w:szCs w:val="24"/>
        </w:rPr>
        <w:t>Por ello</w:t>
      </w:r>
      <w:r w:rsidR="00627A52">
        <w:rPr>
          <w:rFonts w:ascii="Arial" w:hAnsi="Arial" w:cs="Arial"/>
          <w:bCs/>
          <w:sz w:val="24"/>
          <w:szCs w:val="24"/>
        </w:rPr>
        <w:t>,</w:t>
      </w:r>
      <w:r>
        <w:rPr>
          <w:rFonts w:ascii="Arial" w:hAnsi="Arial" w:cs="Arial"/>
          <w:bCs/>
          <w:sz w:val="24"/>
          <w:szCs w:val="24"/>
        </w:rPr>
        <w:t xml:space="preserve"> la mejor manera de recordarlas es hacerles justicia cumpliendo con nuestro deber, </w:t>
      </w:r>
      <w:r w:rsidR="00627A52">
        <w:rPr>
          <w:rFonts w:ascii="Arial" w:hAnsi="Arial" w:cs="Arial"/>
          <w:bCs/>
          <w:sz w:val="24"/>
          <w:szCs w:val="24"/>
        </w:rPr>
        <w:t>mismo</w:t>
      </w:r>
      <w:r>
        <w:rPr>
          <w:rFonts w:ascii="Arial" w:hAnsi="Arial" w:cs="Arial"/>
          <w:bCs/>
          <w:sz w:val="24"/>
          <w:szCs w:val="24"/>
        </w:rPr>
        <w:t xml:space="preserve"> que nos ha </w:t>
      </w:r>
      <w:r w:rsidR="00627A52">
        <w:rPr>
          <w:rFonts w:ascii="Arial" w:hAnsi="Arial" w:cs="Arial"/>
          <w:bCs/>
          <w:sz w:val="24"/>
          <w:szCs w:val="24"/>
        </w:rPr>
        <w:t xml:space="preserve">sido </w:t>
      </w:r>
      <w:r>
        <w:rPr>
          <w:rFonts w:ascii="Arial" w:hAnsi="Arial" w:cs="Arial"/>
          <w:bCs/>
          <w:sz w:val="24"/>
          <w:szCs w:val="24"/>
        </w:rPr>
        <w:t xml:space="preserve">depositado </w:t>
      </w:r>
      <w:r w:rsidR="00627A52">
        <w:rPr>
          <w:rFonts w:ascii="Arial" w:hAnsi="Arial" w:cs="Arial"/>
          <w:bCs/>
          <w:sz w:val="24"/>
          <w:szCs w:val="24"/>
        </w:rPr>
        <w:t>por voluntad del</w:t>
      </w:r>
      <w:r>
        <w:rPr>
          <w:rFonts w:ascii="Arial" w:hAnsi="Arial" w:cs="Arial"/>
          <w:bCs/>
          <w:sz w:val="24"/>
          <w:szCs w:val="24"/>
        </w:rPr>
        <w:t xml:space="preserve"> pueblo, y que debemos cumplir ejerciendo de la manera más responsable, solidaria y sor</w:t>
      </w:r>
      <w:r w:rsidR="006F1495">
        <w:rPr>
          <w:rFonts w:ascii="Arial" w:hAnsi="Arial" w:cs="Arial"/>
          <w:bCs/>
          <w:sz w:val="24"/>
          <w:szCs w:val="24"/>
        </w:rPr>
        <w:t>or</w:t>
      </w:r>
      <w:r>
        <w:rPr>
          <w:rFonts w:ascii="Arial" w:hAnsi="Arial" w:cs="Arial"/>
          <w:bCs/>
          <w:sz w:val="24"/>
          <w:szCs w:val="24"/>
        </w:rPr>
        <w:t xml:space="preserve">aria </w:t>
      </w:r>
      <w:r w:rsidR="006F1495">
        <w:rPr>
          <w:rFonts w:ascii="Arial" w:hAnsi="Arial" w:cs="Arial"/>
          <w:bCs/>
          <w:sz w:val="24"/>
          <w:szCs w:val="24"/>
        </w:rPr>
        <w:t>nuestra función legislativa para hacer de las acciones afirmativas una legislación vigente que garantice el derecho a las mujeres a una vida libre de violencia.</w:t>
      </w:r>
    </w:p>
    <w:p w14:paraId="53B2E5E0" w14:textId="525AAA02" w:rsidR="00F44C47" w:rsidRPr="00F44C47" w:rsidRDefault="00F44C47" w:rsidP="00F44C47">
      <w:pPr>
        <w:spacing w:line="360" w:lineRule="auto"/>
        <w:jc w:val="both"/>
        <w:rPr>
          <w:rFonts w:ascii="Arial" w:hAnsi="Arial" w:cs="Arial"/>
          <w:bCs/>
          <w:sz w:val="24"/>
          <w:szCs w:val="24"/>
        </w:rPr>
      </w:pPr>
      <w:r w:rsidRPr="00F44C47">
        <w:rPr>
          <w:rFonts w:ascii="Arial" w:hAnsi="Arial" w:cs="Arial"/>
          <w:bCs/>
          <w:sz w:val="24"/>
          <w:szCs w:val="24"/>
        </w:rPr>
        <w:t xml:space="preserve">Contar con un sistema eficaz y eficiente en la procuración </w:t>
      </w:r>
      <w:r w:rsidR="00285BED">
        <w:rPr>
          <w:rFonts w:ascii="Arial" w:hAnsi="Arial" w:cs="Arial"/>
          <w:bCs/>
          <w:sz w:val="24"/>
          <w:szCs w:val="24"/>
        </w:rPr>
        <w:t xml:space="preserve">y administración </w:t>
      </w:r>
      <w:r w:rsidR="00285BED" w:rsidRPr="00F44C47">
        <w:rPr>
          <w:rFonts w:ascii="Arial" w:hAnsi="Arial" w:cs="Arial"/>
          <w:bCs/>
          <w:sz w:val="24"/>
          <w:szCs w:val="24"/>
        </w:rPr>
        <w:t xml:space="preserve">de justicia </w:t>
      </w:r>
      <w:r w:rsidR="00285BED">
        <w:rPr>
          <w:rFonts w:ascii="Arial" w:hAnsi="Arial" w:cs="Arial"/>
          <w:bCs/>
          <w:sz w:val="24"/>
          <w:szCs w:val="24"/>
        </w:rPr>
        <w:t xml:space="preserve"> </w:t>
      </w:r>
      <w:r w:rsidR="006F1495">
        <w:rPr>
          <w:rFonts w:ascii="Arial" w:hAnsi="Arial" w:cs="Arial"/>
          <w:bCs/>
          <w:sz w:val="24"/>
          <w:szCs w:val="24"/>
        </w:rPr>
        <w:t xml:space="preserve">es un derecho humano al que todas las personas </w:t>
      </w:r>
      <w:r w:rsidRPr="00F44C47">
        <w:rPr>
          <w:rFonts w:ascii="Arial" w:hAnsi="Arial" w:cs="Arial"/>
          <w:bCs/>
          <w:sz w:val="24"/>
          <w:szCs w:val="24"/>
        </w:rPr>
        <w:t>debemos de t</w:t>
      </w:r>
      <w:r w:rsidR="006F1495">
        <w:rPr>
          <w:rFonts w:ascii="Arial" w:hAnsi="Arial" w:cs="Arial"/>
          <w:bCs/>
          <w:sz w:val="24"/>
          <w:szCs w:val="24"/>
        </w:rPr>
        <w:t>ener acceso inmediato</w:t>
      </w:r>
      <w:r w:rsidR="00285BED">
        <w:rPr>
          <w:rFonts w:ascii="Arial" w:hAnsi="Arial" w:cs="Arial"/>
          <w:bCs/>
          <w:sz w:val="24"/>
          <w:szCs w:val="24"/>
        </w:rPr>
        <w:t>,</w:t>
      </w:r>
      <w:r w:rsidR="006F1495">
        <w:rPr>
          <w:rFonts w:ascii="Arial" w:hAnsi="Arial" w:cs="Arial"/>
          <w:bCs/>
          <w:sz w:val="24"/>
          <w:szCs w:val="24"/>
        </w:rPr>
        <w:t xml:space="preserve"> y que el E</w:t>
      </w:r>
      <w:r w:rsidRPr="00F44C47">
        <w:rPr>
          <w:rFonts w:ascii="Arial" w:hAnsi="Arial" w:cs="Arial"/>
          <w:bCs/>
          <w:sz w:val="24"/>
          <w:szCs w:val="24"/>
        </w:rPr>
        <w:t xml:space="preserve">stado </w:t>
      </w:r>
      <w:r w:rsidR="006F1495">
        <w:rPr>
          <w:rFonts w:ascii="Arial" w:hAnsi="Arial" w:cs="Arial"/>
          <w:bCs/>
          <w:sz w:val="24"/>
          <w:szCs w:val="24"/>
        </w:rPr>
        <w:t>está obligado a</w:t>
      </w:r>
      <w:r w:rsidRPr="00F44C47">
        <w:rPr>
          <w:rFonts w:ascii="Arial" w:hAnsi="Arial" w:cs="Arial"/>
          <w:bCs/>
          <w:sz w:val="24"/>
          <w:szCs w:val="24"/>
        </w:rPr>
        <w:t xml:space="preserve"> garantizar a través de sus instituciones</w:t>
      </w:r>
      <w:r w:rsidR="008C1937">
        <w:rPr>
          <w:rFonts w:ascii="Arial" w:hAnsi="Arial" w:cs="Arial"/>
          <w:bCs/>
          <w:sz w:val="24"/>
          <w:szCs w:val="24"/>
        </w:rPr>
        <w:t xml:space="preserve"> y </w:t>
      </w:r>
      <w:r w:rsidR="00285BED">
        <w:rPr>
          <w:rFonts w:ascii="Arial" w:hAnsi="Arial" w:cs="Arial"/>
          <w:bCs/>
          <w:sz w:val="24"/>
          <w:szCs w:val="24"/>
        </w:rPr>
        <w:t>dentro del</w:t>
      </w:r>
      <w:r w:rsidRPr="00F44C47">
        <w:rPr>
          <w:rFonts w:ascii="Arial" w:hAnsi="Arial" w:cs="Arial"/>
          <w:bCs/>
          <w:sz w:val="24"/>
          <w:szCs w:val="24"/>
        </w:rPr>
        <w:t xml:space="preserve"> marco jurídico que </w:t>
      </w:r>
      <w:r w:rsidR="008C1937">
        <w:rPr>
          <w:rFonts w:ascii="Arial" w:hAnsi="Arial" w:cs="Arial"/>
          <w:bCs/>
          <w:sz w:val="24"/>
          <w:szCs w:val="24"/>
        </w:rPr>
        <w:t>nos</w:t>
      </w:r>
      <w:r w:rsidRPr="00F44C47">
        <w:rPr>
          <w:rFonts w:ascii="Arial" w:hAnsi="Arial" w:cs="Arial"/>
          <w:bCs/>
          <w:sz w:val="24"/>
          <w:szCs w:val="24"/>
        </w:rPr>
        <w:t xml:space="preserve"> regula. </w:t>
      </w:r>
    </w:p>
    <w:p w14:paraId="11299BB1" w14:textId="7075BB9E" w:rsidR="00F44C47" w:rsidRPr="00F44C47" w:rsidRDefault="00F44C47" w:rsidP="00F44C47">
      <w:pPr>
        <w:spacing w:line="360" w:lineRule="auto"/>
        <w:jc w:val="both"/>
        <w:rPr>
          <w:rFonts w:ascii="Arial" w:hAnsi="Arial" w:cs="Arial"/>
          <w:bCs/>
          <w:sz w:val="24"/>
          <w:szCs w:val="24"/>
        </w:rPr>
      </w:pPr>
      <w:r w:rsidRPr="00F44C47">
        <w:rPr>
          <w:rFonts w:ascii="Arial" w:hAnsi="Arial" w:cs="Arial"/>
          <w:bCs/>
          <w:sz w:val="24"/>
          <w:szCs w:val="24"/>
        </w:rPr>
        <w:t xml:space="preserve">Como </w:t>
      </w:r>
      <w:r w:rsidR="00285BED">
        <w:rPr>
          <w:rFonts w:ascii="Arial" w:hAnsi="Arial" w:cs="Arial"/>
          <w:bCs/>
          <w:sz w:val="24"/>
          <w:szCs w:val="24"/>
        </w:rPr>
        <w:t>integrantes de esta Legislatura</w:t>
      </w:r>
      <w:r w:rsidRPr="00F44C47">
        <w:rPr>
          <w:rFonts w:ascii="Arial" w:hAnsi="Arial" w:cs="Arial"/>
          <w:bCs/>
          <w:sz w:val="24"/>
          <w:szCs w:val="24"/>
        </w:rPr>
        <w:t xml:space="preserve"> debemos vigilar que el conjunto de normas que dirigen el actuar del Sistema de Justicia del Estado permita el cumplimiento y la debida protección de </w:t>
      </w:r>
      <w:r w:rsidR="00285BED">
        <w:rPr>
          <w:rFonts w:ascii="Arial" w:hAnsi="Arial" w:cs="Arial"/>
          <w:bCs/>
          <w:sz w:val="24"/>
          <w:szCs w:val="24"/>
        </w:rPr>
        <w:t xml:space="preserve">aquellas personas que siendo víctimas buscan la protección de la </w:t>
      </w:r>
      <w:r w:rsidRPr="00F44C47">
        <w:rPr>
          <w:rFonts w:ascii="Arial" w:hAnsi="Arial" w:cs="Arial"/>
          <w:bCs/>
          <w:sz w:val="24"/>
          <w:szCs w:val="24"/>
        </w:rPr>
        <w:t xml:space="preserve">justicia, </w:t>
      </w:r>
      <w:r w:rsidR="00285BED">
        <w:rPr>
          <w:rFonts w:ascii="Arial" w:hAnsi="Arial" w:cs="Arial"/>
          <w:bCs/>
          <w:sz w:val="24"/>
          <w:szCs w:val="24"/>
        </w:rPr>
        <w:t>pero a la vez, debemos prever la comisi</w:t>
      </w:r>
      <w:r w:rsidRPr="00F44C47">
        <w:rPr>
          <w:rFonts w:ascii="Arial" w:hAnsi="Arial" w:cs="Arial"/>
          <w:bCs/>
          <w:sz w:val="24"/>
          <w:szCs w:val="24"/>
        </w:rPr>
        <w:t xml:space="preserve">ón de </w:t>
      </w:r>
      <w:r w:rsidR="00285BED">
        <w:rPr>
          <w:rFonts w:ascii="Arial" w:hAnsi="Arial" w:cs="Arial"/>
          <w:bCs/>
          <w:sz w:val="24"/>
          <w:szCs w:val="24"/>
        </w:rPr>
        <w:t xml:space="preserve">los </w:t>
      </w:r>
      <w:r w:rsidRPr="00F44C47">
        <w:rPr>
          <w:rFonts w:ascii="Arial" w:hAnsi="Arial" w:cs="Arial"/>
          <w:bCs/>
          <w:sz w:val="24"/>
          <w:szCs w:val="24"/>
        </w:rPr>
        <w:t xml:space="preserve">delitos. </w:t>
      </w:r>
    </w:p>
    <w:p w14:paraId="15DCA603" w14:textId="77777777" w:rsidR="006C769D" w:rsidRDefault="006C769D" w:rsidP="006C769D">
      <w:pPr>
        <w:spacing w:line="360" w:lineRule="auto"/>
        <w:jc w:val="both"/>
        <w:rPr>
          <w:rFonts w:ascii="Arial" w:hAnsi="Arial" w:cs="Arial"/>
          <w:bCs/>
          <w:sz w:val="24"/>
          <w:szCs w:val="24"/>
        </w:rPr>
      </w:pPr>
      <w:r w:rsidRPr="006C769D">
        <w:rPr>
          <w:rFonts w:ascii="Arial" w:hAnsi="Arial" w:cs="Arial"/>
          <w:bCs/>
          <w:sz w:val="24"/>
          <w:szCs w:val="24"/>
        </w:rPr>
        <w:t>En los últimos años el nuestro Estado ha sufrido una grave crisis de seguridad,</w:t>
      </w:r>
      <w:r w:rsidRPr="00F44C47">
        <w:rPr>
          <w:rFonts w:ascii="Arial" w:hAnsi="Arial" w:cs="Arial"/>
          <w:bCs/>
          <w:sz w:val="24"/>
          <w:szCs w:val="24"/>
        </w:rPr>
        <w:t xml:space="preserve"> </w:t>
      </w:r>
      <w:r>
        <w:rPr>
          <w:rFonts w:ascii="Arial" w:hAnsi="Arial" w:cs="Arial"/>
          <w:bCs/>
          <w:sz w:val="24"/>
          <w:szCs w:val="24"/>
        </w:rPr>
        <w:t xml:space="preserve">especialmente en contra de las mujeres pues durante los meses de enero y febrero del 2022, de acuerdo con estadísticas de la Fiscalía Especializada de la Mujer,  en </w:t>
      </w:r>
      <w:r>
        <w:rPr>
          <w:rFonts w:ascii="Arial" w:hAnsi="Arial" w:cs="Arial"/>
          <w:bCs/>
          <w:sz w:val="24"/>
          <w:szCs w:val="24"/>
        </w:rPr>
        <w:lastRenderedPageBreak/>
        <w:t>Chihuahua se han cometido 2 mil 303 delitos en contra de mujeres por diversos motivos, registrando lamentablemente una mayor incidencia en los delitos de violencia familiar, delitos sexuales y homicidio.</w:t>
      </w:r>
    </w:p>
    <w:p w14:paraId="4CD96B46" w14:textId="77777777" w:rsidR="006C769D" w:rsidRDefault="006C769D" w:rsidP="006C769D">
      <w:pPr>
        <w:spacing w:line="360" w:lineRule="auto"/>
        <w:jc w:val="both"/>
        <w:rPr>
          <w:rFonts w:ascii="Arial" w:eastAsia="Times New Roman" w:hAnsi="Arial" w:cs="Arial"/>
          <w:snapToGrid w:val="0"/>
          <w:sz w:val="24"/>
          <w:szCs w:val="24"/>
          <w:lang w:val="es-ES" w:eastAsia="es-ES"/>
        </w:rPr>
      </w:pPr>
      <w:r>
        <w:rPr>
          <w:rFonts w:ascii="Arial" w:hAnsi="Arial" w:cs="Arial"/>
          <w:bCs/>
          <w:sz w:val="24"/>
          <w:szCs w:val="24"/>
        </w:rPr>
        <w:t xml:space="preserve">Siendo el delito de violencia familiar el que encabeza la lista, ya que durante 2021 </w:t>
      </w:r>
      <w:r>
        <w:rPr>
          <w:rFonts w:ascii="Arial" w:eastAsia="Times New Roman" w:hAnsi="Arial" w:cs="Arial"/>
          <w:snapToGrid w:val="0"/>
          <w:sz w:val="24"/>
          <w:szCs w:val="24"/>
          <w:lang w:val="es-ES" w:eastAsia="es-ES"/>
        </w:rPr>
        <w:t>se tiene registro 12 mil 545 carpetas de investigación, y en  lo que va del presente año se han iniciado ya 1, 833 investigaciones. Con estos datos puede inferir que en promedio hay 100 casos de violencia familiar registrados, sin considerar en las cifras a los casos que no son denunciados.</w:t>
      </w:r>
    </w:p>
    <w:p w14:paraId="4BF54062" w14:textId="77777777" w:rsidR="006C769D" w:rsidRDefault="006C769D" w:rsidP="006C769D">
      <w:pPr>
        <w:spacing w:line="360" w:lineRule="auto"/>
        <w:jc w:val="both"/>
        <w:rPr>
          <w:rFonts w:ascii="Arial" w:eastAsia="Times New Roman" w:hAnsi="Arial" w:cs="Arial"/>
          <w:snapToGrid w:val="0"/>
          <w:sz w:val="24"/>
          <w:szCs w:val="24"/>
          <w:lang w:val="es-ES" w:eastAsia="es-ES"/>
        </w:rPr>
      </w:pPr>
      <w:r>
        <w:rPr>
          <w:rFonts w:ascii="Arial" w:eastAsia="Times New Roman" w:hAnsi="Arial" w:cs="Arial"/>
          <w:snapToGrid w:val="0"/>
          <w:sz w:val="24"/>
          <w:szCs w:val="24"/>
          <w:lang w:val="es-ES" w:eastAsia="es-ES"/>
        </w:rPr>
        <w:t>Posteriormente se encuentran delitos sexuales, durante el 2021 se integraron 1,800 y 1,400 carpetas investigación por los delitos de abuso sexual y violación, respectivamente, para los meses de enero y febrero de este 2022, se tienen 236 casos de abuso sexual y 89 por violación.</w:t>
      </w:r>
    </w:p>
    <w:p w14:paraId="1AB3D548" w14:textId="77777777" w:rsidR="006C769D" w:rsidRPr="006C769D" w:rsidRDefault="006C769D" w:rsidP="006C769D">
      <w:pPr>
        <w:spacing w:line="360" w:lineRule="auto"/>
        <w:jc w:val="both"/>
        <w:rPr>
          <w:rFonts w:ascii="Arial" w:eastAsia="Times New Roman" w:hAnsi="Arial" w:cs="Arial"/>
          <w:snapToGrid w:val="0"/>
          <w:sz w:val="24"/>
          <w:szCs w:val="24"/>
          <w:lang w:val="es-ES" w:eastAsia="es-ES"/>
        </w:rPr>
      </w:pPr>
      <w:r>
        <w:rPr>
          <w:rFonts w:ascii="Arial" w:eastAsia="Times New Roman" w:hAnsi="Arial" w:cs="Arial"/>
          <w:snapToGrid w:val="0"/>
          <w:sz w:val="24"/>
          <w:szCs w:val="24"/>
          <w:lang w:val="es-ES" w:eastAsia="es-ES"/>
        </w:rPr>
        <w:t xml:space="preserve">Desafortunadamente otro de los delitos con mayor número de casos es el delito de homicidio, pues en 2021 se tiene registro de 303 homicidios de mujeres en el Estado, y 42 en lo que va del año, siendo Juárez y Chihuahua los municipios que ocupan los primeros lugares en la estadística, lo que resulta en promedio, 1 mujer </w:t>
      </w:r>
      <w:r w:rsidRPr="006C769D">
        <w:rPr>
          <w:rFonts w:ascii="Arial" w:eastAsia="Times New Roman" w:hAnsi="Arial" w:cs="Arial"/>
          <w:snapToGrid w:val="0"/>
          <w:sz w:val="24"/>
          <w:szCs w:val="24"/>
          <w:lang w:val="es-ES" w:eastAsia="es-ES"/>
        </w:rPr>
        <w:t>por día.</w:t>
      </w:r>
    </w:p>
    <w:p w14:paraId="6C470F41" w14:textId="68E39561" w:rsidR="00F44C47" w:rsidRPr="006C769D" w:rsidRDefault="00F44C47" w:rsidP="00F44C47">
      <w:pPr>
        <w:spacing w:line="360" w:lineRule="auto"/>
        <w:jc w:val="both"/>
        <w:rPr>
          <w:rFonts w:ascii="Arial" w:hAnsi="Arial" w:cs="Arial"/>
          <w:bCs/>
          <w:sz w:val="24"/>
          <w:szCs w:val="24"/>
        </w:rPr>
      </w:pPr>
      <w:r w:rsidRPr="006C769D">
        <w:rPr>
          <w:rFonts w:ascii="Arial" w:hAnsi="Arial" w:cs="Arial"/>
          <w:bCs/>
          <w:sz w:val="24"/>
          <w:szCs w:val="24"/>
        </w:rPr>
        <w:t>Las cifras de los delitos descritos en párrafos anteriores representan la cons</w:t>
      </w:r>
      <w:r w:rsidR="00561961" w:rsidRPr="006C769D">
        <w:rPr>
          <w:rFonts w:ascii="Arial" w:hAnsi="Arial" w:cs="Arial"/>
          <w:bCs/>
          <w:sz w:val="24"/>
          <w:szCs w:val="24"/>
        </w:rPr>
        <w:t>umación de conductas delictivas;</w:t>
      </w:r>
      <w:r w:rsidRPr="006C769D">
        <w:rPr>
          <w:rFonts w:ascii="Arial" w:hAnsi="Arial" w:cs="Arial"/>
          <w:bCs/>
          <w:sz w:val="24"/>
          <w:szCs w:val="24"/>
        </w:rPr>
        <w:t xml:space="preserve"> sin embargo, la “cifra negra” como se conoce comúnmente a los delitos por los cuales no hubo denuncia </w:t>
      </w:r>
      <w:r w:rsidRPr="006C769D">
        <w:rPr>
          <w:rFonts w:ascii="Arial" w:hAnsi="Arial" w:cs="Arial"/>
          <w:b/>
          <w:bCs/>
          <w:sz w:val="24"/>
          <w:szCs w:val="24"/>
        </w:rPr>
        <w:t xml:space="preserve">o bien, la autoridad no inició una carpeta de investigación, </w:t>
      </w:r>
      <w:r w:rsidRPr="006C769D">
        <w:rPr>
          <w:rFonts w:ascii="Arial" w:hAnsi="Arial" w:cs="Arial"/>
          <w:bCs/>
          <w:sz w:val="24"/>
          <w:szCs w:val="24"/>
        </w:rPr>
        <w:t xml:space="preserve">asciende al 93.3% de los delitos cometidos, según datos </w:t>
      </w:r>
      <w:r w:rsidRPr="006C769D">
        <w:rPr>
          <w:rFonts w:ascii="Arial" w:hAnsi="Arial" w:cs="Arial"/>
          <w:bCs/>
          <w:sz w:val="24"/>
          <w:szCs w:val="24"/>
        </w:rPr>
        <w:lastRenderedPageBreak/>
        <w:t>de la Encuesta Nacional de Victimización y Percepción sobre Seguridad Pública (ENVIPE) 2021</w:t>
      </w:r>
      <w:r w:rsidRPr="006C769D">
        <w:rPr>
          <w:rStyle w:val="Refdenotaalpie"/>
          <w:rFonts w:ascii="Arial" w:hAnsi="Arial" w:cs="Arial"/>
          <w:bCs/>
          <w:sz w:val="24"/>
          <w:szCs w:val="24"/>
        </w:rPr>
        <w:footnoteReference w:id="1"/>
      </w:r>
      <w:r w:rsidRPr="006C769D">
        <w:rPr>
          <w:rFonts w:ascii="Arial" w:hAnsi="Arial" w:cs="Arial"/>
          <w:bCs/>
          <w:sz w:val="24"/>
          <w:szCs w:val="24"/>
        </w:rPr>
        <w:t xml:space="preserve"> realizada por el INEGI. </w:t>
      </w:r>
    </w:p>
    <w:p w14:paraId="7D211504" w14:textId="6BCBAB31" w:rsidR="00F44C47" w:rsidRPr="00F44C47" w:rsidRDefault="00F44C47" w:rsidP="00F44C47">
      <w:pPr>
        <w:spacing w:line="360" w:lineRule="auto"/>
        <w:jc w:val="both"/>
        <w:rPr>
          <w:rFonts w:ascii="Arial" w:hAnsi="Arial" w:cs="Arial"/>
          <w:bCs/>
          <w:sz w:val="24"/>
          <w:szCs w:val="24"/>
        </w:rPr>
      </w:pPr>
      <w:r w:rsidRPr="006C769D">
        <w:rPr>
          <w:rFonts w:ascii="Arial" w:hAnsi="Arial" w:cs="Arial"/>
          <w:bCs/>
          <w:sz w:val="24"/>
          <w:szCs w:val="24"/>
        </w:rPr>
        <w:t>Durante 2020, se inició carpeta de investigación en 6.7% del total de los delitos, lo cual indica una</w:t>
      </w:r>
      <w:r w:rsidRPr="006C769D">
        <w:rPr>
          <w:rFonts w:ascii="Arial" w:hAnsi="Arial" w:cs="Arial"/>
        </w:rPr>
        <w:t xml:space="preserve"> </w:t>
      </w:r>
      <w:r w:rsidRPr="006C769D">
        <w:rPr>
          <w:rFonts w:ascii="Arial" w:hAnsi="Arial" w:cs="Arial"/>
          <w:bCs/>
          <w:sz w:val="24"/>
          <w:szCs w:val="24"/>
        </w:rPr>
        <w:t xml:space="preserve">reducción estadísticamente significativa en comparación con 2019, donde dicha estimación fue </w:t>
      </w:r>
      <w:r w:rsidR="009B2131" w:rsidRPr="006C769D">
        <w:rPr>
          <w:rFonts w:ascii="Arial" w:hAnsi="Arial" w:cs="Arial"/>
          <w:bCs/>
          <w:sz w:val="24"/>
          <w:szCs w:val="24"/>
        </w:rPr>
        <w:t>del 7.6 por ciento. Lo anterior</w:t>
      </w:r>
      <w:r w:rsidRPr="006C769D">
        <w:rPr>
          <w:rFonts w:ascii="Arial" w:hAnsi="Arial" w:cs="Arial"/>
          <w:bCs/>
          <w:sz w:val="24"/>
          <w:szCs w:val="24"/>
        </w:rPr>
        <w:t xml:space="preserve"> implica un 93.3% de delitos donde no hubo denuncia o no se inició una carpeta de investigación, cifra estadísticamente superior a la estimación de 92.4% en 2019.</w:t>
      </w:r>
    </w:p>
    <w:p w14:paraId="79302393" w14:textId="77777777" w:rsidR="00F44C47" w:rsidRPr="00F44C47" w:rsidRDefault="00F44C47" w:rsidP="00F44C47">
      <w:pPr>
        <w:spacing w:line="360" w:lineRule="auto"/>
        <w:jc w:val="both"/>
        <w:rPr>
          <w:rFonts w:ascii="Arial" w:hAnsi="Arial" w:cs="Arial"/>
          <w:bCs/>
          <w:sz w:val="24"/>
          <w:szCs w:val="24"/>
        </w:rPr>
      </w:pPr>
      <w:r w:rsidRPr="00F44C47">
        <w:rPr>
          <w:rFonts w:ascii="Arial" w:hAnsi="Arial" w:cs="Arial"/>
          <w:bCs/>
          <w:sz w:val="24"/>
          <w:szCs w:val="24"/>
        </w:rPr>
        <w:t xml:space="preserve">Esta cifra nos indica la percepción ciudadana del sistema de procuración de justicia en nuestro país, y lamentablemente en la mayoría de los casos hay una desconfianza impresionante, la frase “No tiene caso denunciar” es el común denominador de aquellos quienes han sido víctimas de un hecho delictivo, situación que su vez nos lleva a no mejorar las condiciones actuales del sistema, convirtiéndose así en un círculo vicioso que debemos romper. </w:t>
      </w:r>
    </w:p>
    <w:p w14:paraId="46D1B89C" w14:textId="77777777" w:rsidR="00F44C47" w:rsidRPr="00F44C47" w:rsidRDefault="00F44C47" w:rsidP="00F44C47">
      <w:pPr>
        <w:spacing w:line="360" w:lineRule="auto"/>
        <w:jc w:val="both"/>
        <w:rPr>
          <w:rFonts w:ascii="Arial" w:hAnsi="Arial" w:cs="Arial"/>
          <w:bCs/>
          <w:sz w:val="24"/>
          <w:szCs w:val="24"/>
        </w:rPr>
      </w:pPr>
      <w:r w:rsidRPr="00F44C47">
        <w:rPr>
          <w:rFonts w:ascii="Arial" w:hAnsi="Arial" w:cs="Arial"/>
          <w:bCs/>
          <w:sz w:val="24"/>
          <w:szCs w:val="24"/>
        </w:rPr>
        <w:t xml:space="preserve">Es menester que los servidores públicos encargados de velar por la seguridad de las y los chihuahuenses comprendan la gran responsabilidad que ostentan y se tome con seriedad la integridad de las personas. </w:t>
      </w:r>
    </w:p>
    <w:p w14:paraId="1138A8AF" w14:textId="4543BCED" w:rsidR="00130921" w:rsidRDefault="00F44C47" w:rsidP="00A155FB">
      <w:pPr>
        <w:spacing w:line="360" w:lineRule="auto"/>
        <w:jc w:val="both"/>
        <w:rPr>
          <w:rFonts w:ascii="Arial" w:hAnsi="Arial" w:cs="Arial"/>
          <w:bCs/>
          <w:sz w:val="24"/>
          <w:szCs w:val="24"/>
        </w:rPr>
      </w:pPr>
      <w:r w:rsidRPr="004F45DE">
        <w:rPr>
          <w:rFonts w:ascii="Arial" w:hAnsi="Arial" w:cs="Arial"/>
          <w:bCs/>
          <w:sz w:val="24"/>
          <w:szCs w:val="24"/>
        </w:rPr>
        <w:t>Dentro del marco de la conmemoración del Día Internacional de la Mujer es imposible no relacionar la omisión de los servidores públicos ante los miles de llamados de auxilio de las mujeres víctimas de violencia en nuestro país.</w:t>
      </w:r>
      <w:r w:rsidR="00A155FB" w:rsidRPr="004F45DE">
        <w:rPr>
          <w:rFonts w:ascii="Arial" w:hAnsi="Arial" w:cs="Arial"/>
          <w:bCs/>
          <w:sz w:val="24"/>
          <w:szCs w:val="24"/>
        </w:rPr>
        <w:t xml:space="preserve"> Por ello, en cumplimiento a la Declaratoria de Alerta de Violencia de Género contra las Mujeres que emitió la Secretaría de Gobernación p</w:t>
      </w:r>
      <w:r w:rsidR="00130921" w:rsidRPr="004F45DE">
        <w:rPr>
          <w:rFonts w:ascii="Arial" w:hAnsi="Arial" w:cs="Arial"/>
          <w:bCs/>
          <w:sz w:val="24"/>
          <w:szCs w:val="24"/>
        </w:rPr>
        <w:t>ara los m</w:t>
      </w:r>
      <w:r w:rsidR="00A155FB" w:rsidRPr="004F45DE">
        <w:rPr>
          <w:rFonts w:ascii="Arial" w:hAnsi="Arial" w:cs="Arial"/>
          <w:bCs/>
          <w:sz w:val="24"/>
          <w:szCs w:val="24"/>
        </w:rPr>
        <w:t>unicipios</w:t>
      </w:r>
      <w:r w:rsidR="00130921" w:rsidRPr="004F45DE">
        <w:rPr>
          <w:rFonts w:ascii="Arial" w:hAnsi="Arial" w:cs="Arial"/>
          <w:bCs/>
          <w:sz w:val="24"/>
          <w:szCs w:val="24"/>
        </w:rPr>
        <w:t xml:space="preserve"> d</w:t>
      </w:r>
      <w:r w:rsidR="00A155FB" w:rsidRPr="004F45DE">
        <w:rPr>
          <w:rFonts w:ascii="Arial" w:hAnsi="Arial" w:cs="Arial"/>
          <w:bCs/>
          <w:sz w:val="24"/>
          <w:szCs w:val="24"/>
        </w:rPr>
        <w:t>e Ch</w:t>
      </w:r>
      <w:r w:rsidR="00130921" w:rsidRPr="004F45DE">
        <w:rPr>
          <w:rFonts w:ascii="Arial" w:hAnsi="Arial" w:cs="Arial"/>
          <w:bCs/>
          <w:sz w:val="24"/>
          <w:szCs w:val="24"/>
        </w:rPr>
        <w:t xml:space="preserve">ihuahua, </w:t>
      </w:r>
      <w:r w:rsidR="00130921" w:rsidRPr="004F45DE">
        <w:rPr>
          <w:rFonts w:ascii="Arial" w:hAnsi="Arial" w:cs="Arial"/>
          <w:bCs/>
          <w:sz w:val="24"/>
          <w:szCs w:val="24"/>
        </w:rPr>
        <w:lastRenderedPageBreak/>
        <w:t>Cuauhtémoc, Guadalupe y</w:t>
      </w:r>
      <w:r w:rsidR="00A155FB" w:rsidRPr="004F45DE">
        <w:rPr>
          <w:rFonts w:ascii="Arial" w:hAnsi="Arial" w:cs="Arial"/>
          <w:bCs/>
          <w:sz w:val="24"/>
          <w:szCs w:val="24"/>
        </w:rPr>
        <w:t xml:space="preserve"> Calvo, Hidalgo Del</w:t>
      </w:r>
      <w:r w:rsidR="00130921" w:rsidRPr="004F45DE">
        <w:rPr>
          <w:rFonts w:ascii="Arial" w:hAnsi="Arial" w:cs="Arial"/>
          <w:bCs/>
          <w:sz w:val="24"/>
          <w:szCs w:val="24"/>
        </w:rPr>
        <w:t xml:space="preserve"> </w:t>
      </w:r>
      <w:r w:rsidR="00A155FB" w:rsidRPr="004F45DE">
        <w:rPr>
          <w:rFonts w:ascii="Arial" w:hAnsi="Arial" w:cs="Arial"/>
          <w:bCs/>
          <w:sz w:val="24"/>
          <w:szCs w:val="24"/>
        </w:rPr>
        <w:t xml:space="preserve">Parral </w:t>
      </w:r>
      <w:r w:rsidR="00130921" w:rsidRPr="004F45DE">
        <w:rPr>
          <w:rFonts w:ascii="Arial" w:hAnsi="Arial" w:cs="Arial"/>
          <w:bCs/>
          <w:sz w:val="24"/>
          <w:szCs w:val="24"/>
        </w:rPr>
        <w:t>y</w:t>
      </w:r>
      <w:r w:rsidR="00A155FB" w:rsidRPr="004F45DE">
        <w:rPr>
          <w:rFonts w:ascii="Arial" w:hAnsi="Arial" w:cs="Arial"/>
          <w:bCs/>
          <w:sz w:val="24"/>
          <w:szCs w:val="24"/>
        </w:rPr>
        <w:t xml:space="preserve"> Juárez</w:t>
      </w:r>
      <w:r w:rsidR="00130921" w:rsidRPr="004F45DE">
        <w:rPr>
          <w:rFonts w:ascii="Arial" w:hAnsi="Arial" w:cs="Arial"/>
          <w:bCs/>
          <w:sz w:val="24"/>
          <w:szCs w:val="24"/>
        </w:rPr>
        <w:t xml:space="preserve"> es que presentó esta serie de reformas que espero puedan ayudar a abatir los índices delictivos y de violencias contra las mujeres.</w:t>
      </w:r>
    </w:p>
    <w:p w14:paraId="1AC58D69" w14:textId="5372590D" w:rsidR="004F45DE" w:rsidRPr="00756429" w:rsidRDefault="004F45DE" w:rsidP="00A155FB">
      <w:pPr>
        <w:spacing w:line="360" w:lineRule="auto"/>
        <w:jc w:val="both"/>
        <w:rPr>
          <w:rFonts w:ascii="Arial" w:hAnsi="Arial" w:cs="Arial"/>
          <w:b/>
          <w:bCs/>
          <w:sz w:val="24"/>
          <w:szCs w:val="24"/>
        </w:rPr>
      </w:pPr>
      <w:r w:rsidRPr="00756429">
        <w:rPr>
          <w:rFonts w:ascii="Arial" w:hAnsi="Arial" w:cs="Arial"/>
          <w:b/>
          <w:bCs/>
          <w:sz w:val="24"/>
          <w:szCs w:val="24"/>
        </w:rPr>
        <w:t xml:space="preserve">La </w:t>
      </w:r>
      <w:r w:rsidR="00323D91" w:rsidRPr="00756429">
        <w:rPr>
          <w:rFonts w:ascii="Arial" w:hAnsi="Arial" w:cs="Arial"/>
          <w:b/>
          <w:bCs/>
          <w:sz w:val="24"/>
          <w:szCs w:val="24"/>
        </w:rPr>
        <w:t>Declaratoria</w:t>
      </w:r>
      <w:r w:rsidRPr="00756429">
        <w:rPr>
          <w:rFonts w:ascii="Arial" w:hAnsi="Arial" w:cs="Arial"/>
          <w:b/>
          <w:bCs/>
          <w:sz w:val="24"/>
          <w:szCs w:val="24"/>
        </w:rPr>
        <w:t xml:space="preserve"> de Alerta de Género, nos obliga a legislar en </w:t>
      </w:r>
      <w:r w:rsidR="00323D91" w:rsidRPr="00756429">
        <w:rPr>
          <w:rFonts w:ascii="Arial" w:hAnsi="Arial" w:cs="Arial"/>
          <w:b/>
          <w:bCs/>
          <w:sz w:val="24"/>
          <w:szCs w:val="24"/>
        </w:rPr>
        <w:t>los siguientes rubros:</w:t>
      </w:r>
    </w:p>
    <w:p w14:paraId="1BEAFFB6" w14:textId="1CA76167" w:rsidR="00323D91" w:rsidRPr="00756429" w:rsidRDefault="00756429" w:rsidP="00756429">
      <w:pPr>
        <w:spacing w:line="360" w:lineRule="auto"/>
        <w:ind w:left="426" w:right="333"/>
        <w:jc w:val="both"/>
        <w:rPr>
          <w:rFonts w:ascii="Arial" w:hAnsi="Arial" w:cs="Arial"/>
          <w:b/>
          <w:i/>
          <w:sz w:val="24"/>
        </w:rPr>
      </w:pPr>
      <w:r w:rsidRPr="00756429">
        <w:rPr>
          <w:rFonts w:ascii="Arial" w:hAnsi="Arial" w:cs="Arial"/>
          <w:b/>
          <w:i/>
          <w:sz w:val="24"/>
        </w:rPr>
        <w:t>“</w:t>
      </w:r>
      <w:r w:rsidR="00323D91" w:rsidRPr="00756429">
        <w:rPr>
          <w:rFonts w:ascii="Arial" w:hAnsi="Arial" w:cs="Arial"/>
          <w:b/>
          <w:i/>
          <w:sz w:val="24"/>
        </w:rPr>
        <w:t>Medida de prevención y seguridad</w:t>
      </w:r>
    </w:p>
    <w:p w14:paraId="2C7807AA" w14:textId="06FE9E2F" w:rsidR="00756429" w:rsidRPr="00756429" w:rsidRDefault="00323D91" w:rsidP="00756429">
      <w:pPr>
        <w:spacing w:line="360" w:lineRule="auto"/>
        <w:ind w:left="426" w:right="333"/>
        <w:jc w:val="both"/>
        <w:rPr>
          <w:rFonts w:ascii="Arial" w:hAnsi="Arial" w:cs="Arial"/>
          <w:i/>
          <w:sz w:val="24"/>
        </w:rPr>
      </w:pPr>
      <w:r w:rsidRPr="00756429">
        <w:rPr>
          <w:rFonts w:ascii="Arial" w:hAnsi="Arial" w:cs="Arial"/>
          <w:b/>
          <w:i/>
          <w:sz w:val="24"/>
        </w:rPr>
        <w:t>VI.</w:t>
      </w:r>
      <w:r w:rsidRPr="00756429">
        <w:rPr>
          <w:rFonts w:ascii="Arial" w:hAnsi="Arial" w:cs="Arial"/>
          <w:i/>
          <w:sz w:val="24"/>
        </w:rPr>
        <w:t xml:space="preserve"> Armonizar la normatividad estatal relacionada con la operación de los mecanismos y procesos desarrollados en el ámbito estatal y federal para el registro de la información y la garantía de su acceso a la información, como el BANAVIM y otros registros fundamentales para el análisis en el acceso a la justicia, así como para el diseño, implementación y evaluación de políticas públicas de prevención y seguridad para las mujeres. </w:t>
      </w:r>
      <w:r w:rsidR="008A5519" w:rsidRPr="00756429">
        <w:rPr>
          <w:rFonts w:ascii="Arial" w:hAnsi="Arial" w:cs="Arial"/>
          <w:i/>
          <w:sz w:val="24"/>
        </w:rPr>
        <w:t xml:space="preserve"> </w:t>
      </w:r>
      <w:r w:rsidR="00756429" w:rsidRPr="00756429">
        <w:rPr>
          <w:rFonts w:ascii="Arial" w:hAnsi="Arial" w:cs="Arial"/>
          <w:i/>
          <w:sz w:val="24"/>
        </w:rPr>
        <w:t>“</w:t>
      </w:r>
    </w:p>
    <w:p w14:paraId="3152407B" w14:textId="13CACEA4" w:rsidR="00323D91" w:rsidRDefault="008A5519" w:rsidP="00A155FB">
      <w:pPr>
        <w:spacing w:line="360" w:lineRule="auto"/>
        <w:jc w:val="both"/>
        <w:rPr>
          <w:rFonts w:ascii="Arial" w:hAnsi="Arial" w:cs="Arial"/>
          <w:sz w:val="24"/>
        </w:rPr>
      </w:pPr>
      <w:r>
        <w:rPr>
          <w:rFonts w:ascii="Arial" w:hAnsi="Arial" w:cs="Arial"/>
          <w:sz w:val="24"/>
        </w:rPr>
        <w:t xml:space="preserve">Para ello planteamos una serie de reformas a la </w:t>
      </w:r>
      <w:r w:rsidRPr="006445A3">
        <w:rPr>
          <w:rFonts w:ascii="Arial" w:eastAsia="Times New Roman" w:hAnsi="Arial" w:cs="Arial"/>
          <w:color w:val="000000"/>
          <w:sz w:val="24"/>
          <w:szCs w:val="24"/>
          <w:lang w:eastAsia="es-MX"/>
        </w:rPr>
        <w:t>Ley Estatal del Derecho de las Mujeres a una Vida Libre de Violencia</w:t>
      </w:r>
      <w:r>
        <w:rPr>
          <w:rFonts w:ascii="Arial" w:eastAsia="Times New Roman" w:hAnsi="Arial" w:cs="Arial"/>
          <w:color w:val="000000"/>
          <w:sz w:val="24"/>
          <w:szCs w:val="24"/>
          <w:lang w:eastAsia="es-MX"/>
        </w:rPr>
        <w:t>, a efecto de que se cree un</w:t>
      </w:r>
      <w:r w:rsidRPr="008A5519">
        <w:rPr>
          <w:rFonts w:ascii="Arial" w:eastAsia="Times New Roman" w:hAnsi="Arial" w:cs="Arial"/>
          <w:color w:val="000000"/>
          <w:sz w:val="24"/>
          <w:szCs w:val="24"/>
          <w:lang w:eastAsia="es-MX"/>
        </w:rPr>
        <w:t xml:space="preserve"> registro público sistemático de los delitos cometidos en contra de mujeres</w:t>
      </w:r>
      <w:r>
        <w:rPr>
          <w:rFonts w:ascii="Arial" w:eastAsia="Times New Roman" w:hAnsi="Arial" w:cs="Arial"/>
          <w:color w:val="000000"/>
          <w:sz w:val="24"/>
          <w:szCs w:val="24"/>
          <w:lang w:eastAsia="es-MX"/>
        </w:rPr>
        <w:t xml:space="preserve">, </w:t>
      </w:r>
      <w:r w:rsidR="00756429">
        <w:rPr>
          <w:rFonts w:ascii="Arial" w:eastAsia="Times New Roman" w:hAnsi="Arial" w:cs="Arial"/>
          <w:color w:val="000000"/>
          <w:sz w:val="24"/>
          <w:szCs w:val="24"/>
          <w:lang w:eastAsia="es-MX"/>
        </w:rPr>
        <w:t>el cual deberá ser desarrollado e implementado por la Fiscalía general del estado, con la colaboración de los municipios.</w:t>
      </w:r>
    </w:p>
    <w:p w14:paraId="1712EEF7" w14:textId="27950852" w:rsidR="00323D91" w:rsidRPr="00FE1D63" w:rsidRDefault="00FE1D63" w:rsidP="00FE1D63">
      <w:pPr>
        <w:spacing w:line="360" w:lineRule="auto"/>
        <w:ind w:left="426" w:right="333"/>
        <w:jc w:val="both"/>
        <w:rPr>
          <w:rFonts w:ascii="Arial" w:hAnsi="Arial" w:cs="Arial"/>
          <w:b/>
          <w:i/>
          <w:sz w:val="24"/>
        </w:rPr>
      </w:pPr>
      <w:r>
        <w:rPr>
          <w:rFonts w:ascii="Arial" w:hAnsi="Arial" w:cs="Arial"/>
          <w:b/>
          <w:i/>
          <w:sz w:val="24"/>
        </w:rPr>
        <w:t>“</w:t>
      </w:r>
      <w:r w:rsidR="00323D91" w:rsidRPr="00FE1D63">
        <w:rPr>
          <w:rFonts w:ascii="Arial" w:hAnsi="Arial" w:cs="Arial"/>
          <w:b/>
          <w:i/>
          <w:sz w:val="24"/>
        </w:rPr>
        <w:t xml:space="preserve">Medida de prevención </w:t>
      </w:r>
    </w:p>
    <w:p w14:paraId="37F87F14" w14:textId="230F87E2" w:rsidR="00756429" w:rsidRPr="00FE1D63" w:rsidRDefault="00323D91" w:rsidP="00FE1D63">
      <w:pPr>
        <w:spacing w:line="360" w:lineRule="auto"/>
        <w:ind w:left="426" w:right="333"/>
        <w:jc w:val="both"/>
        <w:rPr>
          <w:rFonts w:ascii="Arial" w:hAnsi="Arial" w:cs="Arial"/>
          <w:i/>
          <w:sz w:val="24"/>
        </w:rPr>
      </w:pPr>
      <w:r w:rsidRPr="00FE1D63">
        <w:rPr>
          <w:rFonts w:ascii="Arial" w:hAnsi="Arial" w:cs="Arial"/>
          <w:b/>
          <w:i/>
          <w:sz w:val="24"/>
        </w:rPr>
        <w:t>VII.</w:t>
      </w:r>
      <w:r w:rsidRPr="00FE1D63">
        <w:rPr>
          <w:rFonts w:ascii="Arial" w:hAnsi="Arial" w:cs="Arial"/>
          <w:i/>
          <w:sz w:val="24"/>
        </w:rPr>
        <w:t xml:space="preserve"> Armonizar la normatividad estatal acorde a los estándares más altos de participación ciudadana que establecen los derechos humanos, en particular para garantizar la participación de la sociedad civil, prioritariamente de las víctimas, sus representantes y organizaciones especializadas en el derecho de las mujeres a una vida libre de violencia, en los procesos relacionados </w:t>
      </w:r>
      <w:r w:rsidRPr="00FE1D63">
        <w:rPr>
          <w:rFonts w:ascii="Arial" w:hAnsi="Arial" w:cs="Arial"/>
          <w:i/>
          <w:sz w:val="24"/>
        </w:rPr>
        <w:lastRenderedPageBreak/>
        <w:t>con el diseño, seguimiento y evaluación de políticas públicas, evaluación de protocolos, aprobación y seguimiento de presupuesto, así como en los procesos de toma de decisiones sobre los perfiles y mecanismos de evaluación del funcionariado que opera la normatividad relacionada con este derecho.</w:t>
      </w:r>
      <w:r w:rsidR="00FE1D63">
        <w:rPr>
          <w:rFonts w:ascii="Arial" w:hAnsi="Arial" w:cs="Arial"/>
          <w:i/>
          <w:sz w:val="24"/>
        </w:rPr>
        <w:t>”</w:t>
      </w:r>
      <w:r w:rsidRPr="00FE1D63">
        <w:rPr>
          <w:rFonts w:ascii="Arial" w:hAnsi="Arial" w:cs="Arial"/>
          <w:i/>
          <w:sz w:val="24"/>
        </w:rPr>
        <w:t xml:space="preserve"> </w:t>
      </w:r>
    </w:p>
    <w:p w14:paraId="735A644E" w14:textId="19189D6C" w:rsidR="00756429" w:rsidRPr="00FE1D63" w:rsidRDefault="00756429" w:rsidP="00A155FB">
      <w:pPr>
        <w:spacing w:line="360" w:lineRule="auto"/>
        <w:jc w:val="both"/>
        <w:rPr>
          <w:rFonts w:ascii="Arial" w:hAnsi="Arial" w:cs="Arial"/>
          <w:sz w:val="24"/>
          <w:lang w:val="es-ES"/>
        </w:rPr>
      </w:pPr>
      <w:r>
        <w:rPr>
          <w:rFonts w:ascii="Arial" w:hAnsi="Arial" w:cs="Arial"/>
          <w:sz w:val="24"/>
        </w:rPr>
        <w:t>En atención a lo anterior es que proponemos una serie de reformas a la Ley de Participación Ciudadana, a efecto de que se contemple entre los proyectos de presupuesto participativo</w:t>
      </w:r>
      <w:r w:rsidR="00FE1D63">
        <w:rPr>
          <w:rFonts w:ascii="Arial" w:hAnsi="Arial" w:cs="Arial"/>
          <w:sz w:val="24"/>
        </w:rPr>
        <w:t xml:space="preserve"> la posibilidad de que este sea destinado para crear la i</w:t>
      </w:r>
      <w:r w:rsidR="00FE1D63" w:rsidRPr="00FE1D63">
        <w:rPr>
          <w:rFonts w:ascii="Arial" w:hAnsi="Arial" w:cs="Arial"/>
          <w:sz w:val="24"/>
        </w:rPr>
        <w:t>nfraestructura y políticas públicas enfocadas a garantizar el derecho de las mujere</w:t>
      </w:r>
      <w:r w:rsidR="00FE1D63">
        <w:rPr>
          <w:rFonts w:ascii="Arial" w:hAnsi="Arial" w:cs="Arial"/>
          <w:sz w:val="24"/>
        </w:rPr>
        <w:t>s a una vida libre de violencia, así como que los municipios le den el debido cumplimiento a los proyectos aprobados.</w:t>
      </w:r>
    </w:p>
    <w:p w14:paraId="6DC6F8B2" w14:textId="5B5F4031" w:rsidR="00756429" w:rsidRPr="00017B35" w:rsidRDefault="00017B35" w:rsidP="00017B35">
      <w:pPr>
        <w:spacing w:line="360" w:lineRule="auto"/>
        <w:ind w:left="426" w:right="333"/>
        <w:jc w:val="both"/>
        <w:rPr>
          <w:rFonts w:ascii="Arial" w:hAnsi="Arial" w:cs="Arial"/>
          <w:i/>
          <w:sz w:val="24"/>
        </w:rPr>
      </w:pPr>
      <w:r>
        <w:rPr>
          <w:rFonts w:ascii="Arial" w:hAnsi="Arial" w:cs="Arial"/>
          <w:b/>
          <w:i/>
          <w:sz w:val="24"/>
        </w:rPr>
        <w:t>“</w:t>
      </w:r>
      <w:r w:rsidR="00323D91" w:rsidRPr="00017B35">
        <w:rPr>
          <w:rFonts w:ascii="Arial" w:hAnsi="Arial" w:cs="Arial"/>
          <w:b/>
          <w:i/>
          <w:sz w:val="24"/>
        </w:rPr>
        <w:t>Medida de prevención, seguridad y justicia</w:t>
      </w:r>
      <w:r w:rsidR="00323D91" w:rsidRPr="00017B35">
        <w:rPr>
          <w:rFonts w:ascii="Arial" w:hAnsi="Arial" w:cs="Arial"/>
          <w:i/>
          <w:sz w:val="24"/>
        </w:rPr>
        <w:t xml:space="preserve"> </w:t>
      </w:r>
    </w:p>
    <w:p w14:paraId="25DCA62C" w14:textId="7204D83E" w:rsidR="00FE1D63" w:rsidRPr="00017B35" w:rsidRDefault="00323D91" w:rsidP="00017B35">
      <w:pPr>
        <w:spacing w:line="360" w:lineRule="auto"/>
        <w:ind w:left="426" w:right="333"/>
        <w:jc w:val="both"/>
        <w:rPr>
          <w:rFonts w:ascii="Arial" w:hAnsi="Arial" w:cs="Arial"/>
          <w:i/>
          <w:sz w:val="24"/>
        </w:rPr>
      </w:pPr>
      <w:r w:rsidRPr="00017B35">
        <w:rPr>
          <w:rFonts w:ascii="Arial" w:hAnsi="Arial" w:cs="Arial"/>
          <w:b/>
          <w:i/>
          <w:sz w:val="24"/>
        </w:rPr>
        <w:t>VIII.</w:t>
      </w:r>
      <w:r w:rsidRPr="00017B35">
        <w:rPr>
          <w:rFonts w:ascii="Arial" w:hAnsi="Arial" w:cs="Arial"/>
          <w:i/>
          <w:sz w:val="24"/>
        </w:rPr>
        <w:t xml:space="preserve"> Armonizar la normatividad relativa a las distintas materias jurídicas que garantizan el acceso a la justicia, como son lo penal, administrativo, administrativo laboral, civil y familiar, incorporando los elementos de la perspectiva de género y los derechos humanos. En esta armonización es indispensable establecer los mecanismos que garanticen la coordinación entre los órdenes de gobierno para eliminar los obstáculos para el acceso a la justicia para las niñas y mujeres víctimas de violencia de género; cuando menos, respecto a:</w:t>
      </w:r>
      <w:r w:rsidR="00017B35">
        <w:rPr>
          <w:rFonts w:ascii="Arial" w:hAnsi="Arial" w:cs="Arial"/>
          <w:i/>
          <w:sz w:val="24"/>
        </w:rPr>
        <w:t>”</w:t>
      </w:r>
      <w:r w:rsidRPr="00017B35">
        <w:rPr>
          <w:rFonts w:ascii="Arial" w:hAnsi="Arial" w:cs="Arial"/>
          <w:i/>
          <w:sz w:val="24"/>
        </w:rPr>
        <w:t xml:space="preserve"> </w:t>
      </w:r>
    </w:p>
    <w:p w14:paraId="4945B315" w14:textId="68055046" w:rsidR="00FE1D63" w:rsidRPr="00510EC0" w:rsidRDefault="006C769D" w:rsidP="00017B35">
      <w:pPr>
        <w:pStyle w:val="Prrafodelista"/>
        <w:numPr>
          <w:ilvl w:val="0"/>
          <w:numId w:val="21"/>
        </w:numPr>
        <w:spacing w:line="360" w:lineRule="auto"/>
        <w:ind w:left="993" w:right="333"/>
        <w:jc w:val="both"/>
        <w:rPr>
          <w:rFonts w:ascii="Arial" w:hAnsi="Arial" w:cs="Arial"/>
          <w:i/>
          <w:sz w:val="24"/>
        </w:rPr>
      </w:pPr>
      <w:r>
        <w:rPr>
          <w:rFonts w:ascii="Arial" w:hAnsi="Arial" w:cs="Arial"/>
          <w:i/>
          <w:sz w:val="24"/>
        </w:rPr>
        <w:t>“</w:t>
      </w:r>
      <w:r w:rsidR="00323D91" w:rsidRPr="00510EC0">
        <w:rPr>
          <w:rFonts w:ascii="Arial" w:hAnsi="Arial" w:cs="Arial"/>
          <w:i/>
          <w:sz w:val="24"/>
        </w:rPr>
        <w:t xml:space="preserve">En la </w:t>
      </w:r>
      <w:r w:rsidR="00323D91" w:rsidRPr="00510EC0">
        <w:rPr>
          <w:rFonts w:ascii="Arial" w:hAnsi="Arial" w:cs="Arial"/>
          <w:b/>
          <w:i/>
          <w:sz w:val="24"/>
        </w:rPr>
        <w:t>Ley Estatal del Derecho de las Mujeres a una Vida Libre de Violencia</w:t>
      </w:r>
      <w:r w:rsidR="00323D91" w:rsidRPr="00510EC0">
        <w:rPr>
          <w:rFonts w:ascii="Arial" w:hAnsi="Arial" w:cs="Arial"/>
          <w:i/>
          <w:sz w:val="24"/>
        </w:rPr>
        <w:t xml:space="preserve">, homologar el procedimiento de Alerta de Violencia de Género contra las Mujeres en esta normativa, incluir la reparación del daño a las víctimas directas e indirectas de cualquier tipo o modalidad </w:t>
      </w:r>
      <w:r w:rsidR="00323D91" w:rsidRPr="00510EC0">
        <w:rPr>
          <w:rFonts w:ascii="Arial" w:hAnsi="Arial" w:cs="Arial"/>
          <w:i/>
          <w:sz w:val="24"/>
        </w:rPr>
        <w:lastRenderedPageBreak/>
        <w:t>de violencia, un apartado que contenga información relativa a las órdenes de protección, señalar la autoridad competente en el otorgamiento y seguimiento de estas, entre otras.</w:t>
      </w:r>
      <w:r>
        <w:rPr>
          <w:rFonts w:ascii="Arial" w:hAnsi="Arial" w:cs="Arial"/>
          <w:i/>
          <w:sz w:val="24"/>
        </w:rPr>
        <w:t>”</w:t>
      </w:r>
      <w:r w:rsidR="00323D91" w:rsidRPr="00510EC0">
        <w:rPr>
          <w:rFonts w:ascii="Arial" w:hAnsi="Arial" w:cs="Arial"/>
          <w:i/>
          <w:sz w:val="24"/>
        </w:rPr>
        <w:t xml:space="preserve"> </w:t>
      </w:r>
    </w:p>
    <w:p w14:paraId="2E5AB892" w14:textId="69678B62" w:rsidR="000B342D" w:rsidRPr="000B342D" w:rsidRDefault="00013CB3" w:rsidP="00013CB3">
      <w:pPr>
        <w:spacing w:line="360" w:lineRule="auto"/>
        <w:ind w:right="333"/>
        <w:jc w:val="both"/>
        <w:rPr>
          <w:rFonts w:ascii="Arial" w:eastAsia="Times New Roman" w:hAnsi="Arial" w:cs="Arial"/>
          <w:color w:val="000000"/>
          <w:sz w:val="24"/>
          <w:szCs w:val="24"/>
          <w:lang w:eastAsia="es-MX"/>
        </w:rPr>
      </w:pPr>
      <w:r>
        <w:rPr>
          <w:rFonts w:ascii="Arial" w:hAnsi="Arial" w:cs="Arial"/>
          <w:sz w:val="24"/>
        </w:rPr>
        <w:t xml:space="preserve">A efecto de darle cumplimiento a este inciso, se plantea reformar dicha Ley en sus artículos </w:t>
      </w:r>
      <w:r w:rsidRPr="006445A3">
        <w:rPr>
          <w:rFonts w:ascii="Arial" w:eastAsia="Times New Roman" w:hAnsi="Arial" w:cs="Arial"/>
          <w:color w:val="000000"/>
          <w:sz w:val="24"/>
          <w:szCs w:val="24"/>
          <w:lang w:eastAsia="es-MX"/>
        </w:rPr>
        <w:t>12</w:t>
      </w:r>
      <w:r>
        <w:rPr>
          <w:rFonts w:ascii="Arial" w:eastAsia="Times New Roman" w:hAnsi="Arial" w:cs="Arial"/>
          <w:color w:val="000000"/>
          <w:sz w:val="24"/>
          <w:szCs w:val="24"/>
          <w:lang w:eastAsia="es-MX"/>
        </w:rPr>
        <w:t>-</w:t>
      </w:r>
      <w:r w:rsidRPr="006445A3">
        <w:rPr>
          <w:rFonts w:ascii="Arial" w:eastAsia="Times New Roman" w:hAnsi="Arial" w:cs="Arial"/>
          <w:color w:val="000000"/>
          <w:sz w:val="24"/>
          <w:szCs w:val="24"/>
          <w:lang w:eastAsia="es-MX"/>
        </w:rPr>
        <w:t>a</w:t>
      </w:r>
      <w:r>
        <w:rPr>
          <w:rFonts w:ascii="Arial" w:eastAsia="Times New Roman" w:hAnsi="Arial" w:cs="Arial"/>
          <w:color w:val="000000"/>
          <w:sz w:val="24"/>
          <w:szCs w:val="24"/>
          <w:lang w:eastAsia="es-MX"/>
        </w:rPr>
        <w:t xml:space="preserve">, 30 y 35 a efecto de señalar como autoridad responsable para el otorgamiento y seguimiento de las órdenes de protección al Ministerio público, además de </w:t>
      </w:r>
      <w:r w:rsidR="00DB0191">
        <w:rPr>
          <w:rFonts w:ascii="Arial" w:eastAsia="Times New Roman" w:hAnsi="Arial" w:cs="Arial"/>
          <w:color w:val="000000"/>
          <w:sz w:val="24"/>
          <w:szCs w:val="24"/>
          <w:lang w:eastAsia="es-MX"/>
        </w:rPr>
        <w:t xml:space="preserve">las adiciones ya mencionadas que van encaminadas a la conformación de un registro de </w:t>
      </w:r>
      <w:r w:rsidR="00DB0191" w:rsidRPr="00DB0191">
        <w:rPr>
          <w:rFonts w:ascii="Arial" w:eastAsia="Times New Roman" w:hAnsi="Arial" w:cs="Arial"/>
          <w:color w:val="000000"/>
          <w:sz w:val="24"/>
          <w:szCs w:val="24"/>
          <w:lang w:eastAsia="es-MX"/>
        </w:rPr>
        <w:t>los delitos cometidos en contra de mujeres</w:t>
      </w:r>
      <w:r w:rsidR="00DB0191">
        <w:rPr>
          <w:rFonts w:ascii="Arial" w:eastAsia="Times New Roman" w:hAnsi="Arial" w:cs="Arial"/>
          <w:color w:val="000000"/>
          <w:sz w:val="24"/>
          <w:szCs w:val="24"/>
          <w:lang w:eastAsia="es-MX"/>
        </w:rPr>
        <w:t xml:space="preserve"> y la posibilidad de acceder a la reparación del daño por cualquier tipo de violencia, reforma que se refuerza con otras que se impactan los códigos civil y penal.</w:t>
      </w:r>
    </w:p>
    <w:p w14:paraId="214F0E0C" w14:textId="3556141C" w:rsidR="00FE1D63" w:rsidRPr="00510EC0" w:rsidRDefault="00004EE5" w:rsidP="00017B35">
      <w:pPr>
        <w:pStyle w:val="Prrafodelista"/>
        <w:numPr>
          <w:ilvl w:val="0"/>
          <w:numId w:val="21"/>
        </w:numPr>
        <w:spacing w:line="360" w:lineRule="auto"/>
        <w:ind w:left="993" w:right="333"/>
        <w:jc w:val="both"/>
        <w:rPr>
          <w:rFonts w:ascii="Arial" w:hAnsi="Arial" w:cs="Arial"/>
          <w:i/>
          <w:sz w:val="24"/>
        </w:rPr>
      </w:pPr>
      <w:r>
        <w:rPr>
          <w:rFonts w:ascii="Arial" w:hAnsi="Arial" w:cs="Arial"/>
          <w:i/>
          <w:sz w:val="24"/>
        </w:rPr>
        <w:t>“</w:t>
      </w:r>
      <w:r w:rsidR="00323D91" w:rsidRPr="00510EC0">
        <w:rPr>
          <w:rFonts w:ascii="Arial" w:hAnsi="Arial" w:cs="Arial"/>
          <w:i/>
          <w:sz w:val="24"/>
        </w:rPr>
        <w:t xml:space="preserve">En la </w:t>
      </w:r>
      <w:r w:rsidR="00323D91" w:rsidRPr="00510EC0">
        <w:rPr>
          <w:rFonts w:ascii="Arial" w:hAnsi="Arial" w:cs="Arial"/>
          <w:b/>
          <w:i/>
          <w:sz w:val="24"/>
        </w:rPr>
        <w:t>Ley para Prevenir y Eliminar la Discriminación en el Estado de Chihuahua</w:t>
      </w:r>
      <w:r w:rsidR="00323D91" w:rsidRPr="00510EC0">
        <w:rPr>
          <w:rFonts w:ascii="Arial" w:hAnsi="Arial" w:cs="Arial"/>
          <w:i/>
          <w:sz w:val="24"/>
        </w:rPr>
        <w:t xml:space="preserve">, en la forma de asignación de presupuesto en la Ley, incluir la obligación de crear un mecanismo que posibilite el seguimiento y la evaluación de los resultados derivados de la aplicación del Programa Estatal y contemplar el ámbito municipal, entre otros. </w:t>
      </w:r>
    </w:p>
    <w:p w14:paraId="173AB738" w14:textId="51A109CC" w:rsidR="00510EC0" w:rsidRPr="00510EC0" w:rsidRDefault="00510EC0" w:rsidP="00510EC0">
      <w:pPr>
        <w:spacing w:line="360" w:lineRule="auto"/>
        <w:ind w:right="333"/>
        <w:jc w:val="both"/>
        <w:rPr>
          <w:rFonts w:ascii="Arial" w:hAnsi="Arial" w:cs="Arial"/>
          <w:sz w:val="24"/>
        </w:rPr>
      </w:pPr>
      <w:r>
        <w:rPr>
          <w:rFonts w:ascii="Arial" w:hAnsi="Arial" w:cs="Arial"/>
          <w:sz w:val="24"/>
        </w:rPr>
        <w:t xml:space="preserve">En este punto se propone una reforma a </w:t>
      </w:r>
      <w:r>
        <w:rPr>
          <w:rFonts w:ascii="Arial" w:eastAsia="Times New Roman" w:hAnsi="Arial" w:cs="Arial"/>
          <w:color w:val="000000"/>
          <w:sz w:val="24"/>
          <w:szCs w:val="24"/>
          <w:lang w:eastAsia="es-MX"/>
        </w:rPr>
        <w:t>los</w:t>
      </w:r>
      <w:r w:rsidRPr="006445A3">
        <w:rPr>
          <w:rFonts w:ascii="Arial" w:eastAsia="Times New Roman" w:hAnsi="Arial" w:cs="Arial"/>
          <w:color w:val="000000"/>
          <w:sz w:val="24"/>
          <w:szCs w:val="24"/>
          <w:lang w:eastAsia="es-MX"/>
        </w:rPr>
        <w:t xml:space="preserve"> artículo</w:t>
      </w:r>
      <w:r>
        <w:rPr>
          <w:rFonts w:ascii="Arial" w:eastAsia="Times New Roman" w:hAnsi="Arial" w:cs="Arial"/>
          <w:color w:val="000000"/>
          <w:sz w:val="24"/>
          <w:szCs w:val="24"/>
          <w:lang w:eastAsia="es-MX"/>
        </w:rPr>
        <w:t>s</w:t>
      </w:r>
      <w:r w:rsidRPr="006445A3">
        <w:rPr>
          <w:rFonts w:ascii="Arial" w:eastAsia="Times New Roman" w:hAnsi="Arial" w:cs="Arial"/>
          <w:color w:val="000000"/>
          <w:sz w:val="24"/>
          <w:szCs w:val="24"/>
          <w:lang w:eastAsia="es-MX"/>
        </w:rPr>
        <w:t xml:space="preserve"> 12</w:t>
      </w:r>
      <w:r>
        <w:rPr>
          <w:rFonts w:ascii="Arial" w:eastAsia="Times New Roman" w:hAnsi="Arial" w:cs="Arial"/>
          <w:color w:val="000000"/>
          <w:sz w:val="24"/>
          <w:szCs w:val="24"/>
          <w:lang w:eastAsia="es-MX"/>
        </w:rPr>
        <w:t xml:space="preserve"> y 18 de la citada Ley, en el sentido de que se contémplenlas medidas antidiscriminatorias como una política transversal y progresiva del quehacer público, así como que se diseñen e implementen </w:t>
      </w:r>
      <w:r w:rsidRPr="00510EC0">
        <w:rPr>
          <w:rFonts w:ascii="Arial" w:eastAsia="Times New Roman" w:hAnsi="Arial" w:cs="Arial"/>
          <w:color w:val="000000"/>
          <w:sz w:val="24"/>
          <w:szCs w:val="24"/>
          <w:lang w:eastAsia="es-MX"/>
        </w:rPr>
        <w:t>indicadores para la evaluación de las políticas públicas con perspectiva de no discriminación</w:t>
      </w:r>
      <w:r>
        <w:rPr>
          <w:rFonts w:ascii="Arial" w:eastAsia="Times New Roman" w:hAnsi="Arial" w:cs="Arial"/>
          <w:color w:val="000000"/>
          <w:sz w:val="24"/>
          <w:szCs w:val="24"/>
          <w:lang w:eastAsia="es-MX"/>
        </w:rPr>
        <w:t xml:space="preserve">. </w:t>
      </w:r>
    </w:p>
    <w:p w14:paraId="0F3127B5" w14:textId="5A15F3C2" w:rsidR="00FE1D63" w:rsidRPr="00004EE5" w:rsidRDefault="00004EE5" w:rsidP="00017B35">
      <w:pPr>
        <w:pStyle w:val="Prrafodelista"/>
        <w:numPr>
          <w:ilvl w:val="0"/>
          <w:numId w:val="21"/>
        </w:numPr>
        <w:spacing w:line="360" w:lineRule="auto"/>
        <w:ind w:left="993" w:right="333"/>
        <w:jc w:val="both"/>
        <w:rPr>
          <w:rFonts w:ascii="Arial" w:hAnsi="Arial" w:cs="Arial"/>
          <w:i/>
          <w:sz w:val="24"/>
        </w:rPr>
      </w:pPr>
      <w:r w:rsidRPr="00004EE5">
        <w:rPr>
          <w:rFonts w:ascii="Arial" w:hAnsi="Arial" w:cs="Arial"/>
          <w:i/>
          <w:sz w:val="24"/>
        </w:rPr>
        <w:t>“</w:t>
      </w:r>
      <w:r w:rsidR="00323D91" w:rsidRPr="00004EE5">
        <w:rPr>
          <w:rFonts w:ascii="Arial" w:hAnsi="Arial" w:cs="Arial"/>
          <w:i/>
          <w:sz w:val="24"/>
        </w:rPr>
        <w:t xml:space="preserve">En la </w:t>
      </w:r>
      <w:r w:rsidR="00323D91" w:rsidRPr="00004EE5">
        <w:rPr>
          <w:rFonts w:ascii="Arial" w:hAnsi="Arial" w:cs="Arial"/>
          <w:b/>
          <w:i/>
          <w:sz w:val="24"/>
        </w:rPr>
        <w:t>Ley Para la Prevención, Combate y Erradicación de la Trata de Personas y Protección, Atención y Asistencia las Victimas en el Estado de Chihuahua</w:t>
      </w:r>
      <w:r w:rsidR="00323D91" w:rsidRPr="00004EE5">
        <w:rPr>
          <w:rFonts w:ascii="Arial" w:hAnsi="Arial" w:cs="Arial"/>
          <w:i/>
          <w:sz w:val="24"/>
        </w:rPr>
        <w:t>, considerar elementos que fortalezcan las disposiciones contenidas en la ley, particularmente las relacionadas con la correcta observancia, aplicación y seguimiento.</w:t>
      </w:r>
      <w:r w:rsidRPr="00004EE5">
        <w:rPr>
          <w:rFonts w:ascii="Arial" w:hAnsi="Arial" w:cs="Arial"/>
          <w:i/>
          <w:sz w:val="24"/>
        </w:rPr>
        <w:t>”</w:t>
      </w:r>
      <w:r w:rsidR="00323D91" w:rsidRPr="00004EE5">
        <w:rPr>
          <w:rFonts w:ascii="Arial" w:hAnsi="Arial" w:cs="Arial"/>
          <w:i/>
          <w:sz w:val="24"/>
        </w:rPr>
        <w:t xml:space="preserve"> </w:t>
      </w:r>
    </w:p>
    <w:p w14:paraId="76F49F77" w14:textId="21968DB8" w:rsidR="000B342D" w:rsidRPr="00510EC0" w:rsidRDefault="007D4889" w:rsidP="000B342D">
      <w:pPr>
        <w:spacing w:line="360" w:lineRule="auto"/>
        <w:ind w:right="333"/>
        <w:jc w:val="both"/>
        <w:rPr>
          <w:rFonts w:ascii="Arial" w:hAnsi="Arial" w:cs="Arial"/>
          <w:sz w:val="24"/>
        </w:rPr>
      </w:pPr>
      <w:r>
        <w:rPr>
          <w:rFonts w:ascii="Arial" w:hAnsi="Arial" w:cs="Arial"/>
          <w:sz w:val="24"/>
        </w:rPr>
        <w:lastRenderedPageBreak/>
        <w:t xml:space="preserve">Por su parto, en lo que toca a la </w:t>
      </w:r>
      <w:r w:rsidR="000B342D">
        <w:rPr>
          <w:rFonts w:ascii="Arial" w:hAnsi="Arial" w:cs="Arial"/>
          <w:sz w:val="24"/>
        </w:rPr>
        <w:t xml:space="preserve">referida </w:t>
      </w:r>
      <w:r w:rsidRPr="007D4889">
        <w:rPr>
          <w:rFonts w:ascii="Arial" w:hAnsi="Arial" w:cs="Arial"/>
          <w:sz w:val="24"/>
        </w:rPr>
        <w:t>Ley</w:t>
      </w:r>
      <w:r>
        <w:rPr>
          <w:rFonts w:ascii="Arial" w:hAnsi="Arial" w:cs="Arial"/>
          <w:sz w:val="24"/>
        </w:rPr>
        <w:t>, consideramos que más que reformas, amerita la expedición de lineamientos o normas de índole reglamentaria par</w:t>
      </w:r>
      <w:r w:rsidR="000B342D">
        <w:rPr>
          <w:rFonts w:ascii="Arial" w:hAnsi="Arial" w:cs="Arial"/>
          <w:sz w:val="24"/>
        </w:rPr>
        <w:t xml:space="preserve">a su mejor y eficaz aplicación; </w:t>
      </w:r>
      <w:r>
        <w:rPr>
          <w:rFonts w:ascii="Arial" w:hAnsi="Arial" w:cs="Arial"/>
          <w:sz w:val="24"/>
        </w:rPr>
        <w:t>por lo q</w:t>
      </w:r>
      <w:r w:rsidR="008E531E">
        <w:rPr>
          <w:rFonts w:ascii="Arial" w:hAnsi="Arial" w:cs="Arial"/>
          <w:sz w:val="24"/>
        </w:rPr>
        <w:t>u</w:t>
      </w:r>
      <w:r>
        <w:rPr>
          <w:rFonts w:ascii="Arial" w:hAnsi="Arial" w:cs="Arial"/>
          <w:sz w:val="24"/>
        </w:rPr>
        <w:t xml:space="preserve">e </w:t>
      </w:r>
      <w:r w:rsidR="008E531E">
        <w:rPr>
          <w:rFonts w:ascii="Arial" w:hAnsi="Arial" w:cs="Arial"/>
          <w:sz w:val="24"/>
        </w:rPr>
        <w:t>proponemos</w:t>
      </w:r>
      <w:r>
        <w:rPr>
          <w:rFonts w:ascii="Arial" w:hAnsi="Arial" w:cs="Arial"/>
          <w:sz w:val="24"/>
        </w:rPr>
        <w:t xml:space="preserve"> se gire exhorto al Poder Ejecutivo del Estado para que</w:t>
      </w:r>
      <w:r w:rsidR="000B342D">
        <w:rPr>
          <w:rFonts w:ascii="Arial" w:hAnsi="Arial" w:cs="Arial"/>
          <w:sz w:val="24"/>
        </w:rPr>
        <w:t xml:space="preserve"> por conducto del </w:t>
      </w:r>
      <w:r>
        <w:rPr>
          <w:rFonts w:ascii="Arial" w:hAnsi="Arial" w:cs="Arial"/>
          <w:sz w:val="24"/>
        </w:rPr>
        <w:t xml:space="preserve"> </w:t>
      </w:r>
      <w:r w:rsidR="000B342D" w:rsidRPr="000B342D">
        <w:rPr>
          <w:rFonts w:ascii="Arial" w:hAnsi="Arial" w:cs="Arial"/>
          <w:sz w:val="24"/>
        </w:rPr>
        <w:t>Consejo Estatal para la Prevención, Atención, Combate y Erradicación de los</w:t>
      </w:r>
      <w:r w:rsidR="000B342D">
        <w:rPr>
          <w:rFonts w:ascii="Arial" w:hAnsi="Arial" w:cs="Arial"/>
          <w:sz w:val="24"/>
        </w:rPr>
        <w:t xml:space="preserve"> </w:t>
      </w:r>
      <w:r w:rsidR="000B342D" w:rsidRPr="000B342D">
        <w:rPr>
          <w:rFonts w:ascii="Arial" w:hAnsi="Arial" w:cs="Arial"/>
          <w:sz w:val="24"/>
        </w:rPr>
        <w:t>Delitos en Materia de Trata de Personas y para la Protección, Atención y Asistencia a las</w:t>
      </w:r>
      <w:r w:rsidR="000B342D">
        <w:rPr>
          <w:rFonts w:ascii="Arial" w:hAnsi="Arial" w:cs="Arial"/>
          <w:sz w:val="24"/>
        </w:rPr>
        <w:t xml:space="preserve"> </w:t>
      </w:r>
      <w:r w:rsidR="000B342D" w:rsidRPr="000B342D">
        <w:rPr>
          <w:rFonts w:ascii="Arial" w:hAnsi="Arial" w:cs="Arial"/>
          <w:sz w:val="24"/>
        </w:rPr>
        <w:t>Víctimas en el Estado de Chihuahua</w:t>
      </w:r>
      <w:r w:rsidR="000B342D">
        <w:rPr>
          <w:rFonts w:ascii="Arial" w:hAnsi="Arial" w:cs="Arial"/>
          <w:sz w:val="24"/>
        </w:rPr>
        <w:t xml:space="preserve">, </w:t>
      </w:r>
      <w:r w:rsidR="008E531E">
        <w:rPr>
          <w:rFonts w:ascii="Arial" w:hAnsi="Arial" w:cs="Arial"/>
          <w:sz w:val="24"/>
        </w:rPr>
        <w:t xml:space="preserve">analice la posibilidad de expedir los lineamientos o reglamentos que </w:t>
      </w:r>
      <w:r w:rsidR="000B342D">
        <w:rPr>
          <w:rFonts w:ascii="Arial" w:hAnsi="Arial" w:cs="Arial"/>
          <w:sz w:val="24"/>
        </w:rPr>
        <w:t xml:space="preserve">en su caso </w:t>
      </w:r>
      <w:r w:rsidR="008E531E">
        <w:rPr>
          <w:rFonts w:ascii="Arial" w:hAnsi="Arial" w:cs="Arial"/>
          <w:sz w:val="24"/>
        </w:rPr>
        <w:t>correspondan</w:t>
      </w:r>
      <w:r w:rsidR="000B342D">
        <w:rPr>
          <w:rFonts w:ascii="Arial" w:hAnsi="Arial" w:cs="Arial"/>
          <w:sz w:val="24"/>
        </w:rPr>
        <w:t>.</w:t>
      </w:r>
      <w:r w:rsidR="008E531E">
        <w:rPr>
          <w:rFonts w:ascii="Arial" w:hAnsi="Arial" w:cs="Arial"/>
          <w:sz w:val="24"/>
        </w:rPr>
        <w:t xml:space="preserve"> </w:t>
      </w:r>
    </w:p>
    <w:p w14:paraId="3310E5CC" w14:textId="544FEE72" w:rsidR="00FE1D63" w:rsidRPr="00004EE5" w:rsidRDefault="00004EE5" w:rsidP="00017B35">
      <w:pPr>
        <w:pStyle w:val="Prrafodelista"/>
        <w:numPr>
          <w:ilvl w:val="0"/>
          <w:numId w:val="21"/>
        </w:numPr>
        <w:spacing w:line="360" w:lineRule="auto"/>
        <w:ind w:left="993" w:right="333"/>
        <w:jc w:val="both"/>
        <w:rPr>
          <w:rFonts w:ascii="Arial" w:hAnsi="Arial" w:cs="Arial"/>
          <w:i/>
          <w:sz w:val="24"/>
        </w:rPr>
      </w:pPr>
      <w:r>
        <w:rPr>
          <w:rFonts w:ascii="Arial" w:hAnsi="Arial" w:cs="Arial"/>
          <w:i/>
          <w:sz w:val="24"/>
        </w:rPr>
        <w:t>“</w:t>
      </w:r>
      <w:r w:rsidR="00323D91" w:rsidRPr="00004EE5">
        <w:rPr>
          <w:rFonts w:ascii="Arial" w:hAnsi="Arial" w:cs="Arial"/>
          <w:i/>
          <w:sz w:val="24"/>
        </w:rPr>
        <w:t xml:space="preserve">En el </w:t>
      </w:r>
      <w:r w:rsidR="00323D91" w:rsidRPr="00004EE5">
        <w:rPr>
          <w:rFonts w:ascii="Arial" w:hAnsi="Arial" w:cs="Arial"/>
          <w:b/>
          <w:i/>
          <w:sz w:val="24"/>
        </w:rPr>
        <w:t>Código Civil</w:t>
      </w:r>
      <w:r w:rsidR="00323D91" w:rsidRPr="00004EE5">
        <w:rPr>
          <w:rFonts w:ascii="Arial" w:hAnsi="Arial" w:cs="Arial"/>
          <w:i/>
          <w:sz w:val="24"/>
        </w:rPr>
        <w:t>, la eliminación del supuesto de rapto y trato diferenciado por condición de salud en los impedimentos para contraer matrimonio, establecer sanciones civiles y reparación del daño en caso de violencia familiar e incluirla como impedimento para contraer matrimonio, eliminar la condicionante de la perpetuación de la es</w:t>
      </w:r>
      <w:r>
        <w:rPr>
          <w:rFonts w:ascii="Arial" w:hAnsi="Arial" w:cs="Arial"/>
          <w:i/>
          <w:sz w:val="24"/>
        </w:rPr>
        <w:t>pecie para contraer matrimonio.”</w:t>
      </w:r>
    </w:p>
    <w:p w14:paraId="0E6672E5" w14:textId="23E3CB77" w:rsidR="00137210" w:rsidRPr="006C769D" w:rsidRDefault="00137210" w:rsidP="00D06F66">
      <w:pPr>
        <w:spacing w:line="360" w:lineRule="auto"/>
        <w:ind w:right="333"/>
        <w:jc w:val="both"/>
        <w:rPr>
          <w:rFonts w:ascii="Arial" w:hAnsi="Arial" w:cs="Arial"/>
          <w:sz w:val="24"/>
        </w:rPr>
      </w:pPr>
      <w:r>
        <w:rPr>
          <w:rFonts w:ascii="Arial" w:hAnsi="Arial" w:cs="Arial"/>
          <w:sz w:val="24"/>
        </w:rPr>
        <w:t xml:space="preserve">Respecto al Código Civil, se propone una serie de reformas y adiciones a los artículos </w:t>
      </w:r>
      <w:r>
        <w:rPr>
          <w:rFonts w:ascii="Arial" w:eastAsia="Times New Roman" w:hAnsi="Arial" w:cs="Arial"/>
          <w:color w:val="000000"/>
          <w:sz w:val="24"/>
          <w:szCs w:val="24"/>
          <w:lang w:eastAsia="es-MX"/>
        </w:rPr>
        <w:t>144,300 Bis, 828 y 1800 a  fin de incluir la violencia familiar como impedimento para contraer matrimonio, establecer la posibilidad de acceder a la reparación del daño en los caso que haya violencia familiar</w:t>
      </w:r>
      <w:r w:rsidR="000120ED">
        <w:rPr>
          <w:rFonts w:ascii="Arial" w:eastAsia="Times New Roman" w:hAnsi="Arial" w:cs="Arial"/>
          <w:color w:val="000000"/>
          <w:sz w:val="24"/>
          <w:szCs w:val="24"/>
          <w:lang w:eastAsia="es-MX"/>
        </w:rPr>
        <w:t xml:space="preserve">, así como establecer la imprescriptibilidad de la acción para solicitar la reparación del daño en los casos de </w:t>
      </w:r>
      <w:r w:rsidR="000120ED" w:rsidRPr="000120ED">
        <w:rPr>
          <w:rFonts w:ascii="Arial" w:eastAsia="Times New Roman" w:hAnsi="Arial" w:cs="Arial"/>
          <w:i/>
          <w:color w:val="000000"/>
          <w:sz w:val="24"/>
          <w:szCs w:val="24"/>
          <w:lang w:eastAsia="es-MX"/>
        </w:rPr>
        <w:t>violencia familiar. Y por último derogar el artículo 135 el cual señala que: “</w:t>
      </w:r>
      <w:r w:rsidR="000120ED" w:rsidRPr="000120ED">
        <w:rPr>
          <w:rFonts w:ascii="Arial" w:hAnsi="Arial" w:cs="Arial"/>
          <w:i/>
          <w:sz w:val="24"/>
          <w:szCs w:val="24"/>
        </w:rPr>
        <w:t>Cualquiera condición contraria a la perpetuación de la especie o a la ayuda mutua que se deben los cónyuges, se tendrá por no puesta.</w:t>
      </w:r>
      <w:r w:rsidR="000120ED">
        <w:rPr>
          <w:rFonts w:ascii="Arial" w:hAnsi="Arial" w:cs="Arial"/>
          <w:i/>
          <w:sz w:val="24"/>
          <w:szCs w:val="24"/>
        </w:rPr>
        <w:t xml:space="preserve">” </w:t>
      </w:r>
      <w:r w:rsidR="000120ED" w:rsidRPr="006C769D">
        <w:rPr>
          <w:rFonts w:ascii="Arial" w:hAnsi="Arial" w:cs="Arial"/>
          <w:sz w:val="24"/>
          <w:szCs w:val="24"/>
        </w:rPr>
        <w:t xml:space="preserve">Lo cual a todas luces es una reminiscencia arcaica del objeto del </w:t>
      </w:r>
      <w:r w:rsidR="00D06F66" w:rsidRPr="006C769D">
        <w:rPr>
          <w:rFonts w:ascii="Arial" w:hAnsi="Arial" w:cs="Arial"/>
          <w:sz w:val="24"/>
          <w:szCs w:val="24"/>
        </w:rPr>
        <w:t>matrimonio, pues las condiciones jurídicas y sociales actuales nos señalan que</w:t>
      </w:r>
      <w:r w:rsidR="00D06F66">
        <w:rPr>
          <w:rFonts w:ascii="Arial" w:hAnsi="Arial" w:cs="Arial"/>
          <w:i/>
          <w:sz w:val="24"/>
          <w:szCs w:val="24"/>
        </w:rPr>
        <w:t xml:space="preserve"> “el matrimonio</w:t>
      </w:r>
      <w:r w:rsidR="00D06F66" w:rsidRPr="00D06F66">
        <w:rPr>
          <w:rFonts w:ascii="Arial" w:hAnsi="Arial" w:cs="Arial"/>
          <w:i/>
          <w:sz w:val="24"/>
          <w:szCs w:val="24"/>
        </w:rPr>
        <w:t xml:space="preserve"> es el acuerdo de voluntades entre un hombre y una mujer para</w:t>
      </w:r>
      <w:r w:rsidR="00D06F66">
        <w:rPr>
          <w:rFonts w:ascii="Arial" w:hAnsi="Arial" w:cs="Arial"/>
          <w:i/>
          <w:sz w:val="24"/>
          <w:szCs w:val="24"/>
        </w:rPr>
        <w:t xml:space="preserve"> </w:t>
      </w:r>
      <w:r w:rsidR="00D06F66" w:rsidRPr="00D06F66">
        <w:rPr>
          <w:rFonts w:ascii="Arial" w:hAnsi="Arial" w:cs="Arial"/>
          <w:i/>
          <w:sz w:val="24"/>
          <w:szCs w:val="24"/>
        </w:rPr>
        <w:t>realizar la</w:t>
      </w:r>
      <w:r w:rsidR="00D06F66">
        <w:rPr>
          <w:rFonts w:ascii="Arial" w:hAnsi="Arial" w:cs="Arial"/>
          <w:i/>
          <w:sz w:val="24"/>
          <w:szCs w:val="24"/>
        </w:rPr>
        <w:t xml:space="preserve"> </w:t>
      </w:r>
      <w:r w:rsidR="00D06F66" w:rsidRPr="00D06F66">
        <w:rPr>
          <w:rFonts w:ascii="Arial" w:hAnsi="Arial" w:cs="Arial"/>
          <w:i/>
          <w:sz w:val="24"/>
          <w:szCs w:val="24"/>
        </w:rPr>
        <w:t xml:space="preserve">comunidad </w:t>
      </w:r>
      <w:r w:rsidR="00D06F66" w:rsidRPr="00D06F66">
        <w:rPr>
          <w:rFonts w:ascii="Arial" w:hAnsi="Arial" w:cs="Arial"/>
          <w:i/>
          <w:sz w:val="24"/>
          <w:szCs w:val="24"/>
        </w:rPr>
        <w:lastRenderedPageBreak/>
        <w:t>de vida, en donde ambos se procuran respeto, igualdad y ayuda mutua, con la posibilidad de</w:t>
      </w:r>
      <w:r w:rsidR="00D06F66">
        <w:rPr>
          <w:rFonts w:ascii="Arial" w:hAnsi="Arial" w:cs="Arial"/>
          <w:i/>
          <w:sz w:val="24"/>
          <w:szCs w:val="24"/>
        </w:rPr>
        <w:t xml:space="preserve"> </w:t>
      </w:r>
      <w:r w:rsidR="00D06F66" w:rsidRPr="00D06F66">
        <w:rPr>
          <w:rFonts w:ascii="Arial" w:hAnsi="Arial" w:cs="Arial"/>
          <w:i/>
          <w:sz w:val="24"/>
          <w:szCs w:val="24"/>
        </w:rPr>
        <w:t>procrear hijos de manera</w:t>
      </w:r>
      <w:r w:rsidR="00D06F66">
        <w:rPr>
          <w:rFonts w:ascii="Arial" w:hAnsi="Arial" w:cs="Arial"/>
          <w:i/>
          <w:sz w:val="24"/>
          <w:szCs w:val="24"/>
        </w:rPr>
        <w:t xml:space="preserve"> libre, responsable e informada.” </w:t>
      </w:r>
      <w:r w:rsidR="00D06F66" w:rsidRPr="006C769D">
        <w:rPr>
          <w:rFonts w:ascii="Arial" w:hAnsi="Arial" w:cs="Arial"/>
          <w:sz w:val="24"/>
          <w:szCs w:val="24"/>
        </w:rPr>
        <w:t xml:space="preserve">Esto de conformidad con el artículo 134, por lo que la redacción del 135 </w:t>
      </w:r>
      <w:r w:rsidR="007F2233" w:rsidRPr="006C769D">
        <w:rPr>
          <w:rFonts w:ascii="Arial" w:hAnsi="Arial" w:cs="Arial"/>
          <w:sz w:val="24"/>
          <w:szCs w:val="24"/>
        </w:rPr>
        <w:t>sigue siendo una norma que no se adecúa al marco jurídico social actual  pues limita el derecho de los contrayentes a decidir sobre la posibilidad o no de crear hijos, por lo que en virtud de las acciones afirmativas debe ser derogada.</w:t>
      </w:r>
    </w:p>
    <w:p w14:paraId="67162C6E" w14:textId="1CECC0FD" w:rsidR="00FE1D63" w:rsidRPr="006C769D" w:rsidRDefault="00C30FDC" w:rsidP="00017B35">
      <w:pPr>
        <w:pStyle w:val="Prrafodelista"/>
        <w:numPr>
          <w:ilvl w:val="0"/>
          <w:numId w:val="21"/>
        </w:numPr>
        <w:spacing w:line="360" w:lineRule="auto"/>
        <w:ind w:left="993" w:right="333"/>
        <w:jc w:val="both"/>
        <w:rPr>
          <w:rFonts w:ascii="Arial" w:hAnsi="Arial" w:cs="Arial"/>
          <w:i/>
          <w:sz w:val="24"/>
        </w:rPr>
      </w:pPr>
      <w:r w:rsidRPr="006C769D">
        <w:rPr>
          <w:rFonts w:ascii="Arial" w:hAnsi="Arial" w:cs="Arial"/>
          <w:i/>
          <w:sz w:val="24"/>
        </w:rPr>
        <w:t>“</w:t>
      </w:r>
      <w:r w:rsidR="00323D91" w:rsidRPr="006C769D">
        <w:rPr>
          <w:rFonts w:ascii="Arial" w:hAnsi="Arial" w:cs="Arial"/>
          <w:i/>
          <w:sz w:val="24"/>
        </w:rPr>
        <w:t xml:space="preserve">En la </w:t>
      </w:r>
      <w:r w:rsidR="00323D91" w:rsidRPr="006C769D">
        <w:rPr>
          <w:rFonts w:ascii="Arial" w:hAnsi="Arial" w:cs="Arial"/>
          <w:b/>
          <w:i/>
          <w:sz w:val="24"/>
        </w:rPr>
        <w:t>Ley de Igualdad entre Mujeres y Hombres</w:t>
      </w:r>
      <w:r w:rsidR="00323D91" w:rsidRPr="006C769D">
        <w:rPr>
          <w:rFonts w:ascii="Arial" w:hAnsi="Arial" w:cs="Arial"/>
          <w:i/>
          <w:sz w:val="24"/>
        </w:rPr>
        <w:t>, incluir el enfoque Intercultural</w:t>
      </w:r>
      <w:r w:rsidR="00FE1D63" w:rsidRPr="006C769D">
        <w:rPr>
          <w:rFonts w:ascii="Arial" w:hAnsi="Arial" w:cs="Arial"/>
          <w:i/>
          <w:sz w:val="24"/>
        </w:rPr>
        <w:t>.</w:t>
      </w:r>
      <w:r w:rsidRPr="006C769D">
        <w:rPr>
          <w:rFonts w:ascii="Arial" w:hAnsi="Arial" w:cs="Arial"/>
          <w:i/>
          <w:sz w:val="24"/>
        </w:rPr>
        <w:t>”</w:t>
      </w:r>
    </w:p>
    <w:p w14:paraId="424E4047" w14:textId="5CE7E49B" w:rsidR="00004EE5" w:rsidRPr="00004EE5" w:rsidRDefault="00004EE5" w:rsidP="00004EE5">
      <w:pPr>
        <w:spacing w:line="360" w:lineRule="auto"/>
        <w:ind w:right="333"/>
        <w:jc w:val="both"/>
        <w:rPr>
          <w:rFonts w:ascii="Arial" w:hAnsi="Arial" w:cs="Arial"/>
          <w:sz w:val="24"/>
        </w:rPr>
      </w:pPr>
      <w:r>
        <w:rPr>
          <w:rFonts w:ascii="Arial" w:hAnsi="Arial" w:cs="Arial"/>
          <w:sz w:val="24"/>
        </w:rPr>
        <w:t>En las reformas que se plantean a esta Ley, se contempla impactar en los artículos 3, 5 y 8 incluyendo el enfoque intercultural al que hace referencia la declaratoria de Alerta de Género.</w:t>
      </w:r>
    </w:p>
    <w:p w14:paraId="644F3109" w14:textId="0F48B601" w:rsidR="00CF5BAE" w:rsidRPr="006C769D" w:rsidRDefault="00C30FDC" w:rsidP="00017B35">
      <w:pPr>
        <w:pStyle w:val="Prrafodelista"/>
        <w:numPr>
          <w:ilvl w:val="0"/>
          <w:numId w:val="21"/>
        </w:numPr>
        <w:spacing w:line="360" w:lineRule="auto"/>
        <w:ind w:left="993" w:right="333"/>
        <w:jc w:val="both"/>
        <w:rPr>
          <w:rFonts w:ascii="Arial" w:hAnsi="Arial" w:cs="Arial"/>
          <w:i/>
          <w:sz w:val="24"/>
        </w:rPr>
      </w:pPr>
      <w:r w:rsidRPr="006C769D">
        <w:rPr>
          <w:rFonts w:ascii="Arial" w:hAnsi="Arial" w:cs="Arial"/>
          <w:i/>
          <w:sz w:val="24"/>
        </w:rPr>
        <w:t>“</w:t>
      </w:r>
      <w:r w:rsidR="00323D91" w:rsidRPr="006C769D">
        <w:rPr>
          <w:rFonts w:ascii="Arial" w:hAnsi="Arial" w:cs="Arial"/>
          <w:i/>
          <w:sz w:val="24"/>
        </w:rPr>
        <w:t xml:space="preserve">En el </w:t>
      </w:r>
      <w:r w:rsidR="00323D91" w:rsidRPr="006C769D">
        <w:rPr>
          <w:rFonts w:ascii="Arial" w:hAnsi="Arial" w:cs="Arial"/>
          <w:b/>
          <w:i/>
          <w:sz w:val="24"/>
        </w:rPr>
        <w:t>Código Penal</w:t>
      </w:r>
      <w:r w:rsidR="00323D91" w:rsidRPr="006C769D">
        <w:rPr>
          <w:rFonts w:ascii="Arial" w:hAnsi="Arial" w:cs="Arial"/>
          <w:i/>
          <w:sz w:val="24"/>
        </w:rPr>
        <w:t xml:space="preserve">, incluir los delitos de violencia feminicida, violencia obstétrica, violencia digital y violencia institucional. Asimismo, tipificar los delitos acoso y el hostigamiento sexual de acuerdo con la </w:t>
      </w:r>
      <w:r w:rsidR="00CF5BAE" w:rsidRPr="006C769D">
        <w:rPr>
          <w:rFonts w:ascii="Arial" w:hAnsi="Arial" w:cs="Arial"/>
          <w:i/>
          <w:sz w:val="24"/>
        </w:rPr>
        <w:t>Ley General de Acceso de las Mujeres a una Vida Libre de Violencia</w:t>
      </w:r>
      <w:r w:rsidR="00323D91" w:rsidRPr="006C769D">
        <w:rPr>
          <w:rFonts w:ascii="Arial" w:hAnsi="Arial" w:cs="Arial"/>
          <w:i/>
          <w:sz w:val="24"/>
        </w:rPr>
        <w:t>. Respecto del delito de Feminicidio, se sugiere añadir el supuesto de amenaza y acoso en las razones de género y armonizarlo con los estándares más altos de derechos humanos en la materia</w:t>
      </w:r>
      <w:r w:rsidR="006C769D" w:rsidRPr="006C769D">
        <w:rPr>
          <w:rFonts w:ascii="Arial" w:hAnsi="Arial" w:cs="Arial"/>
          <w:i/>
          <w:sz w:val="24"/>
        </w:rPr>
        <w:t>.“</w:t>
      </w:r>
    </w:p>
    <w:p w14:paraId="2E43F738" w14:textId="4D47FC7C" w:rsidR="009452B2" w:rsidRDefault="009452B2" w:rsidP="005557CA">
      <w:pPr>
        <w:spacing w:line="360" w:lineRule="auto"/>
        <w:ind w:right="333"/>
        <w:jc w:val="both"/>
        <w:rPr>
          <w:rFonts w:ascii="Arial" w:hAnsi="Arial" w:cs="Arial"/>
          <w:sz w:val="24"/>
        </w:rPr>
      </w:pPr>
      <w:r>
        <w:rPr>
          <w:rFonts w:ascii="Arial" w:hAnsi="Arial" w:cs="Arial"/>
          <w:sz w:val="24"/>
        </w:rPr>
        <w:t>En lo que toca al Código Penal, se plantea reformar</w:t>
      </w:r>
      <w:r w:rsidRPr="009452B2">
        <w:rPr>
          <w:rFonts w:ascii="Arial" w:hAnsi="Arial" w:cs="Arial"/>
          <w:sz w:val="24"/>
        </w:rPr>
        <w:t xml:space="preserve"> los artículos: 136, fracción XI; 126, fracción III; 180 Bis; y 204, párrafo segundo; así como se adiciona</w:t>
      </w:r>
      <w:r>
        <w:rPr>
          <w:rFonts w:ascii="Arial" w:hAnsi="Arial" w:cs="Arial"/>
          <w:sz w:val="24"/>
        </w:rPr>
        <w:t>r</w:t>
      </w:r>
      <w:r w:rsidRPr="009452B2">
        <w:rPr>
          <w:rFonts w:ascii="Arial" w:hAnsi="Arial" w:cs="Arial"/>
          <w:sz w:val="24"/>
        </w:rPr>
        <w:t xml:space="preserve"> los artículos: 43 Ter</w:t>
      </w:r>
      <w:r>
        <w:rPr>
          <w:rFonts w:ascii="Arial" w:hAnsi="Arial" w:cs="Arial"/>
          <w:sz w:val="24"/>
        </w:rPr>
        <w:t xml:space="preserve">, </w:t>
      </w:r>
      <w:r w:rsidRPr="009452B2">
        <w:rPr>
          <w:rFonts w:ascii="Arial" w:hAnsi="Arial" w:cs="Arial"/>
          <w:sz w:val="24"/>
        </w:rPr>
        <w:t xml:space="preserve"> con las fracciones VI, VII, VIII y IX; 180 Ter; 180 Quáter; 202 Bis; 264</w:t>
      </w:r>
      <w:r>
        <w:rPr>
          <w:rFonts w:ascii="Arial" w:hAnsi="Arial" w:cs="Arial"/>
          <w:sz w:val="24"/>
        </w:rPr>
        <w:t>,</w:t>
      </w:r>
      <w:r w:rsidRPr="009452B2">
        <w:rPr>
          <w:rFonts w:ascii="Arial" w:hAnsi="Arial" w:cs="Arial"/>
          <w:sz w:val="24"/>
        </w:rPr>
        <w:t xml:space="preserve"> con un párrafo segundo; 285, con la fracción III;  320</w:t>
      </w:r>
      <w:r w:rsidR="0098603E">
        <w:rPr>
          <w:rFonts w:ascii="Arial" w:hAnsi="Arial" w:cs="Arial"/>
          <w:sz w:val="24"/>
        </w:rPr>
        <w:t>,</w:t>
      </w:r>
      <w:r w:rsidRPr="009452B2">
        <w:rPr>
          <w:rFonts w:ascii="Arial" w:hAnsi="Arial" w:cs="Arial"/>
          <w:sz w:val="24"/>
        </w:rPr>
        <w:t xml:space="preserve"> con un párrafo tercero; y 320 Bis</w:t>
      </w:r>
      <w:r w:rsidR="0098603E">
        <w:rPr>
          <w:rFonts w:ascii="Arial" w:hAnsi="Arial" w:cs="Arial"/>
          <w:sz w:val="24"/>
        </w:rPr>
        <w:t xml:space="preserve"> </w:t>
      </w:r>
      <w:r>
        <w:rPr>
          <w:rFonts w:ascii="Arial" w:hAnsi="Arial" w:cs="Arial"/>
          <w:sz w:val="24"/>
        </w:rPr>
        <w:t xml:space="preserve">que tienen que ver </w:t>
      </w:r>
      <w:r w:rsidR="0098603E">
        <w:rPr>
          <w:rFonts w:ascii="Arial" w:hAnsi="Arial" w:cs="Arial"/>
          <w:sz w:val="24"/>
        </w:rPr>
        <w:t xml:space="preserve">incluir las violencias Feminicida, Obstétrica, Institucional y el delito contra la Intimidad Sexual en la reparación del daño; contemplar el acoso y amenazas como razón de género en el Delito de </w:t>
      </w:r>
      <w:r w:rsidR="0098603E">
        <w:rPr>
          <w:rFonts w:ascii="Arial" w:hAnsi="Arial" w:cs="Arial"/>
          <w:sz w:val="24"/>
        </w:rPr>
        <w:lastRenderedPageBreak/>
        <w:t xml:space="preserve">Feminicidio, así como la violencia de género en las reglas comunes para los delitos de Lesiones y Homicidio; reformar el delito contra la </w:t>
      </w:r>
      <w:r w:rsidR="005557CA">
        <w:rPr>
          <w:rFonts w:ascii="Arial" w:hAnsi="Arial" w:cs="Arial"/>
          <w:sz w:val="24"/>
        </w:rPr>
        <w:t>Intimidad</w:t>
      </w:r>
      <w:r w:rsidR="0098603E">
        <w:rPr>
          <w:rFonts w:ascii="Arial" w:hAnsi="Arial" w:cs="Arial"/>
          <w:sz w:val="24"/>
        </w:rPr>
        <w:t xml:space="preserve"> Sexual</w:t>
      </w:r>
      <w:r w:rsidR="005557CA">
        <w:rPr>
          <w:rFonts w:ascii="Arial" w:hAnsi="Arial" w:cs="Arial"/>
          <w:sz w:val="24"/>
        </w:rPr>
        <w:t xml:space="preserve"> que en otras legislaciones se conoce como Violencia Digital a efecto de ampliarlo y adecuarlo a una forma más garante en favor de las víctimas; en el mismo sentido se adiciona con un artículo 202 Bis el Capítulo de </w:t>
      </w:r>
      <w:r w:rsidR="005557CA" w:rsidRPr="005557CA">
        <w:rPr>
          <w:rFonts w:ascii="Arial" w:hAnsi="Arial" w:cs="Arial"/>
          <w:sz w:val="24"/>
        </w:rPr>
        <w:t xml:space="preserve">Inhumación, Exhumación </w:t>
      </w:r>
      <w:r w:rsidR="005557CA">
        <w:rPr>
          <w:rFonts w:ascii="Arial" w:hAnsi="Arial" w:cs="Arial"/>
          <w:sz w:val="24"/>
        </w:rPr>
        <w:t>y</w:t>
      </w:r>
      <w:r w:rsidR="005557CA" w:rsidRPr="005557CA">
        <w:rPr>
          <w:rFonts w:ascii="Arial" w:hAnsi="Arial" w:cs="Arial"/>
          <w:sz w:val="24"/>
        </w:rPr>
        <w:t xml:space="preserve"> Respeto </w:t>
      </w:r>
      <w:r w:rsidR="005557CA">
        <w:rPr>
          <w:rFonts w:ascii="Arial" w:hAnsi="Arial" w:cs="Arial"/>
          <w:sz w:val="24"/>
        </w:rPr>
        <w:t>a l</w:t>
      </w:r>
      <w:r w:rsidR="005557CA" w:rsidRPr="005557CA">
        <w:rPr>
          <w:rFonts w:ascii="Arial" w:hAnsi="Arial" w:cs="Arial"/>
          <w:sz w:val="24"/>
        </w:rPr>
        <w:t>os Cadáveres</w:t>
      </w:r>
      <w:r w:rsidR="005557CA">
        <w:rPr>
          <w:rFonts w:ascii="Arial" w:hAnsi="Arial" w:cs="Arial"/>
          <w:sz w:val="24"/>
        </w:rPr>
        <w:t xml:space="preserve"> o</w:t>
      </w:r>
      <w:r w:rsidR="005557CA" w:rsidRPr="005557CA">
        <w:rPr>
          <w:rFonts w:ascii="Arial" w:hAnsi="Arial" w:cs="Arial"/>
          <w:sz w:val="24"/>
        </w:rPr>
        <w:t xml:space="preserve"> Restos Humanos</w:t>
      </w:r>
      <w:r w:rsidR="005557CA">
        <w:rPr>
          <w:rFonts w:ascii="Arial" w:hAnsi="Arial" w:cs="Arial"/>
          <w:sz w:val="24"/>
        </w:rPr>
        <w:t xml:space="preserve">, a efecto de </w:t>
      </w:r>
      <w:r w:rsidR="00C7025C">
        <w:rPr>
          <w:rFonts w:ascii="Arial" w:hAnsi="Arial" w:cs="Arial"/>
          <w:sz w:val="24"/>
        </w:rPr>
        <w:t xml:space="preserve">sancionar las conductas que violenten la dignidad de la víctima u ofendido cuando se </w:t>
      </w:r>
      <w:r w:rsidR="00C7025C" w:rsidRPr="00C7025C">
        <w:rPr>
          <w:rFonts w:ascii="Arial" w:hAnsi="Arial" w:cs="Arial"/>
          <w:sz w:val="24"/>
        </w:rPr>
        <w:t>difunda</w:t>
      </w:r>
      <w:r w:rsidR="00C7025C">
        <w:rPr>
          <w:rFonts w:ascii="Arial" w:hAnsi="Arial" w:cs="Arial"/>
          <w:sz w:val="24"/>
        </w:rPr>
        <w:t>n</w:t>
      </w:r>
      <w:r w:rsidR="00C7025C" w:rsidRPr="00C7025C">
        <w:rPr>
          <w:rFonts w:ascii="Arial" w:hAnsi="Arial" w:cs="Arial"/>
          <w:sz w:val="24"/>
        </w:rPr>
        <w:t>, revele</w:t>
      </w:r>
      <w:r w:rsidR="00C7025C">
        <w:rPr>
          <w:rFonts w:ascii="Arial" w:hAnsi="Arial" w:cs="Arial"/>
          <w:sz w:val="24"/>
        </w:rPr>
        <w:t>n</w:t>
      </w:r>
      <w:r w:rsidR="00C7025C" w:rsidRPr="00C7025C">
        <w:rPr>
          <w:rFonts w:ascii="Arial" w:hAnsi="Arial" w:cs="Arial"/>
          <w:sz w:val="24"/>
        </w:rPr>
        <w:t>, publique</w:t>
      </w:r>
      <w:r w:rsidR="00C7025C">
        <w:rPr>
          <w:rFonts w:ascii="Arial" w:hAnsi="Arial" w:cs="Arial"/>
          <w:sz w:val="24"/>
        </w:rPr>
        <w:t>n</w:t>
      </w:r>
      <w:r w:rsidR="00C7025C" w:rsidRPr="00C7025C">
        <w:rPr>
          <w:rFonts w:ascii="Arial" w:hAnsi="Arial" w:cs="Arial"/>
          <w:sz w:val="24"/>
        </w:rPr>
        <w:t xml:space="preserve"> o exponga</w:t>
      </w:r>
      <w:r w:rsidR="00C7025C">
        <w:rPr>
          <w:rFonts w:ascii="Arial" w:hAnsi="Arial" w:cs="Arial"/>
          <w:sz w:val="24"/>
        </w:rPr>
        <w:t>n</w:t>
      </w:r>
      <w:r w:rsidR="00C7025C" w:rsidRPr="00C7025C">
        <w:rPr>
          <w:rFonts w:ascii="Arial" w:hAnsi="Arial" w:cs="Arial"/>
          <w:sz w:val="24"/>
        </w:rPr>
        <w:t>, archivos de imagen, audio o video  que en su contenido se muestre la forma en que muere una persona, se muestra su cadáver o parte de este</w:t>
      </w:r>
      <w:r w:rsidR="00C7025C">
        <w:rPr>
          <w:rFonts w:ascii="Arial" w:hAnsi="Arial" w:cs="Arial"/>
          <w:sz w:val="24"/>
        </w:rPr>
        <w:t>.</w:t>
      </w:r>
    </w:p>
    <w:p w14:paraId="5DAE03CD" w14:textId="274230C3" w:rsidR="00C7025C" w:rsidRDefault="00C7025C" w:rsidP="005557CA">
      <w:pPr>
        <w:spacing w:line="360" w:lineRule="auto"/>
        <w:ind w:right="333"/>
        <w:jc w:val="both"/>
        <w:rPr>
          <w:rFonts w:ascii="Arial" w:hAnsi="Arial" w:cs="Arial"/>
          <w:i/>
          <w:sz w:val="24"/>
        </w:rPr>
      </w:pPr>
      <w:r>
        <w:rPr>
          <w:rFonts w:ascii="Arial" w:hAnsi="Arial" w:cs="Arial"/>
          <w:sz w:val="24"/>
        </w:rPr>
        <w:t xml:space="preserve">Por otra parte  se incluye la violencia institucional como un agravante para el delito de Negación del Servicio Público; así </w:t>
      </w:r>
      <w:r w:rsidR="00025333">
        <w:rPr>
          <w:rFonts w:ascii="Arial" w:hAnsi="Arial" w:cs="Arial"/>
          <w:sz w:val="24"/>
        </w:rPr>
        <w:t>mismo</w:t>
      </w:r>
      <w:r>
        <w:rPr>
          <w:rFonts w:ascii="Arial" w:hAnsi="Arial" w:cs="Arial"/>
          <w:sz w:val="24"/>
        </w:rPr>
        <w:t xml:space="preserve"> se </w:t>
      </w:r>
      <w:r w:rsidR="00025333">
        <w:rPr>
          <w:rFonts w:ascii="Arial" w:hAnsi="Arial" w:cs="Arial"/>
          <w:sz w:val="24"/>
        </w:rPr>
        <w:t>adiciona un nuevo supuesto al</w:t>
      </w:r>
      <w:r>
        <w:rPr>
          <w:rFonts w:ascii="Arial" w:hAnsi="Arial" w:cs="Arial"/>
          <w:sz w:val="24"/>
        </w:rPr>
        <w:t xml:space="preserve"> tipo penal al</w:t>
      </w:r>
      <w:r w:rsidR="00025333">
        <w:rPr>
          <w:rFonts w:ascii="Arial" w:hAnsi="Arial" w:cs="Arial"/>
          <w:sz w:val="24"/>
        </w:rPr>
        <w:t xml:space="preserve"> delito </w:t>
      </w:r>
      <w:r w:rsidR="00025333" w:rsidRPr="00025333">
        <w:rPr>
          <w:rFonts w:ascii="Arial" w:hAnsi="Arial" w:cs="Arial"/>
          <w:sz w:val="24"/>
        </w:rPr>
        <w:t xml:space="preserve">Denegación </w:t>
      </w:r>
      <w:r w:rsidR="00025333">
        <w:rPr>
          <w:rFonts w:ascii="Arial" w:hAnsi="Arial" w:cs="Arial"/>
          <w:sz w:val="24"/>
        </w:rPr>
        <w:t>o</w:t>
      </w:r>
      <w:r w:rsidR="00025333" w:rsidRPr="00025333">
        <w:rPr>
          <w:rFonts w:ascii="Arial" w:hAnsi="Arial" w:cs="Arial"/>
          <w:sz w:val="24"/>
        </w:rPr>
        <w:t xml:space="preserve"> Retardo </w:t>
      </w:r>
      <w:r w:rsidR="00025333">
        <w:rPr>
          <w:rFonts w:ascii="Arial" w:hAnsi="Arial" w:cs="Arial"/>
          <w:sz w:val="24"/>
        </w:rPr>
        <w:t>de</w:t>
      </w:r>
      <w:r w:rsidR="00025333" w:rsidRPr="00025333">
        <w:rPr>
          <w:rFonts w:ascii="Arial" w:hAnsi="Arial" w:cs="Arial"/>
          <w:sz w:val="24"/>
        </w:rPr>
        <w:t xml:space="preserve"> Justicia </w:t>
      </w:r>
      <w:r w:rsidR="00025333">
        <w:rPr>
          <w:rFonts w:ascii="Arial" w:hAnsi="Arial" w:cs="Arial"/>
          <w:sz w:val="24"/>
        </w:rPr>
        <w:t>y</w:t>
      </w:r>
      <w:r w:rsidR="00025333" w:rsidRPr="00025333">
        <w:rPr>
          <w:rFonts w:ascii="Arial" w:hAnsi="Arial" w:cs="Arial"/>
          <w:sz w:val="24"/>
        </w:rPr>
        <w:t xml:space="preserve"> Prevaricación</w:t>
      </w:r>
      <w:r w:rsidR="00025333">
        <w:rPr>
          <w:rFonts w:ascii="Arial" w:hAnsi="Arial" w:cs="Arial"/>
          <w:sz w:val="24"/>
        </w:rPr>
        <w:t xml:space="preserve">, al sancionar a quien </w:t>
      </w:r>
      <w:r w:rsidR="00025333" w:rsidRPr="00025333">
        <w:rPr>
          <w:rFonts w:ascii="Arial" w:hAnsi="Arial" w:cs="Arial"/>
          <w:i/>
          <w:sz w:val="24"/>
        </w:rPr>
        <w:t>“Cancele o no ratifique las medidas de protección en favor de una persona, que en atención al delito por razones de género del que la persona  es víctima u ofendida, sea imprescindible recibir tales medidas por existir un riesgo inminente en la seguridad de su persona.”</w:t>
      </w:r>
    </w:p>
    <w:p w14:paraId="31556C94" w14:textId="5DDB6274" w:rsidR="00025333" w:rsidRDefault="00025333" w:rsidP="005557CA">
      <w:pPr>
        <w:spacing w:line="360" w:lineRule="auto"/>
        <w:ind w:right="333"/>
        <w:jc w:val="both"/>
        <w:rPr>
          <w:rFonts w:ascii="Arial" w:hAnsi="Arial" w:cs="Arial"/>
          <w:sz w:val="24"/>
        </w:rPr>
      </w:pPr>
      <w:r w:rsidRPr="00CF46D2">
        <w:rPr>
          <w:rFonts w:ascii="Arial" w:hAnsi="Arial" w:cs="Arial"/>
          <w:sz w:val="24"/>
        </w:rPr>
        <w:t xml:space="preserve">Además, en acatamiento a la Declaratoria de Alerta de Género se crea el tipo penal de Violencia Obstétrica, el cual se ha venido haciendo regencia recientemente por el alto número de mujeres que </w:t>
      </w:r>
      <w:r w:rsidR="00CF46D2" w:rsidRPr="00CF46D2">
        <w:rPr>
          <w:rFonts w:ascii="Arial" w:hAnsi="Arial" w:cs="Arial"/>
          <w:sz w:val="24"/>
        </w:rPr>
        <w:t>han sido víctimas durante su parto. Equivale la pena puntualizar que la Legislatura pasada, consideró no oportuno legislar al respecto, páralo cual se instaló  una Mesa Técnica que resolvió en una sola reunión que no era pertinente en atención a que se debe prevenir antes que acudir a la</w:t>
      </w:r>
      <w:r w:rsidR="00CF46D2">
        <w:rPr>
          <w:rFonts w:ascii="Arial" w:hAnsi="Arial" w:cs="Arial"/>
          <w:i/>
          <w:sz w:val="24"/>
        </w:rPr>
        <w:t xml:space="preserve"> </w:t>
      </w:r>
      <w:r w:rsidR="00CF46D2" w:rsidRPr="007C62B0">
        <w:rPr>
          <w:rFonts w:ascii="Arial" w:hAnsi="Arial" w:cs="Arial"/>
          <w:b/>
          <w:i/>
          <w:sz w:val="24"/>
        </w:rPr>
        <w:t>ultima ratio</w:t>
      </w:r>
      <w:r w:rsidR="007C62B0">
        <w:rPr>
          <w:rFonts w:ascii="Arial" w:hAnsi="Arial" w:cs="Arial"/>
          <w:i/>
          <w:sz w:val="24"/>
        </w:rPr>
        <w:t xml:space="preserve">, </w:t>
      </w:r>
      <w:r w:rsidR="007C62B0">
        <w:rPr>
          <w:rFonts w:ascii="Arial" w:hAnsi="Arial" w:cs="Arial"/>
          <w:sz w:val="24"/>
        </w:rPr>
        <w:t xml:space="preserve"> es decir el último recurso  que puede utilizar el Estado para para proteger un bien jurídicamente tutelado; sin embargo, </w:t>
      </w:r>
      <w:r w:rsidR="007C62B0">
        <w:rPr>
          <w:rFonts w:ascii="Arial" w:hAnsi="Arial" w:cs="Arial"/>
          <w:sz w:val="24"/>
        </w:rPr>
        <w:lastRenderedPageBreak/>
        <w:t>reitero, la mesa técnica sólo actuó una vez en una reunión</w:t>
      </w:r>
      <w:r w:rsidR="00C30FDC">
        <w:rPr>
          <w:rFonts w:ascii="Arial" w:hAnsi="Arial" w:cs="Arial"/>
          <w:sz w:val="24"/>
        </w:rPr>
        <w:t xml:space="preserve"> llevada a cabo el día </w:t>
      </w:r>
      <w:r w:rsidR="0064275F">
        <w:rPr>
          <w:rFonts w:ascii="Arial" w:hAnsi="Arial" w:cs="Arial"/>
          <w:sz w:val="24"/>
        </w:rPr>
        <w:t>22 de noviembre de 2019,</w:t>
      </w:r>
      <w:r w:rsidR="007C62B0">
        <w:rPr>
          <w:rFonts w:ascii="Arial" w:hAnsi="Arial" w:cs="Arial"/>
          <w:sz w:val="24"/>
        </w:rPr>
        <w:t xml:space="preserve"> en la que dicho sea de paso no hubo representantes de la sociedad civil que protejan derechos de las mujeres, sino que solo los hubo de los colegios médicos, de enfermería y sector público de salud</w:t>
      </w:r>
      <w:r w:rsidR="0064275F">
        <w:rPr>
          <w:rFonts w:ascii="Arial" w:hAnsi="Arial" w:cs="Arial"/>
          <w:sz w:val="24"/>
        </w:rPr>
        <w:t xml:space="preserve">. En total participaron 33 personas, de las cuales solo 12 eran mujeres; sin embargo, a </w:t>
      </w:r>
      <w:r w:rsidR="0067784E">
        <w:rPr>
          <w:rFonts w:ascii="Arial" w:hAnsi="Arial" w:cs="Arial"/>
          <w:sz w:val="24"/>
        </w:rPr>
        <w:t xml:space="preserve">la conclusión que llegaron fue impactada en el dictamen </w:t>
      </w:r>
      <w:r w:rsidR="0064275F">
        <w:rPr>
          <w:rFonts w:ascii="Arial" w:hAnsi="Arial" w:cs="Arial"/>
          <w:sz w:val="24"/>
        </w:rPr>
        <w:t xml:space="preserve"> DCJ/019/2020 </w:t>
      </w:r>
      <w:r w:rsidR="0067784E">
        <w:rPr>
          <w:rFonts w:ascii="Arial" w:hAnsi="Arial" w:cs="Arial"/>
          <w:sz w:val="24"/>
        </w:rPr>
        <w:t>que resolvió de forma negativa la iniciativa que en su momento se presentó, muy contrari</w:t>
      </w:r>
      <w:r w:rsidR="0064275F">
        <w:rPr>
          <w:rFonts w:ascii="Arial" w:hAnsi="Arial" w:cs="Arial"/>
          <w:sz w:val="24"/>
        </w:rPr>
        <w:t>o</w:t>
      </w:r>
      <w:r w:rsidR="0067784E">
        <w:rPr>
          <w:rFonts w:ascii="Arial" w:hAnsi="Arial" w:cs="Arial"/>
          <w:sz w:val="24"/>
        </w:rPr>
        <w:t xml:space="preserve"> a los resultados que se dan en la </w:t>
      </w:r>
      <w:r w:rsidR="0064275F">
        <w:rPr>
          <w:rFonts w:ascii="Arial" w:hAnsi="Arial" w:cs="Arial"/>
          <w:sz w:val="24"/>
        </w:rPr>
        <w:t>actualidad</w:t>
      </w:r>
      <w:r w:rsidR="0067784E">
        <w:rPr>
          <w:rFonts w:ascii="Arial" w:hAnsi="Arial" w:cs="Arial"/>
          <w:sz w:val="24"/>
        </w:rPr>
        <w:t xml:space="preserve">, pues la violencia obstétrica </w:t>
      </w:r>
      <w:r w:rsidR="0064275F">
        <w:rPr>
          <w:rFonts w:ascii="Arial" w:hAnsi="Arial" w:cs="Arial"/>
          <w:sz w:val="24"/>
        </w:rPr>
        <w:t xml:space="preserve">a dos años de haberse llevado a cabo los trabajos de dicha mesa técnica se puede apreciar que </w:t>
      </w:r>
      <w:r w:rsidR="00BF1267">
        <w:rPr>
          <w:rFonts w:ascii="Arial" w:hAnsi="Arial" w:cs="Arial"/>
          <w:sz w:val="24"/>
        </w:rPr>
        <w:t xml:space="preserve">la violencia obstétrica </w:t>
      </w:r>
      <w:r w:rsidR="0064275F">
        <w:rPr>
          <w:rFonts w:ascii="Arial" w:hAnsi="Arial" w:cs="Arial"/>
          <w:sz w:val="24"/>
        </w:rPr>
        <w:t>sigue siendo</w:t>
      </w:r>
      <w:r w:rsidR="0067784E">
        <w:rPr>
          <w:rFonts w:ascii="Arial" w:hAnsi="Arial" w:cs="Arial"/>
          <w:sz w:val="24"/>
        </w:rPr>
        <w:t xml:space="preserve"> una constante que s</w:t>
      </w:r>
      <w:r w:rsidR="00BF1267">
        <w:rPr>
          <w:rFonts w:ascii="Arial" w:hAnsi="Arial" w:cs="Arial"/>
          <w:sz w:val="24"/>
        </w:rPr>
        <w:t>ufren las mujeres en sus partos,</w:t>
      </w:r>
      <w:r w:rsidR="0067784E">
        <w:rPr>
          <w:rFonts w:ascii="Arial" w:hAnsi="Arial" w:cs="Arial"/>
          <w:sz w:val="24"/>
        </w:rPr>
        <w:t xml:space="preserve"> tanto así que la Declaratoria de Alerta de Género mandata que se tipifique el delito en cuest</w:t>
      </w:r>
      <w:r w:rsidR="00BF1267">
        <w:rPr>
          <w:rFonts w:ascii="Arial" w:hAnsi="Arial" w:cs="Arial"/>
          <w:sz w:val="24"/>
        </w:rPr>
        <w:t>ión, por lo que además de proponer dicho tipo penal</w:t>
      </w:r>
      <w:r w:rsidR="0067784E">
        <w:rPr>
          <w:rFonts w:ascii="Arial" w:hAnsi="Arial" w:cs="Arial"/>
          <w:sz w:val="24"/>
        </w:rPr>
        <w:t xml:space="preserve">, </w:t>
      </w:r>
      <w:r w:rsidR="00572EBB">
        <w:rPr>
          <w:rFonts w:ascii="Arial" w:hAnsi="Arial" w:cs="Arial"/>
          <w:sz w:val="24"/>
        </w:rPr>
        <w:t xml:space="preserve">se crea también el de </w:t>
      </w:r>
      <w:r w:rsidR="00572EBB" w:rsidRPr="00572EBB">
        <w:rPr>
          <w:rFonts w:ascii="Arial" w:hAnsi="Arial" w:cs="Arial"/>
          <w:sz w:val="24"/>
        </w:rPr>
        <w:t>esterilidad provocada</w:t>
      </w:r>
      <w:r w:rsidR="00572EBB">
        <w:rPr>
          <w:rFonts w:ascii="Arial" w:hAnsi="Arial" w:cs="Arial"/>
          <w:sz w:val="24"/>
        </w:rPr>
        <w:t>, ya que este se incluye dentro de la violencia obstétrica.</w:t>
      </w:r>
      <w:r w:rsidR="00C30FDC">
        <w:rPr>
          <w:rFonts w:ascii="Arial" w:hAnsi="Arial" w:cs="Arial"/>
          <w:sz w:val="24"/>
        </w:rPr>
        <w:t xml:space="preserve"> </w:t>
      </w:r>
    </w:p>
    <w:p w14:paraId="4A12FAEF" w14:textId="0B9BCEFA" w:rsidR="00CF5BAE" w:rsidRPr="00C30FDC" w:rsidRDefault="00C30FDC" w:rsidP="00017B35">
      <w:pPr>
        <w:pStyle w:val="Prrafodelista"/>
        <w:numPr>
          <w:ilvl w:val="0"/>
          <w:numId w:val="21"/>
        </w:numPr>
        <w:spacing w:line="360" w:lineRule="auto"/>
        <w:ind w:left="993" w:right="333"/>
        <w:jc w:val="both"/>
        <w:rPr>
          <w:rFonts w:ascii="Arial" w:hAnsi="Arial" w:cs="Arial"/>
          <w:i/>
          <w:sz w:val="24"/>
        </w:rPr>
      </w:pPr>
      <w:r w:rsidRPr="00C30FDC">
        <w:rPr>
          <w:rFonts w:ascii="Arial" w:hAnsi="Arial" w:cs="Arial"/>
          <w:i/>
          <w:sz w:val="24"/>
        </w:rPr>
        <w:t>“</w:t>
      </w:r>
      <w:r w:rsidR="00323D91" w:rsidRPr="00C30FDC">
        <w:rPr>
          <w:rFonts w:ascii="Arial" w:hAnsi="Arial" w:cs="Arial"/>
          <w:i/>
          <w:sz w:val="24"/>
        </w:rPr>
        <w:t>Crear un Código Familiar que contenga los apartados sustantivos en la materia, ya que sólo se cuenta con un Código de Procedimientos Familiares.</w:t>
      </w:r>
      <w:r w:rsidRPr="00C30FDC">
        <w:rPr>
          <w:rFonts w:ascii="Arial" w:hAnsi="Arial" w:cs="Arial"/>
          <w:i/>
          <w:sz w:val="24"/>
        </w:rPr>
        <w:t>”</w:t>
      </w:r>
      <w:r w:rsidR="00323D91" w:rsidRPr="00C30FDC">
        <w:rPr>
          <w:rFonts w:ascii="Arial" w:hAnsi="Arial" w:cs="Arial"/>
          <w:i/>
          <w:sz w:val="24"/>
        </w:rPr>
        <w:t xml:space="preserve"> </w:t>
      </w:r>
    </w:p>
    <w:p w14:paraId="27C79AC8" w14:textId="3D71F757" w:rsidR="00572EBB" w:rsidRDefault="00C30FDC" w:rsidP="00572EBB">
      <w:pPr>
        <w:spacing w:line="360" w:lineRule="auto"/>
        <w:ind w:right="333"/>
        <w:jc w:val="both"/>
        <w:rPr>
          <w:rFonts w:ascii="Arial" w:hAnsi="Arial" w:cs="Arial"/>
          <w:sz w:val="24"/>
        </w:rPr>
      </w:pPr>
      <w:r w:rsidRPr="00C30FDC">
        <w:rPr>
          <w:rFonts w:ascii="Arial" w:hAnsi="Arial" w:cs="Arial"/>
          <w:sz w:val="24"/>
        </w:rPr>
        <w:t xml:space="preserve">En lo que corresponde a este punto, debemos tomar en cuenta que  las reformas y avances que se pudieran presentar en materia Procedimental Familiar en el Estado se encuentran detenida pues mediante el “DECRETO por el que se reforman y adicionan los artículos 16, 17 y 73 de la Constitución Política de los Estados Unidos Mexicanos en materia de Justicia Cotidiana (Solución de Fondo del Conflicto y Competencia Legislativa sobre Procedimientos Civiles y Familiares)” aprobado el 13 de diciembre del 2016 y publicado en el Diario Oficial de la Federación el 15 de septiembre de 2017 se estipuló que el Congreso de la </w:t>
      </w:r>
      <w:r w:rsidRPr="00C30FDC">
        <w:rPr>
          <w:rFonts w:ascii="Arial" w:hAnsi="Arial" w:cs="Arial"/>
          <w:sz w:val="24"/>
        </w:rPr>
        <w:lastRenderedPageBreak/>
        <w:t>Unión tendría la facultad exclusiva de legislar en materia procedimental civil y familiar</w:t>
      </w:r>
      <w:r w:rsidR="00BF1267">
        <w:rPr>
          <w:rStyle w:val="Refdenotaalpie"/>
          <w:rFonts w:ascii="Arial" w:hAnsi="Arial" w:cs="Arial"/>
          <w:sz w:val="24"/>
        </w:rPr>
        <w:footnoteReference w:id="2"/>
      </w:r>
      <w:r w:rsidRPr="00C30FDC">
        <w:rPr>
          <w:rFonts w:ascii="Arial" w:hAnsi="Arial" w:cs="Arial"/>
          <w:sz w:val="24"/>
        </w:rPr>
        <w:t xml:space="preserve">, lo anterior a efecto de expedir en un plazo no mayor a 180 días la legislación única en la materia, este plazo culminó el 22 de marzo y a la fecha no se expedido legislación alguna; sin embargo esta situación tiene detenidas a las entidades federativas para dar cumplimiento a las recomendaciones, propiciar los avances en materia de género e implementar medidas que garanticen el desarrollo de un procedimiento familiar con perspectiva de género.  </w:t>
      </w:r>
    </w:p>
    <w:p w14:paraId="54A172C6" w14:textId="26CA2EDC" w:rsidR="00CF5BAE" w:rsidRPr="006C769D" w:rsidRDefault="006C769D" w:rsidP="00017B35">
      <w:pPr>
        <w:pStyle w:val="Prrafodelista"/>
        <w:numPr>
          <w:ilvl w:val="0"/>
          <w:numId w:val="21"/>
        </w:numPr>
        <w:spacing w:line="360" w:lineRule="auto"/>
        <w:ind w:left="993" w:right="333"/>
        <w:jc w:val="both"/>
        <w:rPr>
          <w:rFonts w:ascii="Arial" w:hAnsi="Arial" w:cs="Arial"/>
          <w:i/>
          <w:sz w:val="24"/>
        </w:rPr>
      </w:pPr>
      <w:r>
        <w:rPr>
          <w:rFonts w:ascii="Arial" w:hAnsi="Arial" w:cs="Arial"/>
          <w:i/>
          <w:sz w:val="24"/>
        </w:rPr>
        <w:t>“</w:t>
      </w:r>
      <w:r w:rsidR="00323D91" w:rsidRPr="006C769D">
        <w:rPr>
          <w:rFonts w:ascii="Arial" w:hAnsi="Arial" w:cs="Arial"/>
          <w:i/>
          <w:sz w:val="24"/>
        </w:rPr>
        <w:t xml:space="preserve">Respecto de la participación ciudadana, analizar las facultades que se establecen en la </w:t>
      </w:r>
      <w:r w:rsidR="00323D91" w:rsidRPr="006C769D">
        <w:rPr>
          <w:rFonts w:ascii="Arial" w:hAnsi="Arial" w:cs="Arial"/>
          <w:b/>
          <w:i/>
          <w:sz w:val="24"/>
        </w:rPr>
        <w:t xml:space="preserve">Ley </w:t>
      </w:r>
      <w:r w:rsidR="00CF5BAE" w:rsidRPr="006C769D">
        <w:rPr>
          <w:rFonts w:ascii="Arial" w:hAnsi="Arial" w:cs="Arial"/>
          <w:b/>
          <w:i/>
          <w:sz w:val="24"/>
        </w:rPr>
        <w:t>de Participación Ciudadana del E</w:t>
      </w:r>
      <w:r w:rsidR="00323D91" w:rsidRPr="006C769D">
        <w:rPr>
          <w:rFonts w:ascii="Arial" w:hAnsi="Arial" w:cs="Arial"/>
          <w:b/>
          <w:i/>
          <w:sz w:val="24"/>
        </w:rPr>
        <w:t>stado de Chihuahua</w:t>
      </w:r>
      <w:r w:rsidR="00323D91" w:rsidRPr="006C769D">
        <w:rPr>
          <w:rFonts w:ascii="Arial" w:hAnsi="Arial" w:cs="Arial"/>
          <w:i/>
          <w:sz w:val="24"/>
        </w:rPr>
        <w:t>, en el apartado de Presupuesto participativo, con el objetivo de que las recomendaciones basadas en este principio estén sujetas a su posibilidad de cumplimiento.</w:t>
      </w:r>
      <w:r>
        <w:rPr>
          <w:rFonts w:ascii="Arial" w:hAnsi="Arial" w:cs="Arial"/>
          <w:i/>
          <w:sz w:val="24"/>
        </w:rPr>
        <w:t>”</w:t>
      </w:r>
      <w:r w:rsidR="00323D91" w:rsidRPr="006C769D">
        <w:rPr>
          <w:rFonts w:ascii="Arial" w:hAnsi="Arial" w:cs="Arial"/>
          <w:i/>
          <w:sz w:val="24"/>
        </w:rPr>
        <w:t xml:space="preserve"> </w:t>
      </w:r>
    </w:p>
    <w:p w14:paraId="006EDF28" w14:textId="660C1D86" w:rsidR="00572EBB" w:rsidRPr="00572EBB" w:rsidRDefault="00433039" w:rsidP="00572EBB">
      <w:pPr>
        <w:spacing w:line="360" w:lineRule="auto"/>
        <w:ind w:right="333"/>
        <w:jc w:val="both"/>
        <w:rPr>
          <w:rFonts w:ascii="Arial" w:hAnsi="Arial" w:cs="Arial"/>
          <w:sz w:val="24"/>
        </w:rPr>
      </w:pPr>
      <w:r>
        <w:rPr>
          <w:rFonts w:ascii="Arial" w:hAnsi="Arial" w:cs="Arial"/>
          <w:sz w:val="24"/>
        </w:rPr>
        <w:t xml:space="preserve">Dentro de este rubro, como ya se ha dicho se propone en la </w:t>
      </w:r>
      <w:r w:rsidRPr="00433039">
        <w:rPr>
          <w:rFonts w:ascii="Arial" w:hAnsi="Arial" w:cs="Arial"/>
          <w:sz w:val="24"/>
        </w:rPr>
        <w:t xml:space="preserve">Ley </w:t>
      </w:r>
      <w:r>
        <w:rPr>
          <w:rFonts w:ascii="Arial" w:hAnsi="Arial" w:cs="Arial"/>
          <w:sz w:val="24"/>
        </w:rPr>
        <w:t xml:space="preserve">en cuestión, que se </w:t>
      </w:r>
      <w:r w:rsidRPr="00433039">
        <w:rPr>
          <w:rFonts w:ascii="Arial" w:hAnsi="Arial" w:cs="Arial"/>
          <w:sz w:val="24"/>
        </w:rPr>
        <w:t>contemple entre los proyectos de presupuesto participativo la posibilidad de que este sea destinado para crear la infraestructura y políticas públicas enfocadas a garantizar el derecho de las mujeres a una vida libre de violencia, así como que los municipios le den el debido cumplimiento a los proyectos aprobados.</w:t>
      </w:r>
    </w:p>
    <w:p w14:paraId="7A2D76E9" w14:textId="585801A5" w:rsidR="00CF5BAE" w:rsidRPr="006C769D" w:rsidRDefault="006C769D" w:rsidP="00017B35">
      <w:pPr>
        <w:pStyle w:val="Prrafodelista"/>
        <w:numPr>
          <w:ilvl w:val="0"/>
          <w:numId w:val="21"/>
        </w:numPr>
        <w:spacing w:line="360" w:lineRule="auto"/>
        <w:ind w:left="993" w:right="333"/>
        <w:jc w:val="both"/>
        <w:rPr>
          <w:rFonts w:ascii="Arial" w:hAnsi="Arial" w:cs="Arial"/>
          <w:i/>
          <w:sz w:val="24"/>
        </w:rPr>
      </w:pPr>
      <w:r>
        <w:rPr>
          <w:rFonts w:ascii="Arial" w:hAnsi="Arial" w:cs="Arial"/>
          <w:i/>
          <w:sz w:val="24"/>
        </w:rPr>
        <w:t>“</w:t>
      </w:r>
      <w:r w:rsidR="00323D91" w:rsidRPr="006C769D">
        <w:rPr>
          <w:rFonts w:ascii="Arial" w:hAnsi="Arial" w:cs="Arial"/>
          <w:i/>
          <w:sz w:val="24"/>
        </w:rPr>
        <w:t xml:space="preserve">La institucionalización y sostenibilidad de los </w:t>
      </w:r>
      <w:r w:rsidR="00323D91" w:rsidRPr="006C769D">
        <w:rPr>
          <w:rFonts w:ascii="Arial" w:hAnsi="Arial" w:cs="Arial"/>
          <w:b/>
          <w:i/>
          <w:sz w:val="24"/>
        </w:rPr>
        <w:t>Centros de Justicia para las Mujeres (CJM)</w:t>
      </w:r>
      <w:r w:rsidR="00323D91" w:rsidRPr="006C769D">
        <w:rPr>
          <w:rFonts w:ascii="Arial" w:hAnsi="Arial" w:cs="Arial"/>
          <w:i/>
          <w:sz w:val="24"/>
        </w:rPr>
        <w:t>, acordes al Modelo de Atención Integral y al Sistema de Integridad Institucional que impulsa la CONAVIM, que permita la certificación de dichos CJM.</w:t>
      </w:r>
      <w:r>
        <w:rPr>
          <w:rFonts w:ascii="Arial" w:hAnsi="Arial" w:cs="Arial"/>
          <w:i/>
          <w:sz w:val="24"/>
        </w:rPr>
        <w:t>”</w:t>
      </w:r>
      <w:r w:rsidR="00323D91" w:rsidRPr="006C769D">
        <w:rPr>
          <w:rFonts w:ascii="Arial" w:hAnsi="Arial" w:cs="Arial"/>
          <w:i/>
          <w:sz w:val="24"/>
        </w:rPr>
        <w:t xml:space="preserve"> </w:t>
      </w:r>
    </w:p>
    <w:p w14:paraId="7CD27E9B" w14:textId="16DE2E05" w:rsidR="0015453C" w:rsidRPr="0015453C" w:rsidRDefault="00182F20" w:rsidP="0015453C">
      <w:pPr>
        <w:spacing w:line="360" w:lineRule="auto"/>
        <w:jc w:val="both"/>
        <w:rPr>
          <w:rFonts w:ascii="Arial" w:hAnsi="Arial" w:cs="Arial"/>
          <w:sz w:val="24"/>
        </w:rPr>
      </w:pPr>
      <w:r>
        <w:rPr>
          <w:rFonts w:ascii="Arial" w:hAnsi="Arial" w:cs="Arial"/>
          <w:sz w:val="24"/>
        </w:rPr>
        <w:lastRenderedPageBreak/>
        <w:t xml:space="preserve">Respecto a los </w:t>
      </w:r>
      <w:r w:rsidRPr="00182F20">
        <w:rPr>
          <w:rFonts w:ascii="Arial" w:hAnsi="Arial" w:cs="Arial"/>
          <w:sz w:val="24"/>
        </w:rPr>
        <w:t>Centr</w:t>
      </w:r>
      <w:r>
        <w:rPr>
          <w:rFonts w:ascii="Arial" w:hAnsi="Arial" w:cs="Arial"/>
          <w:sz w:val="24"/>
        </w:rPr>
        <w:t xml:space="preserve">os de Justicia para las Mujeres, ya se hizo una serie de reformas, por lo que se debe dar un seguimiento a efecto de que los mismos puedan operar de forma eficaz, lo que ha sido un tema que ya se está </w:t>
      </w:r>
      <w:r w:rsidR="0015453C">
        <w:rPr>
          <w:rFonts w:ascii="Arial" w:hAnsi="Arial" w:cs="Arial"/>
          <w:sz w:val="24"/>
        </w:rPr>
        <w:t xml:space="preserve">viendo resolver operativamente y que como integrante del </w:t>
      </w:r>
      <w:r w:rsidR="0015453C" w:rsidRPr="0015453C">
        <w:rPr>
          <w:rFonts w:ascii="Arial" w:hAnsi="Arial" w:cs="Arial"/>
          <w:sz w:val="24"/>
        </w:rPr>
        <w:t>Consejo Estatal para Garantizar el Derecho de las Mujeres a una Vida Libre</w:t>
      </w:r>
      <w:r w:rsidR="0015453C">
        <w:rPr>
          <w:rFonts w:ascii="Arial" w:hAnsi="Arial" w:cs="Arial"/>
          <w:sz w:val="24"/>
        </w:rPr>
        <w:t>, velaré porque así sea.</w:t>
      </w:r>
    </w:p>
    <w:p w14:paraId="6DAED81F" w14:textId="77777777" w:rsidR="00BF1267" w:rsidRDefault="0015453C" w:rsidP="00BF1267">
      <w:pPr>
        <w:spacing w:line="360" w:lineRule="auto"/>
        <w:jc w:val="both"/>
        <w:rPr>
          <w:rFonts w:ascii="Arial" w:hAnsi="Arial" w:cs="Arial"/>
          <w:sz w:val="24"/>
        </w:rPr>
      </w:pPr>
      <w:r w:rsidRPr="0015453C">
        <w:rPr>
          <w:rFonts w:ascii="Arial" w:hAnsi="Arial" w:cs="Arial"/>
          <w:sz w:val="24"/>
        </w:rPr>
        <w:t>Violencia.</w:t>
      </w:r>
    </w:p>
    <w:p w14:paraId="589CBF3D" w14:textId="67A61A77" w:rsidR="00CF5BAE" w:rsidRPr="007E4E56" w:rsidRDefault="007E4E56" w:rsidP="00BF1267">
      <w:pPr>
        <w:spacing w:line="360" w:lineRule="auto"/>
        <w:jc w:val="both"/>
        <w:rPr>
          <w:rFonts w:ascii="Arial" w:hAnsi="Arial" w:cs="Arial"/>
          <w:b/>
          <w:i/>
          <w:sz w:val="24"/>
        </w:rPr>
      </w:pPr>
      <w:r>
        <w:rPr>
          <w:rFonts w:ascii="Arial" w:hAnsi="Arial" w:cs="Arial"/>
          <w:b/>
          <w:i/>
          <w:sz w:val="24"/>
        </w:rPr>
        <w:t>“</w:t>
      </w:r>
      <w:r w:rsidR="00323D91" w:rsidRPr="007E4E56">
        <w:rPr>
          <w:rFonts w:ascii="Arial" w:hAnsi="Arial" w:cs="Arial"/>
          <w:b/>
          <w:i/>
          <w:sz w:val="24"/>
        </w:rPr>
        <w:t xml:space="preserve">Medida de prevención </w:t>
      </w:r>
    </w:p>
    <w:p w14:paraId="64983880" w14:textId="15558AFB" w:rsidR="0015453C" w:rsidRPr="007E4E56" w:rsidRDefault="00323D91" w:rsidP="007E4E56">
      <w:pPr>
        <w:spacing w:line="360" w:lineRule="auto"/>
        <w:ind w:left="426" w:right="333"/>
        <w:jc w:val="both"/>
        <w:rPr>
          <w:rFonts w:ascii="Arial" w:hAnsi="Arial" w:cs="Arial"/>
          <w:i/>
          <w:sz w:val="24"/>
        </w:rPr>
      </w:pPr>
      <w:r w:rsidRPr="007E4E56">
        <w:rPr>
          <w:rFonts w:ascii="Arial" w:hAnsi="Arial" w:cs="Arial"/>
          <w:b/>
          <w:i/>
          <w:sz w:val="24"/>
        </w:rPr>
        <w:t>IX.</w:t>
      </w:r>
      <w:r w:rsidRPr="007E4E56">
        <w:rPr>
          <w:rFonts w:ascii="Arial" w:hAnsi="Arial" w:cs="Arial"/>
          <w:i/>
          <w:sz w:val="24"/>
        </w:rPr>
        <w:t xml:space="preserve"> Asignar los recursos suficientes para prevenir, atender y garantizar la seguridad para las mujeres, asignando recursos para acciones afirmativas para aquellas mujeres que se determine están en condiciones de mayor vulnerabilidad en cada municipio de esta Alerta, y de manera prioritaria para la violencia comunitaria, familiar, institucional y respecto a la desaparición forzada de niñas y mujeres. Así mismo, el diseño del presupuesto deberá garantizar el desarrollo de las capacidades institucionales de las instancias obligadas ante el derecho de las mujeres a una vida libre de violencia en los términos y contenidos que establece el Sistema de indicadores del MESECVI.</w:t>
      </w:r>
      <w:r w:rsidR="007E4E56">
        <w:rPr>
          <w:rFonts w:ascii="Arial" w:hAnsi="Arial" w:cs="Arial"/>
          <w:i/>
          <w:sz w:val="24"/>
        </w:rPr>
        <w:t>”</w:t>
      </w:r>
      <w:r w:rsidRPr="007E4E56">
        <w:rPr>
          <w:rFonts w:ascii="Arial" w:hAnsi="Arial" w:cs="Arial"/>
          <w:i/>
          <w:sz w:val="24"/>
        </w:rPr>
        <w:t xml:space="preserve"> </w:t>
      </w:r>
    </w:p>
    <w:p w14:paraId="5F944F90" w14:textId="7EDBEDB7" w:rsidR="0015453C" w:rsidRDefault="0015453C" w:rsidP="00A155FB">
      <w:pPr>
        <w:spacing w:line="360" w:lineRule="auto"/>
        <w:jc w:val="both"/>
        <w:rPr>
          <w:rFonts w:ascii="Arial" w:hAnsi="Arial" w:cs="Arial"/>
          <w:sz w:val="24"/>
        </w:rPr>
      </w:pPr>
      <w:r>
        <w:rPr>
          <w:rFonts w:ascii="Arial" w:hAnsi="Arial" w:cs="Arial"/>
          <w:sz w:val="24"/>
        </w:rPr>
        <w:t>En este punto nos toca como Legislatura actuar en consecuencia para otorgar los recursos suficientes en el próximo ejercicio fiscal y velar porque el presupuesto que se asigne en consecuencia sea progresivo.</w:t>
      </w:r>
    </w:p>
    <w:p w14:paraId="5D41EBA4" w14:textId="1AD129C3" w:rsidR="00CC64BC" w:rsidRPr="007E4E56" w:rsidRDefault="007E4E56" w:rsidP="007E4E56">
      <w:pPr>
        <w:spacing w:line="360" w:lineRule="auto"/>
        <w:ind w:left="426" w:right="333"/>
        <w:jc w:val="both"/>
        <w:rPr>
          <w:rFonts w:ascii="Arial" w:hAnsi="Arial" w:cs="Arial"/>
          <w:b/>
          <w:i/>
          <w:sz w:val="24"/>
        </w:rPr>
      </w:pPr>
      <w:r>
        <w:rPr>
          <w:rFonts w:ascii="Arial" w:hAnsi="Arial" w:cs="Arial"/>
          <w:b/>
          <w:i/>
          <w:sz w:val="24"/>
        </w:rPr>
        <w:t>“</w:t>
      </w:r>
      <w:r w:rsidR="00323D91" w:rsidRPr="007E4E56">
        <w:rPr>
          <w:rFonts w:ascii="Arial" w:hAnsi="Arial" w:cs="Arial"/>
          <w:b/>
          <w:i/>
          <w:sz w:val="24"/>
        </w:rPr>
        <w:t xml:space="preserve">Medida de prevención </w:t>
      </w:r>
    </w:p>
    <w:p w14:paraId="64CF186B" w14:textId="3B473E0B" w:rsidR="00323D91" w:rsidRPr="007E4E56" w:rsidRDefault="00323D91" w:rsidP="007E4E56">
      <w:pPr>
        <w:spacing w:line="360" w:lineRule="auto"/>
        <w:ind w:left="426" w:right="333"/>
        <w:jc w:val="both"/>
        <w:rPr>
          <w:rFonts w:ascii="Arial" w:hAnsi="Arial" w:cs="Arial"/>
          <w:i/>
          <w:sz w:val="24"/>
        </w:rPr>
      </w:pPr>
      <w:r w:rsidRPr="007E4E56">
        <w:rPr>
          <w:rFonts w:ascii="Arial" w:hAnsi="Arial" w:cs="Arial"/>
          <w:b/>
          <w:i/>
          <w:sz w:val="24"/>
        </w:rPr>
        <w:t>X.</w:t>
      </w:r>
      <w:r w:rsidRPr="007E4E56">
        <w:rPr>
          <w:rFonts w:ascii="Arial" w:hAnsi="Arial" w:cs="Arial"/>
          <w:i/>
          <w:sz w:val="24"/>
        </w:rPr>
        <w:t xml:space="preserve"> Diseñar, en coordinación con los cabildos de los cinco municipios de esta Alerta y el Congreso de la Unión, así como con la participación ciudadana </w:t>
      </w:r>
      <w:r w:rsidRPr="007E4E56">
        <w:rPr>
          <w:rFonts w:ascii="Arial" w:hAnsi="Arial" w:cs="Arial"/>
          <w:i/>
          <w:sz w:val="24"/>
        </w:rPr>
        <w:lastRenderedPageBreak/>
        <w:t>especializada, un Sistema Común transparente para la rendición de cuentas en materia del derecho de las mujeres a una vida libre de violencia, acorde al Sistema de Indicadores del MESECVI. Dicho sistema deberá incluir un informe detallado en la Cuenta Pública Estatal del gasto ejercido para la prevención, atención, sanción y erradicación de la violencia contra las mujeres.</w:t>
      </w:r>
      <w:r w:rsidR="007E4E56">
        <w:rPr>
          <w:rFonts w:ascii="Arial" w:hAnsi="Arial" w:cs="Arial"/>
          <w:i/>
          <w:sz w:val="24"/>
        </w:rPr>
        <w:t>”</w:t>
      </w:r>
    </w:p>
    <w:p w14:paraId="0DC1701D" w14:textId="327DE23B" w:rsidR="007E4E56" w:rsidRPr="00323D91" w:rsidRDefault="007E4E56" w:rsidP="00A155FB">
      <w:pPr>
        <w:spacing w:line="360" w:lineRule="auto"/>
        <w:jc w:val="both"/>
        <w:rPr>
          <w:rFonts w:ascii="Arial" w:hAnsi="Arial" w:cs="Arial"/>
          <w:bCs/>
          <w:sz w:val="28"/>
          <w:szCs w:val="24"/>
        </w:rPr>
      </w:pPr>
      <w:r>
        <w:rPr>
          <w:rFonts w:ascii="Arial" w:hAnsi="Arial" w:cs="Arial"/>
          <w:sz w:val="24"/>
        </w:rPr>
        <w:t>De igual forma, este es otro punto en el que debemos trabajar de forma coordinada con las autoridades competentes a efecto de que sele de cumplimiento</w:t>
      </w:r>
    </w:p>
    <w:p w14:paraId="76A41C66" w14:textId="7B97FB2D" w:rsidR="00F44C47" w:rsidRPr="00F44C47" w:rsidRDefault="007E4E56" w:rsidP="00A155FB">
      <w:pPr>
        <w:spacing w:line="360" w:lineRule="auto"/>
        <w:jc w:val="both"/>
        <w:rPr>
          <w:rFonts w:ascii="Arial" w:hAnsi="Arial" w:cs="Arial"/>
          <w:bCs/>
          <w:sz w:val="24"/>
          <w:szCs w:val="24"/>
        </w:rPr>
      </w:pPr>
      <w:r>
        <w:rPr>
          <w:rFonts w:ascii="Arial" w:hAnsi="Arial" w:cs="Arial"/>
          <w:bCs/>
          <w:sz w:val="24"/>
          <w:szCs w:val="24"/>
        </w:rPr>
        <w:t xml:space="preserve">En resumen, a efecto de darle </w:t>
      </w:r>
      <w:r w:rsidR="00F44C47" w:rsidRPr="00F44C47">
        <w:rPr>
          <w:rFonts w:ascii="Arial" w:hAnsi="Arial" w:cs="Arial"/>
          <w:bCs/>
          <w:sz w:val="24"/>
          <w:szCs w:val="24"/>
        </w:rPr>
        <w:t xml:space="preserve">cumplimiento a las obligaciones por parte del Estado Mexicano, debemos </w:t>
      </w:r>
      <w:r>
        <w:rPr>
          <w:rFonts w:ascii="Arial" w:hAnsi="Arial" w:cs="Arial"/>
          <w:bCs/>
          <w:sz w:val="24"/>
          <w:szCs w:val="24"/>
        </w:rPr>
        <w:t xml:space="preserve">legislar en los rubros que ya he </w:t>
      </w:r>
      <w:r w:rsidR="00C31226">
        <w:rPr>
          <w:rFonts w:ascii="Arial" w:hAnsi="Arial" w:cs="Arial"/>
          <w:bCs/>
          <w:sz w:val="24"/>
          <w:szCs w:val="24"/>
        </w:rPr>
        <w:t xml:space="preserve">referido, </w:t>
      </w:r>
      <w:r w:rsidR="00BF1267">
        <w:rPr>
          <w:rFonts w:ascii="Arial" w:hAnsi="Arial" w:cs="Arial"/>
          <w:bCs/>
          <w:sz w:val="24"/>
          <w:szCs w:val="24"/>
        </w:rPr>
        <w:t xml:space="preserve">con el objeto de </w:t>
      </w:r>
      <w:r w:rsidR="00F44C47" w:rsidRPr="00F44C47">
        <w:rPr>
          <w:rFonts w:ascii="Arial" w:hAnsi="Arial" w:cs="Arial"/>
          <w:bCs/>
          <w:sz w:val="24"/>
          <w:szCs w:val="24"/>
        </w:rPr>
        <w:t>preservar la seguridad de las víctimas</w:t>
      </w:r>
      <w:r w:rsidR="00C31226">
        <w:rPr>
          <w:rFonts w:ascii="Arial" w:hAnsi="Arial" w:cs="Arial"/>
          <w:bCs/>
          <w:sz w:val="24"/>
          <w:szCs w:val="24"/>
        </w:rPr>
        <w:t>, no solo creando tipos penales</w:t>
      </w:r>
      <w:r w:rsidR="00BF1267">
        <w:rPr>
          <w:rFonts w:ascii="Arial" w:hAnsi="Arial" w:cs="Arial"/>
          <w:bCs/>
          <w:sz w:val="24"/>
          <w:szCs w:val="24"/>
        </w:rPr>
        <w:t>,</w:t>
      </w:r>
      <w:r w:rsidR="00C31226">
        <w:rPr>
          <w:rFonts w:ascii="Arial" w:hAnsi="Arial" w:cs="Arial"/>
          <w:bCs/>
          <w:sz w:val="24"/>
          <w:szCs w:val="24"/>
        </w:rPr>
        <w:t xml:space="preserve"> sino garantizando</w:t>
      </w:r>
      <w:r w:rsidR="00F44C47" w:rsidRPr="00F44C47">
        <w:rPr>
          <w:rFonts w:ascii="Arial" w:hAnsi="Arial" w:cs="Arial"/>
          <w:bCs/>
          <w:sz w:val="24"/>
          <w:szCs w:val="24"/>
        </w:rPr>
        <w:t xml:space="preserve"> las órdenes de protección </w:t>
      </w:r>
      <w:r w:rsidR="00AB742D">
        <w:rPr>
          <w:rFonts w:ascii="Arial" w:hAnsi="Arial" w:cs="Arial"/>
          <w:bCs/>
          <w:sz w:val="24"/>
          <w:szCs w:val="24"/>
        </w:rPr>
        <w:t>a las mismas</w:t>
      </w:r>
      <w:r w:rsidR="00BF1267">
        <w:rPr>
          <w:rFonts w:ascii="Arial" w:hAnsi="Arial" w:cs="Arial"/>
          <w:bCs/>
          <w:sz w:val="24"/>
          <w:szCs w:val="24"/>
        </w:rPr>
        <w:t xml:space="preserve"> y el acceso a la reparación del daño</w:t>
      </w:r>
      <w:r w:rsidR="00AB742D">
        <w:rPr>
          <w:rFonts w:ascii="Arial" w:hAnsi="Arial" w:cs="Arial"/>
          <w:bCs/>
          <w:sz w:val="24"/>
          <w:szCs w:val="24"/>
        </w:rPr>
        <w:t xml:space="preserve">, ya que estas </w:t>
      </w:r>
      <w:r w:rsidR="00F44C47" w:rsidRPr="00F44C47">
        <w:rPr>
          <w:rFonts w:ascii="Arial" w:hAnsi="Arial" w:cs="Arial"/>
          <w:bCs/>
          <w:sz w:val="24"/>
          <w:szCs w:val="24"/>
        </w:rPr>
        <w:t xml:space="preserve">juegan un papel relevante para ello, </w:t>
      </w:r>
      <w:r w:rsidR="00AB742D">
        <w:rPr>
          <w:rFonts w:ascii="Arial" w:hAnsi="Arial" w:cs="Arial"/>
          <w:bCs/>
          <w:sz w:val="24"/>
          <w:szCs w:val="24"/>
        </w:rPr>
        <w:t xml:space="preserve">en virtud de </w:t>
      </w:r>
      <w:r w:rsidR="00F44C47" w:rsidRPr="00F44C47">
        <w:rPr>
          <w:rFonts w:ascii="Arial" w:hAnsi="Arial" w:cs="Arial"/>
          <w:bCs/>
          <w:sz w:val="24"/>
          <w:szCs w:val="24"/>
        </w:rPr>
        <w:t xml:space="preserve"> que estas son diseñadas específicamente para evitar que la violencia se desarrolle y termine con la muerte de la víctima</w:t>
      </w:r>
      <w:r w:rsidR="00AB742D">
        <w:rPr>
          <w:rFonts w:ascii="Arial" w:hAnsi="Arial" w:cs="Arial"/>
          <w:bCs/>
          <w:sz w:val="24"/>
          <w:szCs w:val="24"/>
        </w:rPr>
        <w:t>, como lamentablemente sucede cuando no las garantizamos</w:t>
      </w:r>
      <w:r w:rsidR="00F44C47" w:rsidRPr="00F44C47">
        <w:rPr>
          <w:rFonts w:ascii="Arial" w:hAnsi="Arial" w:cs="Arial"/>
          <w:bCs/>
          <w:sz w:val="24"/>
          <w:szCs w:val="24"/>
        </w:rPr>
        <w:t xml:space="preserve">. </w:t>
      </w:r>
    </w:p>
    <w:p w14:paraId="10E26C32" w14:textId="00A9B3B8" w:rsidR="00F44C47" w:rsidRPr="00F44C47" w:rsidRDefault="00F44C47" w:rsidP="00F44C47">
      <w:pPr>
        <w:spacing w:line="360" w:lineRule="auto"/>
        <w:jc w:val="both"/>
        <w:rPr>
          <w:rFonts w:ascii="Arial" w:hAnsi="Arial" w:cs="Arial"/>
          <w:bCs/>
          <w:sz w:val="24"/>
          <w:szCs w:val="24"/>
        </w:rPr>
      </w:pPr>
      <w:r w:rsidRPr="00F44C47">
        <w:rPr>
          <w:rFonts w:ascii="Arial" w:hAnsi="Arial" w:cs="Arial"/>
          <w:bCs/>
          <w:sz w:val="24"/>
          <w:szCs w:val="24"/>
        </w:rPr>
        <w:t xml:space="preserve">La Recomendación General No. 19 del Comité de la CEDAW, emitida en el año de 1992, establece que los Estados deberán velar por que las leyes </w:t>
      </w:r>
      <w:r w:rsidR="00BF1267">
        <w:rPr>
          <w:rFonts w:ascii="Arial" w:hAnsi="Arial" w:cs="Arial"/>
          <w:bCs/>
          <w:sz w:val="24"/>
          <w:szCs w:val="24"/>
        </w:rPr>
        <w:t xml:space="preserve">vayan en </w:t>
      </w:r>
      <w:r w:rsidRPr="00F44C47">
        <w:rPr>
          <w:rFonts w:ascii="Arial" w:hAnsi="Arial" w:cs="Arial"/>
          <w:bCs/>
          <w:sz w:val="24"/>
          <w:szCs w:val="24"/>
        </w:rPr>
        <w:t>contra la violencia y malos tratos a la familia, la violación y otros ataques sexuales, protejan de manera adecuada la integridad y la dignidad de las víctimas, de igual manera se establezcan servicios adecuados de protección y apoyo. Establece también la necesidad de capacitar a los funcionarios judiciales para que estos, que son los encargados de hacer cumplir las leyes</w:t>
      </w:r>
      <w:r w:rsidR="00BF1267">
        <w:rPr>
          <w:rFonts w:ascii="Arial" w:hAnsi="Arial" w:cs="Arial"/>
          <w:bCs/>
          <w:sz w:val="24"/>
          <w:szCs w:val="24"/>
        </w:rPr>
        <w:t>,</w:t>
      </w:r>
      <w:r w:rsidRPr="00F44C47">
        <w:rPr>
          <w:rFonts w:ascii="Arial" w:hAnsi="Arial" w:cs="Arial"/>
          <w:bCs/>
          <w:sz w:val="24"/>
          <w:szCs w:val="24"/>
        </w:rPr>
        <w:t xml:space="preserve"> logren la aplicación efectiva de la convención. De igual forma, en su recomendación de 2012 el comité determinó acelerar la aplicación de órdenes de protección y garantizar que las autoridades </w:t>
      </w:r>
      <w:r w:rsidRPr="00F44C47">
        <w:rPr>
          <w:rFonts w:ascii="Arial" w:hAnsi="Arial" w:cs="Arial"/>
          <w:bCs/>
          <w:sz w:val="24"/>
          <w:szCs w:val="24"/>
        </w:rPr>
        <w:lastRenderedPageBreak/>
        <w:t xml:space="preserve">sean conscientes de la importancia de la emisión de las </w:t>
      </w:r>
      <w:r w:rsidR="00BF1267">
        <w:rPr>
          <w:rFonts w:ascii="Arial" w:hAnsi="Arial" w:cs="Arial"/>
          <w:bCs/>
          <w:sz w:val="24"/>
          <w:szCs w:val="24"/>
        </w:rPr>
        <w:t>mismas</w:t>
      </w:r>
      <w:r w:rsidRPr="00F44C47">
        <w:rPr>
          <w:rFonts w:ascii="Arial" w:hAnsi="Arial" w:cs="Arial"/>
          <w:bCs/>
          <w:sz w:val="24"/>
          <w:szCs w:val="24"/>
        </w:rPr>
        <w:t xml:space="preserve"> para mantener a las mujeres afectadas libre de riesgos. </w:t>
      </w:r>
    </w:p>
    <w:p w14:paraId="595D6672" w14:textId="77777777" w:rsidR="00F44C47" w:rsidRPr="00F44C47" w:rsidRDefault="00F44C47" w:rsidP="00F44C47">
      <w:pPr>
        <w:spacing w:line="360" w:lineRule="auto"/>
        <w:jc w:val="both"/>
        <w:rPr>
          <w:rFonts w:ascii="Arial" w:hAnsi="Arial" w:cs="Arial"/>
          <w:bCs/>
          <w:sz w:val="24"/>
          <w:szCs w:val="24"/>
        </w:rPr>
      </w:pPr>
      <w:r w:rsidRPr="00F44C47">
        <w:rPr>
          <w:rFonts w:ascii="Arial" w:hAnsi="Arial" w:cs="Arial"/>
          <w:bCs/>
          <w:sz w:val="24"/>
          <w:szCs w:val="24"/>
        </w:rPr>
        <w:t xml:space="preserve">Por su parte, el artículo primero de la nuestra Carta Magna, establece que es obligación de las autoridades proteger y garantizar los Derechos Humanos y que debe prevenir y sancionar todo tipo de violaciones a estos. </w:t>
      </w:r>
    </w:p>
    <w:p w14:paraId="6F300AAA" w14:textId="41BF39BB" w:rsidR="00F44C47" w:rsidRPr="00F44C47" w:rsidRDefault="00F44C47" w:rsidP="00F44C47">
      <w:pPr>
        <w:shd w:val="clear" w:color="auto" w:fill="FFFFFF"/>
        <w:spacing w:before="100" w:beforeAutospacing="1" w:after="100" w:afterAutospacing="1" w:line="360" w:lineRule="auto"/>
        <w:jc w:val="both"/>
        <w:rPr>
          <w:rFonts w:ascii="Arial" w:hAnsi="Arial" w:cs="Arial"/>
          <w:bCs/>
          <w:sz w:val="24"/>
          <w:szCs w:val="24"/>
        </w:rPr>
      </w:pPr>
      <w:r w:rsidRPr="00F44C47">
        <w:rPr>
          <w:rFonts w:ascii="Arial" w:hAnsi="Arial" w:cs="Arial"/>
          <w:bCs/>
          <w:sz w:val="24"/>
          <w:szCs w:val="24"/>
        </w:rPr>
        <w:t>En el actuar cotidiano de la administración e impartición de justicia</w:t>
      </w:r>
      <w:r w:rsidR="00BF1267">
        <w:rPr>
          <w:rFonts w:ascii="Arial" w:hAnsi="Arial" w:cs="Arial"/>
          <w:bCs/>
          <w:sz w:val="24"/>
          <w:szCs w:val="24"/>
        </w:rPr>
        <w:t>,</w:t>
      </w:r>
      <w:r w:rsidRPr="00F44C47">
        <w:rPr>
          <w:rFonts w:ascii="Arial" w:hAnsi="Arial" w:cs="Arial"/>
          <w:bCs/>
          <w:sz w:val="24"/>
          <w:szCs w:val="24"/>
        </w:rPr>
        <w:t xml:space="preserve"> minimizar cualquier tipo de violencia puede resultar trágico y una muerte es un error que no se puede corregir, </w:t>
      </w:r>
      <w:r w:rsidR="00BF1267">
        <w:rPr>
          <w:rFonts w:ascii="Arial" w:hAnsi="Arial" w:cs="Arial"/>
          <w:bCs/>
          <w:sz w:val="24"/>
          <w:szCs w:val="24"/>
        </w:rPr>
        <w:t xml:space="preserve">en ese sentido </w:t>
      </w:r>
      <w:r w:rsidRPr="00F44C47">
        <w:rPr>
          <w:rFonts w:ascii="Arial" w:hAnsi="Arial" w:cs="Arial"/>
          <w:bCs/>
          <w:sz w:val="24"/>
          <w:szCs w:val="24"/>
        </w:rPr>
        <w:t>la presente iniciativa no pretende sancionar a los operadores del sistema</w:t>
      </w:r>
      <w:r w:rsidR="00BF1267">
        <w:rPr>
          <w:rFonts w:ascii="Arial" w:hAnsi="Arial" w:cs="Arial"/>
          <w:bCs/>
          <w:sz w:val="24"/>
          <w:szCs w:val="24"/>
        </w:rPr>
        <w:t xml:space="preserve"> ni profesionales de la </w:t>
      </w:r>
      <w:r w:rsidR="00280B15">
        <w:rPr>
          <w:rFonts w:ascii="Arial" w:hAnsi="Arial" w:cs="Arial"/>
          <w:bCs/>
          <w:sz w:val="24"/>
          <w:szCs w:val="24"/>
        </w:rPr>
        <w:t>medicina</w:t>
      </w:r>
      <w:r w:rsidRPr="00F44C47">
        <w:rPr>
          <w:rFonts w:ascii="Arial" w:hAnsi="Arial" w:cs="Arial"/>
          <w:bCs/>
          <w:sz w:val="24"/>
          <w:szCs w:val="24"/>
        </w:rPr>
        <w:t xml:space="preserve">, </w:t>
      </w:r>
      <w:r w:rsidR="00280B15">
        <w:rPr>
          <w:rFonts w:ascii="Arial" w:hAnsi="Arial" w:cs="Arial"/>
          <w:bCs/>
          <w:sz w:val="24"/>
          <w:szCs w:val="24"/>
        </w:rPr>
        <w:t xml:space="preserve">de los que </w:t>
      </w:r>
      <w:r w:rsidRPr="00F44C47">
        <w:rPr>
          <w:rFonts w:ascii="Arial" w:hAnsi="Arial" w:cs="Arial"/>
          <w:bCs/>
          <w:sz w:val="24"/>
          <w:szCs w:val="24"/>
        </w:rPr>
        <w:t xml:space="preserve">sabemos </w:t>
      </w:r>
      <w:r w:rsidR="00280B15">
        <w:rPr>
          <w:rFonts w:ascii="Arial" w:hAnsi="Arial" w:cs="Arial"/>
          <w:bCs/>
          <w:sz w:val="24"/>
          <w:szCs w:val="24"/>
        </w:rPr>
        <w:t xml:space="preserve">y reconocemos </w:t>
      </w:r>
      <w:r w:rsidRPr="00F44C47">
        <w:rPr>
          <w:rFonts w:ascii="Arial" w:hAnsi="Arial" w:cs="Arial"/>
          <w:bCs/>
          <w:sz w:val="24"/>
          <w:szCs w:val="24"/>
        </w:rPr>
        <w:t>de las cargas de trabajo que</w:t>
      </w:r>
      <w:r w:rsidR="00280B15">
        <w:rPr>
          <w:rFonts w:ascii="Arial" w:hAnsi="Arial" w:cs="Arial"/>
          <w:bCs/>
          <w:sz w:val="24"/>
          <w:szCs w:val="24"/>
        </w:rPr>
        <w:t xml:space="preserve"> tienen bajo su responsabilidad; sin embargo no legislar al respecto es invisibilidad las violaciones a los derechos de las mujeres, razón por la de que con la presente reforma</w:t>
      </w:r>
      <w:r w:rsidRPr="00F44C47">
        <w:rPr>
          <w:rFonts w:ascii="Arial" w:hAnsi="Arial" w:cs="Arial"/>
          <w:bCs/>
          <w:sz w:val="24"/>
          <w:szCs w:val="24"/>
        </w:rPr>
        <w:t xml:space="preserve"> buscamos que la ley establezca consecuencias en la obstrucción al acceso a la justicia, buscamos un ejemplo ante la negativa de la autoridad de actuar de manera eficaz y oportuna en favor de las víctimas y ofendidos, generando con ello desconfianza social en las instituciones que se involucran en el sistema de justicia penal. </w:t>
      </w:r>
    </w:p>
    <w:p w14:paraId="21160123" w14:textId="040B57DC" w:rsidR="00F44C47" w:rsidRPr="00F44C47" w:rsidRDefault="00F44C47" w:rsidP="00F44C47">
      <w:pPr>
        <w:pStyle w:val="NormalWeb"/>
        <w:shd w:val="clear" w:color="auto" w:fill="FFFFFF"/>
        <w:spacing w:before="0" w:beforeAutospacing="0" w:line="360" w:lineRule="auto"/>
        <w:jc w:val="both"/>
        <w:rPr>
          <w:rFonts w:ascii="Arial" w:hAnsi="Arial" w:cs="Arial"/>
          <w:bCs/>
        </w:rPr>
      </w:pPr>
      <w:r w:rsidRPr="00F44C47">
        <w:rPr>
          <w:rFonts w:ascii="Arial" w:hAnsi="Arial" w:cs="Arial"/>
          <w:bCs/>
        </w:rPr>
        <w:t xml:space="preserve">La primera de las 10 acciones de la ONU para erradicar la violencia de género es muy clara “Escucha y cree a las sobrevivientes”, romper el silencio de la situación de violencia en la que se vive y atreverse a pedir ayuda a una autoridad es probablemente el momento más difícil de las mujeres en condición de violencia, con el miedo siempre presente a no ser escuchadas o que su historia no sea creída, o bien sea minimizada por parte de las autoridades. </w:t>
      </w:r>
      <w:r w:rsidR="00E67A09">
        <w:rPr>
          <w:rFonts w:ascii="Arial" w:hAnsi="Arial" w:cs="Arial"/>
          <w:bCs/>
        </w:rPr>
        <w:t xml:space="preserve">Por ello, </w:t>
      </w:r>
      <w:r w:rsidRPr="00F44C47">
        <w:rPr>
          <w:rFonts w:ascii="Arial" w:hAnsi="Arial" w:cs="Arial"/>
          <w:bCs/>
        </w:rPr>
        <w:t>es importante escuchar y creer. No digas “¿por qué no te fuiste de allí?”, di: “Te escuchamos. Te creemos. Estamos contigo”.</w:t>
      </w:r>
    </w:p>
    <w:p w14:paraId="1ADC1889" w14:textId="77777777" w:rsidR="00ED36EF" w:rsidRDefault="00ED36EF" w:rsidP="00ED36EF">
      <w:pPr>
        <w:shd w:val="clear" w:color="auto" w:fill="FFFFFF"/>
        <w:spacing w:before="100" w:beforeAutospacing="1" w:after="100" w:afterAutospacing="1"/>
        <w:jc w:val="both"/>
        <w:rPr>
          <w:rFonts w:ascii="Arial" w:eastAsia="Times New Roman" w:hAnsi="Arial" w:cs="Arial"/>
          <w:color w:val="000000"/>
          <w:sz w:val="24"/>
          <w:szCs w:val="24"/>
          <w:lang w:eastAsia="es-MX"/>
        </w:rPr>
      </w:pPr>
      <w:r w:rsidRPr="00F44C47">
        <w:rPr>
          <w:rFonts w:ascii="Arial" w:eastAsia="Times New Roman" w:hAnsi="Arial" w:cs="Arial"/>
          <w:color w:val="000000"/>
          <w:sz w:val="24"/>
          <w:szCs w:val="24"/>
          <w:lang w:eastAsia="es-MX"/>
        </w:rPr>
        <w:lastRenderedPageBreak/>
        <w:t>Por lo anteriormente expuesto, someto a la consideración de esta honorable asamblea, el siguiente:</w:t>
      </w:r>
    </w:p>
    <w:p w14:paraId="434407EF" w14:textId="77777777" w:rsidR="006C769D" w:rsidRPr="00F44C47" w:rsidRDefault="006C769D" w:rsidP="00ED36EF">
      <w:pPr>
        <w:shd w:val="clear" w:color="auto" w:fill="FFFFFF"/>
        <w:spacing w:before="100" w:beforeAutospacing="1" w:after="100" w:afterAutospacing="1"/>
        <w:jc w:val="both"/>
        <w:rPr>
          <w:rFonts w:ascii="Arial" w:eastAsia="Times New Roman" w:hAnsi="Arial" w:cs="Arial"/>
          <w:color w:val="000000"/>
          <w:sz w:val="24"/>
          <w:szCs w:val="24"/>
          <w:lang w:eastAsia="es-MX"/>
        </w:rPr>
      </w:pPr>
    </w:p>
    <w:p w14:paraId="08A60828" w14:textId="70386525" w:rsidR="00ED36EF" w:rsidRPr="00F44C47" w:rsidRDefault="00ED36EF" w:rsidP="00AB742D">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F44C47">
        <w:rPr>
          <w:rFonts w:ascii="Arial" w:eastAsia="Times New Roman" w:hAnsi="Arial" w:cs="Arial"/>
          <w:b/>
          <w:bCs/>
          <w:color w:val="000000"/>
          <w:sz w:val="24"/>
          <w:szCs w:val="24"/>
          <w:lang w:eastAsia="es-MX"/>
        </w:rPr>
        <w:t>ARTÍCULO PRIMERO. </w:t>
      </w:r>
      <w:r w:rsidRPr="00F44C47">
        <w:rPr>
          <w:rFonts w:ascii="Arial" w:eastAsia="Times New Roman" w:hAnsi="Arial" w:cs="Arial"/>
          <w:color w:val="000000"/>
          <w:sz w:val="24"/>
          <w:szCs w:val="24"/>
          <w:lang w:eastAsia="es-MX"/>
        </w:rPr>
        <w:t>Se</w:t>
      </w:r>
      <w:r w:rsidR="003D40D8">
        <w:rPr>
          <w:rFonts w:ascii="Arial" w:eastAsia="Times New Roman" w:hAnsi="Arial" w:cs="Arial"/>
          <w:color w:val="000000"/>
          <w:sz w:val="24"/>
          <w:szCs w:val="24"/>
          <w:lang w:eastAsia="es-MX"/>
        </w:rPr>
        <w:t xml:space="preserve"> reforman los artículos</w:t>
      </w:r>
      <w:r w:rsidR="0070664B">
        <w:rPr>
          <w:rFonts w:ascii="Arial" w:eastAsia="Times New Roman" w:hAnsi="Arial" w:cs="Arial"/>
          <w:color w:val="000000"/>
          <w:sz w:val="24"/>
          <w:szCs w:val="24"/>
          <w:lang w:eastAsia="es-MX"/>
        </w:rPr>
        <w:t>:</w:t>
      </w:r>
      <w:r w:rsidR="003D40D8">
        <w:rPr>
          <w:rFonts w:ascii="Arial" w:eastAsia="Times New Roman" w:hAnsi="Arial" w:cs="Arial"/>
          <w:color w:val="000000"/>
          <w:sz w:val="24"/>
          <w:szCs w:val="24"/>
          <w:lang w:eastAsia="es-MX"/>
        </w:rPr>
        <w:t xml:space="preserve"> 136, fracción XI; </w:t>
      </w:r>
      <w:r w:rsidR="001565F1">
        <w:rPr>
          <w:rFonts w:ascii="Arial" w:eastAsia="Times New Roman" w:hAnsi="Arial" w:cs="Arial"/>
          <w:color w:val="000000"/>
          <w:sz w:val="24"/>
          <w:szCs w:val="24"/>
          <w:lang w:eastAsia="es-MX"/>
        </w:rPr>
        <w:t xml:space="preserve">126, fracción III; </w:t>
      </w:r>
      <w:r w:rsidR="003D40D8">
        <w:rPr>
          <w:rFonts w:ascii="Arial" w:eastAsia="Times New Roman" w:hAnsi="Arial" w:cs="Arial"/>
          <w:color w:val="000000"/>
          <w:sz w:val="24"/>
          <w:szCs w:val="24"/>
          <w:lang w:eastAsia="es-MX"/>
        </w:rPr>
        <w:t xml:space="preserve">180 Bis; </w:t>
      </w:r>
      <w:r w:rsidR="001565F1">
        <w:rPr>
          <w:rFonts w:ascii="Arial" w:eastAsia="Times New Roman" w:hAnsi="Arial" w:cs="Arial"/>
          <w:color w:val="000000"/>
          <w:sz w:val="24"/>
          <w:szCs w:val="24"/>
          <w:lang w:eastAsia="es-MX"/>
        </w:rPr>
        <w:t xml:space="preserve">y 204, párrafo segundo; </w:t>
      </w:r>
      <w:r w:rsidR="0070664B">
        <w:rPr>
          <w:rFonts w:ascii="Arial" w:eastAsia="Times New Roman" w:hAnsi="Arial" w:cs="Arial"/>
          <w:color w:val="000000"/>
          <w:sz w:val="24"/>
          <w:szCs w:val="24"/>
          <w:lang w:eastAsia="es-MX"/>
        </w:rPr>
        <w:t xml:space="preserve">así como </w:t>
      </w:r>
      <w:r w:rsidR="003D40D8">
        <w:rPr>
          <w:rFonts w:ascii="Arial" w:eastAsia="Times New Roman" w:hAnsi="Arial" w:cs="Arial"/>
          <w:color w:val="000000"/>
          <w:sz w:val="24"/>
          <w:szCs w:val="24"/>
          <w:lang w:eastAsia="es-MX"/>
        </w:rPr>
        <w:t xml:space="preserve">se </w:t>
      </w:r>
      <w:r w:rsidRPr="00F44C47">
        <w:rPr>
          <w:rFonts w:ascii="Arial" w:eastAsia="Times New Roman" w:hAnsi="Arial" w:cs="Arial"/>
          <w:color w:val="000000"/>
          <w:sz w:val="24"/>
          <w:szCs w:val="24"/>
          <w:lang w:eastAsia="es-MX"/>
        </w:rPr>
        <w:t>adiciona</w:t>
      </w:r>
      <w:r w:rsidR="00FB3A08">
        <w:rPr>
          <w:rFonts w:ascii="Arial" w:eastAsia="Times New Roman" w:hAnsi="Arial" w:cs="Arial"/>
          <w:color w:val="000000"/>
          <w:sz w:val="24"/>
          <w:szCs w:val="24"/>
          <w:lang w:eastAsia="es-MX"/>
        </w:rPr>
        <w:t>n los artículos</w:t>
      </w:r>
      <w:r w:rsidR="00514259">
        <w:rPr>
          <w:rFonts w:ascii="Arial" w:eastAsia="Times New Roman" w:hAnsi="Arial" w:cs="Arial"/>
          <w:color w:val="000000"/>
          <w:sz w:val="24"/>
          <w:szCs w:val="24"/>
          <w:lang w:eastAsia="es-MX"/>
        </w:rPr>
        <w:t>:</w:t>
      </w:r>
      <w:r w:rsidR="00FB3A08">
        <w:rPr>
          <w:rFonts w:ascii="Arial" w:eastAsia="Times New Roman" w:hAnsi="Arial" w:cs="Arial"/>
          <w:color w:val="000000"/>
          <w:sz w:val="24"/>
          <w:szCs w:val="24"/>
          <w:lang w:eastAsia="es-MX"/>
        </w:rPr>
        <w:t xml:space="preserve"> 43 Ter</w:t>
      </w:r>
      <w:r w:rsidR="003B4447">
        <w:rPr>
          <w:rFonts w:ascii="Arial" w:eastAsia="Times New Roman" w:hAnsi="Arial" w:cs="Arial"/>
          <w:color w:val="000000"/>
          <w:sz w:val="24"/>
          <w:szCs w:val="24"/>
          <w:lang w:eastAsia="es-MX"/>
        </w:rPr>
        <w:t>,</w:t>
      </w:r>
      <w:r w:rsidR="00FB3A08">
        <w:rPr>
          <w:rFonts w:ascii="Arial" w:eastAsia="Times New Roman" w:hAnsi="Arial" w:cs="Arial"/>
          <w:color w:val="000000"/>
          <w:sz w:val="24"/>
          <w:szCs w:val="24"/>
          <w:lang w:eastAsia="es-MX"/>
        </w:rPr>
        <w:t xml:space="preserve"> con</w:t>
      </w:r>
      <w:r w:rsidRPr="00F44C47">
        <w:rPr>
          <w:rFonts w:ascii="Arial" w:eastAsia="Times New Roman" w:hAnsi="Arial" w:cs="Arial"/>
          <w:color w:val="000000"/>
          <w:sz w:val="24"/>
          <w:szCs w:val="24"/>
          <w:lang w:eastAsia="es-MX"/>
        </w:rPr>
        <w:t xml:space="preserve"> </w:t>
      </w:r>
      <w:r w:rsidR="003D40D8">
        <w:rPr>
          <w:rFonts w:ascii="Arial" w:eastAsia="Times New Roman" w:hAnsi="Arial" w:cs="Arial"/>
          <w:color w:val="000000"/>
          <w:sz w:val="24"/>
          <w:szCs w:val="24"/>
          <w:lang w:eastAsia="es-MX"/>
        </w:rPr>
        <w:t>las fracciones VI, VII, VIII y IX; 180 Ter; 180 Quáter; 202 Bis; 264</w:t>
      </w:r>
      <w:r w:rsidR="003B4447">
        <w:rPr>
          <w:rFonts w:ascii="Arial" w:eastAsia="Times New Roman" w:hAnsi="Arial" w:cs="Arial"/>
          <w:color w:val="000000"/>
          <w:sz w:val="24"/>
          <w:szCs w:val="24"/>
          <w:lang w:eastAsia="es-MX"/>
        </w:rPr>
        <w:t>,</w:t>
      </w:r>
      <w:r w:rsidR="003D40D8">
        <w:rPr>
          <w:rFonts w:ascii="Arial" w:eastAsia="Times New Roman" w:hAnsi="Arial" w:cs="Arial"/>
          <w:color w:val="000000"/>
          <w:sz w:val="24"/>
          <w:szCs w:val="24"/>
          <w:lang w:eastAsia="es-MX"/>
        </w:rPr>
        <w:t xml:space="preserve"> </w:t>
      </w:r>
      <w:r w:rsidR="00514259">
        <w:rPr>
          <w:rFonts w:ascii="Arial" w:eastAsia="Times New Roman" w:hAnsi="Arial" w:cs="Arial"/>
          <w:color w:val="000000"/>
          <w:sz w:val="24"/>
          <w:szCs w:val="24"/>
          <w:lang w:eastAsia="es-MX"/>
        </w:rPr>
        <w:t xml:space="preserve">con un párrafo </w:t>
      </w:r>
      <w:r w:rsidR="003D40D8">
        <w:rPr>
          <w:rFonts w:ascii="Arial" w:eastAsia="Times New Roman" w:hAnsi="Arial" w:cs="Arial"/>
          <w:color w:val="000000"/>
          <w:sz w:val="24"/>
          <w:szCs w:val="24"/>
          <w:lang w:eastAsia="es-MX"/>
        </w:rPr>
        <w:t xml:space="preserve">segundo; 285, </w:t>
      </w:r>
      <w:r w:rsidR="00514259">
        <w:rPr>
          <w:rFonts w:ascii="Arial" w:eastAsia="Times New Roman" w:hAnsi="Arial" w:cs="Arial"/>
          <w:color w:val="000000"/>
          <w:sz w:val="24"/>
          <w:szCs w:val="24"/>
          <w:lang w:eastAsia="es-MX"/>
        </w:rPr>
        <w:t xml:space="preserve">con la </w:t>
      </w:r>
      <w:r w:rsidR="003D40D8">
        <w:rPr>
          <w:rFonts w:ascii="Arial" w:eastAsia="Times New Roman" w:hAnsi="Arial" w:cs="Arial"/>
          <w:color w:val="000000"/>
          <w:sz w:val="24"/>
          <w:szCs w:val="24"/>
          <w:lang w:eastAsia="es-MX"/>
        </w:rPr>
        <w:t>fracción III</w:t>
      </w:r>
      <w:r w:rsidR="00C700C9">
        <w:rPr>
          <w:rFonts w:ascii="Arial" w:eastAsia="Times New Roman" w:hAnsi="Arial" w:cs="Arial"/>
          <w:color w:val="000000"/>
          <w:sz w:val="24"/>
          <w:szCs w:val="24"/>
          <w:lang w:eastAsia="es-MX"/>
        </w:rPr>
        <w:t>;</w:t>
      </w:r>
      <w:r w:rsidR="0070664B">
        <w:rPr>
          <w:rFonts w:ascii="Arial" w:eastAsia="Times New Roman" w:hAnsi="Arial" w:cs="Arial"/>
          <w:color w:val="000000"/>
          <w:sz w:val="24"/>
          <w:szCs w:val="24"/>
          <w:lang w:eastAsia="es-MX"/>
        </w:rPr>
        <w:t xml:space="preserve"> </w:t>
      </w:r>
      <w:r w:rsidR="00514259">
        <w:rPr>
          <w:rFonts w:ascii="Arial" w:eastAsia="Times New Roman" w:hAnsi="Arial" w:cs="Arial"/>
          <w:color w:val="000000"/>
          <w:sz w:val="24"/>
          <w:szCs w:val="24"/>
          <w:lang w:eastAsia="es-MX"/>
        </w:rPr>
        <w:t xml:space="preserve"> 320</w:t>
      </w:r>
      <w:r w:rsidR="003B4447">
        <w:rPr>
          <w:rFonts w:ascii="Arial" w:eastAsia="Times New Roman" w:hAnsi="Arial" w:cs="Arial"/>
          <w:color w:val="000000"/>
          <w:sz w:val="24"/>
          <w:szCs w:val="24"/>
          <w:lang w:eastAsia="es-MX"/>
        </w:rPr>
        <w:t>,</w:t>
      </w:r>
      <w:r w:rsidR="00514259">
        <w:rPr>
          <w:rFonts w:ascii="Arial" w:eastAsia="Times New Roman" w:hAnsi="Arial" w:cs="Arial"/>
          <w:color w:val="000000"/>
          <w:sz w:val="24"/>
          <w:szCs w:val="24"/>
          <w:lang w:eastAsia="es-MX"/>
        </w:rPr>
        <w:t xml:space="preserve"> con un párrafo tercero</w:t>
      </w:r>
      <w:r w:rsidR="0070664B">
        <w:rPr>
          <w:rFonts w:ascii="Arial" w:eastAsia="Times New Roman" w:hAnsi="Arial" w:cs="Arial"/>
          <w:color w:val="000000"/>
          <w:sz w:val="24"/>
          <w:szCs w:val="24"/>
          <w:lang w:eastAsia="es-MX"/>
        </w:rPr>
        <w:t>; y 320 Bis</w:t>
      </w:r>
      <w:r w:rsidR="00514259">
        <w:rPr>
          <w:rFonts w:ascii="Arial" w:eastAsia="Times New Roman" w:hAnsi="Arial" w:cs="Arial"/>
          <w:color w:val="000000"/>
          <w:sz w:val="24"/>
          <w:szCs w:val="24"/>
          <w:lang w:eastAsia="es-MX"/>
        </w:rPr>
        <w:t xml:space="preserve">;  todos ellos </w:t>
      </w:r>
      <w:r w:rsidRPr="00F44C47">
        <w:rPr>
          <w:rFonts w:ascii="Arial" w:eastAsia="Times New Roman" w:hAnsi="Arial" w:cs="Arial"/>
          <w:color w:val="000000"/>
          <w:sz w:val="24"/>
          <w:szCs w:val="24"/>
          <w:lang w:eastAsia="es-MX"/>
        </w:rPr>
        <w:t>del Código Penal del Estado de  C</w:t>
      </w:r>
      <w:r w:rsidR="0049499A">
        <w:rPr>
          <w:rFonts w:ascii="Arial" w:eastAsia="Times New Roman" w:hAnsi="Arial" w:cs="Arial"/>
          <w:color w:val="000000"/>
          <w:sz w:val="24"/>
          <w:szCs w:val="24"/>
          <w:lang w:eastAsia="es-MX"/>
        </w:rPr>
        <w:t>hihuahua, para quedar redactado</w:t>
      </w:r>
      <w:r w:rsidRPr="00F44C47">
        <w:rPr>
          <w:rFonts w:ascii="Arial" w:eastAsia="Times New Roman" w:hAnsi="Arial" w:cs="Arial"/>
          <w:color w:val="000000"/>
          <w:sz w:val="24"/>
          <w:szCs w:val="24"/>
          <w:lang w:eastAsia="es-MX"/>
        </w:rPr>
        <w:t xml:space="preserve"> de la siguiente manera:</w:t>
      </w:r>
    </w:p>
    <w:p w14:paraId="5096750E" w14:textId="77777777" w:rsidR="0070664B" w:rsidRPr="00B42632" w:rsidRDefault="0070664B" w:rsidP="008C4D01">
      <w:pPr>
        <w:spacing w:line="240" w:lineRule="auto"/>
        <w:jc w:val="center"/>
        <w:rPr>
          <w:rFonts w:ascii="Arial" w:hAnsi="Arial" w:cs="Arial"/>
          <w:b/>
          <w:bCs/>
          <w:color w:val="000000"/>
          <w:sz w:val="24"/>
          <w:szCs w:val="24"/>
        </w:rPr>
      </w:pPr>
      <w:r w:rsidRPr="00B42632">
        <w:rPr>
          <w:rFonts w:ascii="Arial" w:hAnsi="Arial" w:cs="Arial"/>
          <w:b/>
          <w:bCs/>
          <w:color w:val="000000"/>
          <w:sz w:val="24"/>
          <w:szCs w:val="24"/>
        </w:rPr>
        <w:t>CAPÍTULO X</w:t>
      </w:r>
    </w:p>
    <w:p w14:paraId="371577E6" w14:textId="77777777" w:rsidR="0070664B" w:rsidRDefault="0070664B" w:rsidP="008C4D01">
      <w:pPr>
        <w:spacing w:line="240" w:lineRule="auto"/>
        <w:jc w:val="center"/>
        <w:rPr>
          <w:rFonts w:ascii="Arial" w:hAnsi="Arial" w:cs="Arial"/>
          <w:bCs/>
          <w:color w:val="000000"/>
          <w:sz w:val="24"/>
          <w:szCs w:val="24"/>
        </w:rPr>
      </w:pPr>
      <w:r w:rsidRPr="00B42632">
        <w:rPr>
          <w:rFonts w:ascii="Arial" w:hAnsi="Arial" w:cs="Arial"/>
          <w:bCs/>
          <w:color w:val="000000"/>
          <w:sz w:val="24"/>
          <w:szCs w:val="24"/>
        </w:rPr>
        <w:t>SANCIÓN PECUNIARIA</w:t>
      </w:r>
    </w:p>
    <w:p w14:paraId="23F1325E" w14:textId="77777777" w:rsidR="006C769D" w:rsidRPr="00B42632" w:rsidRDefault="006C769D" w:rsidP="008C4D01">
      <w:pPr>
        <w:spacing w:line="240" w:lineRule="auto"/>
        <w:jc w:val="center"/>
        <w:rPr>
          <w:rFonts w:ascii="Arial" w:hAnsi="Arial" w:cs="Arial"/>
          <w:bCs/>
          <w:color w:val="000000"/>
          <w:sz w:val="24"/>
          <w:szCs w:val="24"/>
        </w:rPr>
      </w:pPr>
    </w:p>
    <w:p w14:paraId="4DA575EA" w14:textId="77777777" w:rsidR="0070664B" w:rsidRPr="00B42632" w:rsidRDefault="0070664B" w:rsidP="00C83CFC">
      <w:pPr>
        <w:spacing w:line="360" w:lineRule="auto"/>
        <w:jc w:val="both"/>
        <w:rPr>
          <w:rFonts w:ascii="Arial" w:hAnsi="Arial" w:cs="Arial"/>
          <w:bCs/>
          <w:sz w:val="24"/>
          <w:szCs w:val="24"/>
          <w:lang w:val="es-ES"/>
        </w:rPr>
      </w:pPr>
      <w:r w:rsidRPr="00B42632">
        <w:rPr>
          <w:rFonts w:ascii="Arial" w:hAnsi="Arial" w:cs="Arial"/>
          <w:b/>
          <w:bCs/>
          <w:sz w:val="24"/>
          <w:szCs w:val="24"/>
          <w:lang w:val="es-ES"/>
        </w:rPr>
        <w:t>Artículo 43 Ter.</w:t>
      </w:r>
      <w:r w:rsidRPr="00B42632">
        <w:rPr>
          <w:rFonts w:ascii="Arial" w:hAnsi="Arial" w:cs="Arial"/>
          <w:bCs/>
          <w:sz w:val="24"/>
          <w:szCs w:val="24"/>
          <w:lang w:val="es-ES"/>
        </w:rPr>
        <w:t xml:space="preserve"> Con independencia del que se pueda causar en otros, se presume la existencia de daño moral en los siguientes delitos:</w:t>
      </w:r>
    </w:p>
    <w:p w14:paraId="5FA97729" w14:textId="77777777" w:rsidR="0070664B" w:rsidRPr="00B42632" w:rsidRDefault="0070664B" w:rsidP="00C83CFC">
      <w:pPr>
        <w:pStyle w:val="Prrafodelista"/>
        <w:overflowPunct w:val="0"/>
        <w:autoSpaceDE w:val="0"/>
        <w:autoSpaceDN w:val="0"/>
        <w:adjustRightInd w:val="0"/>
        <w:spacing w:line="360" w:lineRule="auto"/>
        <w:ind w:left="0"/>
        <w:contextualSpacing w:val="0"/>
        <w:jc w:val="both"/>
        <w:textAlignment w:val="baseline"/>
        <w:rPr>
          <w:rFonts w:ascii="Arial" w:hAnsi="Arial" w:cs="Arial"/>
          <w:bCs/>
          <w:sz w:val="24"/>
          <w:szCs w:val="24"/>
        </w:rPr>
      </w:pPr>
      <w:r w:rsidRPr="00B42632">
        <w:rPr>
          <w:rFonts w:ascii="Arial" w:hAnsi="Arial" w:cs="Arial"/>
          <w:bCs/>
          <w:sz w:val="24"/>
          <w:szCs w:val="24"/>
        </w:rPr>
        <w:t>I – V. ……….</w:t>
      </w:r>
    </w:p>
    <w:p w14:paraId="034D41FB" w14:textId="77777777" w:rsidR="0070664B" w:rsidRPr="00B42632" w:rsidRDefault="0070664B" w:rsidP="00C83CFC">
      <w:pPr>
        <w:pStyle w:val="Prrafodelista"/>
        <w:overflowPunct w:val="0"/>
        <w:autoSpaceDE w:val="0"/>
        <w:autoSpaceDN w:val="0"/>
        <w:adjustRightInd w:val="0"/>
        <w:spacing w:line="360" w:lineRule="auto"/>
        <w:ind w:left="0"/>
        <w:contextualSpacing w:val="0"/>
        <w:jc w:val="both"/>
        <w:textAlignment w:val="baseline"/>
        <w:rPr>
          <w:rFonts w:ascii="Arial" w:hAnsi="Arial" w:cs="Arial"/>
          <w:bCs/>
          <w:sz w:val="24"/>
          <w:szCs w:val="24"/>
        </w:rPr>
      </w:pPr>
    </w:p>
    <w:p w14:paraId="45E8E4BE" w14:textId="77777777" w:rsidR="0070664B" w:rsidRPr="00B42632" w:rsidRDefault="0070664B" w:rsidP="00C83CFC">
      <w:pPr>
        <w:pStyle w:val="Prrafodelista"/>
        <w:overflowPunct w:val="0"/>
        <w:autoSpaceDE w:val="0"/>
        <w:autoSpaceDN w:val="0"/>
        <w:adjustRightInd w:val="0"/>
        <w:spacing w:line="360" w:lineRule="auto"/>
        <w:ind w:left="0"/>
        <w:contextualSpacing w:val="0"/>
        <w:jc w:val="both"/>
        <w:textAlignment w:val="baseline"/>
        <w:rPr>
          <w:rFonts w:ascii="Arial" w:hAnsi="Arial" w:cs="Arial"/>
          <w:b/>
          <w:bCs/>
          <w:i/>
          <w:sz w:val="24"/>
          <w:szCs w:val="24"/>
        </w:rPr>
      </w:pPr>
      <w:r w:rsidRPr="00B42632">
        <w:rPr>
          <w:rFonts w:ascii="Arial" w:hAnsi="Arial" w:cs="Arial"/>
          <w:b/>
          <w:bCs/>
          <w:i/>
          <w:sz w:val="24"/>
          <w:szCs w:val="24"/>
        </w:rPr>
        <w:t>VI. Violencia feminicida;</w:t>
      </w:r>
    </w:p>
    <w:p w14:paraId="129C2D76" w14:textId="77777777" w:rsidR="0070664B" w:rsidRPr="00B42632" w:rsidRDefault="0070664B" w:rsidP="00C83CFC">
      <w:pPr>
        <w:pStyle w:val="Prrafodelista"/>
        <w:overflowPunct w:val="0"/>
        <w:autoSpaceDE w:val="0"/>
        <w:autoSpaceDN w:val="0"/>
        <w:adjustRightInd w:val="0"/>
        <w:spacing w:line="360" w:lineRule="auto"/>
        <w:ind w:left="0"/>
        <w:contextualSpacing w:val="0"/>
        <w:jc w:val="both"/>
        <w:textAlignment w:val="baseline"/>
        <w:rPr>
          <w:rFonts w:ascii="Arial" w:hAnsi="Arial" w:cs="Arial"/>
          <w:b/>
          <w:bCs/>
          <w:i/>
          <w:sz w:val="24"/>
          <w:szCs w:val="24"/>
        </w:rPr>
      </w:pPr>
    </w:p>
    <w:p w14:paraId="0C88C995" w14:textId="77777777" w:rsidR="0070664B" w:rsidRPr="00B42632" w:rsidRDefault="0070664B" w:rsidP="00C83CFC">
      <w:pPr>
        <w:pStyle w:val="Prrafodelista"/>
        <w:overflowPunct w:val="0"/>
        <w:autoSpaceDE w:val="0"/>
        <w:autoSpaceDN w:val="0"/>
        <w:adjustRightInd w:val="0"/>
        <w:spacing w:line="360" w:lineRule="auto"/>
        <w:ind w:left="0"/>
        <w:contextualSpacing w:val="0"/>
        <w:jc w:val="both"/>
        <w:textAlignment w:val="baseline"/>
        <w:rPr>
          <w:rFonts w:ascii="Arial" w:hAnsi="Arial" w:cs="Arial"/>
          <w:b/>
          <w:bCs/>
          <w:i/>
          <w:sz w:val="24"/>
          <w:szCs w:val="24"/>
        </w:rPr>
      </w:pPr>
      <w:r w:rsidRPr="00B42632">
        <w:rPr>
          <w:rFonts w:ascii="Arial" w:hAnsi="Arial" w:cs="Arial"/>
          <w:b/>
          <w:bCs/>
          <w:i/>
          <w:sz w:val="24"/>
          <w:szCs w:val="24"/>
        </w:rPr>
        <w:t>VII. Violencia obstétrica;</w:t>
      </w:r>
      <w:r>
        <w:rPr>
          <w:rFonts w:ascii="Arial" w:hAnsi="Arial" w:cs="Arial"/>
          <w:b/>
          <w:bCs/>
          <w:i/>
          <w:sz w:val="24"/>
          <w:szCs w:val="24"/>
        </w:rPr>
        <w:t xml:space="preserve"> </w:t>
      </w:r>
    </w:p>
    <w:p w14:paraId="76AA1811" w14:textId="77777777" w:rsidR="0070664B" w:rsidRPr="00B42632" w:rsidRDefault="0070664B" w:rsidP="00C83CFC">
      <w:pPr>
        <w:pStyle w:val="Prrafodelista"/>
        <w:overflowPunct w:val="0"/>
        <w:autoSpaceDE w:val="0"/>
        <w:autoSpaceDN w:val="0"/>
        <w:adjustRightInd w:val="0"/>
        <w:spacing w:line="360" w:lineRule="auto"/>
        <w:ind w:left="0"/>
        <w:contextualSpacing w:val="0"/>
        <w:jc w:val="both"/>
        <w:textAlignment w:val="baseline"/>
        <w:rPr>
          <w:rFonts w:ascii="Arial" w:hAnsi="Arial" w:cs="Arial"/>
          <w:b/>
          <w:bCs/>
          <w:i/>
          <w:sz w:val="24"/>
          <w:szCs w:val="24"/>
        </w:rPr>
      </w:pPr>
    </w:p>
    <w:p w14:paraId="766A3431" w14:textId="77777777" w:rsidR="0070664B" w:rsidRDefault="0070664B" w:rsidP="00C83CFC">
      <w:pPr>
        <w:pStyle w:val="Prrafodelista"/>
        <w:overflowPunct w:val="0"/>
        <w:autoSpaceDE w:val="0"/>
        <w:autoSpaceDN w:val="0"/>
        <w:adjustRightInd w:val="0"/>
        <w:spacing w:line="360" w:lineRule="auto"/>
        <w:ind w:left="0"/>
        <w:contextualSpacing w:val="0"/>
        <w:jc w:val="both"/>
        <w:textAlignment w:val="baseline"/>
        <w:rPr>
          <w:rFonts w:ascii="Arial" w:hAnsi="Arial" w:cs="Arial"/>
          <w:b/>
          <w:bCs/>
          <w:i/>
          <w:sz w:val="24"/>
          <w:szCs w:val="24"/>
        </w:rPr>
      </w:pPr>
      <w:r>
        <w:rPr>
          <w:rFonts w:ascii="Arial" w:hAnsi="Arial" w:cs="Arial"/>
          <w:b/>
          <w:bCs/>
          <w:i/>
          <w:sz w:val="24"/>
          <w:szCs w:val="24"/>
        </w:rPr>
        <w:t>VIII. Violencia Institucional; o</w:t>
      </w:r>
    </w:p>
    <w:p w14:paraId="63612AEB" w14:textId="77777777" w:rsidR="0070664B" w:rsidRDefault="0070664B" w:rsidP="00C83CFC">
      <w:pPr>
        <w:pStyle w:val="Prrafodelista"/>
        <w:overflowPunct w:val="0"/>
        <w:autoSpaceDE w:val="0"/>
        <w:autoSpaceDN w:val="0"/>
        <w:adjustRightInd w:val="0"/>
        <w:spacing w:line="360" w:lineRule="auto"/>
        <w:ind w:left="0"/>
        <w:contextualSpacing w:val="0"/>
        <w:jc w:val="both"/>
        <w:textAlignment w:val="baseline"/>
        <w:rPr>
          <w:rFonts w:ascii="Arial" w:hAnsi="Arial" w:cs="Arial"/>
          <w:b/>
          <w:bCs/>
          <w:i/>
          <w:sz w:val="24"/>
          <w:szCs w:val="24"/>
        </w:rPr>
      </w:pPr>
    </w:p>
    <w:p w14:paraId="21B86199" w14:textId="77777777" w:rsidR="0070664B" w:rsidRPr="00B42632" w:rsidRDefault="0070664B" w:rsidP="00C83CFC">
      <w:pPr>
        <w:pStyle w:val="Prrafodelista"/>
        <w:overflowPunct w:val="0"/>
        <w:autoSpaceDE w:val="0"/>
        <w:autoSpaceDN w:val="0"/>
        <w:adjustRightInd w:val="0"/>
        <w:spacing w:line="360" w:lineRule="auto"/>
        <w:ind w:left="0"/>
        <w:contextualSpacing w:val="0"/>
        <w:jc w:val="both"/>
        <w:textAlignment w:val="baseline"/>
        <w:rPr>
          <w:rFonts w:ascii="Arial" w:hAnsi="Arial" w:cs="Arial"/>
          <w:b/>
          <w:bCs/>
          <w:i/>
          <w:sz w:val="24"/>
          <w:szCs w:val="24"/>
        </w:rPr>
      </w:pPr>
      <w:r>
        <w:rPr>
          <w:rFonts w:ascii="Arial" w:hAnsi="Arial" w:cs="Arial"/>
          <w:b/>
          <w:bCs/>
          <w:i/>
          <w:sz w:val="24"/>
          <w:szCs w:val="24"/>
        </w:rPr>
        <w:t xml:space="preserve">IX. </w:t>
      </w:r>
      <w:r>
        <w:rPr>
          <w:rFonts w:ascii="Arial" w:hAnsi="Arial" w:cs="Arial"/>
          <w:b/>
          <w:i/>
          <w:sz w:val="24"/>
          <w:szCs w:val="24"/>
        </w:rPr>
        <w:t>C</w:t>
      </w:r>
      <w:r w:rsidRPr="00B42632">
        <w:rPr>
          <w:rFonts w:ascii="Arial" w:hAnsi="Arial" w:cs="Arial"/>
          <w:b/>
          <w:i/>
          <w:sz w:val="24"/>
          <w:szCs w:val="24"/>
        </w:rPr>
        <w:t>ontra la intimidad sexual</w:t>
      </w:r>
      <w:r>
        <w:rPr>
          <w:rFonts w:ascii="Arial" w:hAnsi="Arial" w:cs="Arial"/>
          <w:b/>
          <w:i/>
          <w:sz w:val="24"/>
          <w:szCs w:val="24"/>
        </w:rPr>
        <w:t>.</w:t>
      </w:r>
    </w:p>
    <w:p w14:paraId="3984F776" w14:textId="77777777" w:rsidR="0070664B" w:rsidRDefault="0070664B" w:rsidP="00C83CFC">
      <w:pPr>
        <w:pStyle w:val="Prrafodelista"/>
        <w:overflowPunct w:val="0"/>
        <w:autoSpaceDE w:val="0"/>
        <w:autoSpaceDN w:val="0"/>
        <w:adjustRightInd w:val="0"/>
        <w:spacing w:line="360" w:lineRule="auto"/>
        <w:ind w:left="0"/>
        <w:contextualSpacing w:val="0"/>
        <w:jc w:val="both"/>
        <w:textAlignment w:val="baseline"/>
        <w:rPr>
          <w:rFonts w:ascii="Arial" w:hAnsi="Arial" w:cs="Arial"/>
          <w:b/>
          <w:bCs/>
          <w:i/>
          <w:sz w:val="24"/>
          <w:szCs w:val="24"/>
        </w:rPr>
      </w:pPr>
    </w:p>
    <w:p w14:paraId="67B09BEA" w14:textId="77777777" w:rsidR="001B7AA0" w:rsidRPr="001B7AA0" w:rsidRDefault="001B7AA0" w:rsidP="008C4D01">
      <w:pPr>
        <w:spacing w:line="240" w:lineRule="auto"/>
        <w:jc w:val="center"/>
        <w:rPr>
          <w:rFonts w:ascii="Arial" w:hAnsi="Arial" w:cs="Arial"/>
          <w:b/>
          <w:bCs/>
          <w:sz w:val="24"/>
          <w:szCs w:val="24"/>
          <w:lang w:eastAsia="es-MX"/>
        </w:rPr>
      </w:pPr>
      <w:r w:rsidRPr="001B7AA0">
        <w:rPr>
          <w:rFonts w:ascii="Arial" w:hAnsi="Arial" w:cs="Arial"/>
          <w:b/>
          <w:bCs/>
          <w:sz w:val="24"/>
          <w:szCs w:val="24"/>
          <w:lang w:eastAsia="es-MX"/>
        </w:rPr>
        <w:lastRenderedPageBreak/>
        <w:t>CAPÍTULO I BIS</w:t>
      </w:r>
    </w:p>
    <w:p w14:paraId="7D5A5711" w14:textId="77777777" w:rsidR="001B7AA0" w:rsidRPr="001B7AA0" w:rsidRDefault="001B7AA0" w:rsidP="008C4D01">
      <w:pPr>
        <w:spacing w:line="240" w:lineRule="auto"/>
        <w:jc w:val="center"/>
        <w:rPr>
          <w:rFonts w:ascii="Arial" w:hAnsi="Arial" w:cs="Arial"/>
          <w:bCs/>
          <w:sz w:val="24"/>
          <w:szCs w:val="24"/>
          <w:lang w:eastAsia="es-MX"/>
        </w:rPr>
      </w:pPr>
      <w:r w:rsidRPr="001B7AA0">
        <w:rPr>
          <w:rFonts w:ascii="Arial" w:hAnsi="Arial" w:cs="Arial"/>
          <w:bCs/>
          <w:sz w:val="24"/>
          <w:szCs w:val="24"/>
          <w:lang w:eastAsia="es-MX"/>
        </w:rPr>
        <w:t>FEMINICIDIO</w:t>
      </w:r>
    </w:p>
    <w:p w14:paraId="263F13EB" w14:textId="77777777" w:rsidR="001B7AA0" w:rsidRPr="001B7AA0" w:rsidRDefault="001B7AA0" w:rsidP="00C83CFC">
      <w:pPr>
        <w:spacing w:line="360" w:lineRule="auto"/>
        <w:jc w:val="both"/>
        <w:rPr>
          <w:rFonts w:ascii="Arial" w:hAnsi="Arial" w:cs="Arial"/>
          <w:b/>
          <w:bCs/>
          <w:color w:val="000000"/>
          <w:sz w:val="24"/>
          <w:szCs w:val="24"/>
        </w:rPr>
      </w:pPr>
      <w:r w:rsidRPr="001B7AA0">
        <w:rPr>
          <w:rFonts w:ascii="Arial" w:hAnsi="Arial" w:cs="Arial"/>
          <w:b/>
          <w:bCs/>
          <w:color w:val="000000"/>
          <w:sz w:val="24"/>
          <w:szCs w:val="24"/>
        </w:rPr>
        <w:t xml:space="preserve">Artículo 126 bis. </w:t>
      </w:r>
    </w:p>
    <w:p w14:paraId="5CEBF1C4" w14:textId="77777777" w:rsidR="001B7AA0" w:rsidRPr="001B7AA0" w:rsidRDefault="001B7AA0" w:rsidP="00C83CFC">
      <w:pPr>
        <w:spacing w:line="360" w:lineRule="auto"/>
        <w:jc w:val="both"/>
        <w:rPr>
          <w:rFonts w:ascii="Arial" w:hAnsi="Arial" w:cs="Arial"/>
          <w:bCs/>
          <w:sz w:val="24"/>
          <w:szCs w:val="24"/>
          <w:lang w:eastAsia="es-MX"/>
        </w:rPr>
      </w:pPr>
      <w:r w:rsidRPr="001B7AA0">
        <w:rPr>
          <w:rFonts w:ascii="Arial" w:hAnsi="Arial" w:cs="Arial"/>
          <w:bCs/>
          <w:sz w:val="24"/>
          <w:szCs w:val="24"/>
          <w:lang w:eastAsia="es-MX"/>
        </w:rPr>
        <w:t>Comete el delito de feminicidio quien prive de la vida a una mujer por una razón de género.</w:t>
      </w:r>
    </w:p>
    <w:p w14:paraId="33FCBAAD" w14:textId="77777777" w:rsidR="001B7AA0" w:rsidRPr="001B7AA0" w:rsidRDefault="001B7AA0" w:rsidP="00C83CFC">
      <w:pPr>
        <w:spacing w:line="360" w:lineRule="auto"/>
        <w:jc w:val="both"/>
        <w:rPr>
          <w:rFonts w:ascii="Arial" w:hAnsi="Arial" w:cs="Arial"/>
          <w:bCs/>
          <w:sz w:val="24"/>
          <w:szCs w:val="24"/>
          <w:lang w:eastAsia="es-MX"/>
        </w:rPr>
      </w:pPr>
      <w:r w:rsidRPr="001B7AA0">
        <w:rPr>
          <w:rFonts w:ascii="Arial" w:hAnsi="Arial" w:cs="Arial"/>
          <w:bCs/>
          <w:sz w:val="24"/>
          <w:szCs w:val="24"/>
          <w:lang w:eastAsia="es-MX"/>
        </w:rPr>
        <w:t>Se considera que existe una razón de género cuando concurra cualquiera de las siguientes circunstancias:</w:t>
      </w:r>
    </w:p>
    <w:p w14:paraId="658F530C" w14:textId="77777777" w:rsidR="001B7AA0" w:rsidRPr="001B7AA0" w:rsidRDefault="001B7AA0" w:rsidP="00C83CFC">
      <w:pPr>
        <w:spacing w:line="360" w:lineRule="auto"/>
        <w:ind w:left="567" w:hanging="567"/>
        <w:jc w:val="both"/>
        <w:rPr>
          <w:rFonts w:ascii="Arial" w:hAnsi="Arial" w:cs="Arial"/>
          <w:bCs/>
          <w:color w:val="000000"/>
          <w:sz w:val="24"/>
          <w:szCs w:val="24"/>
          <w:lang w:val="es-ES_tradnl"/>
        </w:rPr>
      </w:pPr>
      <w:r w:rsidRPr="001B7AA0">
        <w:rPr>
          <w:rFonts w:ascii="Arial" w:hAnsi="Arial" w:cs="Arial"/>
          <w:bCs/>
          <w:color w:val="000000"/>
          <w:sz w:val="24"/>
          <w:szCs w:val="24"/>
          <w:lang w:val="es-ES_tradnl"/>
        </w:rPr>
        <w:t>I  a II. ……….</w:t>
      </w:r>
    </w:p>
    <w:p w14:paraId="1B9FA3B4" w14:textId="77777777" w:rsidR="001B7AA0" w:rsidRPr="001B7AA0" w:rsidRDefault="001B7AA0" w:rsidP="00C83CFC">
      <w:pPr>
        <w:spacing w:line="360" w:lineRule="auto"/>
        <w:ind w:left="567" w:right="332" w:hanging="567"/>
        <w:jc w:val="both"/>
        <w:rPr>
          <w:rFonts w:ascii="Arial" w:hAnsi="Arial" w:cs="Arial"/>
          <w:bCs/>
          <w:sz w:val="24"/>
          <w:szCs w:val="24"/>
          <w:lang w:eastAsia="es-MX"/>
        </w:rPr>
      </w:pPr>
      <w:r w:rsidRPr="001B7AA0">
        <w:rPr>
          <w:rFonts w:ascii="Arial" w:hAnsi="Arial" w:cs="Arial"/>
          <w:bCs/>
          <w:sz w:val="24"/>
          <w:szCs w:val="24"/>
          <w:lang w:eastAsia="es-MX"/>
        </w:rPr>
        <w:t>III.</w:t>
      </w:r>
      <w:r w:rsidRPr="001B7AA0">
        <w:rPr>
          <w:rFonts w:ascii="Arial" w:hAnsi="Arial" w:cs="Arial"/>
          <w:bCs/>
          <w:sz w:val="24"/>
          <w:szCs w:val="24"/>
          <w:lang w:eastAsia="es-MX"/>
        </w:rPr>
        <w:tab/>
        <w:t xml:space="preserve">Existan antecedentes o datos que establezcan que el activo ejerció sobre la víctima de forma anterior a la privación de la vida, </w:t>
      </w:r>
      <w:r w:rsidRPr="001B7AA0">
        <w:rPr>
          <w:rFonts w:ascii="Arial" w:hAnsi="Arial" w:cs="Arial"/>
          <w:b/>
          <w:bCs/>
          <w:i/>
          <w:sz w:val="24"/>
          <w:szCs w:val="24"/>
          <w:lang w:eastAsia="es-MX"/>
        </w:rPr>
        <w:t>acoso, amenazas,</w:t>
      </w:r>
      <w:r w:rsidRPr="001B7AA0">
        <w:rPr>
          <w:rFonts w:ascii="Arial" w:hAnsi="Arial" w:cs="Arial"/>
          <w:bCs/>
          <w:sz w:val="24"/>
          <w:szCs w:val="24"/>
          <w:lang w:eastAsia="es-MX"/>
        </w:rPr>
        <w:t xml:space="preserve"> violencia física, psicológica, económica, patrimonial o de cualquier tipo; ya sea en el ámbito familiar, laboral, comunitario, político, escolar o cualquier otro, independientemente de que exista denuncia o haya sido del conocimiento de alguna autoridad.</w:t>
      </w:r>
    </w:p>
    <w:p w14:paraId="6A4F6DD5" w14:textId="77777777" w:rsidR="001B7AA0" w:rsidRDefault="001B7AA0" w:rsidP="00C83CFC">
      <w:pPr>
        <w:tabs>
          <w:tab w:val="left" w:pos="1560"/>
        </w:tabs>
        <w:spacing w:line="360" w:lineRule="auto"/>
        <w:ind w:left="567" w:right="332" w:hanging="567"/>
        <w:jc w:val="both"/>
        <w:rPr>
          <w:rFonts w:ascii="Arial" w:hAnsi="Arial" w:cs="Arial"/>
          <w:bCs/>
          <w:sz w:val="24"/>
          <w:szCs w:val="24"/>
          <w:lang w:val="en-US" w:eastAsia="es-MX"/>
        </w:rPr>
      </w:pPr>
      <w:r w:rsidRPr="001B7AA0">
        <w:rPr>
          <w:rFonts w:ascii="Arial" w:hAnsi="Arial" w:cs="Arial"/>
          <w:bCs/>
          <w:sz w:val="24"/>
          <w:szCs w:val="24"/>
          <w:lang w:val="en-US" w:eastAsia="es-MX"/>
        </w:rPr>
        <w:t>IV a VII. ……….</w:t>
      </w:r>
    </w:p>
    <w:p w14:paraId="5DB9808E" w14:textId="0FAE4D89" w:rsidR="001B7AA0" w:rsidRPr="001B7AA0" w:rsidRDefault="001B7AA0" w:rsidP="00C83CFC">
      <w:pPr>
        <w:tabs>
          <w:tab w:val="left" w:pos="1560"/>
        </w:tabs>
        <w:spacing w:line="360" w:lineRule="auto"/>
        <w:ind w:right="332"/>
        <w:jc w:val="both"/>
        <w:rPr>
          <w:rFonts w:ascii="Arial" w:hAnsi="Arial" w:cs="Arial"/>
          <w:bCs/>
          <w:sz w:val="24"/>
          <w:szCs w:val="24"/>
          <w:lang w:val="en-US" w:eastAsia="es-MX"/>
        </w:rPr>
      </w:pPr>
      <w:r w:rsidRPr="001B7AA0">
        <w:rPr>
          <w:rFonts w:ascii="Arial" w:hAnsi="Arial" w:cs="Arial"/>
          <w:bCs/>
          <w:sz w:val="24"/>
          <w:szCs w:val="24"/>
          <w:lang w:val="en-US" w:eastAsia="es-MX"/>
        </w:rPr>
        <w:t>………………….:</w:t>
      </w:r>
    </w:p>
    <w:p w14:paraId="3085AB8B" w14:textId="77777777" w:rsidR="001B7AA0" w:rsidRPr="001B7AA0" w:rsidRDefault="001B7AA0" w:rsidP="00C83CFC">
      <w:pPr>
        <w:spacing w:line="360" w:lineRule="auto"/>
        <w:jc w:val="both"/>
        <w:rPr>
          <w:rFonts w:ascii="Arial" w:hAnsi="Arial" w:cs="Arial"/>
          <w:bCs/>
          <w:color w:val="000000"/>
          <w:sz w:val="24"/>
          <w:szCs w:val="24"/>
          <w:lang w:val="en-US"/>
        </w:rPr>
      </w:pPr>
      <w:r w:rsidRPr="001B7AA0">
        <w:rPr>
          <w:rFonts w:ascii="Arial" w:hAnsi="Arial" w:cs="Arial"/>
          <w:bCs/>
          <w:color w:val="000000"/>
          <w:sz w:val="24"/>
          <w:szCs w:val="24"/>
          <w:lang w:val="en-US"/>
        </w:rPr>
        <w:t>I a XI. …………..</w:t>
      </w:r>
    </w:p>
    <w:p w14:paraId="1312B2D0" w14:textId="77777777" w:rsidR="001B7AA0" w:rsidRPr="001B7AA0" w:rsidRDefault="001B7AA0" w:rsidP="00C83CFC">
      <w:pPr>
        <w:spacing w:line="360" w:lineRule="auto"/>
        <w:jc w:val="both"/>
        <w:rPr>
          <w:rFonts w:ascii="Arial" w:hAnsi="Arial" w:cs="Arial"/>
          <w:bCs/>
          <w:sz w:val="24"/>
          <w:szCs w:val="24"/>
          <w:lang w:eastAsia="es-MX"/>
        </w:rPr>
      </w:pPr>
      <w:r w:rsidRPr="001B7AA0">
        <w:rPr>
          <w:rFonts w:ascii="Arial" w:hAnsi="Arial" w:cs="Arial"/>
          <w:bCs/>
          <w:sz w:val="24"/>
          <w:szCs w:val="24"/>
          <w:lang w:eastAsia="es-MX"/>
        </w:rPr>
        <w:t>………………….</w:t>
      </w:r>
    </w:p>
    <w:p w14:paraId="14FBD61B" w14:textId="77777777" w:rsidR="001B7AA0" w:rsidRPr="001B7AA0" w:rsidRDefault="001B7AA0" w:rsidP="00C83CFC">
      <w:pPr>
        <w:spacing w:line="360" w:lineRule="auto"/>
        <w:jc w:val="both"/>
        <w:rPr>
          <w:rFonts w:ascii="Arial" w:hAnsi="Arial" w:cs="Arial"/>
          <w:bCs/>
          <w:sz w:val="24"/>
          <w:szCs w:val="24"/>
          <w:lang w:eastAsia="es-MX"/>
        </w:rPr>
      </w:pPr>
      <w:r w:rsidRPr="001B7AA0">
        <w:rPr>
          <w:rFonts w:ascii="Arial" w:hAnsi="Arial" w:cs="Arial"/>
          <w:bCs/>
          <w:sz w:val="24"/>
          <w:szCs w:val="24"/>
          <w:lang w:eastAsia="es-MX"/>
        </w:rPr>
        <w:t>………………….</w:t>
      </w:r>
    </w:p>
    <w:p w14:paraId="7DB6C500" w14:textId="77777777" w:rsidR="001B7AA0" w:rsidRDefault="001B7AA0" w:rsidP="00C83CFC">
      <w:pPr>
        <w:pStyle w:val="Prrafodelista"/>
        <w:overflowPunct w:val="0"/>
        <w:autoSpaceDE w:val="0"/>
        <w:autoSpaceDN w:val="0"/>
        <w:adjustRightInd w:val="0"/>
        <w:spacing w:line="360" w:lineRule="auto"/>
        <w:ind w:left="0"/>
        <w:contextualSpacing w:val="0"/>
        <w:jc w:val="both"/>
        <w:textAlignment w:val="baseline"/>
        <w:rPr>
          <w:rFonts w:ascii="Arial" w:hAnsi="Arial" w:cs="Arial"/>
          <w:b/>
          <w:bCs/>
          <w:i/>
          <w:sz w:val="24"/>
          <w:szCs w:val="24"/>
        </w:rPr>
      </w:pPr>
    </w:p>
    <w:p w14:paraId="7726121E" w14:textId="77777777" w:rsidR="006C769D" w:rsidRDefault="006C769D" w:rsidP="00C83CFC">
      <w:pPr>
        <w:pStyle w:val="Prrafodelista"/>
        <w:overflowPunct w:val="0"/>
        <w:autoSpaceDE w:val="0"/>
        <w:autoSpaceDN w:val="0"/>
        <w:adjustRightInd w:val="0"/>
        <w:spacing w:line="360" w:lineRule="auto"/>
        <w:ind w:left="0"/>
        <w:contextualSpacing w:val="0"/>
        <w:jc w:val="both"/>
        <w:textAlignment w:val="baseline"/>
        <w:rPr>
          <w:rFonts w:ascii="Arial" w:hAnsi="Arial" w:cs="Arial"/>
          <w:b/>
          <w:bCs/>
          <w:i/>
          <w:sz w:val="24"/>
          <w:szCs w:val="24"/>
        </w:rPr>
      </w:pPr>
    </w:p>
    <w:p w14:paraId="0A91FE2A" w14:textId="77777777" w:rsidR="006C769D" w:rsidRPr="00B42632" w:rsidRDefault="006C769D" w:rsidP="00C83CFC">
      <w:pPr>
        <w:pStyle w:val="Prrafodelista"/>
        <w:overflowPunct w:val="0"/>
        <w:autoSpaceDE w:val="0"/>
        <w:autoSpaceDN w:val="0"/>
        <w:adjustRightInd w:val="0"/>
        <w:spacing w:line="360" w:lineRule="auto"/>
        <w:ind w:left="0"/>
        <w:contextualSpacing w:val="0"/>
        <w:jc w:val="both"/>
        <w:textAlignment w:val="baseline"/>
        <w:rPr>
          <w:rFonts w:ascii="Arial" w:hAnsi="Arial" w:cs="Arial"/>
          <w:b/>
          <w:bCs/>
          <w:i/>
          <w:sz w:val="24"/>
          <w:szCs w:val="24"/>
        </w:rPr>
      </w:pPr>
    </w:p>
    <w:p w14:paraId="3D162B48" w14:textId="77777777" w:rsidR="0070664B" w:rsidRPr="00B42632" w:rsidRDefault="0070664B" w:rsidP="008C4D01">
      <w:pPr>
        <w:spacing w:line="240" w:lineRule="auto"/>
        <w:jc w:val="center"/>
        <w:rPr>
          <w:rFonts w:ascii="Arial" w:hAnsi="Arial" w:cs="Arial"/>
          <w:b/>
          <w:bCs/>
          <w:color w:val="000000"/>
          <w:sz w:val="24"/>
          <w:szCs w:val="24"/>
        </w:rPr>
      </w:pPr>
      <w:r w:rsidRPr="00B42632">
        <w:rPr>
          <w:rFonts w:ascii="Arial" w:hAnsi="Arial" w:cs="Arial"/>
          <w:b/>
          <w:bCs/>
          <w:color w:val="000000"/>
          <w:sz w:val="24"/>
          <w:szCs w:val="24"/>
        </w:rPr>
        <w:lastRenderedPageBreak/>
        <w:t>CAPÍTULO III</w:t>
      </w:r>
    </w:p>
    <w:p w14:paraId="16873297" w14:textId="77777777" w:rsidR="0070664B" w:rsidRPr="00B42632" w:rsidRDefault="0070664B" w:rsidP="008C4D01">
      <w:pPr>
        <w:spacing w:line="240" w:lineRule="auto"/>
        <w:jc w:val="center"/>
        <w:rPr>
          <w:rFonts w:ascii="Arial" w:hAnsi="Arial" w:cs="Arial"/>
          <w:bCs/>
          <w:color w:val="000000"/>
          <w:sz w:val="24"/>
          <w:szCs w:val="24"/>
        </w:rPr>
      </w:pPr>
      <w:r w:rsidRPr="00B42632">
        <w:rPr>
          <w:rFonts w:ascii="Arial" w:hAnsi="Arial" w:cs="Arial"/>
          <w:bCs/>
          <w:color w:val="000000"/>
          <w:sz w:val="24"/>
          <w:szCs w:val="24"/>
        </w:rPr>
        <w:t>REGLAS COMUNES PARA LOS DELITOS DE HOMICIDIO Y LESIONES</w:t>
      </w:r>
    </w:p>
    <w:p w14:paraId="5BAC7EA1" w14:textId="77777777" w:rsidR="0070664B" w:rsidRPr="00B42632" w:rsidRDefault="0070664B" w:rsidP="00C83CFC">
      <w:pPr>
        <w:spacing w:line="360" w:lineRule="auto"/>
        <w:jc w:val="both"/>
        <w:rPr>
          <w:rFonts w:ascii="Arial" w:hAnsi="Arial" w:cs="Arial"/>
          <w:b/>
          <w:bCs/>
          <w:sz w:val="24"/>
          <w:szCs w:val="24"/>
        </w:rPr>
      </w:pPr>
      <w:r w:rsidRPr="00B42632">
        <w:rPr>
          <w:rFonts w:ascii="Arial" w:hAnsi="Arial" w:cs="Arial"/>
          <w:b/>
          <w:bCs/>
          <w:sz w:val="24"/>
          <w:szCs w:val="24"/>
        </w:rPr>
        <w:t>Artículo 136.</w:t>
      </w:r>
    </w:p>
    <w:p w14:paraId="0382D40A" w14:textId="77777777" w:rsidR="0070664B" w:rsidRPr="00B42632" w:rsidRDefault="0070664B" w:rsidP="00C83CFC">
      <w:pPr>
        <w:spacing w:line="360" w:lineRule="auto"/>
        <w:ind w:right="49"/>
        <w:jc w:val="both"/>
        <w:rPr>
          <w:rFonts w:ascii="Arial" w:hAnsi="Arial" w:cs="Arial"/>
          <w:bCs/>
          <w:sz w:val="24"/>
          <w:szCs w:val="24"/>
        </w:rPr>
      </w:pPr>
      <w:r w:rsidRPr="00B42632">
        <w:rPr>
          <w:rFonts w:ascii="Arial" w:hAnsi="Arial" w:cs="Arial"/>
          <w:bCs/>
          <w:sz w:val="24"/>
          <w:szCs w:val="24"/>
        </w:rPr>
        <w:t>………………….</w:t>
      </w:r>
    </w:p>
    <w:p w14:paraId="4D0D262D" w14:textId="77777777" w:rsidR="0070664B" w:rsidRPr="00B42632" w:rsidRDefault="0070664B" w:rsidP="00C83CFC">
      <w:pPr>
        <w:spacing w:line="360" w:lineRule="auto"/>
        <w:ind w:left="567" w:hanging="567"/>
        <w:jc w:val="both"/>
        <w:rPr>
          <w:rFonts w:ascii="Arial" w:hAnsi="Arial" w:cs="Arial"/>
          <w:bCs/>
          <w:sz w:val="24"/>
          <w:szCs w:val="24"/>
        </w:rPr>
      </w:pPr>
      <w:r w:rsidRPr="00B42632">
        <w:rPr>
          <w:rFonts w:ascii="Arial" w:hAnsi="Arial" w:cs="Arial"/>
          <w:bCs/>
          <w:sz w:val="24"/>
          <w:szCs w:val="24"/>
        </w:rPr>
        <w:t xml:space="preserve">I – X. ………….. </w:t>
      </w:r>
      <w:r w:rsidRPr="00B42632">
        <w:rPr>
          <w:rFonts w:ascii="Arial" w:hAnsi="Arial" w:cs="Arial"/>
          <w:bCs/>
          <w:sz w:val="24"/>
          <w:szCs w:val="24"/>
        </w:rPr>
        <w:tab/>
      </w:r>
    </w:p>
    <w:p w14:paraId="0C7E5C13" w14:textId="77777777" w:rsidR="0070664B" w:rsidRPr="00B42632" w:rsidRDefault="0070664B" w:rsidP="00C83CFC">
      <w:pPr>
        <w:spacing w:line="360" w:lineRule="auto"/>
        <w:ind w:left="567" w:hanging="567"/>
        <w:jc w:val="both"/>
        <w:rPr>
          <w:rFonts w:ascii="Arial" w:hAnsi="Arial" w:cs="Arial"/>
          <w:sz w:val="24"/>
          <w:szCs w:val="24"/>
          <w:lang w:eastAsia="es-ES_tradnl"/>
        </w:rPr>
      </w:pPr>
      <w:r w:rsidRPr="00B42632">
        <w:rPr>
          <w:rFonts w:ascii="Arial" w:hAnsi="Arial" w:cs="Arial"/>
          <w:sz w:val="24"/>
          <w:szCs w:val="24"/>
          <w:lang w:eastAsia="es-ES_tradnl"/>
        </w:rPr>
        <w:t xml:space="preserve">XI.   </w:t>
      </w:r>
      <w:r w:rsidRPr="00B42632">
        <w:rPr>
          <w:rFonts w:ascii="Arial" w:hAnsi="Arial" w:cs="Arial"/>
          <w:sz w:val="24"/>
          <w:szCs w:val="24"/>
          <w:lang w:eastAsia="es-ES_tradnl"/>
        </w:rPr>
        <w:tab/>
        <w:t xml:space="preserve">Cuando se cometa </w:t>
      </w:r>
      <w:r w:rsidRPr="00B42632">
        <w:rPr>
          <w:rFonts w:ascii="Arial" w:hAnsi="Arial" w:cs="Arial"/>
          <w:b/>
          <w:i/>
          <w:sz w:val="24"/>
          <w:szCs w:val="24"/>
          <w:lang w:eastAsia="es-ES_tradnl"/>
        </w:rPr>
        <w:t>con violencia feminicida o</w:t>
      </w:r>
      <w:r w:rsidRPr="00B42632">
        <w:rPr>
          <w:rFonts w:ascii="Arial" w:hAnsi="Arial" w:cs="Arial"/>
          <w:sz w:val="24"/>
          <w:szCs w:val="24"/>
          <w:lang w:eastAsia="es-ES_tradnl"/>
        </w:rPr>
        <w:t xml:space="preserve"> por razones de género contra una persona con identidad de género distinta a su sexo.</w:t>
      </w:r>
    </w:p>
    <w:p w14:paraId="669F0291" w14:textId="77777777" w:rsidR="0070664B" w:rsidRPr="00B42632" w:rsidRDefault="0070664B" w:rsidP="00C83CFC">
      <w:pPr>
        <w:spacing w:line="360" w:lineRule="auto"/>
        <w:ind w:left="567" w:right="49" w:hanging="567"/>
        <w:jc w:val="both"/>
        <w:rPr>
          <w:rFonts w:ascii="Arial" w:hAnsi="Arial" w:cs="Arial"/>
          <w:b/>
          <w:bCs/>
          <w:sz w:val="24"/>
          <w:szCs w:val="24"/>
        </w:rPr>
      </w:pPr>
      <w:r w:rsidRPr="00B42632">
        <w:rPr>
          <w:rFonts w:ascii="Arial" w:hAnsi="Arial" w:cs="Arial"/>
          <w:bCs/>
          <w:sz w:val="24"/>
          <w:szCs w:val="24"/>
        </w:rPr>
        <w:t xml:space="preserve">XII – XIII. ……...  </w:t>
      </w:r>
      <w:r w:rsidRPr="00B42632">
        <w:rPr>
          <w:rFonts w:ascii="Arial" w:hAnsi="Arial" w:cs="Arial"/>
          <w:bCs/>
          <w:sz w:val="24"/>
          <w:szCs w:val="24"/>
        </w:rPr>
        <w:tab/>
      </w:r>
    </w:p>
    <w:p w14:paraId="7D326152" w14:textId="77777777" w:rsidR="0070664B" w:rsidRPr="00525927" w:rsidRDefault="0070664B" w:rsidP="008C4D01">
      <w:pPr>
        <w:spacing w:line="240" w:lineRule="auto"/>
        <w:jc w:val="center"/>
        <w:rPr>
          <w:rFonts w:ascii="Arial" w:hAnsi="Arial" w:cs="Arial"/>
          <w:b/>
          <w:sz w:val="24"/>
          <w:szCs w:val="24"/>
        </w:rPr>
      </w:pPr>
      <w:r w:rsidRPr="00525927">
        <w:rPr>
          <w:rFonts w:ascii="Arial" w:hAnsi="Arial" w:cs="Arial"/>
          <w:b/>
          <w:sz w:val="24"/>
          <w:szCs w:val="24"/>
        </w:rPr>
        <w:t>CAPÍTULO VII</w:t>
      </w:r>
    </w:p>
    <w:p w14:paraId="10CC6F2B" w14:textId="77777777" w:rsidR="0070664B" w:rsidRPr="00525927" w:rsidRDefault="0070664B" w:rsidP="008C4D01">
      <w:pPr>
        <w:spacing w:line="240" w:lineRule="auto"/>
        <w:jc w:val="center"/>
        <w:rPr>
          <w:rFonts w:ascii="Arial" w:hAnsi="Arial" w:cs="Arial"/>
          <w:sz w:val="24"/>
          <w:szCs w:val="24"/>
        </w:rPr>
      </w:pPr>
      <w:r w:rsidRPr="00525927">
        <w:rPr>
          <w:rFonts w:ascii="Arial" w:hAnsi="Arial" w:cs="Arial"/>
          <w:sz w:val="24"/>
          <w:szCs w:val="24"/>
        </w:rPr>
        <w:t>CONTRA LA INTIMIDAD SEXUAL</w:t>
      </w:r>
    </w:p>
    <w:p w14:paraId="0DD17926" w14:textId="77777777" w:rsidR="0070664B" w:rsidRPr="009A5E4C" w:rsidRDefault="0070664B" w:rsidP="00C83CFC">
      <w:pPr>
        <w:spacing w:line="360" w:lineRule="auto"/>
        <w:jc w:val="both"/>
        <w:rPr>
          <w:rFonts w:ascii="Arial" w:hAnsi="Arial" w:cs="Arial"/>
          <w:b/>
          <w:sz w:val="24"/>
          <w:szCs w:val="24"/>
          <w:lang w:val="es-ES_tradnl" w:eastAsia="es-ES_tradnl"/>
        </w:rPr>
      </w:pPr>
      <w:r w:rsidRPr="009A5E4C">
        <w:rPr>
          <w:rFonts w:ascii="Arial" w:hAnsi="Arial" w:cs="Arial"/>
          <w:b/>
          <w:sz w:val="24"/>
          <w:szCs w:val="24"/>
          <w:lang w:val="es-ES_tradnl" w:eastAsia="es-ES_tradnl"/>
        </w:rPr>
        <w:t>Artículo 180 Bis.</w:t>
      </w:r>
    </w:p>
    <w:p w14:paraId="382166F2" w14:textId="77777777" w:rsidR="0070664B" w:rsidRPr="00B42632" w:rsidRDefault="0070664B" w:rsidP="00C83CFC">
      <w:pPr>
        <w:spacing w:line="360" w:lineRule="auto"/>
        <w:jc w:val="both"/>
        <w:rPr>
          <w:rFonts w:ascii="Arial" w:hAnsi="Arial" w:cs="Arial"/>
          <w:b/>
          <w:i/>
          <w:sz w:val="24"/>
          <w:szCs w:val="24"/>
        </w:rPr>
      </w:pPr>
      <w:r w:rsidRPr="00B42632">
        <w:rPr>
          <w:rFonts w:ascii="Arial" w:hAnsi="Arial" w:cs="Arial"/>
          <w:b/>
          <w:i/>
          <w:sz w:val="24"/>
          <w:szCs w:val="24"/>
        </w:rPr>
        <w:t xml:space="preserve">Comete el delito contra la intimidad sexual: </w:t>
      </w:r>
    </w:p>
    <w:p w14:paraId="747717F8" w14:textId="77777777" w:rsidR="0070664B" w:rsidRPr="00B42632" w:rsidRDefault="0070664B" w:rsidP="00C83CFC">
      <w:pPr>
        <w:pStyle w:val="Prrafodelista"/>
        <w:numPr>
          <w:ilvl w:val="0"/>
          <w:numId w:val="14"/>
        </w:numPr>
        <w:spacing w:after="200" w:line="360" w:lineRule="auto"/>
        <w:ind w:left="426" w:hanging="426"/>
        <w:jc w:val="both"/>
        <w:rPr>
          <w:rFonts w:ascii="Arial" w:hAnsi="Arial" w:cs="Arial"/>
          <w:b/>
          <w:i/>
          <w:sz w:val="24"/>
          <w:szCs w:val="24"/>
        </w:rPr>
      </w:pPr>
      <w:r w:rsidRPr="00B42632">
        <w:rPr>
          <w:rFonts w:ascii="Arial" w:hAnsi="Arial" w:cs="Arial"/>
          <w:b/>
          <w:i/>
          <w:sz w:val="24"/>
          <w:szCs w:val="24"/>
        </w:rPr>
        <w:t>Quien videograbe, audiograbe, fotografíe, filme o elabore, imágenes, audios o videos reales o simulados de contenido sexual íntimo, de una persona sin su consentimiento o mediante engaño.</w:t>
      </w:r>
    </w:p>
    <w:p w14:paraId="17DF7EEE" w14:textId="77777777" w:rsidR="0070664B" w:rsidRPr="00B42632" w:rsidRDefault="0070664B" w:rsidP="00C83CFC">
      <w:pPr>
        <w:pStyle w:val="Prrafodelista"/>
        <w:spacing w:line="360" w:lineRule="auto"/>
        <w:ind w:left="426"/>
        <w:jc w:val="both"/>
        <w:rPr>
          <w:rFonts w:ascii="Arial" w:hAnsi="Arial" w:cs="Arial"/>
          <w:b/>
          <w:i/>
          <w:sz w:val="24"/>
          <w:szCs w:val="24"/>
        </w:rPr>
      </w:pPr>
    </w:p>
    <w:p w14:paraId="74153145" w14:textId="77777777" w:rsidR="0070664B" w:rsidRPr="00B42632" w:rsidRDefault="0070664B" w:rsidP="00C83CFC">
      <w:pPr>
        <w:pStyle w:val="Prrafodelista"/>
        <w:numPr>
          <w:ilvl w:val="0"/>
          <w:numId w:val="14"/>
        </w:numPr>
        <w:spacing w:after="200" w:line="360" w:lineRule="auto"/>
        <w:ind w:left="426" w:hanging="426"/>
        <w:jc w:val="both"/>
        <w:rPr>
          <w:rFonts w:ascii="Arial" w:eastAsia="Calibri" w:hAnsi="Arial" w:cs="Arial"/>
          <w:b/>
          <w:i/>
          <w:sz w:val="24"/>
          <w:szCs w:val="24"/>
        </w:rPr>
      </w:pPr>
      <w:r w:rsidRPr="00B42632">
        <w:rPr>
          <w:rFonts w:ascii="Arial" w:hAnsi="Arial" w:cs="Arial"/>
          <w:b/>
          <w:bCs/>
          <w:i/>
          <w:sz w:val="24"/>
          <w:szCs w:val="24"/>
          <w:lang w:val="es-ES_tradnl" w:eastAsia="es-ES_tradnl"/>
        </w:rPr>
        <w:t>Quien reciba u obtenga de una persona, imágenes, textos o grabaciones de voz o audiovisuales de contenido erótico o sexual y las revele o difunda sin su consentimiento y en perjuicio de su intimidad</w:t>
      </w:r>
      <w:r w:rsidRPr="00B42632">
        <w:rPr>
          <w:rFonts w:ascii="Arial" w:hAnsi="Arial" w:cs="Arial"/>
          <w:b/>
          <w:i/>
          <w:sz w:val="24"/>
          <w:szCs w:val="24"/>
        </w:rPr>
        <w:t xml:space="preserve">. </w:t>
      </w:r>
    </w:p>
    <w:p w14:paraId="6C1028D6" w14:textId="77777777" w:rsidR="0070664B" w:rsidRPr="00B42632" w:rsidRDefault="0070664B" w:rsidP="00C83CFC">
      <w:pPr>
        <w:spacing w:line="360" w:lineRule="auto"/>
        <w:jc w:val="both"/>
        <w:rPr>
          <w:rFonts w:ascii="Arial" w:hAnsi="Arial" w:cs="Arial"/>
          <w:b/>
          <w:i/>
          <w:sz w:val="24"/>
          <w:szCs w:val="24"/>
        </w:rPr>
      </w:pPr>
      <w:r w:rsidRPr="00B42632">
        <w:rPr>
          <w:rFonts w:ascii="Arial" w:hAnsi="Arial" w:cs="Arial"/>
          <w:b/>
          <w:i/>
          <w:sz w:val="24"/>
          <w:szCs w:val="24"/>
        </w:rPr>
        <w:t>A quien cometa este delito, se le impondrá una pena de seis meses a cuatro años de prisión y de cien a doscientos días de multa.</w:t>
      </w:r>
    </w:p>
    <w:p w14:paraId="42FB94D9" w14:textId="77777777" w:rsidR="0070664B" w:rsidRDefault="0070664B" w:rsidP="00C83CFC">
      <w:pPr>
        <w:spacing w:line="360" w:lineRule="auto"/>
        <w:jc w:val="both"/>
        <w:rPr>
          <w:rFonts w:ascii="Arial" w:hAnsi="Arial" w:cs="Arial"/>
          <w:b/>
          <w:i/>
          <w:sz w:val="24"/>
          <w:szCs w:val="24"/>
        </w:rPr>
      </w:pPr>
      <w:r w:rsidRPr="00B42632">
        <w:rPr>
          <w:rFonts w:ascii="Arial" w:hAnsi="Arial" w:cs="Arial"/>
          <w:b/>
          <w:i/>
          <w:sz w:val="24"/>
          <w:szCs w:val="24"/>
        </w:rPr>
        <w:lastRenderedPageBreak/>
        <w:t>Artículo 180 Ter.- Se impondrán las mismas sanciones previstas en el artículo anterior cuando las imágenes, videos o audios de contenido íntimo sexual que se divulguen, compartan, distribuyan o publiquen no correspondan con la persona que es señalada o identificada en los mismos.</w:t>
      </w:r>
    </w:p>
    <w:p w14:paraId="1DD04F13" w14:textId="77777777" w:rsidR="006C769D" w:rsidRPr="00B42632" w:rsidRDefault="006C769D" w:rsidP="00C83CFC">
      <w:pPr>
        <w:spacing w:line="360" w:lineRule="auto"/>
        <w:jc w:val="both"/>
        <w:rPr>
          <w:rFonts w:ascii="Arial" w:hAnsi="Arial" w:cs="Arial"/>
          <w:b/>
          <w:i/>
          <w:sz w:val="24"/>
          <w:szCs w:val="24"/>
        </w:rPr>
      </w:pPr>
    </w:p>
    <w:p w14:paraId="488A3374" w14:textId="77777777" w:rsidR="0070664B" w:rsidRPr="00B42632" w:rsidRDefault="0070664B" w:rsidP="00C83CFC">
      <w:pPr>
        <w:spacing w:line="360" w:lineRule="auto"/>
        <w:ind w:left="426" w:hanging="426"/>
        <w:jc w:val="both"/>
        <w:rPr>
          <w:rFonts w:ascii="Arial" w:hAnsi="Arial" w:cs="Arial"/>
          <w:b/>
          <w:i/>
          <w:sz w:val="24"/>
          <w:szCs w:val="24"/>
        </w:rPr>
      </w:pPr>
      <w:r w:rsidRPr="00B42632">
        <w:rPr>
          <w:rFonts w:ascii="Arial" w:hAnsi="Arial" w:cs="Arial"/>
          <w:b/>
          <w:i/>
          <w:sz w:val="24"/>
          <w:szCs w:val="24"/>
        </w:rPr>
        <w:t xml:space="preserve">Artículo 180 Quáter. La pena prevista en este capítulo se agravará en una mitad cuando: </w:t>
      </w:r>
    </w:p>
    <w:p w14:paraId="78E4D52F" w14:textId="77777777" w:rsidR="0070664B" w:rsidRPr="00B42632" w:rsidRDefault="0070664B" w:rsidP="00C83CFC">
      <w:pPr>
        <w:pStyle w:val="Prrafodelista"/>
        <w:numPr>
          <w:ilvl w:val="0"/>
          <w:numId w:val="15"/>
        </w:numPr>
        <w:spacing w:after="200" w:line="360" w:lineRule="auto"/>
        <w:ind w:left="426" w:hanging="426"/>
        <w:jc w:val="both"/>
        <w:rPr>
          <w:rFonts w:ascii="Arial" w:hAnsi="Arial" w:cs="Arial"/>
          <w:b/>
          <w:i/>
          <w:sz w:val="24"/>
          <w:szCs w:val="24"/>
        </w:rPr>
      </w:pPr>
      <w:r w:rsidRPr="00B42632">
        <w:rPr>
          <w:rFonts w:ascii="Arial" w:hAnsi="Arial" w:cs="Arial"/>
          <w:b/>
          <w:i/>
          <w:sz w:val="24"/>
          <w:szCs w:val="24"/>
        </w:rPr>
        <w:t>La víctima sea una persona ascendiente o descendiente en línea recta, hasta el tercer grado;</w:t>
      </w:r>
    </w:p>
    <w:p w14:paraId="7DD3696D" w14:textId="77777777" w:rsidR="0070664B" w:rsidRPr="00B42632" w:rsidRDefault="0070664B" w:rsidP="00C83CFC">
      <w:pPr>
        <w:pStyle w:val="Prrafodelista"/>
        <w:spacing w:line="360" w:lineRule="auto"/>
        <w:ind w:left="426"/>
        <w:jc w:val="both"/>
        <w:rPr>
          <w:rFonts w:ascii="Arial" w:hAnsi="Arial" w:cs="Arial"/>
          <w:b/>
          <w:i/>
          <w:sz w:val="24"/>
          <w:szCs w:val="24"/>
        </w:rPr>
      </w:pPr>
    </w:p>
    <w:p w14:paraId="32807675" w14:textId="77777777" w:rsidR="0070664B" w:rsidRPr="00B42632" w:rsidRDefault="0070664B" w:rsidP="00C83CFC">
      <w:pPr>
        <w:pStyle w:val="Prrafodelista"/>
        <w:numPr>
          <w:ilvl w:val="0"/>
          <w:numId w:val="15"/>
        </w:numPr>
        <w:spacing w:after="200" w:line="360" w:lineRule="auto"/>
        <w:ind w:left="426" w:hanging="426"/>
        <w:jc w:val="both"/>
        <w:rPr>
          <w:rFonts w:ascii="Arial" w:hAnsi="Arial" w:cs="Arial"/>
          <w:b/>
          <w:i/>
          <w:sz w:val="24"/>
          <w:szCs w:val="24"/>
          <w:lang w:val="es-MX" w:eastAsia="en-US"/>
        </w:rPr>
      </w:pPr>
      <w:r w:rsidRPr="00B42632">
        <w:rPr>
          <w:rFonts w:ascii="Arial" w:hAnsi="Arial" w:cs="Arial"/>
          <w:b/>
          <w:bCs/>
          <w:i/>
          <w:sz w:val="24"/>
          <w:szCs w:val="24"/>
          <w:lang w:val="es-ES_tradnl" w:eastAsia="es-ES_tradnl"/>
        </w:rPr>
        <w:t>El delito se cometa en contra de una persona menor de catorce años o que no tenga la capacidad de comprender el significado del hecho o que por cualquier causa no pueda resistirlo, aun y cuando mediare su consentimiento;</w:t>
      </w:r>
    </w:p>
    <w:p w14:paraId="054D23B9" w14:textId="77777777" w:rsidR="0070664B" w:rsidRPr="00B42632" w:rsidRDefault="0070664B" w:rsidP="00C83CFC">
      <w:pPr>
        <w:pStyle w:val="Prrafodelista"/>
        <w:spacing w:line="360" w:lineRule="auto"/>
        <w:ind w:left="426"/>
        <w:jc w:val="both"/>
        <w:rPr>
          <w:rFonts w:ascii="Arial" w:hAnsi="Arial" w:cs="Arial"/>
          <w:b/>
          <w:i/>
          <w:sz w:val="24"/>
          <w:szCs w:val="24"/>
        </w:rPr>
      </w:pPr>
    </w:p>
    <w:p w14:paraId="7B60330A" w14:textId="77777777" w:rsidR="0070664B" w:rsidRPr="00B42632" w:rsidRDefault="0070664B" w:rsidP="00C83CFC">
      <w:pPr>
        <w:pStyle w:val="Prrafodelista"/>
        <w:numPr>
          <w:ilvl w:val="0"/>
          <w:numId w:val="15"/>
        </w:numPr>
        <w:spacing w:after="200" w:line="360" w:lineRule="auto"/>
        <w:ind w:left="426" w:hanging="426"/>
        <w:jc w:val="both"/>
        <w:rPr>
          <w:rFonts w:ascii="Arial" w:eastAsia="Calibri" w:hAnsi="Arial" w:cs="Arial"/>
          <w:b/>
          <w:i/>
          <w:sz w:val="24"/>
          <w:szCs w:val="24"/>
        </w:rPr>
      </w:pPr>
      <w:r w:rsidRPr="00B42632">
        <w:rPr>
          <w:rFonts w:ascii="Arial" w:hAnsi="Arial" w:cs="Arial"/>
          <w:b/>
          <w:i/>
          <w:sz w:val="24"/>
          <w:szCs w:val="24"/>
        </w:rPr>
        <w:t>Exista o haya existido entre el activo y la víctima una relación de matrimonio, concubinato, sociedad de convivencia, noviazgo o cualquier otra relación sentimental o de hecho, afectiva o de confianza, docente, educativo, laboral, de subordinación o superioridad;</w:t>
      </w:r>
    </w:p>
    <w:p w14:paraId="349307BC" w14:textId="77777777" w:rsidR="0070664B" w:rsidRPr="00B42632" w:rsidRDefault="0070664B" w:rsidP="00C83CFC">
      <w:pPr>
        <w:pStyle w:val="Prrafodelista"/>
        <w:spacing w:line="360" w:lineRule="auto"/>
        <w:rPr>
          <w:rFonts w:ascii="Arial" w:hAnsi="Arial" w:cs="Arial"/>
          <w:b/>
          <w:i/>
          <w:sz w:val="24"/>
          <w:szCs w:val="24"/>
        </w:rPr>
      </w:pPr>
    </w:p>
    <w:p w14:paraId="079C8FF1" w14:textId="77777777" w:rsidR="0070664B" w:rsidRPr="00B42632" w:rsidRDefault="0070664B" w:rsidP="00C83CFC">
      <w:pPr>
        <w:pStyle w:val="Prrafodelista"/>
        <w:numPr>
          <w:ilvl w:val="0"/>
          <w:numId w:val="15"/>
        </w:numPr>
        <w:spacing w:after="200" w:line="360" w:lineRule="auto"/>
        <w:ind w:left="426" w:hanging="426"/>
        <w:jc w:val="both"/>
        <w:rPr>
          <w:rFonts w:ascii="Arial" w:eastAsia="Calibri" w:hAnsi="Arial" w:cs="Arial"/>
          <w:b/>
          <w:i/>
          <w:sz w:val="24"/>
          <w:szCs w:val="24"/>
        </w:rPr>
      </w:pPr>
      <w:r w:rsidRPr="00B42632">
        <w:rPr>
          <w:rFonts w:ascii="Arial" w:hAnsi="Arial" w:cs="Arial"/>
          <w:b/>
          <w:i/>
          <w:sz w:val="24"/>
          <w:szCs w:val="24"/>
        </w:rPr>
        <w:t xml:space="preserve">Sea cometido por alguna persona servidora pública o integrante de las instituciones de Seguridad en ejercicio de sus funciones; </w:t>
      </w:r>
    </w:p>
    <w:p w14:paraId="1C4ABF75" w14:textId="77777777" w:rsidR="0070664B" w:rsidRPr="00B42632" w:rsidRDefault="0070664B" w:rsidP="00C83CFC">
      <w:pPr>
        <w:pStyle w:val="Prrafodelista"/>
        <w:spacing w:line="360" w:lineRule="auto"/>
        <w:ind w:left="426" w:hanging="426"/>
        <w:rPr>
          <w:rFonts w:ascii="Arial" w:hAnsi="Arial" w:cs="Arial"/>
          <w:b/>
          <w:i/>
          <w:sz w:val="24"/>
          <w:szCs w:val="24"/>
        </w:rPr>
      </w:pPr>
    </w:p>
    <w:p w14:paraId="7A9FBA1A" w14:textId="77777777" w:rsidR="0070664B" w:rsidRPr="00B42632" w:rsidRDefault="0070664B" w:rsidP="00C83CFC">
      <w:pPr>
        <w:pStyle w:val="Prrafodelista"/>
        <w:numPr>
          <w:ilvl w:val="0"/>
          <w:numId w:val="15"/>
        </w:numPr>
        <w:spacing w:after="200" w:line="360" w:lineRule="auto"/>
        <w:ind w:left="426" w:hanging="426"/>
        <w:jc w:val="both"/>
        <w:rPr>
          <w:rFonts w:ascii="Arial" w:eastAsia="Calibri" w:hAnsi="Arial" w:cs="Arial"/>
          <w:b/>
          <w:i/>
          <w:sz w:val="24"/>
          <w:szCs w:val="24"/>
        </w:rPr>
      </w:pPr>
      <w:r w:rsidRPr="00B42632">
        <w:rPr>
          <w:rFonts w:ascii="Arial" w:hAnsi="Arial" w:cs="Arial"/>
          <w:b/>
          <w:i/>
          <w:sz w:val="24"/>
          <w:szCs w:val="24"/>
        </w:rPr>
        <w:lastRenderedPageBreak/>
        <w:t>Se cometa en contra de personas adultas mayores, con discapacidad, en situación de calle, migrantes, afromexicanas o perteneciente a un pueblo originario;</w:t>
      </w:r>
    </w:p>
    <w:p w14:paraId="5CB3660A" w14:textId="77777777" w:rsidR="0070664B" w:rsidRPr="00B42632" w:rsidRDefault="0070664B" w:rsidP="00C83CFC">
      <w:pPr>
        <w:pStyle w:val="Prrafodelista"/>
        <w:spacing w:line="360" w:lineRule="auto"/>
        <w:rPr>
          <w:rFonts w:ascii="Arial" w:eastAsia="Calibri" w:hAnsi="Arial" w:cs="Arial"/>
          <w:b/>
          <w:i/>
          <w:sz w:val="24"/>
          <w:szCs w:val="24"/>
        </w:rPr>
      </w:pPr>
    </w:p>
    <w:p w14:paraId="695E6B5E" w14:textId="77777777" w:rsidR="0070664B" w:rsidRPr="00B42632" w:rsidRDefault="0070664B" w:rsidP="00C83CFC">
      <w:pPr>
        <w:pStyle w:val="Prrafodelista"/>
        <w:numPr>
          <w:ilvl w:val="0"/>
          <w:numId w:val="15"/>
        </w:numPr>
        <w:spacing w:after="200" w:line="360" w:lineRule="auto"/>
        <w:ind w:left="426" w:hanging="426"/>
        <w:jc w:val="both"/>
        <w:rPr>
          <w:rFonts w:ascii="Arial" w:eastAsia="Calibri" w:hAnsi="Arial" w:cs="Arial"/>
          <w:b/>
          <w:i/>
          <w:sz w:val="24"/>
          <w:szCs w:val="24"/>
        </w:rPr>
      </w:pPr>
      <w:r w:rsidRPr="00B42632">
        <w:rPr>
          <w:rFonts w:ascii="Arial" w:hAnsi="Arial" w:cs="Arial"/>
          <w:b/>
          <w:i/>
          <w:sz w:val="24"/>
          <w:szCs w:val="24"/>
        </w:rPr>
        <w:t xml:space="preserve">Se realice con fines lucrativos, aun y cuando no se obtengan estos; o </w:t>
      </w:r>
    </w:p>
    <w:p w14:paraId="6649D7E7" w14:textId="77777777" w:rsidR="0070664B" w:rsidRPr="00B42632" w:rsidRDefault="0070664B" w:rsidP="00C83CFC">
      <w:pPr>
        <w:pStyle w:val="Prrafodelista"/>
        <w:spacing w:line="360" w:lineRule="auto"/>
        <w:rPr>
          <w:rFonts w:ascii="Arial" w:hAnsi="Arial" w:cs="Arial"/>
          <w:b/>
          <w:i/>
          <w:sz w:val="24"/>
          <w:szCs w:val="24"/>
        </w:rPr>
      </w:pPr>
    </w:p>
    <w:p w14:paraId="39ECA231" w14:textId="77777777" w:rsidR="0070664B" w:rsidRPr="00B42632" w:rsidRDefault="0070664B" w:rsidP="00C83CFC">
      <w:pPr>
        <w:pStyle w:val="Prrafodelista"/>
        <w:numPr>
          <w:ilvl w:val="0"/>
          <w:numId w:val="15"/>
        </w:numPr>
        <w:spacing w:after="200" w:line="360" w:lineRule="auto"/>
        <w:ind w:left="426" w:hanging="426"/>
        <w:jc w:val="both"/>
        <w:rPr>
          <w:rFonts w:ascii="Arial" w:eastAsia="Calibri" w:hAnsi="Arial" w:cs="Arial"/>
          <w:b/>
          <w:i/>
          <w:sz w:val="24"/>
          <w:szCs w:val="24"/>
        </w:rPr>
      </w:pPr>
      <w:r w:rsidRPr="00B42632">
        <w:rPr>
          <w:rFonts w:ascii="Arial" w:hAnsi="Arial" w:cs="Arial"/>
          <w:b/>
          <w:i/>
          <w:sz w:val="24"/>
          <w:szCs w:val="24"/>
        </w:rPr>
        <w:t>A consecuencia de los efectos o impactos del delito, la víctima atente contra su integridad o contra su propia vida.</w:t>
      </w:r>
    </w:p>
    <w:p w14:paraId="46171382" w14:textId="77777777" w:rsidR="0070664B" w:rsidRPr="00B42632" w:rsidRDefault="0070664B" w:rsidP="00C83CFC">
      <w:pPr>
        <w:spacing w:line="360" w:lineRule="auto"/>
        <w:jc w:val="both"/>
        <w:rPr>
          <w:rFonts w:ascii="Arial" w:hAnsi="Arial" w:cs="Arial"/>
          <w:b/>
          <w:i/>
          <w:sz w:val="24"/>
          <w:szCs w:val="24"/>
        </w:rPr>
      </w:pPr>
      <w:r w:rsidRPr="00B42632">
        <w:rPr>
          <w:rFonts w:ascii="Arial" w:hAnsi="Arial" w:cs="Arial"/>
          <w:b/>
          <w:i/>
          <w:sz w:val="24"/>
          <w:szCs w:val="24"/>
        </w:rPr>
        <w:t>Este delito se perseguirá por querella</w:t>
      </w:r>
    </w:p>
    <w:p w14:paraId="5B76601F" w14:textId="77777777" w:rsidR="006C769D" w:rsidRDefault="006C769D" w:rsidP="008C4D01">
      <w:pPr>
        <w:spacing w:after="0" w:line="240" w:lineRule="auto"/>
        <w:jc w:val="center"/>
        <w:rPr>
          <w:rFonts w:ascii="Arial" w:hAnsi="Arial" w:cs="Arial"/>
          <w:b/>
          <w:bCs/>
          <w:color w:val="000000"/>
          <w:sz w:val="24"/>
          <w:szCs w:val="24"/>
        </w:rPr>
      </w:pPr>
    </w:p>
    <w:p w14:paraId="7FC23328" w14:textId="77777777" w:rsidR="0070664B" w:rsidRPr="00B42632" w:rsidRDefault="0070664B" w:rsidP="008C4D01">
      <w:pPr>
        <w:spacing w:after="0" w:line="240" w:lineRule="auto"/>
        <w:jc w:val="center"/>
        <w:rPr>
          <w:rFonts w:ascii="Arial" w:hAnsi="Arial" w:cs="Arial"/>
          <w:b/>
          <w:bCs/>
          <w:color w:val="000000"/>
          <w:sz w:val="24"/>
          <w:szCs w:val="24"/>
        </w:rPr>
      </w:pPr>
      <w:r w:rsidRPr="00B42632">
        <w:rPr>
          <w:rFonts w:ascii="Arial" w:hAnsi="Arial" w:cs="Arial"/>
          <w:b/>
          <w:bCs/>
          <w:color w:val="000000"/>
          <w:sz w:val="24"/>
          <w:szCs w:val="24"/>
        </w:rPr>
        <w:t>TÍTULO DÉCIMO PRIMERO</w:t>
      </w:r>
    </w:p>
    <w:p w14:paraId="58317B18" w14:textId="77777777" w:rsidR="0070664B" w:rsidRPr="00B42632" w:rsidRDefault="0070664B" w:rsidP="008C4D01">
      <w:pPr>
        <w:spacing w:after="0" w:line="240" w:lineRule="auto"/>
        <w:jc w:val="center"/>
        <w:rPr>
          <w:rFonts w:ascii="Arial" w:hAnsi="Arial" w:cs="Arial"/>
          <w:bCs/>
          <w:color w:val="000000"/>
          <w:sz w:val="24"/>
          <w:szCs w:val="24"/>
        </w:rPr>
      </w:pPr>
      <w:r w:rsidRPr="00B42632">
        <w:rPr>
          <w:rFonts w:ascii="Arial" w:hAnsi="Arial" w:cs="Arial"/>
          <w:bCs/>
          <w:color w:val="000000"/>
          <w:sz w:val="24"/>
          <w:szCs w:val="24"/>
        </w:rPr>
        <w:t>DELITOS CONTRA LAS NORMAS DE INHUMACIÓN Y EXHUMACIÓN Y</w:t>
      </w:r>
    </w:p>
    <w:p w14:paraId="7D4C2168" w14:textId="77777777" w:rsidR="0070664B" w:rsidRPr="00B42632" w:rsidRDefault="0070664B" w:rsidP="008C4D01">
      <w:pPr>
        <w:spacing w:after="0" w:line="240" w:lineRule="auto"/>
        <w:jc w:val="center"/>
        <w:rPr>
          <w:rFonts w:ascii="Arial" w:hAnsi="Arial" w:cs="Arial"/>
          <w:bCs/>
          <w:color w:val="000000"/>
          <w:sz w:val="24"/>
          <w:szCs w:val="24"/>
        </w:rPr>
      </w:pPr>
      <w:r w:rsidRPr="00B42632">
        <w:rPr>
          <w:rFonts w:ascii="Arial" w:hAnsi="Arial" w:cs="Arial"/>
          <w:bCs/>
          <w:color w:val="000000"/>
          <w:sz w:val="24"/>
          <w:szCs w:val="24"/>
        </w:rPr>
        <w:t>CONTRA EL RESPETO A LOS CADÁVERES O RESTOS HUMANOS</w:t>
      </w:r>
    </w:p>
    <w:p w14:paraId="6CAA7CE1" w14:textId="77777777" w:rsidR="0070664B" w:rsidRPr="00B42632" w:rsidRDefault="0070664B" w:rsidP="008C4D01">
      <w:pPr>
        <w:spacing w:after="0" w:line="240" w:lineRule="auto"/>
        <w:jc w:val="center"/>
        <w:rPr>
          <w:rFonts w:ascii="Arial" w:hAnsi="Arial" w:cs="Arial"/>
          <w:b/>
          <w:bCs/>
          <w:color w:val="000000"/>
          <w:sz w:val="24"/>
          <w:szCs w:val="24"/>
        </w:rPr>
      </w:pPr>
    </w:p>
    <w:p w14:paraId="6385A55E" w14:textId="77777777" w:rsidR="0070664B" w:rsidRPr="00B42632" w:rsidRDefault="0070664B" w:rsidP="008C4D01">
      <w:pPr>
        <w:spacing w:after="0" w:line="240" w:lineRule="auto"/>
        <w:jc w:val="center"/>
        <w:rPr>
          <w:rFonts w:ascii="Arial" w:hAnsi="Arial" w:cs="Arial"/>
          <w:b/>
          <w:bCs/>
          <w:color w:val="000000"/>
          <w:sz w:val="24"/>
          <w:szCs w:val="24"/>
        </w:rPr>
      </w:pPr>
      <w:r w:rsidRPr="00B42632">
        <w:rPr>
          <w:rFonts w:ascii="Arial" w:hAnsi="Arial" w:cs="Arial"/>
          <w:b/>
          <w:bCs/>
          <w:color w:val="000000"/>
          <w:sz w:val="24"/>
          <w:szCs w:val="24"/>
        </w:rPr>
        <w:t>CAPÍTULO ÚNICO</w:t>
      </w:r>
    </w:p>
    <w:p w14:paraId="1925FB11" w14:textId="77777777" w:rsidR="0070664B" w:rsidRPr="00B42632" w:rsidRDefault="0070664B" w:rsidP="008C4D01">
      <w:pPr>
        <w:spacing w:after="0" w:line="240" w:lineRule="auto"/>
        <w:jc w:val="center"/>
        <w:rPr>
          <w:rFonts w:ascii="Arial" w:hAnsi="Arial" w:cs="Arial"/>
          <w:bCs/>
          <w:color w:val="000000"/>
          <w:sz w:val="24"/>
          <w:szCs w:val="24"/>
        </w:rPr>
      </w:pPr>
      <w:r w:rsidRPr="00B42632">
        <w:rPr>
          <w:rFonts w:ascii="Arial" w:hAnsi="Arial" w:cs="Arial"/>
          <w:bCs/>
          <w:color w:val="000000"/>
          <w:sz w:val="24"/>
          <w:szCs w:val="24"/>
        </w:rPr>
        <w:t>INHUMACIÓN, EXHUMACIÓN Y RESPETO A LOS CADÁVERES</w:t>
      </w:r>
    </w:p>
    <w:p w14:paraId="611D6E93" w14:textId="77777777" w:rsidR="0070664B" w:rsidRPr="00B42632" w:rsidRDefault="0070664B" w:rsidP="008C4D01">
      <w:pPr>
        <w:spacing w:after="0" w:line="240" w:lineRule="auto"/>
        <w:jc w:val="center"/>
        <w:rPr>
          <w:rFonts w:ascii="Arial" w:hAnsi="Arial" w:cs="Arial"/>
          <w:bCs/>
          <w:color w:val="000000"/>
          <w:sz w:val="24"/>
          <w:szCs w:val="24"/>
        </w:rPr>
      </w:pPr>
      <w:r w:rsidRPr="00B42632">
        <w:rPr>
          <w:rFonts w:ascii="Arial" w:hAnsi="Arial" w:cs="Arial"/>
          <w:bCs/>
          <w:color w:val="000000"/>
          <w:sz w:val="24"/>
          <w:szCs w:val="24"/>
        </w:rPr>
        <w:t>O RESTOS HUMANOS</w:t>
      </w:r>
    </w:p>
    <w:p w14:paraId="67526565" w14:textId="77777777" w:rsidR="006C769D" w:rsidRDefault="006C769D" w:rsidP="00C83CFC">
      <w:pPr>
        <w:spacing w:line="360" w:lineRule="auto"/>
        <w:jc w:val="both"/>
        <w:rPr>
          <w:rFonts w:ascii="Arial" w:hAnsi="Arial" w:cs="Arial"/>
          <w:b/>
          <w:bCs/>
          <w:i/>
          <w:color w:val="000000"/>
          <w:sz w:val="24"/>
          <w:szCs w:val="24"/>
        </w:rPr>
      </w:pPr>
    </w:p>
    <w:p w14:paraId="33F44F1B" w14:textId="77777777" w:rsidR="0070664B" w:rsidRPr="00B42632" w:rsidRDefault="0070664B" w:rsidP="00C83CFC">
      <w:pPr>
        <w:spacing w:line="360" w:lineRule="auto"/>
        <w:jc w:val="both"/>
        <w:rPr>
          <w:rFonts w:ascii="Arial" w:hAnsi="Arial" w:cs="Arial"/>
          <w:b/>
          <w:bCs/>
          <w:i/>
          <w:color w:val="000000"/>
          <w:sz w:val="24"/>
          <w:szCs w:val="24"/>
        </w:rPr>
      </w:pPr>
      <w:r w:rsidRPr="00B42632">
        <w:rPr>
          <w:rFonts w:ascii="Arial" w:hAnsi="Arial" w:cs="Arial"/>
          <w:b/>
          <w:bCs/>
          <w:i/>
          <w:color w:val="000000"/>
          <w:sz w:val="24"/>
          <w:szCs w:val="24"/>
        </w:rPr>
        <w:t>Artículo 202 Bis.</w:t>
      </w:r>
    </w:p>
    <w:p w14:paraId="3E8B8CA9" w14:textId="77777777" w:rsidR="0070664B" w:rsidRPr="00B42632" w:rsidRDefault="0070664B" w:rsidP="00C83CFC">
      <w:pPr>
        <w:spacing w:line="360" w:lineRule="auto"/>
        <w:jc w:val="both"/>
        <w:rPr>
          <w:rFonts w:ascii="Arial" w:hAnsi="Arial" w:cs="Arial"/>
          <w:b/>
          <w:i/>
          <w:sz w:val="24"/>
          <w:szCs w:val="24"/>
        </w:rPr>
      </w:pPr>
      <w:r w:rsidRPr="00B42632">
        <w:rPr>
          <w:rFonts w:ascii="Arial" w:hAnsi="Arial" w:cs="Arial"/>
          <w:b/>
          <w:i/>
          <w:sz w:val="24"/>
          <w:szCs w:val="24"/>
        </w:rPr>
        <w:t xml:space="preserve">Se impondrán de seis meses a dos años de prisión o trabajo a favor de la comunidad por un lapso igual, a quien por cualquier medio difunda, revele, publique o exponga, archivos de imagen, audio o video  que en su contenido se muestre la forma en que muere una persona, se muestra su cadáver o parte de este, violentando así la dignidad de la víctima u ofendido. </w:t>
      </w:r>
    </w:p>
    <w:p w14:paraId="0A9FFEAC" w14:textId="6B38291A" w:rsidR="0070664B" w:rsidRPr="00B42632" w:rsidRDefault="0070664B" w:rsidP="00C83CFC">
      <w:pPr>
        <w:spacing w:line="360" w:lineRule="auto"/>
        <w:jc w:val="both"/>
        <w:rPr>
          <w:rFonts w:ascii="Arial" w:hAnsi="Arial" w:cs="Arial"/>
          <w:b/>
          <w:i/>
          <w:sz w:val="24"/>
          <w:szCs w:val="24"/>
        </w:rPr>
      </w:pPr>
      <w:r w:rsidRPr="00B42632">
        <w:rPr>
          <w:rFonts w:ascii="Arial" w:hAnsi="Arial" w:cs="Arial"/>
          <w:b/>
          <w:i/>
          <w:sz w:val="24"/>
          <w:szCs w:val="24"/>
        </w:rPr>
        <w:t>Las sanciones se incrementarán en una tercera parte, sí en los archivos de imagen, audio o video:</w:t>
      </w:r>
    </w:p>
    <w:p w14:paraId="36F9C6B4" w14:textId="77777777" w:rsidR="0070664B" w:rsidRPr="00B42632" w:rsidRDefault="0070664B" w:rsidP="00C83CFC">
      <w:pPr>
        <w:pStyle w:val="Prrafodelista"/>
        <w:numPr>
          <w:ilvl w:val="0"/>
          <w:numId w:val="16"/>
        </w:numPr>
        <w:spacing w:after="200" w:line="360" w:lineRule="auto"/>
        <w:ind w:left="426" w:hanging="371"/>
        <w:jc w:val="both"/>
        <w:rPr>
          <w:rFonts w:ascii="Arial" w:hAnsi="Arial" w:cs="Arial"/>
          <w:b/>
          <w:i/>
          <w:sz w:val="24"/>
          <w:szCs w:val="24"/>
        </w:rPr>
      </w:pPr>
      <w:r w:rsidRPr="00B42632">
        <w:rPr>
          <w:rFonts w:ascii="Arial" w:hAnsi="Arial" w:cs="Arial"/>
          <w:b/>
          <w:i/>
          <w:sz w:val="24"/>
          <w:szCs w:val="24"/>
        </w:rPr>
        <w:lastRenderedPageBreak/>
        <w:t>Se muestra violencia feminicida; o</w:t>
      </w:r>
    </w:p>
    <w:p w14:paraId="2748C667" w14:textId="77777777" w:rsidR="0070664B" w:rsidRPr="00B42632" w:rsidRDefault="0070664B" w:rsidP="00C83CFC">
      <w:pPr>
        <w:pStyle w:val="Prrafodelista"/>
        <w:spacing w:line="360" w:lineRule="auto"/>
        <w:ind w:left="426" w:hanging="371"/>
        <w:rPr>
          <w:rFonts w:ascii="Arial" w:hAnsi="Arial" w:cs="Arial"/>
          <w:b/>
          <w:i/>
          <w:sz w:val="24"/>
          <w:szCs w:val="24"/>
        </w:rPr>
      </w:pPr>
    </w:p>
    <w:p w14:paraId="2DF01D2F" w14:textId="77777777" w:rsidR="0070664B" w:rsidRPr="00B42632" w:rsidRDefault="0070664B" w:rsidP="00C83CFC">
      <w:pPr>
        <w:pStyle w:val="Prrafodelista"/>
        <w:numPr>
          <w:ilvl w:val="0"/>
          <w:numId w:val="16"/>
        </w:numPr>
        <w:spacing w:after="200" w:line="360" w:lineRule="auto"/>
        <w:ind w:left="426" w:hanging="371"/>
        <w:jc w:val="both"/>
        <w:rPr>
          <w:rFonts w:ascii="Arial" w:hAnsi="Arial" w:cs="Arial"/>
          <w:b/>
          <w:i/>
          <w:sz w:val="24"/>
          <w:szCs w:val="24"/>
        </w:rPr>
      </w:pPr>
      <w:r w:rsidRPr="00B42632">
        <w:rPr>
          <w:rFonts w:ascii="Arial" w:hAnsi="Arial" w:cs="Arial"/>
          <w:b/>
          <w:i/>
          <w:sz w:val="24"/>
          <w:szCs w:val="24"/>
        </w:rPr>
        <w:t>Se busca un fin lucrativo, aun y cuando no se consiga este.</w:t>
      </w:r>
    </w:p>
    <w:p w14:paraId="4342328E" w14:textId="77777777" w:rsidR="00C83CFC" w:rsidRPr="00C83CFC" w:rsidRDefault="00C83CFC" w:rsidP="00C83CFC">
      <w:pPr>
        <w:spacing w:line="360" w:lineRule="auto"/>
        <w:ind w:left="1100"/>
        <w:jc w:val="center"/>
        <w:rPr>
          <w:rFonts w:ascii="Arial" w:hAnsi="Arial" w:cs="Arial"/>
          <w:b/>
          <w:bCs/>
          <w:color w:val="000000"/>
          <w:sz w:val="2"/>
          <w:szCs w:val="24"/>
        </w:rPr>
      </w:pPr>
    </w:p>
    <w:p w14:paraId="4DA5E97E" w14:textId="77777777" w:rsidR="001565F1" w:rsidRPr="005A3790" w:rsidRDefault="001565F1" w:rsidP="008C4D01">
      <w:pPr>
        <w:spacing w:line="240" w:lineRule="auto"/>
        <w:ind w:left="1100"/>
        <w:jc w:val="center"/>
        <w:rPr>
          <w:rFonts w:ascii="Arial" w:hAnsi="Arial" w:cs="Arial"/>
          <w:b/>
          <w:bCs/>
          <w:color w:val="000000"/>
          <w:sz w:val="24"/>
          <w:szCs w:val="24"/>
        </w:rPr>
      </w:pPr>
      <w:r w:rsidRPr="005A3790">
        <w:rPr>
          <w:rFonts w:ascii="Arial" w:hAnsi="Arial" w:cs="Arial"/>
          <w:b/>
          <w:bCs/>
          <w:color w:val="000000"/>
          <w:sz w:val="24"/>
          <w:szCs w:val="24"/>
        </w:rPr>
        <w:t>TÍTULO DÉCIMO SEGUNDO</w:t>
      </w:r>
    </w:p>
    <w:p w14:paraId="70FB6E52" w14:textId="77777777" w:rsidR="001565F1" w:rsidRPr="001565F1" w:rsidRDefault="001565F1" w:rsidP="008C4D01">
      <w:pPr>
        <w:spacing w:line="240" w:lineRule="auto"/>
        <w:jc w:val="center"/>
        <w:rPr>
          <w:rFonts w:ascii="Arial" w:hAnsi="Arial" w:cs="Arial"/>
          <w:bCs/>
          <w:color w:val="000000"/>
          <w:sz w:val="24"/>
        </w:rPr>
      </w:pPr>
      <w:r w:rsidRPr="001565F1">
        <w:rPr>
          <w:rFonts w:ascii="Arial" w:hAnsi="Arial" w:cs="Arial"/>
          <w:bCs/>
          <w:color w:val="000000"/>
          <w:sz w:val="24"/>
        </w:rPr>
        <w:t xml:space="preserve">DELITOS CONTRA </w:t>
      </w:r>
      <w:smartTag w:uri="urn:schemas-microsoft-com:office:smarttags" w:element="PersonName">
        <w:smartTagPr>
          <w:attr w:name="ProductID" w:val="LA PAZ"/>
        </w:smartTagPr>
        <w:r w:rsidRPr="001565F1">
          <w:rPr>
            <w:rFonts w:ascii="Arial" w:hAnsi="Arial" w:cs="Arial"/>
            <w:bCs/>
            <w:color w:val="000000"/>
            <w:sz w:val="24"/>
          </w:rPr>
          <w:t>LA PAZ</w:t>
        </w:r>
      </w:smartTag>
      <w:r w:rsidRPr="001565F1">
        <w:rPr>
          <w:rFonts w:ascii="Arial" w:hAnsi="Arial" w:cs="Arial"/>
          <w:bCs/>
          <w:color w:val="000000"/>
          <w:sz w:val="24"/>
        </w:rPr>
        <w:t xml:space="preserve">, </w:t>
      </w:r>
      <w:smartTag w:uri="urn:schemas-microsoft-com:office:smarttags" w:element="PersonName">
        <w:smartTagPr>
          <w:attr w:name="ProductID" w:val="LA SEGURIDAD DE"/>
        </w:smartTagPr>
        <w:r w:rsidRPr="001565F1">
          <w:rPr>
            <w:rFonts w:ascii="Arial" w:hAnsi="Arial" w:cs="Arial"/>
            <w:bCs/>
            <w:color w:val="000000"/>
            <w:sz w:val="24"/>
          </w:rPr>
          <w:t>LA SEGURIDAD DE</w:t>
        </w:r>
      </w:smartTag>
      <w:r w:rsidRPr="001565F1">
        <w:rPr>
          <w:rFonts w:ascii="Arial" w:hAnsi="Arial" w:cs="Arial"/>
          <w:bCs/>
          <w:color w:val="000000"/>
          <w:sz w:val="24"/>
        </w:rPr>
        <w:t xml:space="preserve"> LAS PERSONAS Y LA</w:t>
      </w:r>
    </w:p>
    <w:p w14:paraId="78C4410A" w14:textId="77777777" w:rsidR="001565F1" w:rsidRPr="001565F1" w:rsidRDefault="001565F1" w:rsidP="008C4D01">
      <w:pPr>
        <w:spacing w:line="240" w:lineRule="auto"/>
        <w:jc w:val="center"/>
        <w:rPr>
          <w:rFonts w:ascii="Arial" w:hAnsi="Arial" w:cs="Arial"/>
          <w:bCs/>
          <w:color w:val="000000"/>
          <w:sz w:val="24"/>
        </w:rPr>
      </w:pPr>
      <w:r w:rsidRPr="001565F1">
        <w:rPr>
          <w:rFonts w:ascii="Arial" w:hAnsi="Arial" w:cs="Arial"/>
          <w:bCs/>
          <w:color w:val="000000"/>
          <w:sz w:val="24"/>
        </w:rPr>
        <w:t>INVIOLABILIDAD DEL DOMICILIO</w:t>
      </w:r>
    </w:p>
    <w:p w14:paraId="4787FBB8" w14:textId="77777777" w:rsidR="001565F1" w:rsidRPr="001565F1" w:rsidRDefault="001565F1" w:rsidP="008C4D01">
      <w:pPr>
        <w:spacing w:line="240" w:lineRule="auto"/>
        <w:jc w:val="center"/>
        <w:rPr>
          <w:rFonts w:ascii="Arial" w:hAnsi="Arial" w:cs="Arial"/>
          <w:b/>
          <w:bCs/>
          <w:color w:val="000000"/>
          <w:sz w:val="24"/>
        </w:rPr>
      </w:pPr>
      <w:r w:rsidRPr="001565F1">
        <w:rPr>
          <w:rFonts w:ascii="Arial" w:hAnsi="Arial" w:cs="Arial"/>
          <w:b/>
          <w:bCs/>
          <w:color w:val="000000"/>
          <w:sz w:val="24"/>
        </w:rPr>
        <w:t>CAPÍTULO I</w:t>
      </w:r>
    </w:p>
    <w:p w14:paraId="46D09829" w14:textId="77777777" w:rsidR="001565F1" w:rsidRPr="001565F1" w:rsidRDefault="001565F1" w:rsidP="008C4D01">
      <w:pPr>
        <w:spacing w:line="240" w:lineRule="auto"/>
        <w:jc w:val="center"/>
        <w:rPr>
          <w:rFonts w:ascii="Arial" w:hAnsi="Arial" w:cs="Arial"/>
          <w:bCs/>
          <w:color w:val="000000"/>
          <w:sz w:val="24"/>
        </w:rPr>
      </w:pPr>
      <w:r w:rsidRPr="001565F1">
        <w:rPr>
          <w:rFonts w:ascii="Arial" w:hAnsi="Arial" w:cs="Arial"/>
          <w:bCs/>
          <w:color w:val="000000"/>
          <w:sz w:val="24"/>
        </w:rPr>
        <w:t>AMENAZAS</w:t>
      </w:r>
    </w:p>
    <w:p w14:paraId="46328B6A" w14:textId="51CC2513" w:rsidR="001565F1" w:rsidRPr="001565F1" w:rsidRDefault="001565F1" w:rsidP="00C83CFC">
      <w:pPr>
        <w:spacing w:line="360" w:lineRule="auto"/>
        <w:jc w:val="both"/>
        <w:rPr>
          <w:rFonts w:ascii="Arial" w:hAnsi="Arial" w:cs="Arial"/>
          <w:b/>
          <w:bCs/>
          <w:color w:val="000000"/>
          <w:sz w:val="24"/>
        </w:rPr>
      </w:pPr>
      <w:r w:rsidRPr="001565F1">
        <w:rPr>
          <w:rFonts w:ascii="Arial" w:hAnsi="Arial" w:cs="Arial"/>
          <w:bCs/>
          <w:color w:val="000000"/>
          <w:sz w:val="24"/>
        </w:rPr>
        <w:t xml:space="preserve"> </w:t>
      </w:r>
      <w:r w:rsidRPr="001565F1">
        <w:rPr>
          <w:rFonts w:ascii="Arial" w:hAnsi="Arial" w:cs="Arial"/>
          <w:b/>
          <w:bCs/>
          <w:color w:val="000000"/>
          <w:sz w:val="24"/>
        </w:rPr>
        <w:t>Artículo 204.</w:t>
      </w:r>
    </w:p>
    <w:p w14:paraId="1C1B447E" w14:textId="1B3449B9" w:rsidR="001565F1" w:rsidRPr="001565F1" w:rsidRDefault="001565F1" w:rsidP="00C83CFC">
      <w:pPr>
        <w:spacing w:line="360" w:lineRule="auto"/>
        <w:jc w:val="both"/>
        <w:rPr>
          <w:rFonts w:ascii="Arial" w:hAnsi="Arial" w:cs="Arial"/>
          <w:sz w:val="24"/>
        </w:rPr>
      </w:pPr>
      <w:r>
        <w:rPr>
          <w:rFonts w:ascii="Arial" w:hAnsi="Arial" w:cs="Arial"/>
          <w:sz w:val="24"/>
        </w:rPr>
        <w:t>…………..</w:t>
      </w:r>
    </w:p>
    <w:p w14:paraId="119CF66A" w14:textId="20189862" w:rsidR="001565F1" w:rsidRPr="001565F1" w:rsidRDefault="001565F1" w:rsidP="00C83CFC">
      <w:pPr>
        <w:spacing w:line="360" w:lineRule="auto"/>
        <w:jc w:val="both"/>
        <w:rPr>
          <w:rFonts w:ascii="Arial" w:hAnsi="Arial" w:cs="Arial"/>
          <w:b/>
          <w:i/>
          <w:sz w:val="28"/>
          <w:szCs w:val="24"/>
        </w:rPr>
      </w:pPr>
      <w:r w:rsidRPr="001565F1">
        <w:rPr>
          <w:rFonts w:ascii="Arial" w:hAnsi="Arial" w:cs="Arial"/>
          <w:bCs/>
          <w:sz w:val="24"/>
          <w:lang w:val="es-ES_tradnl" w:eastAsia="es-ES_tradnl"/>
        </w:rPr>
        <w:t xml:space="preserve">Si las amenazas </w:t>
      </w:r>
      <w:r>
        <w:rPr>
          <w:rFonts w:ascii="Arial" w:hAnsi="Arial" w:cs="Arial"/>
          <w:bCs/>
          <w:sz w:val="24"/>
          <w:lang w:val="es-ES_tradnl" w:eastAsia="es-ES_tradnl"/>
        </w:rPr>
        <w:t xml:space="preserve">son </w:t>
      </w:r>
      <w:r w:rsidRPr="001565F1">
        <w:rPr>
          <w:rFonts w:ascii="Arial" w:hAnsi="Arial" w:cs="Arial"/>
          <w:b/>
          <w:bCs/>
          <w:i/>
          <w:sz w:val="24"/>
          <w:lang w:val="es-ES_tradnl" w:eastAsia="es-ES_tradnl"/>
        </w:rPr>
        <w:t>cometidas por razones de género o</w:t>
      </w:r>
      <w:r>
        <w:rPr>
          <w:rFonts w:ascii="Arial" w:hAnsi="Arial" w:cs="Arial"/>
          <w:bCs/>
          <w:sz w:val="24"/>
          <w:lang w:val="es-ES_tradnl" w:eastAsia="es-ES_tradnl"/>
        </w:rPr>
        <w:t xml:space="preserve"> </w:t>
      </w:r>
      <w:r w:rsidRPr="001565F1">
        <w:rPr>
          <w:rFonts w:ascii="Arial" w:hAnsi="Arial" w:cs="Arial"/>
          <w:bCs/>
          <w:sz w:val="24"/>
          <w:lang w:val="es-ES_tradnl" w:eastAsia="es-ES_tradnl"/>
        </w:rPr>
        <w:t>dirigidas a personas menores de dieciocho años o a personas que no tienen capacidad para comprender el significado del hecho, las penas se incrementarán en dos terceras partes.</w:t>
      </w:r>
    </w:p>
    <w:p w14:paraId="0EB2D968" w14:textId="77777777" w:rsidR="0070664B" w:rsidRPr="00B42632" w:rsidRDefault="0070664B" w:rsidP="008C4D01">
      <w:pPr>
        <w:spacing w:line="240" w:lineRule="auto"/>
        <w:jc w:val="center"/>
        <w:rPr>
          <w:rFonts w:ascii="Arial" w:hAnsi="Arial" w:cs="Arial"/>
          <w:b/>
          <w:bCs/>
          <w:color w:val="000000"/>
          <w:sz w:val="24"/>
          <w:szCs w:val="24"/>
        </w:rPr>
      </w:pPr>
      <w:r w:rsidRPr="00B42632">
        <w:rPr>
          <w:rFonts w:ascii="Arial" w:hAnsi="Arial" w:cs="Arial"/>
          <w:b/>
          <w:bCs/>
          <w:color w:val="000000"/>
          <w:sz w:val="24"/>
          <w:szCs w:val="24"/>
        </w:rPr>
        <w:t>CAPÍTULO VIII</w:t>
      </w:r>
    </w:p>
    <w:p w14:paraId="7E4B150A" w14:textId="77777777" w:rsidR="0070664B" w:rsidRPr="00B42632" w:rsidRDefault="0070664B" w:rsidP="008C4D01">
      <w:pPr>
        <w:spacing w:line="240" w:lineRule="auto"/>
        <w:jc w:val="center"/>
        <w:rPr>
          <w:rFonts w:ascii="Arial" w:hAnsi="Arial" w:cs="Arial"/>
          <w:bCs/>
          <w:color w:val="000000"/>
          <w:sz w:val="24"/>
          <w:szCs w:val="24"/>
        </w:rPr>
      </w:pPr>
      <w:r w:rsidRPr="00B42632">
        <w:rPr>
          <w:rFonts w:ascii="Arial" w:hAnsi="Arial" w:cs="Arial"/>
          <w:bCs/>
          <w:color w:val="000000"/>
          <w:sz w:val="24"/>
          <w:szCs w:val="24"/>
        </w:rPr>
        <w:t>NEGACIÓN DEL SERVICIO PÚBLICO</w:t>
      </w:r>
    </w:p>
    <w:p w14:paraId="21730B8F" w14:textId="77777777" w:rsidR="0070664B" w:rsidRPr="00B42632" w:rsidRDefault="0070664B" w:rsidP="00C83CFC">
      <w:pPr>
        <w:spacing w:line="360" w:lineRule="auto"/>
        <w:jc w:val="both"/>
        <w:rPr>
          <w:rFonts w:ascii="Arial" w:hAnsi="Arial" w:cs="Arial"/>
          <w:b/>
          <w:bCs/>
          <w:color w:val="000000"/>
          <w:sz w:val="24"/>
          <w:szCs w:val="24"/>
        </w:rPr>
      </w:pPr>
      <w:r w:rsidRPr="00B42632">
        <w:rPr>
          <w:rFonts w:ascii="Arial" w:hAnsi="Arial" w:cs="Arial"/>
          <w:b/>
          <w:bCs/>
          <w:color w:val="000000"/>
          <w:sz w:val="24"/>
          <w:szCs w:val="24"/>
        </w:rPr>
        <w:t>Artículo 264.</w:t>
      </w:r>
    </w:p>
    <w:p w14:paraId="558F2837" w14:textId="77777777" w:rsidR="0070664B" w:rsidRPr="00B42632" w:rsidRDefault="0070664B" w:rsidP="00C83CFC">
      <w:pPr>
        <w:spacing w:line="360" w:lineRule="auto"/>
        <w:jc w:val="both"/>
        <w:rPr>
          <w:rFonts w:ascii="Arial" w:hAnsi="Arial" w:cs="Arial"/>
          <w:color w:val="000000"/>
          <w:sz w:val="24"/>
          <w:szCs w:val="24"/>
        </w:rPr>
      </w:pPr>
      <w:r w:rsidRPr="00B42632">
        <w:rPr>
          <w:rFonts w:ascii="Arial" w:hAnsi="Arial" w:cs="Arial"/>
          <w:color w:val="000000"/>
          <w:sz w:val="24"/>
          <w:szCs w:val="24"/>
        </w:rPr>
        <w:t>Se impondrá prisión de seis meses a tres años, al servidor público que:</w:t>
      </w:r>
    </w:p>
    <w:p w14:paraId="7006B9D1" w14:textId="77777777" w:rsidR="0070664B" w:rsidRPr="00B42632" w:rsidRDefault="0070664B" w:rsidP="00C83CFC">
      <w:pPr>
        <w:pStyle w:val="Prrafodelista"/>
        <w:numPr>
          <w:ilvl w:val="0"/>
          <w:numId w:val="17"/>
        </w:numPr>
        <w:spacing w:after="200" w:line="360" w:lineRule="auto"/>
        <w:jc w:val="both"/>
        <w:rPr>
          <w:rFonts w:ascii="Arial" w:hAnsi="Arial" w:cs="Arial"/>
          <w:color w:val="000000"/>
          <w:sz w:val="24"/>
          <w:szCs w:val="24"/>
        </w:rPr>
      </w:pPr>
      <w:r w:rsidRPr="00B42632">
        <w:rPr>
          <w:rFonts w:ascii="Arial" w:hAnsi="Arial" w:cs="Arial"/>
          <w:color w:val="000000"/>
          <w:sz w:val="24"/>
          <w:szCs w:val="24"/>
        </w:rPr>
        <w:t>…………</w:t>
      </w:r>
    </w:p>
    <w:p w14:paraId="4D138016" w14:textId="77777777" w:rsidR="0070664B" w:rsidRPr="00B42632" w:rsidRDefault="0070664B" w:rsidP="00C83CFC">
      <w:pPr>
        <w:pStyle w:val="Prrafodelista"/>
        <w:numPr>
          <w:ilvl w:val="0"/>
          <w:numId w:val="17"/>
        </w:numPr>
        <w:spacing w:after="200" w:line="360" w:lineRule="auto"/>
        <w:jc w:val="both"/>
        <w:rPr>
          <w:rFonts w:ascii="Arial" w:hAnsi="Arial" w:cs="Arial"/>
          <w:color w:val="000000"/>
          <w:sz w:val="24"/>
          <w:szCs w:val="24"/>
        </w:rPr>
      </w:pPr>
      <w:r w:rsidRPr="00B42632">
        <w:rPr>
          <w:rFonts w:ascii="Arial" w:hAnsi="Arial" w:cs="Arial"/>
          <w:color w:val="000000"/>
          <w:sz w:val="24"/>
          <w:szCs w:val="24"/>
        </w:rPr>
        <w:t>…………</w:t>
      </w:r>
    </w:p>
    <w:p w14:paraId="00259AE5" w14:textId="77777777" w:rsidR="0070664B" w:rsidRDefault="0070664B" w:rsidP="00C83CFC">
      <w:pPr>
        <w:spacing w:line="360" w:lineRule="auto"/>
        <w:jc w:val="both"/>
        <w:rPr>
          <w:rFonts w:ascii="Arial" w:hAnsi="Arial" w:cs="Arial"/>
          <w:b/>
          <w:i/>
          <w:sz w:val="24"/>
          <w:szCs w:val="24"/>
        </w:rPr>
      </w:pPr>
      <w:r w:rsidRPr="00B42632">
        <w:rPr>
          <w:rFonts w:ascii="Arial" w:hAnsi="Arial" w:cs="Arial"/>
          <w:b/>
          <w:i/>
          <w:sz w:val="24"/>
          <w:szCs w:val="24"/>
        </w:rPr>
        <w:t>Cuando se cometa violencia institucional, la pena se incrementará en una mitad.</w:t>
      </w:r>
    </w:p>
    <w:p w14:paraId="648DB823" w14:textId="77777777" w:rsidR="006C769D" w:rsidRPr="00B42632" w:rsidRDefault="006C769D" w:rsidP="00C83CFC">
      <w:pPr>
        <w:spacing w:line="360" w:lineRule="auto"/>
        <w:jc w:val="both"/>
        <w:rPr>
          <w:rFonts w:ascii="Arial" w:hAnsi="Arial" w:cs="Arial"/>
          <w:b/>
          <w:i/>
          <w:sz w:val="24"/>
          <w:szCs w:val="24"/>
        </w:rPr>
      </w:pPr>
    </w:p>
    <w:p w14:paraId="3D949E14" w14:textId="77777777" w:rsidR="0070664B" w:rsidRPr="00525927" w:rsidRDefault="0070664B" w:rsidP="008C4D01">
      <w:pPr>
        <w:spacing w:line="240" w:lineRule="auto"/>
        <w:jc w:val="center"/>
        <w:rPr>
          <w:rFonts w:ascii="Arial" w:hAnsi="Arial" w:cs="Arial"/>
          <w:b/>
          <w:bCs/>
          <w:color w:val="000000"/>
          <w:sz w:val="24"/>
          <w:szCs w:val="24"/>
        </w:rPr>
      </w:pPr>
      <w:r w:rsidRPr="00525927">
        <w:rPr>
          <w:rFonts w:ascii="Arial" w:hAnsi="Arial" w:cs="Arial"/>
          <w:b/>
          <w:bCs/>
          <w:color w:val="000000"/>
          <w:sz w:val="24"/>
          <w:szCs w:val="24"/>
        </w:rPr>
        <w:lastRenderedPageBreak/>
        <w:t>TÍTULO DÉCIMO NOVENO</w:t>
      </w:r>
    </w:p>
    <w:p w14:paraId="0981318C" w14:textId="77777777" w:rsidR="0070664B" w:rsidRPr="00525927" w:rsidRDefault="0070664B" w:rsidP="008C4D01">
      <w:pPr>
        <w:spacing w:line="240" w:lineRule="auto"/>
        <w:jc w:val="center"/>
        <w:rPr>
          <w:rFonts w:ascii="Arial" w:hAnsi="Arial" w:cs="Arial"/>
          <w:bCs/>
          <w:color w:val="000000"/>
          <w:sz w:val="24"/>
          <w:szCs w:val="24"/>
        </w:rPr>
      </w:pPr>
      <w:r w:rsidRPr="00525927">
        <w:rPr>
          <w:rFonts w:ascii="Arial" w:hAnsi="Arial" w:cs="Arial"/>
          <w:bCs/>
          <w:color w:val="000000"/>
          <w:sz w:val="24"/>
          <w:szCs w:val="24"/>
        </w:rPr>
        <w:t>DELITOS EN CONTRA DEL ADECUADO DESARROLLO DE LA JUSTICIA</w:t>
      </w:r>
    </w:p>
    <w:p w14:paraId="3C5677E4" w14:textId="77777777" w:rsidR="0070664B" w:rsidRPr="00525927" w:rsidRDefault="0070664B" w:rsidP="008C4D01">
      <w:pPr>
        <w:spacing w:line="240" w:lineRule="auto"/>
        <w:jc w:val="center"/>
        <w:rPr>
          <w:rFonts w:ascii="Arial" w:hAnsi="Arial" w:cs="Arial"/>
          <w:bCs/>
          <w:color w:val="000000"/>
          <w:sz w:val="24"/>
          <w:szCs w:val="24"/>
        </w:rPr>
      </w:pPr>
      <w:r w:rsidRPr="00525927">
        <w:rPr>
          <w:rFonts w:ascii="Arial" w:hAnsi="Arial" w:cs="Arial"/>
          <w:bCs/>
          <w:color w:val="000000"/>
          <w:sz w:val="24"/>
          <w:szCs w:val="24"/>
        </w:rPr>
        <w:t>COMETIDOS POR SERVIDORES PÚBLICOS</w:t>
      </w:r>
    </w:p>
    <w:p w14:paraId="714CDA6D" w14:textId="77777777" w:rsidR="0070664B" w:rsidRPr="00525927" w:rsidRDefault="0070664B" w:rsidP="008C4D01">
      <w:pPr>
        <w:spacing w:line="240" w:lineRule="auto"/>
        <w:jc w:val="center"/>
        <w:rPr>
          <w:rFonts w:ascii="Arial" w:hAnsi="Arial" w:cs="Arial"/>
          <w:b/>
          <w:bCs/>
          <w:color w:val="000000"/>
          <w:sz w:val="24"/>
          <w:szCs w:val="24"/>
        </w:rPr>
      </w:pPr>
      <w:r w:rsidRPr="00525927">
        <w:rPr>
          <w:rFonts w:ascii="Arial" w:hAnsi="Arial" w:cs="Arial"/>
          <w:b/>
          <w:bCs/>
          <w:color w:val="000000"/>
          <w:sz w:val="24"/>
          <w:szCs w:val="24"/>
        </w:rPr>
        <w:t>CAPÍTULO I</w:t>
      </w:r>
    </w:p>
    <w:p w14:paraId="2C646AF4" w14:textId="77777777" w:rsidR="0070664B" w:rsidRPr="00131358" w:rsidRDefault="0070664B" w:rsidP="008C4D01">
      <w:pPr>
        <w:spacing w:line="240" w:lineRule="auto"/>
        <w:jc w:val="center"/>
        <w:rPr>
          <w:rFonts w:ascii="Arial" w:hAnsi="Arial" w:cs="Arial"/>
          <w:bCs/>
          <w:color w:val="000000"/>
        </w:rPr>
      </w:pPr>
      <w:r w:rsidRPr="00525927">
        <w:rPr>
          <w:rFonts w:ascii="Arial" w:hAnsi="Arial" w:cs="Arial"/>
          <w:bCs/>
          <w:color w:val="000000"/>
          <w:sz w:val="24"/>
          <w:szCs w:val="24"/>
        </w:rPr>
        <w:t>DENEGACIÓN O RETARDO DE JUSTICIA</w:t>
      </w:r>
      <w:r w:rsidRPr="00131358">
        <w:rPr>
          <w:rFonts w:ascii="Arial" w:hAnsi="Arial" w:cs="Arial"/>
          <w:bCs/>
          <w:color w:val="000000"/>
        </w:rPr>
        <w:t xml:space="preserve"> Y PREVARICACIÓN</w:t>
      </w:r>
    </w:p>
    <w:p w14:paraId="641345EC" w14:textId="77777777" w:rsidR="0070664B" w:rsidRPr="00B42632" w:rsidRDefault="0070664B" w:rsidP="00C83CFC">
      <w:pPr>
        <w:spacing w:line="360" w:lineRule="auto"/>
        <w:jc w:val="both"/>
        <w:rPr>
          <w:rFonts w:ascii="Arial" w:hAnsi="Arial" w:cs="Arial"/>
          <w:b/>
          <w:bCs/>
          <w:color w:val="000000"/>
          <w:sz w:val="24"/>
          <w:szCs w:val="24"/>
        </w:rPr>
      </w:pPr>
      <w:r w:rsidRPr="00B42632">
        <w:rPr>
          <w:rFonts w:ascii="Arial" w:hAnsi="Arial" w:cs="Arial"/>
          <w:b/>
          <w:bCs/>
          <w:color w:val="000000"/>
          <w:sz w:val="24"/>
          <w:szCs w:val="24"/>
        </w:rPr>
        <w:t>Artículo 285.</w:t>
      </w:r>
    </w:p>
    <w:p w14:paraId="526E6C8A" w14:textId="77777777" w:rsidR="0070664B" w:rsidRPr="00B42632" w:rsidRDefault="0070664B" w:rsidP="00C83CFC">
      <w:pPr>
        <w:spacing w:line="360" w:lineRule="auto"/>
        <w:jc w:val="both"/>
        <w:rPr>
          <w:rFonts w:ascii="Arial" w:hAnsi="Arial" w:cs="Arial"/>
          <w:b/>
          <w:color w:val="000000"/>
          <w:sz w:val="24"/>
          <w:szCs w:val="24"/>
        </w:rPr>
      </w:pPr>
      <w:r w:rsidRPr="00B42632">
        <w:rPr>
          <w:rFonts w:ascii="Arial" w:hAnsi="Arial" w:cs="Arial"/>
          <w:color w:val="000000"/>
          <w:sz w:val="24"/>
          <w:szCs w:val="24"/>
        </w:rPr>
        <w:t>……………</w:t>
      </w:r>
    </w:p>
    <w:p w14:paraId="42B39ACF" w14:textId="77777777" w:rsidR="0070664B" w:rsidRPr="00B42632" w:rsidRDefault="0070664B" w:rsidP="00C83CFC">
      <w:pPr>
        <w:pStyle w:val="Prrafodelista"/>
        <w:numPr>
          <w:ilvl w:val="0"/>
          <w:numId w:val="10"/>
        </w:numPr>
        <w:spacing w:line="360" w:lineRule="auto"/>
        <w:contextualSpacing w:val="0"/>
        <w:jc w:val="both"/>
        <w:rPr>
          <w:rFonts w:ascii="Arial" w:hAnsi="Arial" w:cs="Arial"/>
          <w:color w:val="000000"/>
          <w:sz w:val="24"/>
          <w:szCs w:val="24"/>
        </w:rPr>
      </w:pPr>
      <w:r w:rsidRPr="00B42632">
        <w:rPr>
          <w:rFonts w:ascii="Arial" w:hAnsi="Arial" w:cs="Arial"/>
          <w:color w:val="000000"/>
          <w:sz w:val="24"/>
          <w:szCs w:val="24"/>
        </w:rPr>
        <w:t>…………</w:t>
      </w:r>
    </w:p>
    <w:p w14:paraId="5D0764B2" w14:textId="77777777" w:rsidR="0070664B" w:rsidRPr="00B42632" w:rsidRDefault="0070664B" w:rsidP="00C83CFC">
      <w:pPr>
        <w:pStyle w:val="Prrafodelista"/>
        <w:numPr>
          <w:ilvl w:val="0"/>
          <w:numId w:val="10"/>
        </w:numPr>
        <w:spacing w:line="360" w:lineRule="auto"/>
        <w:contextualSpacing w:val="0"/>
        <w:jc w:val="both"/>
        <w:rPr>
          <w:rFonts w:ascii="Arial" w:hAnsi="Arial" w:cs="Arial"/>
          <w:color w:val="000000"/>
          <w:sz w:val="24"/>
          <w:szCs w:val="24"/>
          <w:lang w:val="es-MX"/>
        </w:rPr>
      </w:pPr>
      <w:r w:rsidRPr="00B42632">
        <w:rPr>
          <w:rFonts w:ascii="Arial" w:hAnsi="Arial" w:cs="Arial"/>
          <w:color w:val="000000"/>
          <w:sz w:val="24"/>
          <w:szCs w:val="24"/>
        </w:rPr>
        <w:t xml:space="preserve">………... </w:t>
      </w:r>
    </w:p>
    <w:p w14:paraId="762328F1" w14:textId="77777777" w:rsidR="0070664B" w:rsidRPr="00B42632" w:rsidRDefault="0070664B" w:rsidP="00C83CFC">
      <w:pPr>
        <w:pStyle w:val="Prrafodelista"/>
        <w:numPr>
          <w:ilvl w:val="0"/>
          <w:numId w:val="10"/>
        </w:numPr>
        <w:spacing w:line="360" w:lineRule="auto"/>
        <w:contextualSpacing w:val="0"/>
        <w:jc w:val="both"/>
        <w:rPr>
          <w:rFonts w:ascii="Arial" w:hAnsi="Arial" w:cs="Arial"/>
          <w:color w:val="000000"/>
          <w:sz w:val="24"/>
          <w:szCs w:val="24"/>
          <w:lang w:val="es-MX"/>
        </w:rPr>
      </w:pPr>
      <w:r w:rsidRPr="00B42632">
        <w:rPr>
          <w:rFonts w:ascii="Arial" w:hAnsi="Arial" w:cs="Arial"/>
          <w:b/>
          <w:i/>
          <w:color w:val="000000"/>
          <w:sz w:val="24"/>
          <w:szCs w:val="24"/>
        </w:rPr>
        <w:t>Cancele o no ratifique las medidas de protección en favor de una persona, que en atención al delito por razones de género del que la persona  es víctima u ofendida, sea imprescindible recibir tales medidas por existir un riesgo inminente en la seguridad de su persona.</w:t>
      </w:r>
    </w:p>
    <w:p w14:paraId="515292D0" w14:textId="77777777" w:rsidR="0070664B" w:rsidRPr="00B42632" w:rsidRDefault="0070664B" w:rsidP="008C4D01">
      <w:pPr>
        <w:spacing w:line="240" w:lineRule="auto"/>
        <w:jc w:val="center"/>
        <w:rPr>
          <w:rFonts w:ascii="Arial" w:hAnsi="Arial" w:cs="Arial"/>
          <w:b/>
          <w:bCs/>
          <w:color w:val="000000"/>
          <w:sz w:val="24"/>
          <w:szCs w:val="24"/>
        </w:rPr>
      </w:pPr>
      <w:r w:rsidRPr="00B42632">
        <w:rPr>
          <w:rFonts w:ascii="Arial" w:hAnsi="Arial" w:cs="Arial"/>
          <w:b/>
          <w:bCs/>
          <w:color w:val="000000"/>
          <w:sz w:val="24"/>
          <w:szCs w:val="24"/>
        </w:rPr>
        <w:t>TÍTULO VIGÉSIMO PRIMERO</w:t>
      </w:r>
    </w:p>
    <w:p w14:paraId="67D710AC" w14:textId="77777777" w:rsidR="0070664B" w:rsidRPr="00B42632" w:rsidRDefault="0070664B" w:rsidP="008C4D01">
      <w:pPr>
        <w:spacing w:line="240" w:lineRule="auto"/>
        <w:jc w:val="center"/>
        <w:rPr>
          <w:rFonts w:ascii="Arial" w:hAnsi="Arial" w:cs="Arial"/>
          <w:bCs/>
          <w:color w:val="000000"/>
          <w:sz w:val="24"/>
          <w:szCs w:val="24"/>
        </w:rPr>
      </w:pPr>
      <w:r w:rsidRPr="00B42632">
        <w:rPr>
          <w:rFonts w:ascii="Arial" w:hAnsi="Arial" w:cs="Arial"/>
          <w:bCs/>
          <w:color w:val="000000"/>
          <w:sz w:val="24"/>
          <w:szCs w:val="24"/>
        </w:rPr>
        <w:t>DELITOS COMETIDOS EN EL EJERCICIO DE LA PROFESIÓN</w:t>
      </w:r>
    </w:p>
    <w:p w14:paraId="40A791E4" w14:textId="77777777" w:rsidR="0070664B" w:rsidRPr="00B42632" w:rsidRDefault="0070664B" w:rsidP="008C4D01">
      <w:pPr>
        <w:spacing w:line="240" w:lineRule="auto"/>
        <w:jc w:val="center"/>
        <w:rPr>
          <w:rFonts w:ascii="Arial" w:hAnsi="Arial" w:cs="Arial"/>
          <w:b/>
          <w:bCs/>
          <w:color w:val="000000"/>
          <w:sz w:val="24"/>
          <w:szCs w:val="24"/>
        </w:rPr>
      </w:pPr>
      <w:r w:rsidRPr="00B42632">
        <w:rPr>
          <w:rFonts w:ascii="Arial" w:hAnsi="Arial" w:cs="Arial"/>
          <w:b/>
          <w:bCs/>
          <w:color w:val="000000"/>
          <w:sz w:val="24"/>
          <w:szCs w:val="24"/>
        </w:rPr>
        <w:t>CAPÍTULO III</w:t>
      </w:r>
    </w:p>
    <w:p w14:paraId="7794B7E2" w14:textId="77777777" w:rsidR="0070664B" w:rsidRPr="00B42632" w:rsidRDefault="0070664B" w:rsidP="008C4D01">
      <w:pPr>
        <w:spacing w:line="240" w:lineRule="auto"/>
        <w:jc w:val="center"/>
        <w:rPr>
          <w:rFonts w:ascii="Arial" w:hAnsi="Arial" w:cs="Arial"/>
          <w:bCs/>
          <w:color w:val="000000"/>
          <w:sz w:val="24"/>
          <w:szCs w:val="24"/>
        </w:rPr>
      </w:pPr>
      <w:r w:rsidRPr="00B42632">
        <w:rPr>
          <w:rFonts w:ascii="Arial" w:hAnsi="Arial" w:cs="Arial"/>
          <w:bCs/>
          <w:color w:val="000000"/>
          <w:sz w:val="24"/>
          <w:szCs w:val="24"/>
        </w:rPr>
        <w:t>PRÁCTICA INDEBIDA DEL SERVICIO MÉDICO</w:t>
      </w:r>
    </w:p>
    <w:p w14:paraId="1F5F5410" w14:textId="77777777" w:rsidR="0070664B" w:rsidRPr="00B42632" w:rsidRDefault="0070664B" w:rsidP="00C83CFC">
      <w:pPr>
        <w:spacing w:line="360" w:lineRule="auto"/>
        <w:rPr>
          <w:rFonts w:ascii="Arial" w:hAnsi="Arial" w:cs="Arial"/>
          <w:bCs/>
          <w:color w:val="000000"/>
          <w:sz w:val="24"/>
          <w:szCs w:val="24"/>
        </w:rPr>
      </w:pPr>
      <w:r w:rsidRPr="00B42632">
        <w:rPr>
          <w:rFonts w:ascii="Arial" w:hAnsi="Arial" w:cs="Arial"/>
          <w:b/>
          <w:bCs/>
          <w:color w:val="000000"/>
          <w:sz w:val="24"/>
          <w:szCs w:val="24"/>
        </w:rPr>
        <w:t>Artículo 320.</w:t>
      </w:r>
    </w:p>
    <w:p w14:paraId="2728A023" w14:textId="77777777" w:rsidR="0070664B" w:rsidRPr="00B42632" w:rsidRDefault="0070664B" w:rsidP="00C83CFC">
      <w:pPr>
        <w:spacing w:line="360" w:lineRule="auto"/>
        <w:jc w:val="both"/>
        <w:rPr>
          <w:rFonts w:ascii="Arial" w:eastAsia="Arial" w:hAnsi="Arial" w:cs="Arial"/>
          <w:sz w:val="24"/>
          <w:szCs w:val="24"/>
          <w:lang w:eastAsia="es-ES_tradnl"/>
        </w:rPr>
      </w:pPr>
      <w:r w:rsidRPr="00B42632">
        <w:rPr>
          <w:rFonts w:ascii="Arial" w:eastAsia="Arial" w:hAnsi="Arial" w:cs="Arial"/>
          <w:bCs/>
          <w:sz w:val="24"/>
          <w:szCs w:val="24"/>
          <w:lang w:eastAsia="es-ES_tradnl"/>
        </w:rPr>
        <w:t>Se impondrá de seis meses a seis años de prisión</w:t>
      </w:r>
      <w:r w:rsidRPr="00B42632">
        <w:rPr>
          <w:rFonts w:ascii="Arial" w:eastAsia="Arial" w:hAnsi="Arial" w:cs="Arial"/>
          <w:sz w:val="24"/>
          <w:szCs w:val="24"/>
          <w:lang w:eastAsia="es-ES_tradnl"/>
        </w:rPr>
        <w:t xml:space="preserve">, suspensión de derechos para el ejercicio profesional por el mismo lapso y de cuatrocientos a mil días multa </w:t>
      </w:r>
      <w:r w:rsidRPr="00B42632">
        <w:rPr>
          <w:rFonts w:ascii="Arial" w:eastAsia="Arial" w:hAnsi="Arial" w:cs="Arial"/>
          <w:bCs/>
          <w:sz w:val="24"/>
          <w:szCs w:val="24"/>
          <w:lang w:eastAsia="es-ES_tradnl"/>
        </w:rPr>
        <w:t>al médico</w:t>
      </w:r>
      <w:r w:rsidRPr="00B42632">
        <w:rPr>
          <w:rFonts w:ascii="Arial" w:eastAsia="Arial" w:hAnsi="Arial" w:cs="Arial"/>
          <w:sz w:val="24"/>
          <w:szCs w:val="24"/>
          <w:lang w:eastAsia="es-ES_tradnl"/>
        </w:rPr>
        <w:t xml:space="preserve">, o profesional, técnico o auxiliar de la salud </w:t>
      </w:r>
      <w:r w:rsidRPr="00B42632">
        <w:rPr>
          <w:rFonts w:ascii="Arial" w:eastAsia="Arial" w:hAnsi="Arial" w:cs="Arial"/>
          <w:bCs/>
          <w:sz w:val="24"/>
          <w:szCs w:val="24"/>
          <w:lang w:eastAsia="es-ES_tradnl"/>
        </w:rPr>
        <w:t>que</w:t>
      </w:r>
      <w:r w:rsidRPr="00B42632">
        <w:rPr>
          <w:rFonts w:ascii="Arial" w:eastAsia="Arial" w:hAnsi="Arial" w:cs="Arial"/>
          <w:sz w:val="24"/>
          <w:szCs w:val="24"/>
          <w:lang w:eastAsia="es-ES_tradnl"/>
        </w:rPr>
        <w:t>:</w:t>
      </w:r>
    </w:p>
    <w:p w14:paraId="3B8165D2" w14:textId="77777777" w:rsidR="0070664B" w:rsidRPr="00B42632" w:rsidRDefault="0070664B" w:rsidP="00C83CFC">
      <w:pPr>
        <w:spacing w:after="0" w:line="360" w:lineRule="auto"/>
        <w:ind w:right="23"/>
        <w:jc w:val="both"/>
        <w:rPr>
          <w:rFonts w:ascii="Arial" w:eastAsia="Arial" w:hAnsi="Arial" w:cs="Arial"/>
          <w:sz w:val="24"/>
          <w:szCs w:val="24"/>
          <w:lang w:eastAsia="es-ES_tradnl"/>
        </w:rPr>
      </w:pPr>
      <w:r w:rsidRPr="00B42632">
        <w:rPr>
          <w:rFonts w:ascii="Arial" w:eastAsia="Arial" w:hAnsi="Arial" w:cs="Arial"/>
          <w:bCs/>
          <w:sz w:val="24"/>
          <w:szCs w:val="24"/>
          <w:lang w:eastAsia="es-ES_tradnl"/>
        </w:rPr>
        <w:t xml:space="preserve">I – V. ………….. </w:t>
      </w:r>
      <w:r w:rsidRPr="00B42632">
        <w:rPr>
          <w:rFonts w:ascii="Arial" w:eastAsia="Arial" w:hAnsi="Arial" w:cs="Arial"/>
          <w:bCs/>
          <w:sz w:val="24"/>
          <w:szCs w:val="24"/>
          <w:lang w:eastAsia="es-ES_tradnl"/>
        </w:rPr>
        <w:tab/>
        <w:t xml:space="preserve"> </w:t>
      </w:r>
    </w:p>
    <w:p w14:paraId="6E2C05C0" w14:textId="77777777" w:rsidR="0070664B" w:rsidRPr="00B42632" w:rsidRDefault="0070664B" w:rsidP="00C83CFC">
      <w:pPr>
        <w:spacing w:line="360" w:lineRule="auto"/>
        <w:jc w:val="both"/>
        <w:rPr>
          <w:rFonts w:ascii="Arial" w:eastAsia="Arial" w:hAnsi="Arial" w:cs="Arial"/>
          <w:sz w:val="24"/>
          <w:szCs w:val="24"/>
          <w:lang w:eastAsia="es-ES_tradnl"/>
        </w:rPr>
      </w:pPr>
      <w:r w:rsidRPr="00B42632">
        <w:rPr>
          <w:rFonts w:ascii="Arial" w:eastAsia="Arial" w:hAnsi="Arial" w:cs="Arial"/>
          <w:sz w:val="24"/>
          <w:szCs w:val="24"/>
          <w:lang w:eastAsia="es-ES_tradnl"/>
        </w:rPr>
        <w:t>………………………</w:t>
      </w:r>
    </w:p>
    <w:p w14:paraId="29E57623" w14:textId="77777777" w:rsidR="0070664B" w:rsidRPr="00B42632" w:rsidRDefault="0070664B" w:rsidP="00C83CFC">
      <w:pPr>
        <w:spacing w:line="360" w:lineRule="auto"/>
        <w:jc w:val="both"/>
        <w:rPr>
          <w:rFonts w:ascii="Arial" w:eastAsia="Arial" w:hAnsi="Arial" w:cs="Arial"/>
          <w:b/>
          <w:i/>
          <w:sz w:val="24"/>
          <w:szCs w:val="24"/>
          <w:lang w:eastAsia="es-ES_tradnl"/>
        </w:rPr>
      </w:pPr>
      <w:r w:rsidRPr="00B42632">
        <w:rPr>
          <w:rFonts w:ascii="Arial" w:eastAsia="Arial" w:hAnsi="Arial" w:cs="Arial"/>
          <w:b/>
          <w:i/>
          <w:sz w:val="24"/>
          <w:szCs w:val="24"/>
          <w:lang w:eastAsia="es-ES_tradnl"/>
        </w:rPr>
        <w:lastRenderedPageBreak/>
        <w:t xml:space="preserve">Cuando en la comisión de las conductas descritas en la fracción III, se dé como resultado la </w:t>
      </w:r>
      <w:r w:rsidRPr="00B42632">
        <w:rPr>
          <w:rFonts w:ascii="Arial" w:hAnsi="Arial" w:cs="Arial"/>
          <w:b/>
          <w:i/>
          <w:sz w:val="24"/>
          <w:szCs w:val="24"/>
        </w:rPr>
        <w:t>esterilidad provocada se aumentará la pena en dos terceras partes, siempre que en virtud del ejercicio de su profesión haya ocasionado un daño irreversible para la o el paciente. Si el procedimiento de esterilización es reversible se reducirá una tercera parte de la pena señalada; en ambos casos se le impondrá al responsable, además del pago de la reparación del daño que contenga los gastos de hospitalización, los gastos del procedimiento quirúrgico correspondiente para revertir la esterilidad y el tratamiento médico que requiera la víctima.</w:t>
      </w:r>
    </w:p>
    <w:p w14:paraId="661E68DE" w14:textId="77777777" w:rsidR="00A52AAB" w:rsidRDefault="00A52AAB" w:rsidP="00C83CFC">
      <w:pPr>
        <w:spacing w:line="360" w:lineRule="auto"/>
        <w:jc w:val="both"/>
        <w:rPr>
          <w:rFonts w:ascii="Arial" w:hAnsi="Arial" w:cs="Arial"/>
          <w:b/>
          <w:i/>
          <w:sz w:val="24"/>
          <w:szCs w:val="24"/>
        </w:rPr>
      </w:pPr>
    </w:p>
    <w:p w14:paraId="731FEA36" w14:textId="77777777" w:rsidR="0070664B" w:rsidRPr="003E6A8C" w:rsidRDefault="0070664B" w:rsidP="00C83CFC">
      <w:pPr>
        <w:spacing w:line="360" w:lineRule="auto"/>
        <w:jc w:val="both"/>
        <w:rPr>
          <w:rFonts w:ascii="Arial" w:hAnsi="Arial" w:cs="Arial"/>
          <w:b/>
          <w:i/>
          <w:sz w:val="24"/>
          <w:szCs w:val="24"/>
        </w:rPr>
      </w:pPr>
      <w:r w:rsidRPr="003E6A8C">
        <w:rPr>
          <w:rFonts w:ascii="Arial" w:hAnsi="Arial" w:cs="Arial"/>
          <w:b/>
          <w:i/>
          <w:sz w:val="24"/>
          <w:szCs w:val="24"/>
        </w:rPr>
        <w:t xml:space="preserve">Artículo 320 Bis. </w:t>
      </w:r>
    </w:p>
    <w:p w14:paraId="2A68FF72" w14:textId="77777777" w:rsidR="0070664B" w:rsidRPr="003E6A8C" w:rsidRDefault="0070664B" w:rsidP="00C83CFC">
      <w:pPr>
        <w:spacing w:line="360" w:lineRule="auto"/>
        <w:jc w:val="both"/>
        <w:rPr>
          <w:rFonts w:ascii="Arial" w:hAnsi="Arial" w:cs="Arial"/>
          <w:b/>
          <w:i/>
          <w:sz w:val="24"/>
          <w:szCs w:val="24"/>
        </w:rPr>
      </w:pPr>
      <w:r w:rsidRPr="003E6A8C">
        <w:rPr>
          <w:rFonts w:ascii="Arial" w:hAnsi="Arial" w:cs="Arial"/>
          <w:b/>
          <w:i/>
          <w:sz w:val="24"/>
          <w:szCs w:val="24"/>
        </w:rPr>
        <w:t xml:space="preserve">Comete el delito de violencia obstétrica quien, siendo personal médico, paramédico, de enfermería y administrativo de las instituciones de salud públicas o privadas; dañe o denigre a la mujer durante el embarazo, el parto, puerperio o en emergencias obstétricas; también se configurará el delito cuando la atención médica brindada se exprese en un trato cruel y deshumanizado, en un abuso de medicalización y patologización de los procesos naturales que traiga consigo consecuencias como la pérdida de la autonomía y capacidad de decidir libremente sobre su cuerpo y su sexualidad, la pérdida de la vida de la mujer, o en su caso, del producto de la gestación o del recién nacido. Comete este delito el personal de salud antes referido que: </w:t>
      </w:r>
    </w:p>
    <w:p w14:paraId="191C8C90" w14:textId="77777777" w:rsidR="0070664B" w:rsidRPr="003E6A8C" w:rsidRDefault="0070664B" w:rsidP="00C83CFC">
      <w:pPr>
        <w:spacing w:line="360" w:lineRule="auto"/>
        <w:jc w:val="both"/>
        <w:rPr>
          <w:rFonts w:ascii="Arial" w:hAnsi="Arial" w:cs="Arial"/>
          <w:b/>
          <w:i/>
          <w:sz w:val="24"/>
          <w:szCs w:val="24"/>
        </w:rPr>
      </w:pPr>
      <w:r w:rsidRPr="003E6A8C">
        <w:rPr>
          <w:rFonts w:ascii="Arial" w:hAnsi="Arial" w:cs="Arial"/>
          <w:b/>
          <w:i/>
          <w:sz w:val="24"/>
          <w:szCs w:val="24"/>
        </w:rPr>
        <w:t xml:space="preserve">I. No atienda o no brinde atención oportuna y eficaz a las mujeres en el embarazo, parto, puerperio o en emergencias obstétricas; </w:t>
      </w:r>
    </w:p>
    <w:p w14:paraId="7749231C" w14:textId="77777777" w:rsidR="0070664B" w:rsidRPr="003E6A8C" w:rsidRDefault="0070664B" w:rsidP="00C83CFC">
      <w:pPr>
        <w:spacing w:line="360" w:lineRule="auto"/>
        <w:jc w:val="both"/>
        <w:rPr>
          <w:rFonts w:ascii="Arial" w:hAnsi="Arial" w:cs="Arial"/>
          <w:b/>
          <w:i/>
          <w:sz w:val="24"/>
          <w:szCs w:val="24"/>
        </w:rPr>
      </w:pPr>
      <w:r w:rsidRPr="003E6A8C">
        <w:rPr>
          <w:rFonts w:ascii="Arial" w:hAnsi="Arial" w:cs="Arial"/>
          <w:b/>
          <w:i/>
          <w:sz w:val="24"/>
          <w:szCs w:val="24"/>
        </w:rPr>
        <w:lastRenderedPageBreak/>
        <w:t xml:space="preserve">II. Altere el proceso natural del parto de bajo riesgo, a través del uso de técnicas de aceleración, sin obtener el consentimiento voluntario, expreso e informado de la mujer; </w:t>
      </w:r>
    </w:p>
    <w:p w14:paraId="4BD4EF38" w14:textId="77777777" w:rsidR="0070664B" w:rsidRPr="003E6A8C" w:rsidRDefault="0070664B" w:rsidP="00C83CFC">
      <w:pPr>
        <w:spacing w:line="360" w:lineRule="auto"/>
        <w:jc w:val="both"/>
        <w:rPr>
          <w:rFonts w:ascii="Arial" w:hAnsi="Arial" w:cs="Arial"/>
          <w:b/>
          <w:i/>
          <w:sz w:val="24"/>
          <w:szCs w:val="24"/>
        </w:rPr>
      </w:pPr>
      <w:r w:rsidRPr="003E6A8C">
        <w:rPr>
          <w:rFonts w:ascii="Arial" w:hAnsi="Arial" w:cs="Arial"/>
          <w:b/>
          <w:i/>
          <w:sz w:val="24"/>
          <w:szCs w:val="24"/>
        </w:rPr>
        <w:t xml:space="preserve">III. No obstante existir condiciones para el parto natural, practique el parto por vía de cesárea, sin obtener el consentimiento voluntario, expreso e informado de la mujer; </w:t>
      </w:r>
    </w:p>
    <w:p w14:paraId="42EA0F89" w14:textId="77777777" w:rsidR="0070664B" w:rsidRPr="003E6A8C" w:rsidRDefault="0070664B" w:rsidP="00C83CFC">
      <w:pPr>
        <w:spacing w:line="360" w:lineRule="auto"/>
        <w:jc w:val="both"/>
        <w:rPr>
          <w:rFonts w:ascii="Arial" w:hAnsi="Arial" w:cs="Arial"/>
          <w:b/>
          <w:i/>
          <w:sz w:val="24"/>
          <w:szCs w:val="24"/>
        </w:rPr>
      </w:pPr>
      <w:r w:rsidRPr="003E6A8C">
        <w:rPr>
          <w:rFonts w:ascii="Arial" w:hAnsi="Arial" w:cs="Arial"/>
          <w:b/>
          <w:i/>
          <w:sz w:val="24"/>
          <w:szCs w:val="24"/>
        </w:rPr>
        <w:t xml:space="preserve">IV. Acose o presione psicológica u ofensivamente a una parturienta, con el fin de inhibir la libre decisión de su maternidad; </w:t>
      </w:r>
    </w:p>
    <w:p w14:paraId="2862CC98" w14:textId="77777777" w:rsidR="0070664B" w:rsidRPr="003E6A8C" w:rsidRDefault="0070664B" w:rsidP="00C83CFC">
      <w:pPr>
        <w:spacing w:line="360" w:lineRule="auto"/>
        <w:jc w:val="both"/>
        <w:rPr>
          <w:rFonts w:ascii="Arial" w:hAnsi="Arial" w:cs="Arial"/>
          <w:b/>
          <w:i/>
          <w:sz w:val="24"/>
          <w:szCs w:val="24"/>
        </w:rPr>
      </w:pPr>
      <w:r w:rsidRPr="003E6A8C">
        <w:rPr>
          <w:rFonts w:ascii="Arial" w:hAnsi="Arial" w:cs="Arial"/>
          <w:b/>
          <w:i/>
          <w:sz w:val="24"/>
          <w:szCs w:val="24"/>
        </w:rPr>
        <w:t xml:space="preserve">V. Sin causa médica justificada, obstaculice el apego del niño o la niña con su madre, a través de la negación a ésta de la posibilidad de cargarle o de amamantarle inmediatamente después de nacer; </w:t>
      </w:r>
    </w:p>
    <w:p w14:paraId="714FA42E" w14:textId="4EFE76EE" w:rsidR="0070664B" w:rsidRPr="003E6A8C" w:rsidRDefault="0070664B" w:rsidP="00C83CFC">
      <w:pPr>
        <w:spacing w:line="360" w:lineRule="auto"/>
        <w:jc w:val="both"/>
        <w:rPr>
          <w:rFonts w:ascii="Arial" w:hAnsi="Arial" w:cs="Arial"/>
          <w:b/>
          <w:i/>
          <w:sz w:val="24"/>
          <w:szCs w:val="24"/>
        </w:rPr>
      </w:pPr>
      <w:r w:rsidRPr="001C6074">
        <w:rPr>
          <w:rFonts w:ascii="Arial" w:hAnsi="Arial" w:cs="Arial"/>
          <w:b/>
          <w:i/>
          <w:sz w:val="24"/>
          <w:szCs w:val="24"/>
        </w:rPr>
        <w:t xml:space="preserve">VI. </w:t>
      </w:r>
      <w:r w:rsidR="009A5C9D" w:rsidRPr="001C6074">
        <w:rPr>
          <w:rFonts w:ascii="Arial" w:hAnsi="Arial" w:cs="Arial"/>
          <w:b/>
          <w:i/>
          <w:sz w:val="24"/>
          <w:szCs w:val="24"/>
        </w:rPr>
        <w:t xml:space="preserve">Obligar a la mujer parir en posición distinta a la que ella haya decidido o que sea contraria </w:t>
      </w:r>
      <w:r w:rsidRPr="001C6074">
        <w:rPr>
          <w:rFonts w:ascii="Arial" w:hAnsi="Arial" w:cs="Arial"/>
          <w:b/>
          <w:i/>
          <w:sz w:val="24"/>
          <w:szCs w:val="24"/>
        </w:rPr>
        <w:t xml:space="preserve">de sus usos, costumbres y tradiciones obstétricas; </w:t>
      </w:r>
      <w:r w:rsidR="009A5C9D" w:rsidRPr="001C6074">
        <w:rPr>
          <w:rFonts w:ascii="Arial" w:hAnsi="Arial" w:cs="Arial"/>
          <w:b/>
          <w:i/>
          <w:sz w:val="24"/>
          <w:szCs w:val="24"/>
        </w:rPr>
        <w:t>salvo que se encuentre en riesgo su vida y la de su producto:</w:t>
      </w:r>
    </w:p>
    <w:p w14:paraId="175A650F" w14:textId="77777777" w:rsidR="0070664B" w:rsidRPr="003E6A8C" w:rsidRDefault="0070664B" w:rsidP="00C83CFC">
      <w:pPr>
        <w:spacing w:line="360" w:lineRule="auto"/>
        <w:jc w:val="both"/>
        <w:rPr>
          <w:rFonts w:ascii="Arial" w:hAnsi="Arial" w:cs="Arial"/>
          <w:b/>
          <w:i/>
          <w:sz w:val="24"/>
          <w:szCs w:val="24"/>
        </w:rPr>
      </w:pPr>
      <w:r w:rsidRPr="003E6A8C">
        <w:rPr>
          <w:rFonts w:ascii="Arial" w:hAnsi="Arial" w:cs="Arial"/>
          <w:b/>
          <w:i/>
          <w:sz w:val="24"/>
          <w:szCs w:val="24"/>
        </w:rPr>
        <w:t xml:space="preserve">VII. Fotografié o grabe por cualquier medio el procedimiento de atención médica sin que medie el consentimiento voluntario de la paciente; </w:t>
      </w:r>
    </w:p>
    <w:p w14:paraId="01E3BCF5" w14:textId="77777777" w:rsidR="0070664B" w:rsidRPr="003E6A8C" w:rsidRDefault="0070664B" w:rsidP="00C83CFC">
      <w:pPr>
        <w:spacing w:line="360" w:lineRule="auto"/>
        <w:jc w:val="both"/>
        <w:rPr>
          <w:rFonts w:ascii="Arial" w:hAnsi="Arial" w:cs="Arial"/>
          <w:b/>
          <w:i/>
          <w:sz w:val="24"/>
          <w:szCs w:val="24"/>
        </w:rPr>
      </w:pPr>
      <w:r w:rsidRPr="003E6A8C">
        <w:rPr>
          <w:rFonts w:ascii="Arial" w:hAnsi="Arial" w:cs="Arial"/>
          <w:b/>
          <w:i/>
          <w:sz w:val="24"/>
          <w:szCs w:val="24"/>
        </w:rPr>
        <w:t xml:space="preserve">VIII. Ingrese, atienda o intervenga durante la atención médica sin contar con la acreditación correspondiente, la justificación médica en el proceso, o sin que medie el consentimiento voluntario de la paciente; y </w:t>
      </w:r>
    </w:p>
    <w:p w14:paraId="18D4A194" w14:textId="77777777" w:rsidR="0070664B" w:rsidRPr="003E6A8C" w:rsidRDefault="0070664B" w:rsidP="00C83CFC">
      <w:pPr>
        <w:spacing w:line="360" w:lineRule="auto"/>
        <w:jc w:val="both"/>
        <w:rPr>
          <w:rFonts w:ascii="Arial" w:hAnsi="Arial" w:cs="Arial"/>
          <w:b/>
          <w:i/>
          <w:sz w:val="24"/>
          <w:szCs w:val="24"/>
        </w:rPr>
      </w:pPr>
      <w:r w:rsidRPr="003E6A8C">
        <w:rPr>
          <w:rFonts w:ascii="Arial" w:hAnsi="Arial" w:cs="Arial"/>
          <w:b/>
          <w:i/>
          <w:sz w:val="24"/>
          <w:szCs w:val="24"/>
        </w:rPr>
        <w:t xml:space="preserve">IX. Violente a la mujer física, sexual o emocionalmente, incluyendo el maltrato verbal, durante el embarazo, parto o puerperio. </w:t>
      </w:r>
    </w:p>
    <w:p w14:paraId="30476271" w14:textId="5FA27D30" w:rsidR="0070664B" w:rsidRPr="003E6A8C" w:rsidRDefault="0070664B" w:rsidP="00C83CFC">
      <w:pPr>
        <w:spacing w:line="360" w:lineRule="auto"/>
        <w:jc w:val="both"/>
        <w:rPr>
          <w:rFonts w:ascii="Arial" w:hAnsi="Arial" w:cs="Arial"/>
          <w:b/>
          <w:i/>
          <w:sz w:val="24"/>
          <w:szCs w:val="24"/>
        </w:rPr>
      </w:pPr>
      <w:r w:rsidRPr="003E6A8C">
        <w:rPr>
          <w:rFonts w:ascii="Arial" w:hAnsi="Arial" w:cs="Arial"/>
          <w:b/>
          <w:i/>
          <w:sz w:val="24"/>
          <w:szCs w:val="24"/>
        </w:rPr>
        <w:lastRenderedPageBreak/>
        <w:t xml:space="preserve">A quien ejecute las conductas señaladas en las fracciones I, II, III y VI, del presente artículo, se le impondrán de </w:t>
      </w:r>
      <w:r w:rsidR="001C6074">
        <w:rPr>
          <w:rFonts w:ascii="Arial" w:hAnsi="Arial" w:cs="Arial"/>
          <w:b/>
          <w:i/>
          <w:sz w:val="24"/>
          <w:szCs w:val="24"/>
        </w:rPr>
        <w:t>uno</w:t>
      </w:r>
      <w:r w:rsidRPr="003E6A8C">
        <w:rPr>
          <w:rFonts w:ascii="Arial" w:hAnsi="Arial" w:cs="Arial"/>
          <w:b/>
          <w:i/>
          <w:sz w:val="24"/>
          <w:szCs w:val="24"/>
        </w:rPr>
        <w:t xml:space="preserve"> a seis años de prisión y multa de cincuenta a trescientas </w:t>
      </w:r>
      <w:r w:rsidR="001C6074">
        <w:rPr>
          <w:rFonts w:ascii="Arial" w:hAnsi="Arial" w:cs="Arial"/>
          <w:b/>
          <w:i/>
          <w:sz w:val="24"/>
          <w:szCs w:val="24"/>
        </w:rPr>
        <w:t>días multa</w:t>
      </w:r>
      <w:r w:rsidRPr="003E6A8C">
        <w:rPr>
          <w:rFonts w:ascii="Arial" w:hAnsi="Arial" w:cs="Arial"/>
          <w:b/>
          <w:i/>
          <w:sz w:val="24"/>
          <w:szCs w:val="24"/>
        </w:rPr>
        <w:t xml:space="preserve">. </w:t>
      </w:r>
    </w:p>
    <w:p w14:paraId="3D9851F5" w14:textId="1ABB39C0" w:rsidR="0070664B" w:rsidRPr="003E6A8C" w:rsidRDefault="0070664B" w:rsidP="00C83CFC">
      <w:pPr>
        <w:spacing w:line="360" w:lineRule="auto"/>
        <w:jc w:val="both"/>
        <w:rPr>
          <w:rFonts w:ascii="Arial" w:hAnsi="Arial" w:cs="Arial"/>
          <w:b/>
          <w:i/>
          <w:sz w:val="24"/>
          <w:szCs w:val="24"/>
        </w:rPr>
      </w:pPr>
      <w:r w:rsidRPr="003E6A8C">
        <w:rPr>
          <w:rFonts w:ascii="Arial" w:hAnsi="Arial" w:cs="Arial"/>
          <w:b/>
          <w:i/>
          <w:sz w:val="24"/>
          <w:szCs w:val="24"/>
        </w:rPr>
        <w:t xml:space="preserve">A quien ejecute las conductas señaladas en las fracciones IV, V, VII, VIII y IX, del presente artículo, se le impondrán de seis meses a tres años de prisión, y multa de cincuenta a doscientas </w:t>
      </w:r>
      <w:r w:rsidR="001C6074">
        <w:rPr>
          <w:rFonts w:ascii="Arial" w:hAnsi="Arial" w:cs="Arial"/>
          <w:b/>
          <w:i/>
          <w:sz w:val="24"/>
          <w:szCs w:val="24"/>
        </w:rPr>
        <w:t>días multa</w:t>
      </w:r>
      <w:r w:rsidRPr="003E6A8C">
        <w:rPr>
          <w:rFonts w:ascii="Arial" w:hAnsi="Arial" w:cs="Arial"/>
          <w:b/>
          <w:i/>
          <w:sz w:val="24"/>
          <w:szCs w:val="24"/>
        </w:rPr>
        <w:t xml:space="preserve">. </w:t>
      </w:r>
    </w:p>
    <w:p w14:paraId="2771FDDC" w14:textId="72D6A5A0" w:rsidR="00ED36EF" w:rsidRPr="006445A3" w:rsidRDefault="00ED36EF" w:rsidP="00C83CF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6445A3">
        <w:rPr>
          <w:rFonts w:ascii="Arial" w:eastAsia="Times New Roman" w:hAnsi="Arial" w:cs="Arial"/>
          <w:b/>
          <w:bCs/>
          <w:color w:val="000000"/>
          <w:sz w:val="24"/>
          <w:szCs w:val="24"/>
          <w:lang w:eastAsia="es-MX"/>
        </w:rPr>
        <w:t>ARTÍCULO SEGUNDO. </w:t>
      </w:r>
      <w:r w:rsidRPr="006445A3">
        <w:rPr>
          <w:rFonts w:ascii="Arial" w:eastAsia="Times New Roman" w:hAnsi="Arial" w:cs="Arial"/>
          <w:color w:val="000000"/>
          <w:sz w:val="24"/>
          <w:szCs w:val="24"/>
          <w:lang w:eastAsia="es-MX"/>
        </w:rPr>
        <w:t>Se reforma</w:t>
      </w:r>
      <w:r w:rsidR="00F03F49">
        <w:rPr>
          <w:rFonts w:ascii="Arial" w:eastAsia="Times New Roman" w:hAnsi="Arial" w:cs="Arial"/>
          <w:color w:val="000000"/>
          <w:sz w:val="24"/>
          <w:szCs w:val="24"/>
          <w:lang w:eastAsia="es-MX"/>
        </w:rPr>
        <w:t>n</w:t>
      </w:r>
      <w:r w:rsidR="00B7447C">
        <w:rPr>
          <w:rFonts w:ascii="Arial" w:eastAsia="Times New Roman" w:hAnsi="Arial" w:cs="Arial"/>
          <w:color w:val="000000"/>
          <w:sz w:val="24"/>
          <w:szCs w:val="24"/>
          <w:lang w:eastAsia="es-MX"/>
        </w:rPr>
        <w:t xml:space="preserve"> y adicionan</w:t>
      </w:r>
      <w:r w:rsidR="00F03F49">
        <w:rPr>
          <w:rFonts w:ascii="Arial" w:eastAsia="Times New Roman" w:hAnsi="Arial" w:cs="Arial"/>
          <w:color w:val="000000"/>
          <w:sz w:val="24"/>
          <w:szCs w:val="24"/>
          <w:lang w:eastAsia="es-MX"/>
        </w:rPr>
        <w:t xml:space="preserve"> los</w:t>
      </w:r>
      <w:r w:rsidRPr="006445A3">
        <w:rPr>
          <w:rFonts w:ascii="Arial" w:eastAsia="Times New Roman" w:hAnsi="Arial" w:cs="Arial"/>
          <w:color w:val="000000"/>
          <w:sz w:val="24"/>
          <w:szCs w:val="24"/>
          <w:lang w:eastAsia="es-MX"/>
        </w:rPr>
        <w:t xml:space="preserve"> artículo</w:t>
      </w:r>
      <w:r w:rsidR="00F03F49">
        <w:rPr>
          <w:rFonts w:ascii="Arial" w:eastAsia="Times New Roman" w:hAnsi="Arial" w:cs="Arial"/>
          <w:color w:val="000000"/>
          <w:sz w:val="24"/>
          <w:szCs w:val="24"/>
          <w:lang w:eastAsia="es-MX"/>
        </w:rPr>
        <w:t>s</w:t>
      </w:r>
      <w:r w:rsidR="00013CB3">
        <w:rPr>
          <w:rFonts w:ascii="Arial" w:eastAsia="Times New Roman" w:hAnsi="Arial" w:cs="Arial"/>
          <w:color w:val="000000"/>
          <w:sz w:val="24"/>
          <w:szCs w:val="24"/>
          <w:lang w:eastAsia="es-MX"/>
        </w:rPr>
        <w:t xml:space="preserve">: </w:t>
      </w:r>
      <w:r w:rsidRPr="006445A3">
        <w:rPr>
          <w:rFonts w:ascii="Arial" w:eastAsia="Times New Roman" w:hAnsi="Arial" w:cs="Arial"/>
          <w:color w:val="000000"/>
          <w:sz w:val="24"/>
          <w:szCs w:val="24"/>
          <w:lang w:eastAsia="es-MX"/>
        </w:rPr>
        <w:t>12</w:t>
      </w:r>
      <w:r w:rsidR="00B7447C">
        <w:rPr>
          <w:rFonts w:ascii="Arial" w:eastAsia="Times New Roman" w:hAnsi="Arial" w:cs="Arial"/>
          <w:color w:val="000000"/>
          <w:sz w:val="24"/>
          <w:szCs w:val="24"/>
          <w:lang w:eastAsia="es-MX"/>
        </w:rPr>
        <w:t>-</w:t>
      </w:r>
      <w:r w:rsidRPr="006445A3">
        <w:rPr>
          <w:rFonts w:ascii="Arial" w:eastAsia="Times New Roman" w:hAnsi="Arial" w:cs="Arial"/>
          <w:color w:val="000000"/>
          <w:sz w:val="24"/>
          <w:szCs w:val="24"/>
          <w:lang w:eastAsia="es-MX"/>
        </w:rPr>
        <w:t>a</w:t>
      </w:r>
      <w:r w:rsidR="00F03F49">
        <w:rPr>
          <w:rFonts w:ascii="Arial" w:eastAsia="Times New Roman" w:hAnsi="Arial" w:cs="Arial"/>
          <w:color w:val="000000"/>
          <w:sz w:val="24"/>
          <w:szCs w:val="24"/>
          <w:lang w:eastAsia="es-MX"/>
        </w:rPr>
        <w:t>,</w:t>
      </w:r>
      <w:r w:rsidR="00B7447C">
        <w:rPr>
          <w:rFonts w:ascii="Arial" w:eastAsia="Times New Roman" w:hAnsi="Arial" w:cs="Arial"/>
          <w:color w:val="000000"/>
          <w:sz w:val="24"/>
          <w:szCs w:val="24"/>
          <w:lang w:eastAsia="es-MX"/>
        </w:rPr>
        <w:t xml:space="preserve"> </w:t>
      </w:r>
      <w:r w:rsidR="009D2C98">
        <w:rPr>
          <w:rFonts w:ascii="Arial" w:eastAsia="Times New Roman" w:hAnsi="Arial" w:cs="Arial"/>
          <w:color w:val="000000"/>
          <w:sz w:val="24"/>
          <w:szCs w:val="24"/>
          <w:lang w:eastAsia="es-MX"/>
        </w:rPr>
        <w:t xml:space="preserve">30 y </w:t>
      </w:r>
      <w:r w:rsidR="00F03F49">
        <w:rPr>
          <w:rFonts w:ascii="Arial" w:eastAsia="Times New Roman" w:hAnsi="Arial" w:cs="Arial"/>
          <w:color w:val="000000"/>
          <w:sz w:val="24"/>
          <w:szCs w:val="24"/>
          <w:lang w:eastAsia="es-MX"/>
        </w:rPr>
        <w:t xml:space="preserve">35, </w:t>
      </w:r>
      <w:r w:rsidRPr="006445A3">
        <w:rPr>
          <w:rFonts w:ascii="Arial" w:eastAsia="Times New Roman" w:hAnsi="Arial" w:cs="Arial"/>
          <w:color w:val="000000"/>
          <w:sz w:val="24"/>
          <w:szCs w:val="24"/>
          <w:lang w:eastAsia="es-MX"/>
        </w:rPr>
        <w:t xml:space="preserve"> de la Ley Estatal del Derecho de las Mujeres a una Vida Libre de Violencia para quedar redactados de la siguiente manera:</w:t>
      </w:r>
    </w:p>
    <w:p w14:paraId="0C7E91BA" w14:textId="77777777" w:rsidR="00852D5E" w:rsidRDefault="00852D5E" w:rsidP="00C83CFC">
      <w:pPr>
        <w:spacing w:line="360" w:lineRule="auto"/>
        <w:jc w:val="both"/>
        <w:rPr>
          <w:rFonts w:ascii="Arial" w:eastAsia="Helvetica" w:hAnsi="Arial" w:cs="Arial"/>
          <w:b/>
          <w:bCs/>
          <w:color w:val="000000"/>
          <w:sz w:val="24"/>
          <w:szCs w:val="24"/>
        </w:rPr>
      </w:pPr>
    </w:p>
    <w:p w14:paraId="5B249BBD" w14:textId="70BE7509" w:rsidR="00ED36EF" w:rsidRPr="006445A3" w:rsidRDefault="00ED36EF" w:rsidP="00C83CFC">
      <w:pPr>
        <w:spacing w:line="360" w:lineRule="auto"/>
        <w:jc w:val="both"/>
        <w:rPr>
          <w:rFonts w:ascii="Arial" w:eastAsia="Helvetica" w:hAnsi="Arial" w:cs="Arial"/>
          <w:bCs/>
          <w:color w:val="000000"/>
          <w:sz w:val="24"/>
          <w:szCs w:val="24"/>
        </w:rPr>
      </w:pPr>
      <w:r w:rsidRPr="006445A3">
        <w:rPr>
          <w:rFonts w:ascii="Arial" w:eastAsia="Helvetica" w:hAnsi="Arial" w:cs="Arial"/>
          <w:b/>
          <w:bCs/>
          <w:color w:val="000000"/>
          <w:sz w:val="24"/>
          <w:szCs w:val="24"/>
        </w:rPr>
        <w:t xml:space="preserve">ARTÍCULO 12-a. </w:t>
      </w:r>
      <w:r w:rsidR="00F03F49">
        <w:rPr>
          <w:rFonts w:ascii="Arial" w:eastAsia="Helvetica" w:hAnsi="Arial" w:cs="Arial"/>
          <w:b/>
          <w:bCs/>
          <w:color w:val="000000"/>
          <w:sz w:val="24"/>
          <w:szCs w:val="24"/>
        </w:rPr>
        <w:t xml:space="preserve"> </w:t>
      </w:r>
      <w:r w:rsidRPr="006445A3">
        <w:rPr>
          <w:rFonts w:ascii="Arial" w:eastAsia="Helvetica" w:hAnsi="Arial" w:cs="Arial"/>
          <w:bCs/>
          <w:color w:val="000000"/>
          <w:sz w:val="24"/>
          <w:szCs w:val="24"/>
        </w:rPr>
        <w:t>………….</w:t>
      </w:r>
    </w:p>
    <w:p w14:paraId="2677920E" w14:textId="77777777" w:rsidR="00ED36EF" w:rsidRPr="006445A3" w:rsidRDefault="00ED36EF" w:rsidP="00C83CFC">
      <w:pPr>
        <w:spacing w:line="360" w:lineRule="auto"/>
        <w:jc w:val="both"/>
        <w:rPr>
          <w:rFonts w:ascii="Arial" w:eastAsia="Helvetica" w:hAnsi="Arial" w:cs="Arial"/>
          <w:bCs/>
          <w:color w:val="000000"/>
          <w:sz w:val="24"/>
          <w:szCs w:val="24"/>
        </w:rPr>
      </w:pPr>
      <w:r w:rsidRPr="006445A3">
        <w:rPr>
          <w:rFonts w:ascii="Arial" w:eastAsia="Helvetica" w:hAnsi="Arial" w:cs="Arial"/>
          <w:bCs/>
          <w:color w:val="000000"/>
          <w:sz w:val="24"/>
          <w:szCs w:val="24"/>
        </w:rPr>
        <w:t>………</w:t>
      </w:r>
    </w:p>
    <w:p w14:paraId="542AE83E" w14:textId="5C595082" w:rsidR="00ED36EF" w:rsidRDefault="00ED36EF" w:rsidP="00C83CFC">
      <w:pPr>
        <w:autoSpaceDE w:val="0"/>
        <w:autoSpaceDN w:val="0"/>
        <w:adjustRightInd w:val="0"/>
        <w:spacing w:line="360" w:lineRule="auto"/>
        <w:jc w:val="both"/>
        <w:rPr>
          <w:rFonts w:ascii="Arial" w:hAnsi="Arial" w:cs="Arial"/>
          <w:b/>
          <w:i/>
          <w:color w:val="000000"/>
          <w:sz w:val="24"/>
          <w:szCs w:val="24"/>
        </w:rPr>
      </w:pPr>
      <w:r w:rsidRPr="006445A3">
        <w:rPr>
          <w:rFonts w:ascii="Arial" w:hAnsi="Arial" w:cs="Arial"/>
          <w:b/>
          <w:i/>
          <w:color w:val="000000"/>
          <w:sz w:val="24"/>
          <w:szCs w:val="24"/>
        </w:rPr>
        <w:t xml:space="preserve">El Ministerio Público, bajo su más estricta responsabilidad, deberá ordenar,  fundando y motivando la aplicación de las medidas de protección idóneas para garantizar la seguridad de la </w:t>
      </w:r>
      <w:r w:rsidR="0046579D">
        <w:rPr>
          <w:rFonts w:ascii="Arial" w:hAnsi="Arial" w:cs="Arial"/>
          <w:b/>
          <w:i/>
          <w:color w:val="000000"/>
          <w:sz w:val="24"/>
          <w:szCs w:val="24"/>
        </w:rPr>
        <w:t xml:space="preserve">persona </w:t>
      </w:r>
      <w:r w:rsidRPr="006445A3">
        <w:rPr>
          <w:rFonts w:ascii="Arial" w:hAnsi="Arial" w:cs="Arial"/>
          <w:b/>
          <w:i/>
          <w:color w:val="000000"/>
          <w:sz w:val="24"/>
          <w:szCs w:val="24"/>
        </w:rPr>
        <w:t>víctima u ofendid</w:t>
      </w:r>
      <w:r w:rsidR="0046579D">
        <w:rPr>
          <w:rFonts w:ascii="Arial" w:hAnsi="Arial" w:cs="Arial"/>
          <w:b/>
          <w:i/>
          <w:color w:val="000000"/>
          <w:sz w:val="24"/>
          <w:szCs w:val="24"/>
        </w:rPr>
        <w:t>a</w:t>
      </w:r>
      <w:r w:rsidRPr="006445A3">
        <w:rPr>
          <w:rFonts w:ascii="Arial" w:hAnsi="Arial" w:cs="Arial"/>
          <w:b/>
          <w:i/>
          <w:color w:val="000000"/>
          <w:sz w:val="24"/>
          <w:szCs w:val="24"/>
        </w:rPr>
        <w:t xml:space="preserve">, de cualquier riesgo inminente que pueda representar el imputado. </w:t>
      </w:r>
    </w:p>
    <w:p w14:paraId="0D1C8578" w14:textId="77777777" w:rsidR="00ED36EF" w:rsidRDefault="00ED36EF" w:rsidP="00C83CFC">
      <w:pPr>
        <w:autoSpaceDE w:val="0"/>
        <w:autoSpaceDN w:val="0"/>
        <w:adjustRightInd w:val="0"/>
        <w:spacing w:line="360" w:lineRule="auto"/>
        <w:rPr>
          <w:rFonts w:ascii="Arial" w:hAnsi="Arial" w:cs="Arial"/>
          <w:b/>
          <w:i/>
          <w:color w:val="000000"/>
          <w:sz w:val="24"/>
          <w:szCs w:val="24"/>
        </w:rPr>
      </w:pPr>
      <w:r w:rsidRPr="006445A3">
        <w:rPr>
          <w:rFonts w:ascii="Arial" w:hAnsi="Arial" w:cs="Arial"/>
          <w:b/>
          <w:i/>
          <w:color w:val="000000"/>
          <w:sz w:val="24"/>
          <w:szCs w:val="24"/>
        </w:rPr>
        <w:t xml:space="preserve">El Ministerio Público que omita ordenar una medida de protección, o quien incumpla en ejecutar su orden,  será responsable penalmente de su omisión. </w:t>
      </w:r>
    </w:p>
    <w:p w14:paraId="1A3F6125" w14:textId="77777777" w:rsidR="00852D5E" w:rsidRDefault="00852D5E" w:rsidP="00C83CFC">
      <w:pPr>
        <w:autoSpaceDE w:val="0"/>
        <w:autoSpaceDN w:val="0"/>
        <w:adjustRightInd w:val="0"/>
        <w:spacing w:line="360" w:lineRule="auto"/>
        <w:jc w:val="both"/>
        <w:rPr>
          <w:rFonts w:ascii="Arial" w:hAnsi="Arial" w:cs="Arial"/>
          <w:b/>
          <w:color w:val="000000"/>
          <w:sz w:val="24"/>
          <w:szCs w:val="24"/>
        </w:rPr>
      </w:pPr>
    </w:p>
    <w:p w14:paraId="5230A4C1" w14:textId="77777777" w:rsidR="00F03F49" w:rsidRDefault="00F03F49" w:rsidP="00C83CFC">
      <w:pPr>
        <w:autoSpaceDE w:val="0"/>
        <w:autoSpaceDN w:val="0"/>
        <w:adjustRightInd w:val="0"/>
        <w:spacing w:line="360" w:lineRule="auto"/>
        <w:jc w:val="both"/>
        <w:rPr>
          <w:rFonts w:ascii="Arial" w:hAnsi="Arial" w:cs="Arial"/>
          <w:color w:val="000000"/>
          <w:sz w:val="24"/>
          <w:szCs w:val="24"/>
        </w:rPr>
      </w:pPr>
      <w:r w:rsidRPr="00F03F49">
        <w:rPr>
          <w:rFonts w:ascii="Arial" w:hAnsi="Arial" w:cs="Arial"/>
          <w:b/>
          <w:color w:val="000000"/>
          <w:sz w:val="24"/>
          <w:szCs w:val="24"/>
        </w:rPr>
        <w:t>ARTÍCULO 30.</w:t>
      </w:r>
      <w:r w:rsidRPr="00F03F49">
        <w:rPr>
          <w:rFonts w:ascii="Arial" w:hAnsi="Arial" w:cs="Arial"/>
          <w:color w:val="000000"/>
          <w:sz w:val="24"/>
          <w:szCs w:val="24"/>
        </w:rPr>
        <w:t xml:space="preserve"> Corresponde a la Fiscalía General del Estado:</w:t>
      </w:r>
    </w:p>
    <w:p w14:paraId="0D0312BB" w14:textId="1F58AC2A" w:rsidR="00A52731" w:rsidRPr="00F03F49" w:rsidRDefault="00A52731" w:rsidP="00C83CFC">
      <w:p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I a XVIII. …………….</w:t>
      </w:r>
    </w:p>
    <w:p w14:paraId="1CC9B2A1" w14:textId="5F658638" w:rsidR="00F03F49" w:rsidRDefault="00F03F49" w:rsidP="00C83CFC">
      <w:pPr>
        <w:autoSpaceDE w:val="0"/>
        <w:autoSpaceDN w:val="0"/>
        <w:adjustRightInd w:val="0"/>
        <w:spacing w:line="360" w:lineRule="auto"/>
        <w:jc w:val="both"/>
        <w:rPr>
          <w:rFonts w:ascii="Arial" w:hAnsi="Arial" w:cs="Arial"/>
          <w:b/>
          <w:i/>
          <w:color w:val="000000"/>
          <w:sz w:val="24"/>
          <w:szCs w:val="24"/>
        </w:rPr>
      </w:pPr>
      <w:r>
        <w:rPr>
          <w:rFonts w:ascii="Arial" w:hAnsi="Arial" w:cs="Arial"/>
          <w:b/>
          <w:i/>
          <w:color w:val="000000"/>
          <w:sz w:val="24"/>
          <w:szCs w:val="24"/>
        </w:rPr>
        <w:lastRenderedPageBreak/>
        <w:t>X</w:t>
      </w:r>
      <w:r w:rsidRPr="00F03F49">
        <w:rPr>
          <w:rFonts w:ascii="Arial" w:hAnsi="Arial" w:cs="Arial"/>
          <w:b/>
          <w:i/>
          <w:color w:val="000000"/>
          <w:sz w:val="24"/>
          <w:szCs w:val="24"/>
        </w:rPr>
        <w:t>IX. Crear un registro público sistemático de los delitos cometidos en contra de mujeres, que incluya la</w:t>
      </w:r>
      <w:r>
        <w:rPr>
          <w:rFonts w:ascii="Arial" w:hAnsi="Arial" w:cs="Arial"/>
          <w:b/>
          <w:i/>
          <w:color w:val="000000"/>
          <w:sz w:val="24"/>
          <w:szCs w:val="24"/>
        </w:rPr>
        <w:t xml:space="preserve"> </w:t>
      </w:r>
      <w:r w:rsidRPr="00F03F49">
        <w:rPr>
          <w:rFonts w:ascii="Arial" w:hAnsi="Arial" w:cs="Arial"/>
          <w:b/>
          <w:i/>
          <w:color w:val="000000"/>
          <w:sz w:val="24"/>
          <w:szCs w:val="24"/>
        </w:rPr>
        <w:t>clasificación de los hechos de los que tenga conocimiento, lugar de ocurrencia y lugar de hallazgo de los</w:t>
      </w:r>
      <w:r>
        <w:rPr>
          <w:rFonts w:ascii="Arial" w:hAnsi="Arial" w:cs="Arial"/>
          <w:b/>
          <w:i/>
          <w:color w:val="000000"/>
          <w:sz w:val="24"/>
          <w:szCs w:val="24"/>
        </w:rPr>
        <w:t xml:space="preserve"> </w:t>
      </w:r>
      <w:r w:rsidRPr="00F03F49">
        <w:rPr>
          <w:rFonts w:ascii="Arial" w:hAnsi="Arial" w:cs="Arial"/>
          <w:b/>
          <w:i/>
          <w:color w:val="000000"/>
          <w:sz w:val="24"/>
          <w:szCs w:val="24"/>
        </w:rPr>
        <w:t>cuerpos, características sociodemográficas de las víctimas y del sujeto activo, especificando su tipología,</w:t>
      </w:r>
      <w:r>
        <w:rPr>
          <w:rFonts w:ascii="Arial" w:hAnsi="Arial" w:cs="Arial"/>
          <w:b/>
          <w:i/>
          <w:color w:val="000000"/>
          <w:sz w:val="24"/>
          <w:szCs w:val="24"/>
        </w:rPr>
        <w:t xml:space="preserve"> </w:t>
      </w:r>
      <w:r w:rsidRPr="00F03F49">
        <w:rPr>
          <w:rFonts w:ascii="Arial" w:hAnsi="Arial" w:cs="Arial"/>
          <w:b/>
          <w:i/>
          <w:color w:val="000000"/>
          <w:sz w:val="24"/>
          <w:szCs w:val="24"/>
        </w:rPr>
        <w:t>relación entre el sujeto activo y pasivo, móviles, diligencias básicas a realizar, así como las dificultades</w:t>
      </w:r>
      <w:r>
        <w:rPr>
          <w:rFonts w:ascii="Arial" w:hAnsi="Arial" w:cs="Arial"/>
          <w:b/>
          <w:i/>
          <w:color w:val="000000"/>
          <w:sz w:val="24"/>
          <w:szCs w:val="24"/>
        </w:rPr>
        <w:t xml:space="preserve"> </w:t>
      </w:r>
      <w:r w:rsidRPr="00F03F49">
        <w:rPr>
          <w:rFonts w:ascii="Arial" w:hAnsi="Arial" w:cs="Arial"/>
          <w:b/>
          <w:i/>
          <w:color w:val="000000"/>
          <w:sz w:val="24"/>
          <w:szCs w:val="24"/>
        </w:rPr>
        <w:t xml:space="preserve">para la práctica de diligencias y determinaciones; los índices de incidencia y reincidencia, </w:t>
      </w:r>
      <w:r>
        <w:rPr>
          <w:rFonts w:ascii="Arial" w:hAnsi="Arial" w:cs="Arial"/>
          <w:b/>
          <w:i/>
          <w:color w:val="000000"/>
          <w:sz w:val="24"/>
          <w:szCs w:val="24"/>
        </w:rPr>
        <w:t xml:space="preserve"> </w:t>
      </w:r>
      <w:r w:rsidRPr="00F03F49">
        <w:rPr>
          <w:rFonts w:ascii="Arial" w:hAnsi="Arial" w:cs="Arial"/>
          <w:b/>
          <w:i/>
          <w:color w:val="000000"/>
          <w:sz w:val="24"/>
          <w:szCs w:val="24"/>
        </w:rPr>
        <w:t>consignación,</w:t>
      </w:r>
      <w:r>
        <w:rPr>
          <w:rFonts w:ascii="Arial" w:hAnsi="Arial" w:cs="Arial"/>
          <w:b/>
          <w:i/>
          <w:color w:val="000000"/>
          <w:sz w:val="24"/>
          <w:szCs w:val="24"/>
        </w:rPr>
        <w:t xml:space="preserve"> </w:t>
      </w:r>
      <w:r w:rsidRPr="00F03F49">
        <w:rPr>
          <w:rFonts w:ascii="Arial" w:hAnsi="Arial" w:cs="Arial"/>
          <w:b/>
          <w:i/>
          <w:color w:val="000000"/>
          <w:sz w:val="24"/>
          <w:szCs w:val="24"/>
        </w:rPr>
        <w:t>sanción y reparación del daño. Este registro se integrará a la estadística criminal y victimal para definir</w:t>
      </w:r>
      <w:r>
        <w:rPr>
          <w:rFonts w:ascii="Arial" w:hAnsi="Arial" w:cs="Arial"/>
          <w:b/>
          <w:i/>
          <w:color w:val="000000"/>
          <w:sz w:val="24"/>
          <w:szCs w:val="24"/>
        </w:rPr>
        <w:t xml:space="preserve"> </w:t>
      </w:r>
      <w:r w:rsidRPr="00F03F49">
        <w:rPr>
          <w:rFonts w:ascii="Arial" w:hAnsi="Arial" w:cs="Arial"/>
          <w:b/>
          <w:i/>
          <w:color w:val="000000"/>
          <w:sz w:val="24"/>
          <w:szCs w:val="24"/>
        </w:rPr>
        <w:t>políticas en materia de prevención del delito, procuración y administración de justicia;</w:t>
      </w:r>
    </w:p>
    <w:p w14:paraId="0E4893E6" w14:textId="77777777" w:rsidR="008C4D01" w:rsidRPr="00852D5E" w:rsidRDefault="00F03F49" w:rsidP="00C83CFC">
      <w:pPr>
        <w:autoSpaceDE w:val="0"/>
        <w:autoSpaceDN w:val="0"/>
        <w:adjustRightInd w:val="0"/>
        <w:spacing w:line="360" w:lineRule="auto"/>
        <w:jc w:val="both"/>
        <w:rPr>
          <w:rFonts w:ascii="Arial" w:hAnsi="Arial" w:cs="Arial"/>
          <w:b/>
          <w:i/>
          <w:color w:val="000000"/>
          <w:sz w:val="12"/>
          <w:szCs w:val="24"/>
        </w:rPr>
      </w:pPr>
      <w:r>
        <w:rPr>
          <w:rFonts w:ascii="Arial" w:hAnsi="Arial" w:cs="Arial"/>
          <w:b/>
          <w:i/>
          <w:color w:val="000000"/>
          <w:sz w:val="24"/>
          <w:szCs w:val="24"/>
        </w:rPr>
        <w:t xml:space="preserve">xx. </w:t>
      </w:r>
      <w:r w:rsidRPr="00F03F49">
        <w:rPr>
          <w:rFonts w:ascii="Arial" w:hAnsi="Arial" w:cs="Arial"/>
          <w:b/>
          <w:i/>
          <w:color w:val="000000"/>
          <w:sz w:val="24"/>
          <w:szCs w:val="24"/>
        </w:rPr>
        <w:t>Las demás previstas para el cumplimiento de esta Ley.</w:t>
      </w:r>
      <w:r w:rsidRPr="00F03F49">
        <w:rPr>
          <w:rFonts w:ascii="Arial" w:hAnsi="Arial" w:cs="Arial"/>
          <w:b/>
          <w:i/>
          <w:color w:val="000000"/>
          <w:sz w:val="24"/>
          <w:szCs w:val="24"/>
        </w:rPr>
        <w:cr/>
      </w:r>
    </w:p>
    <w:p w14:paraId="3E624158" w14:textId="115E933C" w:rsidR="00F03F49" w:rsidRPr="00F03F49" w:rsidRDefault="00F03F49" w:rsidP="00C83CFC">
      <w:pPr>
        <w:autoSpaceDE w:val="0"/>
        <w:autoSpaceDN w:val="0"/>
        <w:adjustRightInd w:val="0"/>
        <w:spacing w:line="360" w:lineRule="auto"/>
        <w:jc w:val="both"/>
        <w:rPr>
          <w:rFonts w:ascii="Arial" w:hAnsi="Arial" w:cs="Arial"/>
          <w:color w:val="000000"/>
          <w:sz w:val="24"/>
          <w:szCs w:val="24"/>
        </w:rPr>
      </w:pPr>
      <w:r w:rsidRPr="00F03F49">
        <w:rPr>
          <w:rFonts w:ascii="Arial" w:hAnsi="Arial" w:cs="Arial"/>
          <w:b/>
          <w:color w:val="000000"/>
          <w:sz w:val="24"/>
          <w:szCs w:val="24"/>
        </w:rPr>
        <w:t>ARTÍCULO 35.</w:t>
      </w:r>
      <w:r w:rsidRPr="00F03F49">
        <w:rPr>
          <w:rFonts w:ascii="Arial" w:hAnsi="Arial" w:cs="Arial"/>
          <w:color w:val="000000"/>
          <w:sz w:val="24"/>
          <w:szCs w:val="24"/>
        </w:rPr>
        <w:t xml:space="preserve"> Corresponde a los Municipios de la Entidad:</w:t>
      </w:r>
    </w:p>
    <w:p w14:paraId="56863472" w14:textId="065BA158" w:rsidR="00F03F49" w:rsidRPr="00A52731" w:rsidRDefault="00A52731" w:rsidP="00C83CFC">
      <w:pPr>
        <w:autoSpaceDE w:val="0"/>
        <w:autoSpaceDN w:val="0"/>
        <w:adjustRightInd w:val="0"/>
        <w:spacing w:line="360" w:lineRule="auto"/>
        <w:jc w:val="both"/>
        <w:rPr>
          <w:rFonts w:ascii="Arial" w:hAnsi="Arial" w:cs="Arial"/>
          <w:i/>
          <w:color w:val="000000"/>
          <w:sz w:val="24"/>
          <w:szCs w:val="24"/>
        </w:rPr>
      </w:pPr>
      <w:r w:rsidRPr="00A52731">
        <w:rPr>
          <w:rFonts w:ascii="Arial" w:hAnsi="Arial" w:cs="Arial"/>
          <w:i/>
          <w:color w:val="000000"/>
          <w:sz w:val="24"/>
          <w:szCs w:val="24"/>
        </w:rPr>
        <w:t>I a VI. …………….</w:t>
      </w:r>
    </w:p>
    <w:p w14:paraId="54DB0475" w14:textId="382FFF65" w:rsidR="00F03F49" w:rsidRDefault="00F03F49" w:rsidP="00C83CFC">
      <w:pPr>
        <w:autoSpaceDE w:val="0"/>
        <w:autoSpaceDN w:val="0"/>
        <w:adjustRightInd w:val="0"/>
        <w:spacing w:line="360" w:lineRule="auto"/>
        <w:jc w:val="both"/>
        <w:rPr>
          <w:rFonts w:ascii="Arial" w:hAnsi="Arial" w:cs="Arial"/>
          <w:b/>
          <w:i/>
          <w:color w:val="000000"/>
          <w:sz w:val="24"/>
          <w:szCs w:val="24"/>
        </w:rPr>
      </w:pPr>
      <w:r>
        <w:rPr>
          <w:rFonts w:ascii="Arial" w:hAnsi="Arial" w:cs="Arial"/>
          <w:b/>
          <w:i/>
          <w:color w:val="000000"/>
          <w:sz w:val="24"/>
          <w:szCs w:val="24"/>
        </w:rPr>
        <w:t>VII</w:t>
      </w:r>
      <w:r w:rsidRPr="00F03F49">
        <w:rPr>
          <w:rFonts w:ascii="Arial" w:hAnsi="Arial" w:cs="Arial"/>
          <w:b/>
          <w:i/>
          <w:color w:val="000000"/>
          <w:sz w:val="24"/>
          <w:szCs w:val="24"/>
        </w:rPr>
        <w:t xml:space="preserve">. </w:t>
      </w:r>
      <w:r>
        <w:rPr>
          <w:rFonts w:ascii="Arial" w:hAnsi="Arial" w:cs="Arial"/>
          <w:b/>
          <w:i/>
          <w:color w:val="000000"/>
          <w:sz w:val="24"/>
          <w:szCs w:val="24"/>
        </w:rPr>
        <w:t xml:space="preserve">Coadyuvar con la fiscalía General del Estado en la creación de </w:t>
      </w:r>
      <w:r w:rsidRPr="00F03F49">
        <w:rPr>
          <w:rFonts w:ascii="Arial" w:hAnsi="Arial" w:cs="Arial"/>
          <w:b/>
          <w:i/>
          <w:color w:val="000000"/>
          <w:sz w:val="24"/>
          <w:szCs w:val="24"/>
        </w:rPr>
        <w:t xml:space="preserve">un registro público sistemático de los delitos cometidos en </w:t>
      </w:r>
      <w:r>
        <w:rPr>
          <w:rFonts w:ascii="Arial" w:hAnsi="Arial" w:cs="Arial"/>
          <w:b/>
          <w:i/>
          <w:color w:val="000000"/>
          <w:sz w:val="24"/>
          <w:szCs w:val="24"/>
        </w:rPr>
        <w:t>c</w:t>
      </w:r>
      <w:r w:rsidRPr="00F03F49">
        <w:rPr>
          <w:rFonts w:ascii="Arial" w:hAnsi="Arial" w:cs="Arial"/>
          <w:b/>
          <w:i/>
          <w:color w:val="000000"/>
          <w:sz w:val="24"/>
          <w:szCs w:val="24"/>
        </w:rPr>
        <w:t>ontra de mujeres, que incluya</w:t>
      </w:r>
      <w:r>
        <w:rPr>
          <w:rFonts w:ascii="Arial" w:hAnsi="Arial" w:cs="Arial"/>
          <w:b/>
          <w:i/>
          <w:color w:val="000000"/>
          <w:sz w:val="24"/>
          <w:szCs w:val="24"/>
        </w:rPr>
        <w:t xml:space="preserve"> </w:t>
      </w:r>
      <w:r w:rsidRPr="00F03F49">
        <w:rPr>
          <w:rFonts w:ascii="Arial" w:hAnsi="Arial" w:cs="Arial"/>
          <w:b/>
          <w:i/>
          <w:color w:val="000000"/>
          <w:sz w:val="24"/>
          <w:szCs w:val="24"/>
        </w:rPr>
        <w:t>la clasificación de los hechos de los que tenga conocimiento, lugar de ocurrencia y lugar de hallazgo de</w:t>
      </w:r>
      <w:r>
        <w:rPr>
          <w:rFonts w:ascii="Arial" w:hAnsi="Arial" w:cs="Arial"/>
          <w:b/>
          <w:i/>
          <w:color w:val="000000"/>
          <w:sz w:val="24"/>
          <w:szCs w:val="24"/>
        </w:rPr>
        <w:t xml:space="preserve"> </w:t>
      </w:r>
      <w:r w:rsidRPr="00F03F49">
        <w:rPr>
          <w:rFonts w:ascii="Arial" w:hAnsi="Arial" w:cs="Arial"/>
          <w:b/>
          <w:i/>
          <w:color w:val="000000"/>
          <w:sz w:val="24"/>
          <w:szCs w:val="24"/>
        </w:rPr>
        <w:t>los cuerpos, características socio demográficas de las víctimas y del sujeto activo, especificando su</w:t>
      </w:r>
      <w:r>
        <w:rPr>
          <w:rFonts w:ascii="Arial" w:hAnsi="Arial" w:cs="Arial"/>
          <w:b/>
          <w:i/>
          <w:color w:val="000000"/>
          <w:sz w:val="24"/>
          <w:szCs w:val="24"/>
        </w:rPr>
        <w:t xml:space="preserve"> </w:t>
      </w:r>
      <w:r w:rsidRPr="00F03F49">
        <w:rPr>
          <w:rFonts w:ascii="Arial" w:hAnsi="Arial" w:cs="Arial"/>
          <w:b/>
          <w:i/>
          <w:color w:val="000000"/>
          <w:sz w:val="24"/>
          <w:szCs w:val="24"/>
        </w:rPr>
        <w:t>tipología, relación entre el sujeto activo y pasivo, móviles, diligencias básicas a realizar, así como las</w:t>
      </w:r>
      <w:r>
        <w:rPr>
          <w:rFonts w:ascii="Arial" w:hAnsi="Arial" w:cs="Arial"/>
          <w:b/>
          <w:i/>
          <w:color w:val="000000"/>
          <w:sz w:val="24"/>
          <w:szCs w:val="24"/>
        </w:rPr>
        <w:t xml:space="preserve"> </w:t>
      </w:r>
      <w:r w:rsidRPr="00F03F49">
        <w:rPr>
          <w:rFonts w:ascii="Arial" w:hAnsi="Arial" w:cs="Arial"/>
          <w:b/>
          <w:i/>
          <w:color w:val="000000"/>
          <w:sz w:val="24"/>
          <w:szCs w:val="24"/>
        </w:rPr>
        <w:t>dificultades para la práctica de diligencias y determinaciones; los índices de incidencia y reincidencia,</w:t>
      </w:r>
      <w:r>
        <w:rPr>
          <w:rFonts w:ascii="Arial" w:hAnsi="Arial" w:cs="Arial"/>
          <w:b/>
          <w:i/>
          <w:color w:val="000000"/>
          <w:sz w:val="24"/>
          <w:szCs w:val="24"/>
        </w:rPr>
        <w:t xml:space="preserve"> </w:t>
      </w:r>
      <w:r w:rsidRPr="00F03F49">
        <w:rPr>
          <w:rFonts w:ascii="Arial" w:hAnsi="Arial" w:cs="Arial"/>
          <w:b/>
          <w:i/>
          <w:color w:val="000000"/>
          <w:sz w:val="24"/>
          <w:szCs w:val="24"/>
        </w:rPr>
        <w:t>consignación, sanción y reparación del daño. Este registro se integrará a la estadística criminal y victimal</w:t>
      </w:r>
      <w:r>
        <w:rPr>
          <w:rFonts w:ascii="Arial" w:hAnsi="Arial" w:cs="Arial"/>
          <w:b/>
          <w:i/>
          <w:color w:val="000000"/>
          <w:sz w:val="24"/>
          <w:szCs w:val="24"/>
        </w:rPr>
        <w:t xml:space="preserve"> </w:t>
      </w:r>
      <w:r w:rsidRPr="00F03F49">
        <w:rPr>
          <w:rFonts w:ascii="Arial" w:hAnsi="Arial" w:cs="Arial"/>
          <w:b/>
          <w:i/>
          <w:color w:val="000000"/>
          <w:sz w:val="24"/>
          <w:szCs w:val="24"/>
        </w:rPr>
        <w:t>para definir políticas en materia de prevención del delito, procuración y administración de justicia;</w:t>
      </w:r>
    </w:p>
    <w:p w14:paraId="3346924B" w14:textId="356704B0" w:rsidR="00A52731" w:rsidRDefault="00F03F49" w:rsidP="00C83CFC">
      <w:pPr>
        <w:autoSpaceDE w:val="0"/>
        <w:autoSpaceDN w:val="0"/>
        <w:adjustRightInd w:val="0"/>
        <w:spacing w:line="360" w:lineRule="auto"/>
        <w:jc w:val="both"/>
        <w:rPr>
          <w:rFonts w:ascii="Arial" w:hAnsi="Arial" w:cs="Arial"/>
          <w:b/>
          <w:i/>
          <w:color w:val="000000"/>
          <w:sz w:val="24"/>
          <w:szCs w:val="24"/>
        </w:rPr>
      </w:pPr>
      <w:r w:rsidRPr="00F03F49">
        <w:rPr>
          <w:rFonts w:ascii="Arial" w:hAnsi="Arial" w:cs="Arial"/>
          <w:b/>
          <w:i/>
          <w:color w:val="000000"/>
          <w:sz w:val="24"/>
          <w:szCs w:val="24"/>
        </w:rPr>
        <w:lastRenderedPageBreak/>
        <w:t>VIII. Las demás previstas para el cumplimiento de esta Ley.</w:t>
      </w:r>
    </w:p>
    <w:p w14:paraId="4C736FAF" w14:textId="17224EAD" w:rsidR="00A52731" w:rsidRPr="006445A3" w:rsidRDefault="00A52731" w:rsidP="00C83CF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hAnsi="Arial" w:cs="Arial"/>
          <w:b/>
          <w:i/>
          <w:color w:val="000000"/>
          <w:sz w:val="24"/>
          <w:szCs w:val="24"/>
        </w:rPr>
        <w:t xml:space="preserve">ARTÍCULO TERCERO.- </w:t>
      </w:r>
      <w:r w:rsidRPr="006445A3">
        <w:rPr>
          <w:rFonts w:ascii="Arial" w:eastAsia="Times New Roman" w:hAnsi="Arial" w:cs="Arial"/>
          <w:color w:val="000000"/>
          <w:sz w:val="24"/>
          <w:szCs w:val="24"/>
          <w:lang w:eastAsia="es-MX"/>
        </w:rPr>
        <w:t>Se reforma</w:t>
      </w:r>
      <w:r>
        <w:rPr>
          <w:rFonts w:ascii="Arial" w:eastAsia="Times New Roman" w:hAnsi="Arial" w:cs="Arial"/>
          <w:color w:val="000000"/>
          <w:sz w:val="24"/>
          <w:szCs w:val="24"/>
          <w:lang w:eastAsia="es-MX"/>
        </w:rPr>
        <w:t>n y adicionan los</w:t>
      </w:r>
      <w:r w:rsidRPr="006445A3">
        <w:rPr>
          <w:rFonts w:ascii="Arial" w:eastAsia="Times New Roman" w:hAnsi="Arial" w:cs="Arial"/>
          <w:color w:val="000000"/>
          <w:sz w:val="24"/>
          <w:szCs w:val="24"/>
          <w:lang w:eastAsia="es-MX"/>
        </w:rPr>
        <w:t xml:space="preserve"> artículo</w:t>
      </w:r>
      <w:r>
        <w:rPr>
          <w:rFonts w:ascii="Arial" w:eastAsia="Times New Roman" w:hAnsi="Arial" w:cs="Arial"/>
          <w:color w:val="000000"/>
          <w:sz w:val="24"/>
          <w:szCs w:val="24"/>
          <w:lang w:eastAsia="es-MX"/>
        </w:rPr>
        <w:t>s</w:t>
      </w:r>
      <w:r w:rsidRPr="006445A3">
        <w:rPr>
          <w:rFonts w:ascii="Arial" w:eastAsia="Times New Roman" w:hAnsi="Arial" w:cs="Arial"/>
          <w:color w:val="000000"/>
          <w:sz w:val="24"/>
          <w:szCs w:val="24"/>
          <w:lang w:eastAsia="es-MX"/>
        </w:rPr>
        <w:t xml:space="preserve"> 12</w:t>
      </w:r>
      <w:r w:rsidR="00613FDD">
        <w:rPr>
          <w:rFonts w:ascii="Arial" w:eastAsia="Times New Roman" w:hAnsi="Arial" w:cs="Arial"/>
          <w:color w:val="000000"/>
          <w:sz w:val="24"/>
          <w:szCs w:val="24"/>
          <w:lang w:eastAsia="es-MX"/>
        </w:rPr>
        <w:t xml:space="preserve"> y 18</w:t>
      </w:r>
      <w:r>
        <w:rPr>
          <w:rFonts w:ascii="Arial" w:eastAsia="Times New Roman" w:hAnsi="Arial" w:cs="Arial"/>
          <w:color w:val="000000"/>
          <w:sz w:val="24"/>
          <w:szCs w:val="24"/>
          <w:lang w:eastAsia="es-MX"/>
        </w:rPr>
        <w:t xml:space="preserve"> </w:t>
      </w:r>
      <w:r w:rsidRPr="006445A3">
        <w:rPr>
          <w:rFonts w:ascii="Arial" w:eastAsia="Times New Roman" w:hAnsi="Arial" w:cs="Arial"/>
          <w:color w:val="000000"/>
          <w:sz w:val="24"/>
          <w:szCs w:val="24"/>
          <w:lang w:eastAsia="es-MX"/>
        </w:rPr>
        <w:t xml:space="preserve">de la </w:t>
      </w:r>
      <w:r w:rsidRPr="00A52731">
        <w:rPr>
          <w:rFonts w:ascii="Arial" w:eastAsia="Times New Roman" w:hAnsi="Arial" w:cs="Arial"/>
          <w:color w:val="000000"/>
          <w:sz w:val="24"/>
          <w:szCs w:val="24"/>
          <w:lang w:eastAsia="es-MX"/>
        </w:rPr>
        <w:t>Ley para Prevenir y Eliminar la Discriminación</w:t>
      </w:r>
      <w:r>
        <w:rPr>
          <w:rFonts w:ascii="Arial" w:eastAsia="Times New Roman" w:hAnsi="Arial" w:cs="Arial"/>
          <w:color w:val="000000"/>
          <w:sz w:val="24"/>
          <w:szCs w:val="24"/>
          <w:lang w:eastAsia="es-MX"/>
        </w:rPr>
        <w:t xml:space="preserve"> en el Estado de Chihuahua </w:t>
      </w:r>
      <w:r w:rsidRPr="006445A3">
        <w:rPr>
          <w:rFonts w:ascii="Arial" w:eastAsia="Times New Roman" w:hAnsi="Arial" w:cs="Arial"/>
          <w:color w:val="000000"/>
          <w:sz w:val="24"/>
          <w:szCs w:val="24"/>
          <w:lang w:eastAsia="es-MX"/>
        </w:rPr>
        <w:t>para quedar redactados de la siguiente manera:</w:t>
      </w:r>
    </w:p>
    <w:p w14:paraId="2BBDF6FE" w14:textId="0CFCE393" w:rsidR="00A52731" w:rsidRPr="00A52731" w:rsidRDefault="00A52731" w:rsidP="00C83CFC">
      <w:pPr>
        <w:autoSpaceDE w:val="0"/>
        <w:autoSpaceDN w:val="0"/>
        <w:adjustRightInd w:val="0"/>
        <w:spacing w:line="360" w:lineRule="auto"/>
        <w:jc w:val="both"/>
        <w:rPr>
          <w:rFonts w:ascii="Arial" w:hAnsi="Arial" w:cs="Arial"/>
          <w:b/>
          <w:sz w:val="24"/>
          <w:szCs w:val="24"/>
        </w:rPr>
      </w:pPr>
      <w:r w:rsidRPr="00A52731">
        <w:rPr>
          <w:rFonts w:ascii="Arial" w:hAnsi="Arial" w:cs="Arial"/>
          <w:b/>
          <w:sz w:val="24"/>
          <w:szCs w:val="24"/>
        </w:rPr>
        <w:t xml:space="preserve">Artículo 12. </w:t>
      </w:r>
    </w:p>
    <w:p w14:paraId="79CB72B8" w14:textId="448F8524" w:rsidR="00A52731" w:rsidRPr="00A52731" w:rsidRDefault="00A52731" w:rsidP="00C83CFC">
      <w:pPr>
        <w:autoSpaceDE w:val="0"/>
        <w:autoSpaceDN w:val="0"/>
        <w:adjustRightInd w:val="0"/>
        <w:spacing w:line="360" w:lineRule="auto"/>
        <w:jc w:val="both"/>
        <w:rPr>
          <w:rFonts w:ascii="Arial" w:hAnsi="Arial" w:cs="Arial"/>
          <w:i/>
          <w:color w:val="000000"/>
          <w:sz w:val="24"/>
          <w:szCs w:val="24"/>
        </w:rPr>
      </w:pPr>
      <w:r w:rsidRPr="00A52731">
        <w:rPr>
          <w:rFonts w:ascii="Arial" w:hAnsi="Arial" w:cs="Arial"/>
          <w:sz w:val="24"/>
          <w:szCs w:val="24"/>
        </w:rPr>
        <w:t>I a XI. ………….</w:t>
      </w:r>
    </w:p>
    <w:p w14:paraId="42660096" w14:textId="5E2269A4" w:rsidR="00A52731" w:rsidRDefault="00A52731" w:rsidP="00C83CFC">
      <w:pPr>
        <w:autoSpaceDE w:val="0"/>
        <w:autoSpaceDN w:val="0"/>
        <w:adjustRightInd w:val="0"/>
        <w:spacing w:line="360" w:lineRule="auto"/>
        <w:jc w:val="both"/>
        <w:rPr>
          <w:rFonts w:ascii="Arial" w:hAnsi="Arial" w:cs="Arial"/>
          <w:b/>
          <w:i/>
          <w:color w:val="000000"/>
          <w:sz w:val="24"/>
          <w:szCs w:val="24"/>
        </w:rPr>
      </w:pPr>
      <w:r w:rsidRPr="00A52731">
        <w:rPr>
          <w:rFonts w:ascii="Arial" w:hAnsi="Arial" w:cs="Arial"/>
          <w:b/>
          <w:i/>
          <w:color w:val="000000"/>
          <w:sz w:val="24"/>
          <w:szCs w:val="24"/>
        </w:rPr>
        <w:t>La adopción de estas medidas forma parte de la perspectiva antidiscriminatoria, la cual debe ser</w:t>
      </w:r>
      <w:r>
        <w:rPr>
          <w:rFonts w:ascii="Arial" w:hAnsi="Arial" w:cs="Arial"/>
          <w:b/>
          <w:i/>
          <w:color w:val="000000"/>
          <w:sz w:val="24"/>
          <w:szCs w:val="24"/>
        </w:rPr>
        <w:t xml:space="preserve"> </w:t>
      </w:r>
      <w:r w:rsidRPr="00A52731">
        <w:rPr>
          <w:rFonts w:ascii="Arial" w:hAnsi="Arial" w:cs="Arial"/>
          <w:b/>
          <w:i/>
          <w:color w:val="000000"/>
          <w:sz w:val="24"/>
          <w:szCs w:val="24"/>
        </w:rPr>
        <w:t>incorporada de manera transversal y progresiva en el quehacer público, y de manera particular en el</w:t>
      </w:r>
      <w:r>
        <w:rPr>
          <w:rFonts w:ascii="Arial" w:hAnsi="Arial" w:cs="Arial"/>
          <w:b/>
          <w:i/>
          <w:color w:val="000000"/>
          <w:sz w:val="24"/>
          <w:szCs w:val="24"/>
        </w:rPr>
        <w:t xml:space="preserve"> </w:t>
      </w:r>
      <w:r w:rsidRPr="00A52731">
        <w:rPr>
          <w:rFonts w:ascii="Arial" w:hAnsi="Arial" w:cs="Arial"/>
          <w:b/>
          <w:i/>
          <w:color w:val="000000"/>
          <w:sz w:val="24"/>
          <w:szCs w:val="24"/>
        </w:rPr>
        <w:t>diseño, implementación y evaluación de las políticas públicas que lleven a cabo cada uno de los poderes</w:t>
      </w:r>
      <w:r>
        <w:rPr>
          <w:rFonts w:ascii="Arial" w:hAnsi="Arial" w:cs="Arial"/>
          <w:b/>
          <w:i/>
          <w:color w:val="000000"/>
          <w:sz w:val="24"/>
          <w:szCs w:val="24"/>
        </w:rPr>
        <w:t xml:space="preserve"> del Estado, así como de los ayuntamientos</w:t>
      </w:r>
      <w:r w:rsidRPr="00A52731">
        <w:rPr>
          <w:rFonts w:ascii="Arial" w:hAnsi="Arial" w:cs="Arial"/>
          <w:b/>
          <w:i/>
          <w:color w:val="000000"/>
          <w:sz w:val="24"/>
          <w:szCs w:val="24"/>
        </w:rPr>
        <w:t>.</w:t>
      </w:r>
    </w:p>
    <w:p w14:paraId="4CA182FC" w14:textId="5E946698" w:rsidR="00FB356C" w:rsidRDefault="00FB356C" w:rsidP="00C83CFC">
      <w:pPr>
        <w:autoSpaceDE w:val="0"/>
        <w:autoSpaceDN w:val="0"/>
        <w:adjustRightInd w:val="0"/>
        <w:spacing w:line="360" w:lineRule="auto"/>
        <w:jc w:val="both"/>
        <w:rPr>
          <w:rFonts w:ascii="Arial" w:hAnsi="Arial" w:cs="Arial"/>
          <w:b/>
          <w:i/>
          <w:color w:val="000000"/>
          <w:sz w:val="24"/>
          <w:szCs w:val="24"/>
        </w:rPr>
      </w:pPr>
      <w:r>
        <w:rPr>
          <w:rFonts w:ascii="Arial" w:hAnsi="Arial" w:cs="Arial"/>
          <w:b/>
          <w:i/>
          <w:color w:val="000000"/>
          <w:sz w:val="24"/>
          <w:szCs w:val="24"/>
        </w:rPr>
        <w:t>Artículo 18.</w:t>
      </w:r>
    </w:p>
    <w:p w14:paraId="3483B787" w14:textId="7E30CB9A" w:rsidR="00FB356C" w:rsidRDefault="00FB356C" w:rsidP="00C83CFC">
      <w:pPr>
        <w:autoSpaceDE w:val="0"/>
        <w:autoSpaceDN w:val="0"/>
        <w:adjustRightInd w:val="0"/>
        <w:spacing w:line="360" w:lineRule="auto"/>
        <w:jc w:val="both"/>
        <w:rPr>
          <w:rFonts w:ascii="Arial" w:hAnsi="Arial" w:cs="Arial"/>
          <w:b/>
          <w:i/>
          <w:color w:val="000000"/>
          <w:sz w:val="24"/>
          <w:szCs w:val="24"/>
        </w:rPr>
      </w:pPr>
      <w:r>
        <w:rPr>
          <w:rFonts w:ascii="Arial" w:hAnsi="Arial" w:cs="Arial"/>
          <w:b/>
          <w:i/>
          <w:color w:val="000000"/>
          <w:sz w:val="24"/>
          <w:szCs w:val="24"/>
        </w:rPr>
        <w:t xml:space="preserve">XV. </w:t>
      </w:r>
      <w:r w:rsidR="00A52731" w:rsidRPr="00A52731">
        <w:rPr>
          <w:rFonts w:ascii="Arial" w:hAnsi="Arial" w:cs="Arial"/>
          <w:b/>
          <w:i/>
          <w:color w:val="000000"/>
          <w:sz w:val="24"/>
          <w:szCs w:val="24"/>
        </w:rPr>
        <w:t>Diseñar indicadores para la evaluación de las políticas públicas con perspectiva de no</w:t>
      </w:r>
      <w:r w:rsidR="00A52731">
        <w:rPr>
          <w:rFonts w:ascii="Arial" w:hAnsi="Arial" w:cs="Arial"/>
          <w:b/>
          <w:i/>
          <w:color w:val="000000"/>
          <w:sz w:val="24"/>
          <w:szCs w:val="24"/>
        </w:rPr>
        <w:t xml:space="preserve"> </w:t>
      </w:r>
      <w:r w:rsidR="00A52731" w:rsidRPr="00A52731">
        <w:rPr>
          <w:rFonts w:ascii="Arial" w:hAnsi="Arial" w:cs="Arial"/>
          <w:b/>
          <w:i/>
          <w:color w:val="000000"/>
          <w:sz w:val="24"/>
          <w:szCs w:val="24"/>
        </w:rPr>
        <w:t>discriminación;</w:t>
      </w:r>
    </w:p>
    <w:p w14:paraId="70192D24" w14:textId="77777777" w:rsidR="00D26214" w:rsidRDefault="00FB356C" w:rsidP="00C83CFC">
      <w:pPr>
        <w:spacing w:line="360" w:lineRule="auto"/>
        <w:jc w:val="both"/>
        <w:rPr>
          <w:b/>
        </w:rPr>
      </w:pPr>
      <w:r>
        <w:rPr>
          <w:rFonts w:ascii="Arial" w:hAnsi="Arial" w:cs="Arial"/>
          <w:b/>
          <w:i/>
          <w:color w:val="000000"/>
          <w:sz w:val="24"/>
          <w:szCs w:val="24"/>
        </w:rPr>
        <w:t xml:space="preserve">XVI. </w:t>
      </w:r>
      <w:r w:rsidRPr="00FB356C">
        <w:rPr>
          <w:rFonts w:ascii="Arial" w:hAnsi="Arial" w:cs="Arial"/>
          <w:b/>
          <w:i/>
          <w:color w:val="000000"/>
          <w:sz w:val="24"/>
          <w:szCs w:val="24"/>
        </w:rPr>
        <w:t>Las demás establecidas en esta ley, su reglamento y demás disposiciones aplicables.</w:t>
      </w:r>
      <w:r w:rsidR="00D26214" w:rsidRPr="00D26214">
        <w:rPr>
          <w:b/>
        </w:rPr>
        <w:t xml:space="preserve"> </w:t>
      </w:r>
    </w:p>
    <w:p w14:paraId="6EA93268" w14:textId="77777777" w:rsidR="00852D5E" w:rsidRPr="00852D5E" w:rsidRDefault="00852D5E" w:rsidP="00C83CFC">
      <w:pPr>
        <w:spacing w:line="360" w:lineRule="auto"/>
        <w:jc w:val="both"/>
        <w:rPr>
          <w:b/>
          <w:sz w:val="6"/>
        </w:rPr>
      </w:pPr>
    </w:p>
    <w:p w14:paraId="4698311D" w14:textId="610FD7A4" w:rsidR="00D26214" w:rsidRPr="006445A3" w:rsidRDefault="00D26214" w:rsidP="00C83CF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hAnsi="Arial" w:cs="Arial"/>
          <w:b/>
          <w:i/>
          <w:color w:val="000000"/>
          <w:sz w:val="24"/>
          <w:szCs w:val="24"/>
        </w:rPr>
        <w:t xml:space="preserve">ARTÍCULO CUARTO.- </w:t>
      </w:r>
      <w:r w:rsidRPr="006445A3">
        <w:rPr>
          <w:rFonts w:ascii="Arial" w:eastAsia="Times New Roman" w:hAnsi="Arial" w:cs="Arial"/>
          <w:color w:val="000000"/>
          <w:sz w:val="24"/>
          <w:szCs w:val="24"/>
          <w:lang w:eastAsia="es-MX"/>
        </w:rPr>
        <w:t xml:space="preserve">Se </w:t>
      </w:r>
      <w:r w:rsidR="00844CAE">
        <w:rPr>
          <w:rFonts w:ascii="Arial" w:eastAsia="Times New Roman" w:hAnsi="Arial" w:cs="Arial"/>
          <w:color w:val="000000"/>
          <w:sz w:val="24"/>
          <w:szCs w:val="24"/>
          <w:lang w:eastAsia="es-MX"/>
        </w:rPr>
        <w:t xml:space="preserve">reforman </w:t>
      </w:r>
      <w:r w:rsidR="00B25229">
        <w:rPr>
          <w:rFonts w:ascii="Arial" w:eastAsia="Times New Roman" w:hAnsi="Arial" w:cs="Arial"/>
          <w:color w:val="000000"/>
          <w:sz w:val="24"/>
          <w:szCs w:val="24"/>
          <w:lang w:eastAsia="es-MX"/>
        </w:rPr>
        <w:t>los artículos</w:t>
      </w:r>
      <w:r w:rsidR="0079211F">
        <w:rPr>
          <w:rFonts w:ascii="Arial" w:eastAsia="Times New Roman" w:hAnsi="Arial" w:cs="Arial"/>
          <w:color w:val="000000"/>
          <w:sz w:val="24"/>
          <w:szCs w:val="24"/>
          <w:lang w:eastAsia="es-MX"/>
        </w:rPr>
        <w:t>:</w:t>
      </w:r>
      <w:r w:rsidR="00B25229">
        <w:rPr>
          <w:rFonts w:ascii="Arial" w:eastAsia="Times New Roman" w:hAnsi="Arial" w:cs="Arial"/>
          <w:color w:val="000000"/>
          <w:sz w:val="24"/>
          <w:szCs w:val="24"/>
          <w:lang w:eastAsia="es-MX"/>
        </w:rPr>
        <w:t xml:space="preserve"> 144, </w:t>
      </w:r>
      <w:r w:rsidR="00844CAE">
        <w:rPr>
          <w:rFonts w:ascii="Arial" w:eastAsia="Times New Roman" w:hAnsi="Arial" w:cs="Arial"/>
          <w:color w:val="000000"/>
          <w:sz w:val="24"/>
          <w:szCs w:val="24"/>
          <w:lang w:eastAsia="es-MX"/>
        </w:rPr>
        <w:t>fracciones III y VIII</w:t>
      </w:r>
      <w:r w:rsidR="00B25229">
        <w:rPr>
          <w:rFonts w:ascii="Arial" w:eastAsia="Times New Roman" w:hAnsi="Arial" w:cs="Arial"/>
          <w:color w:val="000000"/>
          <w:sz w:val="24"/>
          <w:szCs w:val="24"/>
          <w:lang w:eastAsia="es-MX"/>
        </w:rPr>
        <w:t xml:space="preserve">; 300 Bis; 828; </w:t>
      </w:r>
      <w:r w:rsidR="0079211F">
        <w:rPr>
          <w:rFonts w:ascii="Arial" w:eastAsia="Times New Roman" w:hAnsi="Arial" w:cs="Arial"/>
          <w:color w:val="000000"/>
          <w:sz w:val="24"/>
          <w:szCs w:val="24"/>
          <w:lang w:eastAsia="es-MX"/>
        </w:rPr>
        <w:t xml:space="preserve">y </w:t>
      </w:r>
      <w:r w:rsidR="00B25229">
        <w:rPr>
          <w:rFonts w:ascii="Arial" w:eastAsia="Times New Roman" w:hAnsi="Arial" w:cs="Arial"/>
          <w:color w:val="000000"/>
          <w:sz w:val="24"/>
          <w:szCs w:val="24"/>
          <w:lang w:eastAsia="es-MX"/>
        </w:rPr>
        <w:t xml:space="preserve">1800, fracción I; </w:t>
      </w:r>
      <w:r w:rsidR="00844CAE">
        <w:rPr>
          <w:rFonts w:ascii="Arial" w:eastAsia="Times New Roman" w:hAnsi="Arial" w:cs="Arial"/>
          <w:color w:val="000000"/>
          <w:sz w:val="24"/>
          <w:szCs w:val="24"/>
          <w:lang w:eastAsia="es-MX"/>
        </w:rPr>
        <w:t xml:space="preserve"> y se deroga</w:t>
      </w:r>
      <w:r w:rsidR="0079211F">
        <w:rPr>
          <w:rFonts w:ascii="Arial" w:eastAsia="Times New Roman" w:hAnsi="Arial" w:cs="Arial"/>
          <w:color w:val="000000"/>
          <w:sz w:val="24"/>
          <w:szCs w:val="24"/>
          <w:lang w:eastAsia="es-MX"/>
        </w:rPr>
        <w:t>n los artículos 135;</w:t>
      </w:r>
      <w:r w:rsidR="0019015A">
        <w:rPr>
          <w:rFonts w:ascii="Arial" w:eastAsia="Times New Roman" w:hAnsi="Arial" w:cs="Arial"/>
          <w:color w:val="000000"/>
          <w:sz w:val="24"/>
          <w:szCs w:val="24"/>
          <w:lang w:eastAsia="es-MX"/>
        </w:rPr>
        <w:t xml:space="preserve"> 144 en su</w:t>
      </w:r>
      <w:r w:rsidR="00844CAE">
        <w:rPr>
          <w:rFonts w:ascii="Arial" w:eastAsia="Times New Roman" w:hAnsi="Arial" w:cs="Arial"/>
          <w:color w:val="000000"/>
          <w:sz w:val="24"/>
          <w:szCs w:val="24"/>
          <w:lang w:eastAsia="es-MX"/>
        </w:rPr>
        <w:t xml:space="preserve"> fracción IX del</w:t>
      </w:r>
      <w:r w:rsidRPr="006445A3">
        <w:rPr>
          <w:rFonts w:ascii="Arial" w:eastAsia="Times New Roman" w:hAnsi="Arial" w:cs="Arial"/>
          <w:color w:val="000000"/>
          <w:sz w:val="24"/>
          <w:szCs w:val="24"/>
          <w:lang w:eastAsia="es-MX"/>
        </w:rPr>
        <w:t xml:space="preserve"> artículo </w:t>
      </w:r>
      <w:r>
        <w:rPr>
          <w:rFonts w:ascii="Arial" w:eastAsia="Times New Roman" w:hAnsi="Arial" w:cs="Arial"/>
          <w:color w:val="000000"/>
          <w:sz w:val="24"/>
          <w:szCs w:val="24"/>
          <w:lang w:eastAsia="es-MX"/>
        </w:rPr>
        <w:t xml:space="preserve">144  </w:t>
      </w:r>
      <w:r w:rsidRPr="006445A3">
        <w:rPr>
          <w:rFonts w:ascii="Arial" w:eastAsia="Times New Roman" w:hAnsi="Arial" w:cs="Arial"/>
          <w:color w:val="000000"/>
          <w:sz w:val="24"/>
          <w:szCs w:val="24"/>
          <w:lang w:eastAsia="es-MX"/>
        </w:rPr>
        <w:t>de</w:t>
      </w:r>
      <w:r>
        <w:rPr>
          <w:rFonts w:ascii="Arial" w:eastAsia="Times New Roman" w:hAnsi="Arial" w:cs="Arial"/>
          <w:color w:val="000000"/>
          <w:sz w:val="24"/>
          <w:szCs w:val="24"/>
          <w:lang w:eastAsia="es-MX"/>
        </w:rPr>
        <w:t>l Código Civil d</w:t>
      </w:r>
      <w:r w:rsidR="00844CAE">
        <w:rPr>
          <w:rFonts w:ascii="Arial" w:eastAsia="Times New Roman" w:hAnsi="Arial" w:cs="Arial"/>
          <w:color w:val="000000"/>
          <w:sz w:val="24"/>
          <w:szCs w:val="24"/>
          <w:lang w:eastAsia="es-MX"/>
        </w:rPr>
        <w:t>e</w:t>
      </w:r>
      <w:r>
        <w:rPr>
          <w:rFonts w:ascii="Arial" w:eastAsia="Times New Roman" w:hAnsi="Arial" w:cs="Arial"/>
          <w:color w:val="000000"/>
          <w:sz w:val="24"/>
          <w:szCs w:val="24"/>
          <w:lang w:eastAsia="es-MX"/>
        </w:rPr>
        <w:t xml:space="preserve">l Estado de Chihuahua </w:t>
      </w:r>
      <w:r w:rsidRPr="006445A3">
        <w:rPr>
          <w:rFonts w:ascii="Arial" w:eastAsia="Times New Roman" w:hAnsi="Arial" w:cs="Arial"/>
          <w:color w:val="000000"/>
          <w:sz w:val="24"/>
          <w:szCs w:val="24"/>
          <w:lang w:eastAsia="es-MX"/>
        </w:rPr>
        <w:t>para quedar redactados de la siguiente manera:</w:t>
      </w:r>
    </w:p>
    <w:p w14:paraId="158DAF24" w14:textId="10E5A808" w:rsidR="00D26214" w:rsidRPr="00D26214" w:rsidRDefault="00D26214" w:rsidP="00C83CFC">
      <w:pPr>
        <w:spacing w:line="360" w:lineRule="auto"/>
        <w:jc w:val="both"/>
        <w:rPr>
          <w:rFonts w:ascii="Arial" w:hAnsi="Arial" w:cs="Arial"/>
          <w:sz w:val="24"/>
        </w:rPr>
      </w:pPr>
      <w:r w:rsidRPr="00D26214">
        <w:rPr>
          <w:rFonts w:ascii="Arial" w:hAnsi="Arial" w:cs="Arial"/>
          <w:b/>
          <w:sz w:val="24"/>
        </w:rPr>
        <w:lastRenderedPageBreak/>
        <w:t>ARTÍCULO 144.</w:t>
      </w:r>
      <w:r w:rsidRPr="00D26214">
        <w:rPr>
          <w:rFonts w:ascii="Arial" w:hAnsi="Arial" w:cs="Arial"/>
          <w:sz w:val="24"/>
        </w:rPr>
        <w:t xml:space="preserve"> Son impedimentos para celebrar el contrato de matrimonio:</w:t>
      </w:r>
    </w:p>
    <w:p w14:paraId="3BF1E781" w14:textId="0FA02F87" w:rsidR="00D26214" w:rsidRPr="00D26214" w:rsidRDefault="00CF6AF1" w:rsidP="00C83CFC">
      <w:pPr>
        <w:spacing w:line="360" w:lineRule="auto"/>
        <w:ind w:left="1134" w:hanging="567"/>
        <w:jc w:val="both"/>
        <w:rPr>
          <w:rFonts w:ascii="Arial" w:hAnsi="Arial" w:cs="Arial"/>
          <w:sz w:val="24"/>
        </w:rPr>
      </w:pPr>
      <w:r>
        <w:rPr>
          <w:rFonts w:ascii="Arial" w:hAnsi="Arial" w:cs="Arial"/>
          <w:sz w:val="24"/>
        </w:rPr>
        <w:t>I –II.</w:t>
      </w:r>
      <w:r w:rsidR="00D26214" w:rsidRPr="00D26214">
        <w:rPr>
          <w:rFonts w:ascii="Arial" w:hAnsi="Arial" w:cs="Arial"/>
          <w:sz w:val="24"/>
        </w:rPr>
        <w:t xml:space="preserve"> </w:t>
      </w:r>
      <w:r w:rsidR="00D26214" w:rsidRPr="00D26214">
        <w:rPr>
          <w:rFonts w:ascii="Arial" w:hAnsi="Arial" w:cs="Arial"/>
          <w:sz w:val="24"/>
        </w:rPr>
        <w:tab/>
      </w:r>
      <w:r>
        <w:rPr>
          <w:rFonts w:ascii="Arial" w:hAnsi="Arial" w:cs="Arial"/>
          <w:sz w:val="24"/>
        </w:rPr>
        <w:t>…..</w:t>
      </w:r>
    </w:p>
    <w:p w14:paraId="3B93E766" w14:textId="10A1471D" w:rsidR="00D26214" w:rsidRPr="00D26214" w:rsidRDefault="00D26214" w:rsidP="00C83CFC">
      <w:pPr>
        <w:spacing w:line="360" w:lineRule="auto"/>
        <w:ind w:left="1134" w:hanging="567"/>
        <w:jc w:val="both"/>
        <w:rPr>
          <w:rFonts w:ascii="Arial" w:hAnsi="Arial" w:cs="Arial"/>
          <w:sz w:val="24"/>
        </w:rPr>
      </w:pPr>
      <w:r w:rsidRPr="00D26214">
        <w:rPr>
          <w:rFonts w:ascii="Arial" w:hAnsi="Arial" w:cs="Arial"/>
          <w:sz w:val="24"/>
        </w:rPr>
        <w:t xml:space="preserve">III. </w:t>
      </w:r>
      <w:r w:rsidRPr="00D26214">
        <w:rPr>
          <w:rFonts w:ascii="Arial" w:hAnsi="Arial" w:cs="Arial"/>
          <w:sz w:val="24"/>
        </w:rPr>
        <w:tab/>
        <w:t xml:space="preserve">El parentesco de consanguinidad legítima o natural, sin limitación de grado en la línea recta, ascendente o descendente. En la línea colateral igual, el impedimento se extiende a los hermanos y </w:t>
      </w:r>
      <w:r w:rsidRPr="00D26214">
        <w:rPr>
          <w:rFonts w:ascii="Arial" w:hAnsi="Arial" w:cs="Arial"/>
          <w:b/>
          <w:i/>
          <w:sz w:val="24"/>
        </w:rPr>
        <w:t>medios</w:t>
      </w:r>
      <w:r w:rsidRPr="00D26214">
        <w:rPr>
          <w:rFonts w:ascii="Arial" w:hAnsi="Arial" w:cs="Arial"/>
          <w:sz w:val="24"/>
        </w:rPr>
        <w:t xml:space="preserve"> hermanos. En la colateral desigual, el impedimento se extiende solamente a los tíos y sobrinos, siempre que estén en el tercer grado y no hayan obtenido dispensa;</w:t>
      </w:r>
    </w:p>
    <w:p w14:paraId="703EFCF8" w14:textId="5BC681CC" w:rsidR="00D26214" w:rsidRPr="00D26214" w:rsidRDefault="00D26214" w:rsidP="00C83CFC">
      <w:pPr>
        <w:spacing w:line="360" w:lineRule="auto"/>
        <w:ind w:left="1134" w:hanging="567"/>
        <w:jc w:val="both"/>
        <w:rPr>
          <w:rFonts w:ascii="Arial" w:hAnsi="Arial" w:cs="Arial"/>
          <w:sz w:val="24"/>
        </w:rPr>
      </w:pPr>
      <w:r w:rsidRPr="00D26214">
        <w:rPr>
          <w:rFonts w:ascii="Arial" w:hAnsi="Arial" w:cs="Arial"/>
          <w:sz w:val="24"/>
        </w:rPr>
        <w:t>IV</w:t>
      </w:r>
      <w:r w:rsidR="00CF6AF1">
        <w:rPr>
          <w:rFonts w:ascii="Arial" w:hAnsi="Arial" w:cs="Arial"/>
          <w:sz w:val="24"/>
        </w:rPr>
        <w:t>-VII. ……….</w:t>
      </w:r>
    </w:p>
    <w:p w14:paraId="111C353E" w14:textId="53425FB4" w:rsidR="00D26214" w:rsidRPr="00D26214" w:rsidRDefault="00CF6AF1" w:rsidP="00C83CFC">
      <w:pPr>
        <w:spacing w:line="360" w:lineRule="auto"/>
        <w:ind w:left="1134" w:hanging="567"/>
        <w:jc w:val="both"/>
        <w:rPr>
          <w:rFonts w:ascii="Arial" w:hAnsi="Arial" w:cs="Arial"/>
          <w:sz w:val="24"/>
        </w:rPr>
      </w:pPr>
      <w:r>
        <w:rPr>
          <w:rFonts w:ascii="Arial" w:hAnsi="Arial" w:cs="Arial"/>
          <w:sz w:val="24"/>
        </w:rPr>
        <w:t>V-VII.  ………..</w:t>
      </w:r>
    </w:p>
    <w:p w14:paraId="14087731" w14:textId="208C4FCA" w:rsidR="00D26214" w:rsidRPr="00D26214" w:rsidRDefault="00D26214" w:rsidP="00C83CFC">
      <w:pPr>
        <w:tabs>
          <w:tab w:val="left" w:pos="1701"/>
        </w:tabs>
        <w:spacing w:line="360" w:lineRule="auto"/>
        <w:ind w:left="1134" w:hanging="567"/>
        <w:jc w:val="both"/>
        <w:rPr>
          <w:rFonts w:ascii="Arial" w:hAnsi="Arial" w:cs="Arial"/>
          <w:b/>
          <w:sz w:val="24"/>
        </w:rPr>
      </w:pPr>
      <w:r w:rsidRPr="00D26214">
        <w:rPr>
          <w:rFonts w:ascii="Arial" w:hAnsi="Arial" w:cs="Arial"/>
          <w:sz w:val="24"/>
        </w:rPr>
        <w:t xml:space="preserve">VIII. </w:t>
      </w:r>
      <w:r w:rsidRPr="00D26214">
        <w:rPr>
          <w:rFonts w:ascii="Arial" w:hAnsi="Arial" w:cs="Arial"/>
          <w:sz w:val="24"/>
        </w:rPr>
        <w:tab/>
      </w:r>
      <w:r w:rsidR="00CF6AF1" w:rsidRPr="00CF6AF1">
        <w:rPr>
          <w:rFonts w:ascii="Arial" w:hAnsi="Arial" w:cs="Arial"/>
          <w:b/>
          <w:i/>
          <w:sz w:val="24"/>
        </w:rPr>
        <w:t>El haber ejercido violencia familiar;</w:t>
      </w:r>
      <w:r w:rsidRPr="00D26214">
        <w:rPr>
          <w:rFonts w:ascii="Arial" w:hAnsi="Arial" w:cs="Arial"/>
          <w:sz w:val="24"/>
        </w:rPr>
        <w:t xml:space="preserve"> </w:t>
      </w:r>
    </w:p>
    <w:p w14:paraId="11D5EA01" w14:textId="77777777" w:rsidR="00844CAE" w:rsidRDefault="00D26214" w:rsidP="00C83CFC">
      <w:pPr>
        <w:spacing w:line="360" w:lineRule="auto"/>
        <w:ind w:left="1134" w:hanging="567"/>
        <w:jc w:val="both"/>
        <w:rPr>
          <w:rFonts w:ascii="Arial" w:hAnsi="Arial" w:cs="Arial"/>
          <w:b/>
          <w:i/>
          <w:sz w:val="24"/>
        </w:rPr>
      </w:pPr>
      <w:r w:rsidRPr="00D26214">
        <w:rPr>
          <w:rFonts w:ascii="Arial" w:hAnsi="Arial" w:cs="Arial"/>
          <w:sz w:val="24"/>
        </w:rPr>
        <w:t>IX</w:t>
      </w:r>
      <w:r w:rsidR="00844CAE">
        <w:rPr>
          <w:rFonts w:ascii="Arial" w:hAnsi="Arial" w:cs="Arial"/>
          <w:sz w:val="24"/>
        </w:rPr>
        <w:t xml:space="preserve">. </w:t>
      </w:r>
      <w:r w:rsidR="00844CAE">
        <w:rPr>
          <w:rFonts w:ascii="Arial" w:hAnsi="Arial" w:cs="Arial"/>
          <w:b/>
          <w:i/>
          <w:sz w:val="24"/>
        </w:rPr>
        <w:t xml:space="preserve"> SE DEROGA</w:t>
      </w:r>
    </w:p>
    <w:p w14:paraId="2E42A650" w14:textId="567ED2EC" w:rsidR="00D26214" w:rsidRPr="008D753D" w:rsidRDefault="00CF6AF1" w:rsidP="00C83CFC">
      <w:pPr>
        <w:spacing w:line="360" w:lineRule="auto"/>
        <w:ind w:left="1134" w:hanging="567"/>
        <w:jc w:val="both"/>
        <w:rPr>
          <w:rFonts w:ascii="Arial" w:hAnsi="Arial" w:cs="Arial"/>
          <w:b/>
          <w:sz w:val="24"/>
          <w:szCs w:val="24"/>
        </w:rPr>
      </w:pPr>
      <w:r w:rsidRPr="008D753D">
        <w:rPr>
          <w:rFonts w:ascii="Arial" w:hAnsi="Arial" w:cs="Arial"/>
          <w:sz w:val="24"/>
          <w:szCs w:val="24"/>
        </w:rPr>
        <w:t>X. ……….</w:t>
      </w:r>
    </w:p>
    <w:p w14:paraId="482E68CB" w14:textId="58B624BB" w:rsidR="00D26214" w:rsidRPr="008D753D" w:rsidRDefault="00CF6AF1" w:rsidP="00C83CFC">
      <w:pPr>
        <w:spacing w:line="360" w:lineRule="auto"/>
        <w:jc w:val="both"/>
        <w:rPr>
          <w:rFonts w:ascii="Arial" w:hAnsi="Arial" w:cs="Arial"/>
          <w:sz w:val="24"/>
          <w:szCs w:val="24"/>
          <w:lang w:val="es-ES_tradnl" w:eastAsia="es-ES_tradnl"/>
        </w:rPr>
      </w:pPr>
      <w:r w:rsidRPr="008D753D">
        <w:rPr>
          <w:rFonts w:ascii="Arial" w:hAnsi="Arial" w:cs="Arial"/>
          <w:sz w:val="24"/>
          <w:szCs w:val="24"/>
          <w:lang w:val="es-ES_tradnl" w:eastAsia="es-ES_tradnl"/>
        </w:rPr>
        <w:t>…………..</w:t>
      </w:r>
    </w:p>
    <w:p w14:paraId="3A1F3F6A" w14:textId="77777777" w:rsidR="008D753D" w:rsidRPr="008D753D" w:rsidRDefault="007915C2" w:rsidP="008D753D">
      <w:pPr>
        <w:spacing w:line="360" w:lineRule="auto"/>
        <w:jc w:val="both"/>
        <w:rPr>
          <w:rFonts w:ascii="Arial" w:hAnsi="Arial" w:cs="Arial"/>
          <w:b/>
          <w:sz w:val="24"/>
          <w:szCs w:val="24"/>
          <w:lang w:val="es-ES_tradnl" w:eastAsia="es-ES_tradnl"/>
        </w:rPr>
      </w:pPr>
      <w:r w:rsidRPr="008D753D">
        <w:rPr>
          <w:rFonts w:ascii="Arial" w:hAnsi="Arial" w:cs="Arial"/>
          <w:b/>
          <w:sz w:val="24"/>
          <w:szCs w:val="24"/>
          <w:lang w:val="es-ES_tradnl" w:eastAsia="es-ES_tradnl"/>
        </w:rPr>
        <w:t>ARTÍCULO 135.</w:t>
      </w:r>
      <w:r w:rsidRPr="008D753D">
        <w:rPr>
          <w:rFonts w:ascii="Arial" w:hAnsi="Arial" w:cs="Arial"/>
          <w:sz w:val="24"/>
          <w:szCs w:val="24"/>
          <w:lang w:val="es-ES_tradnl" w:eastAsia="es-ES_tradnl"/>
        </w:rPr>
        <w:t xml:space="preserve">  </w:t>
      </w:r>
      <w:r w:rsidRPr="008D753D">
        <w:rPr>
          <w:rFonts w:ascii="Arial" w:hAnsi="Arial" w:cs="Arial"/>
          <w:b/>
          <w:sz w:val="24"/>
          <w:szCs w:val="24"/>
          <w:lang w:val="es-ES_tradnl" w:eastAsia="es-ES_tradnl"/>
        </w:rPr>
        <w:t>SE DEROGA.</w:t>
      </w:r>
    </w:p>
    <w:p w14:paraId="24A52F14" w14:textId="77777777" w:rsidR="008D753D" w:rsidRPr="00852D5E" w:rsidRDefault="008D753D" w:rsidP="008D753D">
      <w:pPr>
        <w:spacing w:line="360" w:lineRule="auto"/>
        <w:jc w:val="both"/>
        <w:rPr>
          <w:rFonts w:ascii="Arial" w:hAnsi="Arial" w:cs="Arial"/>
          <w:b/>
          <w:sz w:val="2"/>
          <w:szCs w:val="24"/>
        </w:rPr>
      </w:pPr>
    </w:p>
    <w:p w14:paraId="59AAE05F" w14:textId="5BD09588" w:rsidR="00C04386" w:rsidRPr="008D753D" w:rsidRDefault="00C04386" w:rsidP="008D753D">
      <w:pPr>
        <w:spacing w:line="360" w:lineRule="auto"/>
        <w:jc w:val="both"/>
        <w:rPr>
          <w:rFonts w:ascii="Arial" w:hAnsi="Arial" w:cs="Arial"/>
          <w:sz w:val="24"/>
          <w:szCs w:val="24"/>
          <w:lang w:val="es-ES_tradnl" w:eastAsia="es-ES_tradnl"/>
        </w:rPr>
      </w:pPr>
      <w:r w:rsidRPr="008D753D">
        <w:rPr>
          <w:rFonts w:ascii="Arial" w:hAnsi="Arial" w:cs="Arial"/>
          <w:b/>
          <w:sz w:val="24"/>
          <w:szCs w:val="24"/>
        </w:rPr>
        <w:t xml:space="preserve">ARTÍCULO 300 bis. </w:t>
      </w:r>
      <w:r w:rsidRPr="008D753D">
        <w:rPr>
          <w:rFonts w:ascii="Arial" w:hAnsi="Arial" w:cs="Arial"/>
          <w:bCs/>
          <w:sz w:val="24"/>
          <w:szCs w:val="24"/>
        </w:rPr>
        <w:t>Toda persona  integrante de la familia o unidad doméstica tiene derecho a que  los demás miembros le respeten su integridad física, sexual,  psicológica, patrimonial y económica, con el objeto de contribuir a su sano desarrollo</w:t>
      </w:r>
      <w:r w:rsidR="00A848C3" w:rsidRPr="008D753D">
        <w:rPr>
          <w:rFonts w:ascii="Arial" w:hAnsi="Arial" w:cs="Arial"/>
          <w:b/>
          <w:bCs/>
          <w:i/>
          <w:sz w:val="24"/>
          <w:szCs w:val="24"/>
        </w:rPr>
        <w:t xml:space="preserve"> y a acceder a la reparación del daño cuando haya sido víctima de violencia familiar</w:t>
      </w:r>
      <w:r w:rsidRPr="008D753D">
        <w:rPr>
          <w:rFonts w:ascii="Arial" w:hAnsi="Arial" w:cs="Arial"/>
          <w:bCs/>
          <w:sz w:val="24"/>
          <w:szCs w:val="24"/>
        </w:rPr>
        <w:t xml:space="preserve">. Al efecto, contará con la asistencia y protección de las instituciones </w:t>
      </w:r>
      <w:r w:rsidRPr="008D753D">
        <w:rPr>
          <w:rFonts w:ascii="Arial" w:hAnsi="Arial" w:cs="Arial"/>
          <w:bCs/>
          <w:sz w:val="24"/>
          <w:szCs w:val="24"/>
        </w:rPr>
        <w:lastRenderedPageBreak/>
        <w:t>públicas de acuerdo con las leyes, para prevenir y combatir conductas de violencia familiar</w:t>
      </w:r>
      <w:r w:rsidR="00A848C3" w:rsidRPr="008D753D">
        <w:rPr>
          <w:rFonts w:ascii="Arial" w:hAnsi="Arial" w:cs="Arial"/>
          <w:b/>
          <w:sz w:val="24"/>
          <w:szCs w:val="24"/>
        </w:rPr>
        <w:t>.</w:t>
      </w:r>
    </w:p>
    <w:p w14:paraId="4B43BB68" w14:textId="77777777" w:rsidR="008C4D01" w:rsidRPr="00852D5E" w:rsidRDefault="008C4D01" w:rsidP="00C83CFC">
      <w:pPr>
        <w:autoSpaceDE w:val="0"/>
        <w:autoSpaceDN w:val="0"/>
        <w:adjustRightInd w:val="0"/>
        <w:spacing w:line="360" w:lineRule="auto"/>
        <w:jc w:val="both"/>
        <w:rPr>
          <w:rFonts w:ascii="Arial" w:hAnsi="Arial" w:cs="Arial"/>
          <w:b/>
          <w:color w:val="000000"/>
          <w:sz w:val="2"/>
          <w:szCs w:val="24"/>
        </w:rPr>
      </w:pPr>
    </w:p>
    <w:p w14:paraId="389CDB43" w14:textId="7CA9C04A" w:rsidR="00A848C3" w:rsidRPr="008D753D" w:rsidRDefault="00A848C3" w:rsidP="00C83CFC">
      <w:pPr>
        <w:autoSpaceDE w:val="0"/>
        <w:autoSpaceDN w:val="0"/>
        <w:adjustRightInd w:val="0"/>
        <w:spacing w:line="360" w:lineRule="auto"/>
        <w:jc w:val="both"/>
        <w:rPr>
          <w:rFonts w:ascii="Arial" w:hAnsi="Arial" w:cs="Arial"/>
          <w:color w:val="000000"/>
          <w:sz w:val="24"/>
          <w:szCs w:val="24"/>
        </w:rPr>
      </w:pPr>
      <w:r w:rsidRPr="008D753D">
        <w:rPr>
          <w:rFonts w:ascii="Arial" w:hAnsi="Arial" w:cs="Arial"/>
          <w:b/>
          <w:color w:val="000000"/>
          <w:sz w:val="24"/>
          <w:szCs w:val="24"/>
        </w:rPr>
        <w:t>ARTÍCULO 828.</w:t>
      </w:r>
      <w:r w:rsidRPr="008D753D">
        <w:rPr>
          <w:rFonts w:ascii="Arial" w:hAnsi="Arial" w:cs="Arial"/>
          <w:color w:val="000000"/>
          <w:sz w:val="24"/>
          <w:szCs w:val="24"/>
        </w:rPr>
        <w:t xml:space="preserve"> La acción para pedir la reparación prescribe a los treinta días, contados desde la fecha en que se causó el daño, </w:t>
      </w:r>
      <w:r w:rsidRPr="008D753D">
        <w:rPr>
          <w:rFonts w:ascii="Arial" w:hAnsi="Arial" w:cs="Arial"/>
          <w:b/>
          <w:i/>
          <w:color w:val="000000"/>
          <w:sz w:val="24"/>
          <w:szCs w:val="24"/>
        </w:rPr>
        <w:t>salvo en los casos de violencia familiar</w:t>
      </w:r>
      <w:r w:rsidR="00FB3A08" w:rsidRPr="008D753D">
        <w:rPr>
          <w:rFonts w:ascii="Arial" w:hAnsi="Arial" w:cs="Arial"/>
          <w:b/>
          <w:i/>
          <w:color w:val="000000"/>
          <w:sz w:val="24"/>
          <w:szCs w:val="24"/>
        </w:rPr>
        <w:t>.</w:t>
      </w:r>
    </w:p>
    <w:p w14:paraId="40F0688C" w14:textId="61348313" w:rsidR="00CE08A9" w:rsidRPr="008D753D" w:rsidRDefault="00CE08A9" w:rsidP="00C83CFC">
      <w:pPr>
        <w:spacing w:line="360" w:lineRule="auto"/>
        <w:jc w:val="both"/>
        <w:rPr>
          <w:rFonts w:ascii="Arial" w:hAnsi="Arial" w:cs="Arial"/>
          <w:sz w:val="24"/>
          <w:szCs w:val="24"/>
        </w:rPr>
      </w:pPr>
      <w:r w:rsidRPr="008D753D">
        <w:rPr>
          <w:rFonts w:ascii="Arial" w:hAnsi="Arial" w:cs="Arial"/>
          <w:b/>
          <w:sz w:val="24"/>
          <w:szCs w:val="24"/>
        </w:rPr>
        <w:t>ARTÍCULO 1800.</w:t>
      </w:r>
      <w:r w:rsidRPr="008D753D">
        <w:rPr>
          <w:rFonts w:ascii="Arial" w:hAnsi="Arial" w:cs="Arial"/>
          <w:sz w:val="24"/>
          <w:szCs w:val="24"/>
        </w:rPr>
        <w:t xml:space="preserve"> </w:t>
      </w:r>
      <w:r w:rsidR="00B25229" w:rsidRPr="008D753D">
        <w:rPr>
          <w:rFonts w:ascii="Arial" w:hAnsi="Arial" w:cs="Arial"/>
          <w:sz w:val="24"/>
          <w:szCs w:val="24"/>
        </w:rPr>
        <w:t>……….</w:t>
      </w:r>
      <w:r w:rsidRPr="008D753D">
        <w:rPr>
          <w:rFonts w:ascii="Arial" w:hAnsi="Arial" w:cs="Arial"/>
          <w:sz w:val="24"/>
          <w:szCs w:val="24"/>
        </w:rPr>
        <w:t>:</w:t>
      </w:r>
    </w:p>
    <w:p w14:paraId="0BA1A5A7" w14:textId="237C99B9" w:rsidR="00CE08A9" w:rsidRPr="008D753D" w:rsidRDefault="00CE08A9" w:rsidP="00C83CFC">
      <w:pPr>
        <w:spacing w:line="360" w:lineRule="auto"/>
        <w:ind w:left="993" w:hanging="567"/>
        <w:jc w:val="both"/>
        <w:rPr>
          <w:rFonts w:ascii="Arial" w:hAnsi="Arial" w:cs="Arial"/>
          <w:sz w:val="24"/>
          <w:szCs w:val="24"/>
        </w:rPr>
      </w:pPr>
      <w:r w:rsidRPr="008D753D">
        <w:rPr>
          <w:rFonts w:ascii="Arial" w:hAnsi="Arial" w:cs="Arial"/>
          <w:sz w:val="24"/>
          <w:szCs w:val="24"/>
        </w:rPr>
        <w:t xml:space="preserve">I.  </w:t>
      </w:r>
      <w:r w:rsidRPr="008D753D">
        <w:rPr>
          <w:rFonts w:ascii="Arial" w:hAnsi="Arial" w:cs="Arial"/>
          <w:sz w:val="24"/>
          <w:szCs w:val="24"/>
        </w:rPr>
        <w:tab/>
        <w:t>Cuando el daño se cause a las personas y produzca la muerte</w:t>
      </w:r>
      <w:r w:rsidR="00B25229" w:rsidRPr="008D753D">
        <w:rPr>
          <w:rFonts w:ascii="Arial" w:hAnsi="Arial" w:cs="Arial"/>
          <w:sz w:val="24"/>
          <w:szCs w:val="24"/>
        </w:rPr>
        <w:t>,</w:t>
      </w:r>
      <w:r w:rsidRPr="008D753D">
        <w:rPr>
          <w:rFonts w:ascii="Arial" w:hAnsi="Arial" w:cs="Arial"/>
          <w:sz w:val="24"/>
          <w:szCs w:val="24"/>
        </w:rPr>
        <w:t xml:space="preserve"> la incapacidad total o parcial, temporal o definitiva,</w:t>
      </w:r>
      <w:r w:rsidR="00B25229" w:rsidRPr="008D753D">
        <w:rPr>
          <w:rFonts w:ascii="Arial" w:hAnsi="Arial" w:cs="Arial"/>
          <w:sz w:val="24"/>
          <w:szCs w:val="24"/>
        </w:rPr>
        <w:t xml:space="preserve"> </w:t>
      </w:r>
      <w:r w:rsidR="00B25229" w:rsidRPr="008D753D">
        <w:rPr>
          <w:rFonts w:ascii="Arial" w:hAnsi="Arial" w:cs="Arial"/>
          <w:b/>
          <w:i/>
          <w:sz w:val="24"/>
          <w:szCs w:val="24"/>
        </w:rPr>
        <w:t>o una afectación psicológica</w:t>
      </w:r>
      <w:r w:rsidR="00B25229" w:rsidRPr="008D753D">
        <w:rPr>
          <w:rFonts w:ascii="Arial" w:hAnsi="Arial" w:cs="Arial"/>
          <w:sz w:val="24"/>
          <w:szCs w:val="24"/>
        </w:rPr>
        <w:t xml:space="preserve">, </w:t>
      </w:r>
      <w:r w:rsidRPr="008D753D">
        <w:rPr>
          <w:rFonts w:ascii="Arial" w:hAnsi="Arial" w:cs="Arial"/>
          <w:sz w:val="24"/>
          <w:szCs w:val="24"/>
        </w:rPr>
        <w:t xml:space="preserve"> el monto de la indemnización se fijará aplicando las cuotas que establece la Ley Federal del Trabajo, según las circunstancias de la víctima y tomando por base la  utilidad o salario que perciba, siempre que ésta sea superior al doble a que se refiere la fracción siguiente, de lo contrario se estará a lo dispuesto por ella.</w:t>
      </w:r>
    </w:p>
    <w:p w14:paraId="095FF2C0" w14:textId="248F670F" w:rsidR="00CE08A9" w:rsidRPr="008D753D" w:rsidRDefault="00CE08A9" w:rsidP="00C83CFC">
      <w:pPr>
        <w:spacing w:line="360" w:lineRule="auto"/>
        <w:ind w:left="993" w:hanging="567"/>
        <w:jc w:val="both"/>
        <w:rPr>
          <w:rFonts w:ascii="Arial" w:hAnsi="Arial" w:cs="Arial"/>
          <w:sz w:val="24"/>
          <w:szCs w:val="24"/>
        </w:rPr>
      </w:pPr>
      <w:r w:rsidRPr="008D753D">
        <w:rPr>
          <w:rFonts w:ascii="Arial" w:hAnsi="Arial" w:cs="Arial"/>
          <w:sz w:val="24"/>
          <w:szCs w:val="24"/>
        </w:rPr>
        <w:t>II</w:t>
      </w:r>
      <w:r w:rsidR="00B25229" w:rsidRPr="008D753D">
        <w:rPr>
          <w:rFonts w:ascii="Arial" w:hAnsi="Arial" w:cs="Arial"/>
          <w:sz w:val="24"/>
          <w:szCs w:val="24"/>
        </w:rPr>
        <w:t xml:space="preserve"> – IV………….</w:t>
      </w:r>
    </w:p>
    <w:p w14:paraId="1921CC68" w14:textId="193433A2" w:rsidR="009C70C8" w:rsidRPr="008D753D" w:rsidRDefault="009C70C8" w:rsidP="00C83CF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D753D">
        <w:rPr>
          <w:rFonts w:ascii="Arial" w:hAnsi="Arial" w:cs="Arial"/>
          <w:b/>
          <w:color w:val="000000"/>
          <w:sz w:val="24"/>
          <w:szCs w:val="24"/>
        </w:rPr>
        <w:t>ARTÍCULO QUINTO.-</w:t>
      </w:r>
      <w:r w:rsidRPr="008D753D">
        <w:rPr>
          <w:rFonts w:ascii="Arial" w:hAnsi="Arial" w:cs="Arial"/>
          <w:b/>
          <w:i/>
          <w:color w:val="000000"/>
          <w:sz w:val="24"/>
          <w:szCs w:val="24"/>
        </w:rPr>
        <w:t xml:space="preserve"> </w:t>
      </w:r>
      <w:r w:rsidRPr="008D753D">
        <w:rPr>
          <w:rFonts w:ascii="Arial" w:eastAsia="Times New Roman" w:hAnsi="Arial" w:cs="Arial"/>
          <w:color w:val="000000"/>
          <w:sz w:val="24"/>
          <w:szCs w:val="24"/>
          <w:lang w:eastAsia="es-MX"/>
        </w:rPr>
        <w:t xml:space="preserve">Se reforman los artículos 3; 5, fracciones III y VI; y  8, fracción I  de la Ley de Igualdad entre Mujeres y Hombres del Estado </w:t>
      </w:r>
      <w:r w:rsidR="00A52AAB" w:rsidRPr="008D753D">
        <w:rPr>
          <w:rFonts w:ascii="Arial" w:eastAsia="Times New Roman" w:hAnsi="Arial" w:cs="Arial"/>
          <w:color w:val="000000"/>
          <w:sz w:val="24"/>
          <w:szCs w:val="24"/>
          <w:lang w:eastAsia="es-MX"/>
        </w:rPr>
        <w:t>de Chihuahua</w:t>
      </w:r>
      <w:r w:rsidR="00685F41" w:rsidRPr="008D753D">
        <w:rPr>
          <w:rFonts w:ascii="Arial" w:eastAsia="Times New Roman" w:hAnsi="Arial" w:cs="Arial"/>
          <w:color w:val="000000"/>
          <w:sz w:val="24"/>
          <w:szCs w:val="24"/>
          <w:lang w:eastAsia="es-MX"/>
        </w:rPr>
        <w:t xml:space="preserve">, </w:t>
      </w:r>
      <w:r w:rsidRPr="008D753D">
        <w:rPr>
          <w:rFonts w:ascii="Arial" w:eastAsia="Times New Roman" w:hAnsi="Arial" w:cs="Arial"/>
          <w:color w:val="000000"/>
          <w:sz w:val="24"/>
          <w:szCs w:val="24"/>
          <w:lang w:eastAsia="es-MX"/>
        </w:rPr>
        <w:t>para quedar redactados de la siguiente manera:</w:t>
      </w:r>
    </w:p>
    <w:p w14:paraId="5F58ED02" w14:textId="43D2F806" w:rsidR="006A7E5E" w:rsidRPr="008D753D" w:rsidRDefault="006A7E5E" w:rsidP="00C83CFC">
      <w:pPr>
        <w:spacing w:line="360" w:lineRule="auto"/>
        <w:ind w:right="-118"/>
        <w:jc w:val="both"/>
        <w:rPr>
          <w:rFonts w:ascii="Arial" w:hAnsi="Arial" w:cs="Arial"/>
          <w:sz w:val="24"/>
          <w:szCs w:val="24"/>
        </w:rPr>
      </w:pPr>
      <w:r w:rsidRPr="008D753D">
        <w:rPr>
          <w:rFonts w:ascii="Arial" w:hAnsi="Arial" w:cs="Arial"/>
          <w:b/>
          <w:sz w:val="24"/>
          <w:szCs w:val="24"/>
        </w:rPr>
        <w:t>Artículo 3.</w:t>
      </w:r>
      <w:r w:rsidRPr="008D753D">
        <w:rPr>
          <w:rFonts w:ascii="Arial" w:hAnsi="Arial" w:cs="Arial"/>
          <w:sz w:val="24"/>
          <w:szCs w:val="24"/>
        </w:rPr>
        <w:t xml:space="preserve"> Son sujetos de los derechos que establece esta Ley, las mujeres y los hombres que se encuentren en territorio estatal, que por razón de su sexo, independientemente de su edad, estado civil, profesión, cultura, origen étnico</w:t>
      </w:r>
      <w:r w:rsidR="00D936E4" w:rsidRPr="008D753D">
        <w:rPr>
          <w:rFonts w:ascii="Arial" w:hAnsi="Arial" w:cs="Arial"/>
          <w:sz w:val="24"/>
          <w:szCs w:val="24"/>
        </w:rPr>
        <w:t xml:space="preserve">, </w:t>
      </w:r>
      <w:r w:rsidR="00D936E4" w:rsidRPr="008D753D">
        <w:rPr>
          <w:rFonts w:ascii="Arial" w:hAnsi="Arial" w:cs="Arial"/>
          <w:b/>
          <w:i/>
          <w:sz w:val="24"/>
          <w:szCs w:val="24"/>
        </w:rPr>
        <w:t>religión</w:t>
      </w:r>
      <w:r w:rsidR="00D936E4" w:rsidRPr="008D753D">
        <w:rPr>
          <w:rFonts w:ascii="Arial" w:hAnsi="Arial" w:cs="Arial"/>
          <w:sz w:val="24"/>
          <w:szCs w:val="24"/>
        </w:rPr>
        <w:t xml:space="preserve"> </w:t>
      </w:r>
      <w:r w:rsidRPr="008D753D">
        <w:rPr>
          <w:rFonts w:ascii="Arial" w:hAnsi="Arial" w:cs="Arial"/>
          <w:sz w:val="24"/>
          <w:szCs w:val="24"/>
        </w:rPr>
        <w:t xml:space="preserve"> o </w:t>
      </w:r>
      <w:r w:rsidRPr="008D753D">
        <w:rPr>
          <w:rFonts w:ascii="Arial" w:hAnsi="Arial" w:cs="Arial"/>
          <w:b/>
          <w:i/>
          <w:sz w:val="24"/>
          <w:szCs w:val="24"/>
        </w:rPr>
        <w:t>naciona</w:t>
      </w:r>
      <w:r w:rsidR="00D936E4" w:rsidRPr="008D753D">
        <w:rPr>
          <w:rFonts w:ascii="Arial" w:hAnsi="Arial" w:cs="Arial"/>
          <w:b/>
          <w:i/>
          <w:sz w:val="24"/>
          <w:szCs w:val="24"/>
        </w:rPr>
        <w:t>lidad</w:t>
      </w:r>
      <w:r w:rsidRPr="008D753D">
        <w:rPr>
          <w:rFonts w:ascii="Arial" w:hAnsi="Arial" w:cs="Arial"/>
          <w:sz w:val="24"/>
          <w:szCs w:val="24"/>
        </w:rPr>
        <w:t xml:space="preserve">, condición social, salud, religión, opinión o capacidades </w:t>
      </w:r>
      <w:r w:rsidRPr="008D753D">
        <w:rPr>
          <w:rFonts w:ascii="Arial" w:hAnsi="Arial" w:cs="Arial"/>
          <w:sz w:val="24"/>
          <w:szCs w:val="24"/>
        </w:rPr>
        <w:lastRenderedPageBreak/>
        <w:t>diferentes, se encuentren con algún tipo de desventaja ante la violación del principio de igualdad que esta Ley tutela.</w:t>
      </w:r>
    </w:p>
    <w:p w14:paraId="3DE77AD7" w14:textId="77777777" w:rsidR="006A7E5E" w:rsidRDefault="006A7E5E" w:rsidP="00C83CFC">
      <w:pPr>
        <w:spacing w:line="360" w:lineRule="auto"/>
        <w:ind w:right="-118"/>
        <w:jc w:val="both"/>
        <w:rPr>
          <w:rFonts w:ascii="Arial" w:hAnsi="Arial" w:cs="Arial"/>
          <w:sz w:val="24"/>
          <w:szCs w:val="24"/>
        </w:rPr>
      </w:pPr>
      <w:r w:rsidRPr="008D753D">
        <w:rPr>
          <w:rFonts w:ascii="Arial" w:hAnsi="Arial" w:cs="Arial"/>
          <w:sz w:val="24"/>
          <w:szCs w:val="24"/>
        </w:rPr>
        <w:t>La trasgresión a los principios y programas que la misma prevé será sancionada de acuerdo con lo dispuesto por la Ley de Responsabilidades de los Servidores Públicos del Estado y, en su caso, por las leyes aplicables federales y estatales, que regulen esta materia.</w:t>
      </w:r>
    </w:p>
    <w:p w14:paraId="7DE72714" w14:textId="77777777" w:rsidR="008D753D" w:rsidRPr="008D753D" w:rsidRDefault="008D753D" w:rsidP="00C83CFC">
      <w:pPr>
        <w:spacing w:line="360" w:lineRule="auto"/>
        <w:ind w:right="-118"/>
        <w:jc w:val="both"/>
        <w:rPr>
          <w:rFonts w:ascii="Arial" w:hAnsi="Arial" w:cs="Arial"/>
          <w:sz w:val="4"/>
          <w:szCs w:val="24"/>
        </w:rPr>
      </w:pPr>
    </w:p>
    <w:p w14:paraId="5E3EB367" w14:textId="37BA8F68" w:rsidR="00D936E4" w:rsidRPr="008D753D" w:rsidRDefault="00D936E4" w:rsidP="00C83CFC">
      <w:pPr>
        <w:spacing w:line="360" w:lineRule="auto"/>
        <w:ind w:right="-118"/>
        <w:jc w:val="both"/>
        <w:rPr>
          <w:rFonts w:ascii="Arial" w:hAnsi="Arial" w:cs="Arial"/>
          <w:sz w:val="24"/>
          <w:szCs w:val="24"/>
        </w:rPr>
      </w:pPr>
      <w:r w:rsidRPr="008D753D">
        <w:rPr>
          <w:rFonts w:ascii="Arial" w:hAnsi="Arial" w:cs="Arial"/>
          <w:b/>
          <w:sz w:val="24"/>
          <w:szCs w:val="24"/>
        </w:rPr>
        <w:t>Artículo 5.</w:t>
      </w:r>
      <w:r w:rsidRPr="008D753D">
        <w:rPr>
          <w:rFonts w:ascii="Arial" w:hAnsi="Arial" w:cs="Arial"/>
          <w:sz w:val="24"/>
          <w:szCs w:val="24"/>
        </w:rPr>
        <w:t xml:space="preserve"> </w:t>
      </w:r>
      <w:r w:rsidR="009C70C8" w:rsidRPr="008D753D">
        <w:rPr>
          <w:rFonts w:ascii="Arial" w:hAnsi="Arial" w:cs="Arial"/>
          <w:sz w:val="24"/>
          <w:szCs w:val="24"/>
        </w:rPr>
        <w:t>…….</w:t>
      </w:r>
      <w:r w:rsidRPr="008D753D">
        <w:rPr>
          <w:rFonts w:ascii="Arial" w:hAnsi="Arial" w:cs="Arial"/>
          <w:sz w:val="24"/>
          <w:szCs w:val="24"/>
        </w:rPr>
        <w:t>:</w:t>
      </w:r>
    </w:p>
    <w:p w14:paraId="27D31BC9" w14:textId="77777777" w:rsidR="008D753D" w:rsidRDefault="00D936E4" w:rsidP="00C83CFC">
      <w:pPr>
        <w:spacing w:after="0" w:line="360" w:lineRule="auto"/>
        <w:ind w:left="426" w:right="-118"/>
        <w:jc w:val="both"/>
        <w:rPr>
          <w:rFonts w:ascii="Arial" w:hAnsi="Arial" w:cs="Arial"/>
          <w:sz w:val="24"/>
          <w:szCs w:val="24"/>
        </w:rPr>
      </w:pPr>
      <w:r w:rsidRPr="008D753D">
        <w:rPr>
          <w:rFonts w:ascii="Arial" w:hAnsi="Arial" w:cs="Arial"/>
          <w:sz w:val="24"/>
          <w:szCs w:val="24"/>
        </w:rPr>
        <w:t xml:space="preserve">I – II. ……     </w:t>
      </w:r>
    </w:p>
    <w:p w14:paraId="247AC492" w14:textId="68DDA8B0" w:rsidR="00D936E4" w:rsidRPr="008D753D" w:rsidRDefault="00D936E4" w:rsidP="00C83CFC">
      <w:pPr>
        <w:spacing w:after="0" w:line="360" w:lineRule="auto"/>
        <w:ind w:left="426" w:right="-118"/>
        <w:jc w:val="both"/>
        <w:rPr>
          <w:rFonts w:ascii="Arial" w:hAnsi="Arial" w:cs="Arial"/>
          <w:sz w:val="14"/>
          <w:szCs w:val="24"/>
        </w:rPr>
      </w:pPr>
      <w:r w:rsidRPr="008D753D">
        <w:rPr>
          <w:rFonts w:ascii="Arial" w:hAnsi="Arial" w:cs="Arial"/>
          <w:sz w:val="24"/>
          <w:szCs w:val="24"/>
        </w:rPr>
        <w:t xml:space="preserve">  </w:t>
      </w:r>
    </w:p>
    <w:p w14:paraId="14D3E3F1" w14:textId="56F2B9B8" w:rsidR="00D936E4" w:rsidRDefault="00D936E4" w:rsidP="00C83CFC">
      <w:pPr>
        <w:spacing w:after="0" w:line="360" w:lineRule="auto"/>
        <w:ind w:left="426" w:right="-118"/>
        <w:jc w:val="both"/>
        <w:rPr>
          <w:rFonts w:ascii="Arial" w:hAnsi="Arial" w:cs="Arial"/>
          <w:sz w:val="24"/>
          <w:szCs w:val="24"/>
        </w:rPr>
      </w:pPr>
      <w:r w:rsidRPr="008D753D">
        <w:rPr>
          <w:rFonts w:ascii="Arial" w:hAnsi="Arial" w:cs="Arial"/>
          <w:sz w:val="24"/>
          <w:szCs w:val="24"/>
        </w:rPr>
        <w:t xml:space="preserve">III. Equidad de Género.- Concepto que se refiere al principio conforme al cual mujeres y hombres acceden con justicia e igualdad al uso, control y beneficio de los bienes, servicios, recursos y oportunidades de la sociedad, así como a la toma de decisiones en todos los ámbitos de la vida social, económica, política, </w:t>
      </w:r>
      <w:r w:rsidRPr="008D753D">
        <w:rPr>
          <w:rFonts w:ascii="Arial" w:hAnsi="Arial" w:cs="Arial"/>
          <w:b/>
          <w:i/>
          <w:sz w:val="24"/>
          <w:szCs w:val="24"/>
        </w:rPr>
        <w:t>intercultural</w:t>
      </w:r>
      <w:r w:rsidRPr="008D753D">
        <w:rPr>
          <w:rFonts w:ascii="Arial" w:hAnsi="Arial" w:cs="Arial"/>
          <w:sz w:val="24"/>
          <w:szCs w:val="24"/>
        </w:rPr>
        <w:t xml:space="preserve"> y familiar.</w:t>
      </w:r>
    </w:p>
    <w:p w14:paraId="1A9D4A65" w14:textId="77777777" w:rsidR="008D753D" w:rsidRPr="008D753D" w:rsidRDefault="008D753D" w:rsidP="00C83CFC">
      <w:pPr>
        <w:spacing w:after="0" w:line="360" w:lineRule="auto"/>
        <w:ind w:left="426" w:right="-118"/>
        <w:jc w:val="both"/>
        <w:rPr>
          <w:rFonts w:ascii="Arial" w:hAnsi="Arial" w:cs="Arial"/>
          <w:sz w:val="24"/>
          <w:szCs w:val="24"/>
        </w:rPr>
      </w:pPr>
    </w:p>
    <w:p w14:paraId="361B3A38" w14:textId="7CCDB1B1" w:rsidR="00D936E4" w:rsidRDefault="00D936E4" w:rsidP="00C83CFC">
      <w:pPr>
        <w:spacing w:after="0" w:line="360" w:lineRule="auto"/>
        <w:ind w:left="426" w:right="-118"/>
        <w:jc w:val="both"/>
        <w:rPr>
          <w:rFonts w:ascii="Arial" w:hAnsi="Arial" w:cs="Arial"/>
          <w:sz w:val="24"/>
          <w:szCs w:val="24"/>
        </w:rPr>
      </w:pPr>
      <w:r w:rsidRPr="008D753D">
        <w:rPr>
          <w:rFonts w:ascii="Arial" w:hAnsi="Arial" w:cs="Arial"/>
          <w:sz w:val="24"/>
          <w:szCs w:val="24"/>
        </w:rPr>
        <w:t xml:space="preserve">IV – </w:t>
      </w:r>
      <w:r w:rsidR="009A68F9" w:rsidRPr="008D753D">
        <w:rPr>
          <w:rFonts w:ascii="Arial" w:hAnsi="Arial" w:cs="Arial"/>
          <w:sz w:val="24"/>
          <w:szCs w:val="24"/>
        </w:rPr>
        <w:t>V. …</w:t>
      </w:r>
      <w:r w:rsidR="009C70C8" w:rsidRPr="008D753D">
        <w:rPr>
          <w:rFonts w:ascii="Arial" w:hAnsi="Arial" w:cs="Arial"/>
          <w:sz w:val="24"/>
          <w:szCs w:val="24"/>
        </w:rPr>
        <w:t>…</w:t>
      </w:r>
      <w:r w:rsidRPr="008D753D">
        <w:rPr>
          <w:rFonts w:ascii="Arial" w:hAnsi="Arial" w:cs="Arial"/>
          <w:sz w:val="24"/>
          <w:szCs w:val="24"/>
        </w:rPr>
        <w:t>….</w:t>
      </w:r>
    </w:p>
    <w:p w14:paraId="730089A6" w14:textId="77777777" w:rsidR="008D753D" w:rsidRPr="008D753D" w:rsidRDefault="008D753D" w:rsidP="00C83CFC">
      <w:pPr>
        <w:spacing w:after="0" w:line="360" w:lineRule="auto"/>
        <w:ind w:left="426" w:right="-118"/>
        <w:jc w:val="both"/>
        <w:rPr>
          <w:rFonts w:ascii="Arial" w:hAnsi="Arial" w:cs="Arial"/>
          <w:sz w:val="24"/>
          <w:szCs w:val="24"/>
        </w:rPr>
      </w:pPr>
    </w:p>
    <w:p w14:paraId="1BAB95AC" w14:textId="487F1459" w:rsidR="00D936E4" w:rsidRPr="008D753D" w:rsidRDefault="00D936E4" w:rsidP="00C83CFC">
      <w:pPr>
        <w:spacing w:after="0" w:line="360" w:lineRule="auto"/>
        <w:ind w:left="426" w:right="-118"/>
        <w:jc w:val="both"/>
        <w:rPr>
          <w:rFonts w:ascii="Arial" w:hAnsi="Arial" w:cs="Arial"/>
          <w:sz w:val="24"/>
          <w:szCs w:val="24"/>
        </w:rPr>
      </w:pPr>
      <w:r w:rsidRPr="008D753D">
        <w:rPr>
          <w:rFonts w:ascii="Arial" w:hAnsi="Arial" w:cs="Arial"/>
          <w:sz w:val="24"/>
          <w:szCs w:val="24"/>
        </w:rPr>
        <w:t xml:space="preserve"> VI. Transversalidad: Es 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w:t>
      </w:r>
      <w:r w:rsidRPr="008D753D">
        <w:rPr>
          <w:rFonts w:ascii="Arial" w:hAnsi="Arial" w:cs="Arial"/>
          <w:b/>
          <w:i/>
          <w:sz w:val="24"/>
          <w:szCs w:val="24"/>
        </w:rPr>
        <w:t>e</w:t>
      </w:r>
      <w:r w:rsidRPr="008D753D">
        <w:rPr>
          <w:rFonts w:ascii="Arial" w:hAnsi="Arial" w:cs="Arial"/>
          <w:sz w:val="24"/>
          <w:szCs w:val="24"/>
        </w:rPr>
        <w:t xml:space="preserve"> </w:t>
      </w:r>
      <w:r w:rsidRPr="008D753D">
        <w:rPr>
          <w:rFonts w:ascii="Arial" w:hAnsi="Arial" w:cs="Arial"/>
          <w:b/>
          <w:i/>
          <w:sz w:val="24"/>
          <w:szCs w:val="24"/>
        </w:rPr>
        <w:t>interculturales</w:t>
      </w:r>
      <w:r w:rsidRPr="008D753D">
        <w:rPr>
          <w:rFonts w:ascii="Arial" w:hAnsi="Arial" w:cs="Arial"/>
          <w:sz w:val="24"/>
          <w:szCs w:val="24"/>
        </w:rPr>
        <w:t xml:space="preserve"> en las instituciones públicas y privadas.</w:t>
      </w:r>
    </w:p>
    <w:p w14:paraId="76ADA02F" w14:textId="77777777" w:rsidR="008D753D" w:rsidRDefault="008D753D" w:rsidP="00C83CFC">
      <w:pPr>
        <w:spacing w:after="0" w:line="360" w:lineRule="auto"/>
        <w:ind w:left="426" w:right="-118"/>
        <w:jc w:val="both"/>
        <w:rPr>
          <w:rFonts w:ascii="Arial" w:hAnsi="Arial" w:cs="Arial"/>
          <w:sz w:val="24"/>
          <w:szCs w:val="24"/>
        </w:rPr>
      </w:pPr>
    </w:p>
    <w:p w14:paraId="1891FB9D" w14:textId="77777777" w:rsidR="00D936E4" w:rsidRPr="008D753D" w:rsidRDefault="00D936E4" w:rsidP="00C83CFC">
      <w:pPr>
        <w:spacing w:after="0" w:line="360" w:lineRule="auto"/>
        <w:ind w:left="426" w:right="-118"/>
        <w:jc w:val="both"/>
        <w:rPr>
          <w:rFonts w:ascii="Arial" w:hAnsi="Arial" w:cs="Arial"/>
          <w:sz w:val="24"/>
          <w:szCs w:val="24"/>
        </w:rPr>
      </w:pPr>
      <w:r w:rsidRPr="008D753D">
        <w:rPr>
          <w:rFonts w:ascii="Arial" w:hAnsi="Arial" w:cs="Arial"/>
          <w:sz w:val="24"/>
          <w:szCs w:val="24"/>
        </w:rPr>
        <w:t>VII – XI. ……….</w:t>
      </w:r>
    </w:p>
    <w:p w14:paraId="7A44904C" w14:textId="5201BB2E" w:rsidR="00D936E4" w:rsidRPr="008D753D" w:rsidRDefault="00D936E4" w:rsidP="00C83CFC">
      <w:pPr>
        <w:spacing w:line="360" w:lineRule="auto"/>
        <w:ind w:right="-118"/>
        <w:jc w:val="both"/>
        <w:rPr>
          <w:rFonts w:ascii="Arial" w:hAnsi="Arial" w:cs="Arial"/>
          <w:sz w:val="24"/>
          <w:szCs w:val="24"/>
        </w:rPr>
      </w:pPr>
      <w:r w:rsidRPr="008D753D">
        <w:rPr>
          <w:rFonts w:ascii="Arial" w:hAnsi="Arial" w:cs="Arial"/>
          <w:b/>
          <w:sz w:val="24"/>
          <w:szCs w:val="24"/>
        </w:rPr>
        <w:lastRenderedPageBreak/>
        <w:t>Artículo 8.</w:t>
      </w:r>
      <w:r w:rsidRPr="008D753D">
        <w:rPr>
          <w:rFonts w:ascii="Arial" w:hAnsi="Arial" w:cs="Arial"/>
          <w:sz w:val="24"/>
          <w:szCs w:val="24"/>
        </w:rPr>
        <w:t xml:space="preserve"> …………………..</w:t>
      </w:r>
    </w:p>
    <w:p w14:paraId="1F550A85" w14:textId="1A6E6981" w:rsidR="00D936E4" w:rsidRPr="008D753D" w:rsidRDefault="00D936E4" w:rsidP="00C83CFC">
      <w:pPr>
        <w:spacing w:after="0" w:line="360" w:lineRule="auto"/>
        <w:ind w:left="426" w:right="-118"/>
        <w:jc w:val="both"/>
        <w:rPr>
          <w:rFonts w:ascii="Arial" w:hAnsi="Arial" w:cs="Arial"/>
          <w:sz w:val="24"/>
          <w:szCs w:val="24"/>
        </w:rPr>
      </w:pPr>
      <w:r w:rsidRPr="008D753D">
        <w:rPr>
          <w:rFonts w:ascii="Arial" w:hAnsi="Arial" w:cs="Arial"/>
          <w:sz w:val="24"/>
          <w:szCs w:val="24"/>
        </w:rPr>
        <w:t xml:space="preserve">I. Fomentar e instrumentar las condiciones que posibiliten la no discriminación, la igualdad de oportunidades, la participación equitativa entre hombres y mujeres en los ámbitos social, económico, político, civil, </w:t>
      </w:r>
      <w:r w:rsidRPr="008D753D">
        <w:rPr>
          <w:rFonts w:ascii="Arial" w:hAnsi="Arial" w:cs="Arial"/>
          <w:b/>
          <w:i/>
          <w:sz w:val="24"/>
          <w:szCs w:val="24"/>
        </w:rPr>
        <w:t>intercultural</w:t>
      </w:r>
      <w:r w:rsidRPr="008D753D">
        <w:rPr>
          <w:rFonts w:ascii="Arial" w:hAnsi="Arial" w:cs="Arial"/>
          <w:sz w:val="24"/>
          <w:szCs w:val="24"/>
        </w:rPr>
        <w:t xml:space="preserve"> y familiar;</w:t>
      </w:r>
    </w:p>
    <w:p w14:paraId="17A7A95E" w14:textId="77777777" w:rsidR="00363134" w:rsidRPr="008D753D" w:rsidRDefault="00363134" w:rsidP="00C83CFC">
      <w:pPr>
        <w:spacing w:after="0" w:line="360" w:lineRule="auto"/>
        <w:ind w:left="426" w:right="-118"/>
        <w:jc w:val="both"/>
        <w:rPr>
          <w:rFonts w:ascii="Arial" w:hAnsi="Arial" w:cs="Arial"/>
          <w:sz w:val="24"/>
          <w:szCs w:val="24"/>
        </w:rPr>
      </w:pPr>
    </w:p>
    <w:p w14:paraId="0C92A887" w14:textId="77777777" w:rsidR="00D936E4" w:rsidRPr="008D753D" w:rsidRDefault="00D936E4" w:rsidP="00C83CFC">
      <w:pPr>
        <w:spacing w:after="0" w:line="360" w:lineRule="auto"/>
        <w:ind w:left="426" w:right="-118"/>
        <w:jc w:val="both"/>
        <w:rPr>
          <w:rFonts w:ascii="Arial" w:hAnsi="Arial" w:cs="Arial"/>
          <w:sz w:val="24"/>
          <w:szCs w:val="24"/>
        </w:rPr>
      </w:pPr>
      <w:r w:rsidRPr="008D753D">
        <w:rPr>
          <w:rFonts w:ascii="Arial" w:hAnsi="Arial" w:cs="Arial"/>
          <w:sz w:val="24"/>
          <w:szCs w:val="24"/>
        </w:rPr>
        <w:t>II – IX. …………</w:t>
      </w:r>
    </w:p>
    <w:p w14:paraId="547CB64D" w14:textId="77777777" w:rsidR="00D936E4" w:rsidRPr="00852D5E" w:rsidRDefault="00D936E4" w:rsidP="00C83CFC">
      <w:pPr>
        <w:pStyle w:val="Prrafodelista"/>
        <w:spacing w:line="360" w:lineRule="auto"/>
        <w:rPr>
          <w:rFonts w:ascii="Arial" w:hAnsi="Arial" w:cs="Arial"/>
          <w:sz w:val="2"/>
          <w:szCs w:val="24"/>
        </w:rPr>
      </w:pPr>
    </w:p>
    <w:p w14:paraId="7808676B" w14:textId="1E6B786D" w:rsidR="009A68F9" w:rsidRPr="008D753D" w:rsidRDefault="009A68F9" w:rsidP="00C83CF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8D753D">
        <w:rPr>
          <w:rFonts w:ascii="Arial" w:hAnsi="Arial" w:cs="Arial"/>
          <w:b/>
          <w:i/>
          <w:color w:val="000000"/>
          <w:sz w:val="24"/>
          <w:szCs w:val="24"/>
        </w:rPr>
        <w:t xml:space="preserve">ARTÍCULO SEXTO.- </w:t>
      </w:r>
      <w:r w:rsidRPr="008D753D">
        <w:rPr>
          <w:rFonts w:ascii="Arial" w:eastAsia="Times New Roman" w:hAnsi="Arial" w:cs="Arial"/>
          <w:color w:val="000000"/>
          <w:sz w:val="24"/>
          <w:szCs w:val="24"/>
          <w:lang w:eastAsia="es-MX"/>
        </w:rPr>
        <w:t>Se reforma</w:t>
      </w:r>
      <w:r w:rsidR="00F82F0C" w:rsidRPr="008D753D">
        <w:rPr>
          <w:rFonts w:ascii="Arial" w:eastAsia="Times New Roman" w:hAnsi="Arial" w:cs="Arial"/>
          <w:color w:val="000000"/>
          <w:sz w:val="24"/>
          <w:szCs w:val="24"/>
          <w:lang w:eastAsia="es-MX"/>
        </w:rPr>
        <w:t xml:space="preserve"> el A</w:t>
      </w:r>
      <w:r w:rsidRPr="008D753D">
        <w:rPr>
          <w:rFonts w:ascii="Arial" w:eastAsia="Times New Roman" w:hAnsi="Arial" w:cs="Arial"/>
          <w:color w:val="000000"/>
          <w:sz w:val="24"/>
          <w:szCs w:val="24"/>
          <w:lang w:eastAsia="es-MX"/>
        </w:rPr>
        <w:t>rtículo</w:t>
      </w:r>
      <w:r w:rsidR="00F82F0C" w:rsidRPr="008D753D">
        <w:rPr>
          <w:rFonts w:ascii="Arial" w:eastAsia="Times New Roman" w:hAnsi="Arial" w:cs="Arial"/>
          <w:color w:val="000000"/>
          <w:sz w:val="24"/>
          <w:szCs w:val="24"/>
          <w:lang w:eastAsia="es-MX"/>
        </w:rPr>
        <w:t xml:space="preserve"> 77, fracción III</w:t>
      </w:r>
      <w:r w:rsidR="004F45DE" w:rsidRPr="008D753D">
        <w:rPr>
          <w:rFonts w:ascii="Arial" w:eastAsia="Times New Roman" w:hAnsi="Arial" w:cs="Arial"/>
          <w:color w:val="000000"/>
          <w:sz w:val="24"/>
          <w:szCs w:val="24"/>
          <w:lang w:eastAsia="es-MX"/>
        </w:rPr>
        <w:t xml:space="preserve">; y se adiciona el Artículo 76 con una fracción VIII, ambos </w:t>
      </w:r>
      <w:r w:rsidR="002435BC" w:rsidRPr="008D753D">
        <w:rPr>
          <w:rFonts w:ascii="Arial" w:eastAsia="Times New Roman" w:hAnsi="Arial" w:cs="Arial"/>
          <w:color w:val="000000"/>
          <w:sz w:val="24"/>
          <w:szCs w:val="24"/>
          <w:lang w:eastAsia="es-MX"/>
        </w:rPr>
        <w:t xml:space="preserve"> </w:t>
      </w:r>
      <w:r w:rsidR="00F82F0C" w:rsidRPr="008D753D">
        <w:rPr>
          <w:rFonts w:ascii="Arial" w:eastAsia="Times New Roman" w:hAnsi="Arial" w:cs="Arial"/>
          <w:color w:val="000000"/>
          <w:sz w:val="24"/>
          <w:szCs w:val="24"/>
          <w:lang w:eastAsia="es-MX"/>
        </w:rPr>
        <w:t xml:space="preserve">de la Ley de Participación Ciudadana </w:t>
      </w:r>
      <w:r w:rsidRPr="008D753D">
        <w:rPr>
          <w:rFonts w:ascii="Arial" w:eastAsia="Times New Roman" w:hAnsi="Arial" w:cs="Arial"/>
          <w:color w:val="000000"/>
          <w:sz w:val="24"/>
          <w:szCs w:val="24"/>
          <w:lang w:eastAsia="es-MX"/>
        </w:rPr>
        <w:t>del Estado de Chihuahua para quedar redactados de la siguiente manera:</w:t>
      </w:r>
    </w:p>
    <w:p w14:paraId="0164F4E5" w14:textId="77777777" w:rsidR="008C47C1" w:rsidRPr="008D753D" w:rsidRDefault="008C47C1" w:rsidP="00C83CFC">
      <w:pPr>
        <w:pStyle w:val="paragraph"/>
        <w:spacing w:before="0" w:beforeAutospacing="0" w:after="0" w:afterAutospacing="0" w:line="360" w:lineRule="auto"/>
        <w:jc w:val="both"/>
        <w:textAlignment w:val="baseline"/>
        <w:rPr>
          <w:rStyle w:val="normaltextrun"/>
          <w:rFonts w:ascii="Arial" w:hAnsi="Arial" w:cs="Arial"/>
          <w:bCs/>
          <w:lang w:val="es-ES"/>
        </w:rPr>
      </w:pPr>
      <w:r w:rsidRPr="008D753D">
        <w:rPr>
          <w:rStyle w:val="normaltextrun"/>
          <w:rFonts w:ascii="Arial" w:hAnsi="Arial" w:cs="Arial"/>
          <w:b/>
          <w:bCs/>
          <w:lang w:val="es-ES"/>
        </w:rPr>
        <w:t>Artículo 76.</w:t>
      </w:r>
      <w:r w:rsidRPr="008D753D">
        <w:rPr>
          <w:rStyle w:val="normaltextrun"/>
          <w:rFonts w:ascii="Arial" w:hAnsi="Arial" w:cs="Arial"/>
          <w:bCs/>
          <w:lang w:val="es-ES"/>
        </w:rPr>
        <w:t xml:space="preserve"> Los recursos asignados para el ejercicio del presupuesto participativo deberán satisfacer necesidades colectivas tales como:</w:t>
      </w:r>
    </w:p>
    <w:p w14:paraId="19139FD4" w14:textId="77777777" w:rsidR="008C47C1" w:rsidRPr="008D753D" w:rsidRDefault="008C47C1" w:rsidP="00C83CFC">
      <w:pPr>
        <w:pStyle w:val="paragraph"/>
        <w:spacing w:before="0" w:beforeAutospacing="0" w:after="0" w:afterAutospacing="0" w:line="360" w:lineRule="auto"/>
        <w:jc w:val="both"/>
        <w:textAlignment w:val="baseline"/>
        <w:rPr>
          <w:rStyle w:val="normaltextrun"/>
          <w:rFonts w:ascii="Arial" w:hAnsi="Arial" w:cs="Arial"/>
          <w:bCs/>
          <w:lang w:val="es-ES"/>
        </w:rPr>
      </w:pPr>
    </w:p>
    <w:p w14:paraId="4E8FBBDC" w14:textId="63B510E2" w:rsidR="004F45DE" w:rsidRPr="008D753D" w:rsidRDefault="004F45DE" w:rsidP="00C83CFC">
      <w:pPr>
        <w:spacing w:line="360" w:lineRule="auto"/>
        <w:rPr>
          <w:rFonts w:ascii="Arial" w:hAnsi="Arial" w:cs="Arial"/>
          <w:sz w:val="24"/>
          <w:szCs w:val="24"/>
        </w:rPr>
      </w:pPr>
      <w:r w:rsidRPr="008D753D">
        <w:rPr>
          <w:rFonts w:ascii="Arial" w:hAnsi="Arial" w:cs="Arial"/>
          <w:sz w:val="24"/>
          <w:szCs w:val="24"/>
        </w:rPr>
        <w:t>I a VII. ……..</w:t>
      </w:r>
    </w:p>
    <w:p w14:paraId="3580CB86" w14:textId="1605B5F5" w:rsidR="008C47C1" w:rsidRPr="008D753D" w:rsidRDefault="008C47C1" w:rsidP="00C83CFC">
      <w:pPr>
        <w:pStyle w:val="Prrafodelista"/>
        <w:numPr>
          <w:ilvl w:val="0"/>
          <w:numId w:val="15"/>
        </w:numPr>
        <w:spacing w:line="360" w:lineRule="auto"/>
        <w:ind w:left="567" w:hanging="513"/>
        <w:rPr>
          <w:rFonts w:ascii="Arial" w:hAnsi="Arial" w:cs="Arial"/>
          <w:sz w:val="24"/>
          <w:szCs w:val="24"/>
        </w:rPr>
      </w:pPr>
      <w:r w:rsidRPr="008D753D">
        <w:rPr>
          <w:rFonts w:ascii="Arial" w:hAnsi="Arial" w:cs="Arial"/>
          <w:sz w:val="24"/>
          <w:szCs w:val="24"/>
        </w:rPr>
        <w:t xml:space="preserve">Infraestructura y políticas públicas </w:t>
      </w:r>
      <w:r w:rsidR="004F45DE" w:rsidRPr="008D753D">
        <w:rPr>
          <w:rFonts w:ascii="Arial" w:hAnsi="Arial" w:cs="Arial"/>
          <w:sz w:val="24"/>
          <w:szCs w:val="24"/>
        </w:rPr>
        <w:t>enfocadas a</w:t>
      </w:r>
      <w:r w:rsidRPr="008D753D">
        <w:rPr>
          <w:rFonts w:ascii="Arial" w:hAnsi="Arial" w:cs="Arial"/>
          <w:sz w:val="24"/>
          <w:szCs w:val="24"/>
        </w:rPr>
        <w:t xml:space="preserve"> garantizar el derecho de las mujeres a una vida libre de violencia</w:t>
      </w:r>
      <w:r w:rsidR="004F45DE" w:rsidRPr="008D753D">
        <w:rPr>
          <w:rFonts w:ascii="Arial" w:hAnsi="Arial" w:cs="Arial"/>
          <w:sz w:val="24"/>
          <w:szCs w:val="24"/>
        </w:rPr>
        <w:t>.</w:t>
      </w:r>
    </w:p>
    <w:p w14:paraId="429FA40A" w14:textId="77777777" w:rsidR="008C47C1" w:rsidRPr="008D753D" w:rsidRDefault="008C47C1" w:rsidP="00C83CFC">
      <w:pPr>
        <w:pStyle w:val="paragraph"/>
        <w:spacing w:before="0" w:beforeAutospacing="0" w:after="0" w:afterAutospacing="0" w:line="360" w:lineRule="auto"/>
        <w:jc w:val="both"/>
        <w:textAlignment w:val="baseline"/>
        <w:rPr>
          <w:rStyle w:val="normaltextrun"/>
          <w:rFonts w:ascii="Arial" w:hAnsi="Arial" w:cs="Arial"/>
          <w:b/>
          <w:bCs/>
          <w:lang w:val="es-MX"/>
        </w:rPr>
      </w:pPr>
    </w:p>
    <w:p w14:paraId="1389F972" w14:textId="77777777" w:rsidR="00F82F0C" w:rsidRPr="008D753D" w:rsidRDefault="00F82F0C" w:rsidP="00C83CFC">
      <w:pPr>
        <w:pStyle w:val="paragraph"/>
        <w:spacing w:before="0" w:beforeAutospacing="0" w:after="0" w:afterAutospacing="0" w:line="360" w:lineRule="auto"/>
        <w:jc w:val="both"/>
        <w:textAlignment w:val="baseline"/>
        <w:rPr>
          <w:rStyle w:val="eop"/>
          <w:rFonts w:ascii="Arial" w:hAnsi="Arial" w:cs="Arial"/>
        </w:rPr>
      </w:pPr>
      <w:r w:rsidRPr="008D753D">
        <w:rPr>
          <w:rStyle w:val="normaltextrun"/>
          <w:rFonts w:ascii="Arial" w:hAnsi="Arial" w:cs="Arial"/>
          <w:b/>
          <w:bCs/>
          <w:lang w:val="es-ES"/>
        </w:rPr>
        <w:t>Artículo 77.</w:t>
      </w:r>
      <w:r w:rsidRPr="008D753D">
        <w:rPr>
          <w:rStyle w:val="normaltextrun"/>
          <w:rFonts w:ascii="Arial" w:hAnsi="Arial" w:cs="Arial"/>
          <w:bCs/>
          <w:lang w:val="es-ES"/>
        </w:rPr>
        <w:t xml:space="preserve"> En el proceso del presupuesto participativo, el Ayuntamiento deberá realizar lo siguiente:</w:t>
      </w:r>
      <w:r w:rsidRPr="008D753D">
        <w:rPr>
          <w:rStyle w:val="eop"/>
          <w:rFonts w:ascii="Arial" w:hAnsi="Arial" w:cs="Arial"/>
        </w:rPr>
        <w:t> </w:t>
      </w:r>
    </w:p>
    <w:p w14:paraId="2F33527F" w14:textId="77777777" w:rsidR="00F82F0C" w:rsidRPr="008D753D" w:rsidRDefault="00F82F0C" w:rsidP="00C83CFC">
      <w:pPr>
        <w:pStyle w:val="paragraph"/>
        <w:spacing w:before="0" w:beforeAutospacing="0" w:after="0" w:afterAutospacing="0" w:line="360" w:lineRule="auto"/>
        <w:jc w:val="both"/>
        <w:textAlignment w:val="baseline"/>
        <w:rPr>
          <w:rFonts w:ascii="Arial" w:hAnsi="Arial" w:cs="Arial"/>
        </w:rPr>
      </w:pPr>
    </w:p>
    <w:p w14:paraId="21173EE9" w14:textId="11283EA8" w:rsidR="00F82F0C" w:rsidRPr="008D753D" w:rsidRDefault="00F82F0C" w:rsidP="00C83CFC">
      <w:pPr>
        <w:pStyle w:val="paragraph"/>
        <w:spacing w:before="0" w:beforeAutospacing="0" w:after="0" w:afterAutospacing="0" w:line="360" w:lineRule="auto"/>
        <w:jc w:val="both"/>
        <w:textAlignment w:val="baseline"/>
        <w:rPr>
          <w:rStyle w:val="normaltextrun"/>
          <w:rFonts w:ascii="Arial" w:hAnsi="Arial" w:cs="Arial"/>
        </w:rPr>
      </w:pPr>
      <w:r w:rsidRPr="008D753D">
        <w:rPr>
          <w:rStyle w:val="normaltextrun"/>
          <w:rFonts w:ascii="Arial" w:hAnsi="Arial" w:cs="Arial"/>
          <w:bCs/>
          <w:lang w:val="es-ES"/>
        </w:rPr>
        <w:t xml:space="preserve">I a II. </w:t>
      </w:r>
      <w:r w:rsidR="00F510E4" w:rsidRPr="008D753D">
        <w:rPr>
          <w:rStyle w:val="normaltextrun"/>
          <w:rFonts w:ascii="Arial" w:hAnsi="Arial" w:cs="Arial"/>
          <w:bCs/>
          <w:lang w:val="es-ES"/>
        </w:rPr>
        <w:t xml:space="preserve"> </w:t>
      </w:r>
      <w:r w:rsidRPr="008D753D">
        <w:rPr>
          <w:rStyle w:val="normaltextrun"/>
          <w:rFonts w:ascii="Arial" w:hAnsi="Arial" w:cs="Arial"/>
          <w:bCs/>
          <w:lang w:val="es-ES"/>
        </w:rPr>
        <w:t>………</w:t>
      </w:r>
    </w:p>
    <w:p w14:paraId="34B258DB" w14:textId="77777777" w:rsidR="008D753D" w:rsidRDefault="008D753D" w:rsidP="00C83CFC">
      <w:pPr>
        <w:pStyle w:val="paragraph"/>
        <w:spacing w:before="0" w:beforeAutospacing="0" w:after="0" w:afterAutospacing="0" w:line="360" w:lineRule="auto"/>
        <w:ind w:left="426" w:hanging="426"/>
        <w:jc w:val="both"/>
        <w:textAlignment w:val="baseline"/>
        <w:rPr>
          <w:rStyle w:val="normaltextrun"/>
          <w:rFonts w:ascii="Arial" w:hAnsi="Arial" w:cs="Arial"/>
          <w:bCs/>
          <w:lang w:val="es-ES"/>
        </w:rPr>
      </w:pPr>
    </w:p>
    <w:p w14:paraId="75612DB4" w14:textId="64AD3D63" w:rsidR="00F82F0C" w:rsidRPr="008D753D" w:rsidRDefault="00F82F0C" w:rsidP="00C83CFC">
      <w:pPr>
        <w:pStyle w:val="paragraph"/>
        <w:spacing w:before="0" w:beforeAutospacing="0" w:after="0" w:afterAutospacing="0" w:line="360" w:lineRule="auto"/>
        <w:ind w:left="426" w:hanging="426"/>
        <w:jc w:val="both"/>
        <w:textAlignment w:val="baseline"/>
        <w:rPr>
          <w:rStyle w:val="normaltextrun"/>
          <w:rFonts w:ascii="Arial" w:hAnsi="Arial" w:cs="Arial"/>
        </w:rPr>
      </w:pPr>
      <w:r w:rsidRPr="008D753D">
        <w:rPr>
          <w:rStyle w:val="normaltextrun"/>
          <w:rFonts w:ascii="Arial" w:hAnsi="Arial" w:cs="Arial"/>
          <w:bCs/>
          <w:lang w:val="es-ES"/>
        </w:rPr>
        <w:t xml:space="preserve">III. Ejecución </w:t>
      </w:r>
      <w:r w:rsidRPr="008D753D">
        <w:rPr>
          <w:rStyle w:val="normaltextrun"/>
          <w:rFonts w:ascii="Arial" w:hAnsi="Arial" w:cs="Arial"/>
          <w:b/>
          <w:bCs/>
          <w:i/>
          <w:lang w:val="es-ES"/>
        </w:rPr>
        <w:t>y cumplimiento</w:t>
      </w:r>
      <w:r w:rsidRPr="008D753D">
        <w:rPr>
          <w:rStyle w:val="normaltextrun"/>
          <w:rFonts w:ascii="Arial" w:hAnsi="Arial" w:cs="Arial"/>
          <w:bCs/>
          <w:lang w:val="es-ES"/>
        </w:rPr>
        <w:t xml:space="preserve"> de los Proyectos </w:t>
      </w:r>
      <w:r w:rsidRPr="008D753D">
        <w:rPr>
          <w:rStyle w:val="normaltextrun"/>
          <w:rFonts w:ascii="Arial" w:hAnsi="Arial" w:cs="Arial"/>
          <w:b/>
          <w:bCs/>
          <w:i/>
          <w:lang w:val="es-ES"/>
        </w:rPr>
        <w:t>de</w:t>
      </w:r>
      <w:r w:rsidRPr="008D753D">
        <w:rPr>
          <w:rStyle w:val="normaltextrun"/>
          <w:rFonts w:ascii="Arial" w:hAnsi="Arial" w:cs="Arial"/>
          <w:bCs/>
          <w:lang w:val="es-ES"/>
        </w:rPr>
        <w:t xml:space="preserve"> Presupuesto Participativo </w:t>
      </w:r>
      <w:r w:rsidRPr="008D753D">
        <w:rPr>
          <w:rStyle w:val="normaltextrun"/>
          <w:rFonts w:ascii="Arial" w:hAnsi="Arial" w:cs="Arial"/>
          <w:b/>
          <w:bCs/>
          <w:i/>
          <w:lang w:val="es-ES"/>
        </w:rPr>
        <w:t>aprobados por la ciudadanía.</w:t>
      </w:r>
    </w:p>
    <w:p w14:paraId="607AF61B" w14:textId="77FEA6D2" w:rsidR="00F82F0C" w:rsidRPr="008D753D" w:rsidRDefault="00F510E4" w:rsidP="00C83CFC">
      <w:pPr>
        <w:pStyle w:val="paragraph"/>
        <w:numPr>
          <w:ilvl w:val="0"/>
          <w:numId w:val="10"/>
        </w:numPr>
        <w:spacing w:before="0" w:beforeAutospacing="0" w:after="0" w:afterAutospacing="0" w:line="360" w:lineRule="auto"/>
        <w:jc w:val="both"/>
        <w:textAlignment w:val="baseline"/>
        <w:rPr>
          <w:rStyle w:val="normaltextrun"/>
          <w:rFonts w:ascii="Arial" w:hAnsi="Arial" w:cs="Arial"/>
        </w:rPr>
      </w:pPr>
      <w:r w:rsidRPr="008D753D">
        <w:rPr>
          <w:rStyle w:val="normaltextrun"/>
          <w:rFonts w:ascii="Arial" w:hAnsi="Arial" w:cs="Arial"/>
          <w:bCs/>
        </w:rPr>
        <w:t>……….</w:t>
      </w:r>
      <w:r w:rsidR="00F82F0C" w:rsidRPr="008D753D">
        <w:rPr>
          <w:rStyle w:val="normaltextrun"/>
          <w:rFonts w:ascii="Arial" w:hAnsi="Arial" w:cs="Arial"/>
          <w:bCs/>
          <w:lang w:val="es-ES"/>
        </w:rPr>
        <w:t>.</w:t>
      </w:r>
    </w:p>
    <w:p w14:paraId="1A38F223" w14:textId="77777777" w:rsidR="00ED36EF" w:rsidRPr="008D753D" w:rsidRDefault="00ED36EF" w:rsidP="00ED36EF">
      <w:pPr>
        <w:shd w:val="clear" w:color="auto" w:fill="FFFFFF"/>
        <w:spacing w:before="100" w:beforeAutospacing="1" w:after="100" w:afterAutospacing="1"/>
        <w:jc w:val="center"/>
        <w:rPr>
          <w:rFonts w:ascii="Arial" w:eastAsia="Times New Roman" w:hAnsi="Arial" w:cs="Arial"/>
          <w:b/>
          <w:bCs/>
          <w:color w:val="000000"/>
          <w:sz w:val="24"/>
          <w:szCs w:val="24"/>
          <w:lang w:eastAsia="es-MX"/>
        </w:rPr>
      </w:pPr>
      <w:r w:rsidRPr="008D753D">
        <w:rPr>
          <w:rFonts w:ascii="Arial" w:eastAsia="Times New Roman" w:hAnsi="Arial" w:cs="Arial"/>
          <w:b/>
          <w:bCs/>
          <w:color w:val="000000"/>
          <w:sz w:val="24"/>
          <w:szCs w:val="24"/>
          <w:lang w:eastAsia="es-MX"/>
        </w:rPr>
        <w:lastRenderedPageBreak/>
        <w:t>TRANSITORIO</w:t>
      </w:r>
    </w:p>
    <w:p w14:paraId="10A34102" w14:textId="77777777" w:rsidR="00C41554" w:rsidRDefault="00C41554" w:rsidP="00C41554">
      <w:pPr>
        <w:spacing w:line="360" w:lineRule="auto"/>
        <w:jc w:val="both"/>
        <w:rPr>
          <w:rFonts w:ascii="Arial" w:hAnsi="Arial" w:cs="Arial"/>
          <w:sz w:val="24"/>
          <w:szCs w:val="24"/>
        </w:rPr>
      </w:pPr>
      <w:r w:rsidRPr="008D753D">
        <w:rPr>
          <w:rFonts w:ascii="Arial" w:hAnsi="Arial" w:cs="Arial"/>
          <w:b/>
          <w:sz w:val="24"/>
          <w:szCs w:val="24"/>
        </w:rPr>
        <w:t xml:space="preserve">ARTÍCULO ÚNICO. – </w:t>
      </w:r>
      <w:r w:rsidRPr="008D753D">
        <w:rPr>
          <w:rFonts w:ascii="Arial" w:hAnsi="Arial" w:cs="Arial"/>
          <w:sz w:val="24"/>
          <w:szCs w:val="24"/>
        </w:rPr>
        <w:t>El presente Decreto entrará en vigor al día siguiente de su publicación en el Periódico Oficial del Estado.</w:t>
      </w:r>
    </w:p>
    <w:p w14:paraId="39079589" w14:textId="77777777" w:rsidR="008D753D" w:rsidRPr="008D753D" w:rsidRDefault="008D753D" w:rsidP="00C41554">
      <w:pPr>
        <w:spacing w:line="360" w:lineRule="auto"/>
        <w:jc w:val="both"/>
        <w:rPr>
          <w:rFonts w:ascii="Arial" w:hAnsi="Arial" w:cs="Arial"/>
          <w:sz w:val="24"/>
          <w:szCs w:val="24"/>
        </w:rPr>
      </w:pPr>
    </w:p>
    <w:p w14:paraId="6201A598" w14:textId="292A2B99" w:rsidR="00C41554" w:rsidRDefault="00C41554" w:rsidP="00852D5E">
      <w:pPr>
        <w:spacing w:line="276" w:lineRule="auto"/>
        <w:jc w:val="both"/>
        <w:rPr>
          <w:rFonts w:ascii="Arial" w:hAnsi="Arial" w:cs="Arial"/>
          <w:sz w:val="24"/>
          <w:szCs w:val="24"/>
        </w:rPr>
      </w:pPr>
      <w:r w:rsidRPr="008D753D">
        <w:rPr>
          <w:rFonts w:ascii="Arial" w:hAnsi="Arial" w:cs="Arial"/>
          <w:b/>
          <w:sz w:val="24"/>
          <w:szCs w:val="24"/>
        </w:rPr>
        <w:t>ECONÓMICO.-</w:t>
      </w:r>
      <w:r w:rsidRPr="008D753D">
        <w:rPr>
          <w:rFonts w:ascii="Arial" w:hAnsi="Arial" w:cs="Arial"/>
          <w:sz w:val="24"/>
          <w:szCs w:val="24"/>
        </w:rPr>
        <w:t xml:space="preserve"> Aprobado que sea túrnese a la Secretaría para que</w:t>
      </w:r>
      <w:r w:rsidR="00BE5F4D" w:rsidRPr="008D753D">
        <w:rPr>
          <w:rFonts w:ascii="Arial" w:hAnsi="Arial" w:cs="Arial"/>
          <w:sz w:val="24"/>
          <w:szCs w:val="24"/>
        </w:rPr>
        <w:t xml:space="preserve"> elabore la minuta de D</w:t>
      </w:r>
      <w:r w:rsidRPr="008D753D">
        <w:rPr>
          <w:rFonts w:ascii="Arial" w:hAnsi="Arial" w:cs="Arial"/>
          <w:sz w:val="24"/>
          <w:szCs w:val="24"/>
        </w:rPr>
        <w:t>ecreto en los términos que corresponda.</w:t>
      </w:r>
    </w:p>
    <w:p w14:paraId="581EF746" w14:textId="6F38B021" w:rsidR="00C41554" w:rsidRPr="008D753D" w:rsidRDefault="008E531E" w:rsidP="008E531E">
      <w:pPr>
        <w:spacing w:line="360" w:lineRule="auto"/>
        <w:jc w:val="center"/>
        <w:rPr>
          <w:rFonts w:ascii="Arial" w:hAnsi="Arial" w:cs="Arial"/>
          <w:b/>
          <w:sz w:val="24"/>
          <w:szCs w:val="24"/>
        </w:rPr>
      </w:pPr>
      <w:r w:rsidRPr="008D753D">
        <w:rPr>
          <w:rFonts w:ascii="Arial" w:hAnsi="Arial" w:cs="Arial"/>
          <w:b/>
          <w:sz w:val="24"/>
          <w:szCs w:val="24"/>
        </w:rPr>
        <w:t>ACUERDO</w:t>
      </w:r>
    </w:p>
    <w:p w14:paraId="12CACDE5" w14:textId="77777777" w:rsidR="00BE5F4D" w:rsidRDefault="008E531E" w:rsidP="00852D5E">
      <w:pPr>
        <w:spacing w:line="276" w:lineRule="auto"/>
        <w:ind w:right="49"/>
        <w:jc w:val="both"/>
        <w:rPr>
          <w:rFonts w:ascii="Arial" w:hAnsi="Arial" w:cs="Arial"/>
          <w:sz w:val="24"/>
          <w:szCs w:val="24"/>
        </w:rPr>
      </w:pPr>
      <w:r w:rsidRPr="008D753D">
        <w:rPr>
          <w:rFonts w:ascii="Arial" w:hAnsi="Arial" w:cs="Arial"/>
          <w:b/>
          <w:sz w:val="24"/>
          <w:szCs w:val="24"/>
        </w:rPr>
        <w:t>ARTÍCULO ÚNICO.-</w:t>
      </w:r>
      <w:r w:rsidRPr="008D753D">
        <w:rPr>
          <w:rFonts w:ascii="Arial" w:hAnsi="Arial" w:cs="Arial"/>
          <w:sz w:val="24"/>
          <w:szCs w:val="24"/>
        </w:rPr>
        <w:t xml:space="preserve"> La Sexagésima Séptima Legislatura del Honorable Congreso del Estado de Chihuahua, exhorta a la Titular del Poder Ejecutivo del Estado, a efecto de que</w:t>
      </w:r>
      <w:r w:rsidR="00BE5F4D" w:rsidRPr="008D753D">
        <w:rPr>
          <w:rFonts w:ascii="Arial" w:hAnsi="Arial" w:cs="Arial"/>
          <w:sz w:val="24"/>
          <w:szCs w:val="24"/>
        </w:rPr>
        <w:t xml:space="preserve"> en su caso, instruya al El Consejo Estatal para la Prevención, Atención, Combate y Erradicación de los Delitos en Materia de Trata de Personas y para la Protección, Atención y Asistencia a las Víctimas en el Estado de Chihuahua</w:t>
      </w:r>
      <w:r w:rsidRPr="008D753D">
        <w:rPr>
          <w:rFonts w:ascii="Arial" w:hAnsi="Arial" w:cs="Arial"/>
          <w:sz w:val="24"/>
          <w:szCs w:val="24"/>
        </w:rPr>
        <w:t xml:space="preserve"> analice la posibilidad </w:t>
      </w:r>
      <w:r w:rsidR="00BE5F4D" w:rsidRPr="008D753D">
        <w:rPr>
          <w:rFonts w:ascii="Arial" w:hAnsi="Arial" w:cs="Arial"/>
          <w:sz w:val="24"/>
          <w:szCs w:val="24"/>
        </w:rPr>
        <w:t xml:space="preserve">crear </w:t>
      </w:r>
      <w:r w:rsidRPr="008D753D">
        <w:rPr>
          <w:rFonts w:ascii="Arial" w:hAnsi="Arial" w:cs="Arial"/>
          <w:sz w:val="24"/>
          <w:szCs w:val="24"/>
        </w:rPr>
        <w:t xml:space="preserve"> los lineamientos</w:t>
      </w:r>
      <w:r w:rsidR="00BE5F4D" w:rsidRPr="008D753D">
        <w:rPr>
          <w:rFonts w:ascii="Arial" w:hAnsi="Arial" w:cs="Arial"/>
          <w:sz w:val="24"/>
          <w:szCs w:val="24"/>
        </w:rPr>
        <w:t xml:space="preserve"> o reglamentos que correspondan, para una mejor y eficaz implementación de la </w:t>
      </w:r>
      <w:r w:rsidRPr="008D753D">
        <w:rPr>
          <w:rFonts w:ascii="Arial" w:hAnsi="Arial" w:cs="Arial"/>
          <w:sz w:val="24"/>
          <w:szCs w:val="24"/>
        </w:rPr>
        <w:t>Ley Para la Prevención, Combate y Erradicación de la Trata de Personas y Protección, Atención y Asistencia las Victimas en el Estado de Chihuahua</w:t>
      </w:r>
      <w:r w:rsidR="00BE5F4D" w:rsidRPr="008D753D">
        <w:rPr>
          <w:rFonts w:ascii="Arial" w:hAnsi="Arial" w:cs="Arial"/>
          <w:sz w:val="24"/>
          <w:szCs w:val="24"/>
        </w:rPr>
        <w:t>.</w:t>
      </w:r>
    </w:p>
    <w:p w14:paraId="3F114CAB" w14:textId="77777777" w:rsidR="008D753D" w:rsidRPr="008D753D" w:rsidRDefault="008D753D" w:rsidP="00BE5F4D">
      <w:pPr>
        <w:spacing w:line="360" w:lineRule="auto"/>
        <w:ind w:right="49"/>
        <w:jc w:val="both"/>
        <w:rPr>
          <w:rFonts w:ascii="Arial" w:hAnsi="Arial" w:cs="Arial"/>
          <w:sz w:val="2"/>
          <w:szCs w:val="24"/>
        </w:rPr>
      </w:pPr>
    </w:p>
    <w:p w14:paraId="76127E43" w14:textId="15B70CBF" w:rsidR="00BE5F4D" w:rsidRPr="008D753D" w:rsidRDefault="00BE5F4D" w:rsidP="00852D5E">
      <w:pPr>
        <w:spacing w:line="276" w:lineRule="auto"/>
        <w:jc w:val="both"/>
        <w:rPr>
          <w:rFonts w:ascii="Arial" w:hAnsi="Arial" w:cs="Arial"/>
          <w:sz w:val="24"/>
          <w:szCs w:val="24"/>
        </w:rPr>
      </w:pPr>
      <w:r w:rsidRPr="008D753D">
        <w:rPr>
          <w:rFonts w:ascii="Arial" w:hAnsi="Arial" w:cs="Arial"/>
          <w:b/>
          <w:sz w:val="24"/>
          <w:szCs w:val="24"/>
        </w:rPr>
        <w:t>ECONÓMICO.-</w:t>
      </w:r>
      <w:r w:rsidRPr="008D753D">
        <w:rPr>
          <w:rFonts w:ascii="Arial" w:hAnsi="Arial" w:cs="Arial"/>
          <w:sz w:val="24"/>
          <w:szCs w:val="24"/>
        </w:rPr>
        <w:t xml:space="preserve"> Aprobado que sea túrnese a la Secretaría para que elabore la minuta de Acuerdo en los términos que corresponda.</w:t>
      </w:r>
    </w:p>
    <w:p w14:paraId="078DB662" w14:textId="09498BD5" w:rsidR="008E531E" w:rsidRPr="008D753D" w:rsidRDefault="008E531E" w:rsidP="00852D5E">
      <w:pPr>
        <w:spacing w:line="276" w:lineRule="auto"/>
        <w:ind w:right="49"/>
        <w:jc w:val="both"/>
        <w:rPr>
          <w:rFonts w:ascii="Arial" w:hAnsi="Arial" w:cs="Arial"/>
          <w:sz w:val="2"/>
          <w:szCs w:val="24"/>
        </w:rPr>
      </w:pPr>
    </w:p>
    <w:p w14:paraId="49E7F558" w14:textId="1EFCBA70" w:rsidR="00ED36EF" w:rsidRPr="008D753D" w:rsidRDefault="00ED36EF" w:rsidP="00852D5E">
      <w:pPr>
        <w:spacing w:after="0" w:line="276" w:lineRule="auto"/>
        <w:jc w:val="both"/>
        <w:rPr>
          <w:rFonts w:ascii="Arial" w:hAnsi="Arial" w:cs="Arial"/>
          <w:sz w:val="24"/>
          <w:szCs w:val="24"/>
        </w:rPr>
      </w:pPr>
      <w:r w:rsidRPr="008D753D">
        <w:rPr>
          <w:rFonts w:ascii="Arial" w:hAnsi="Arial" w:cs="Arial"/>
          <w:sz w:val="24"/>
          <w:szCs w:val="24"/>
        </w:rPr>
        <w:t xml:space="preserve">Dado en Salón de Sesiones del Palacio del Poder Legislativo del Estado de Chihuahua, a los </w:t>
      </w:r>
      <w:r w:rsidR="00A31974">
        <w:rPr>
          <w:rFonts w:ascii="Arial" w:hAnsi="Arial" w:cs="Arial"/>
          <w:sz w:val="24"/>
          <w:szCs w:val="24"/>
        </w:rPr>
        <w:t>quince</w:t>
      </w:r>
      <w:r w:rsidRPr="008D753D">
        <w:rPr>
          <w:rFonts w:ascii="Arial" w:hAnsi="Arial" w:cs="Arial"/>
          <w:sz w:val="24"/>
          <w:szCs w:val="24"/>
        </w:rPr>
        <w:t xml:space="preserve"> días del mes de </w:t>
      </w:r>
      <w:r w:rsidR="009A68F9" w:rsidRPr="008D753D">
        <w:rPr>
          <w:rFonts w:ascii="Arial" w:hAnsi="Arial" w:cs="Arial"/>
          <w:sz w:val="24"/>
          <w:szCs w:val="24"/>
        </w:rPr>
        <w:t>marzo</w:t>
      </w:r>
      <w:r w:rsidRPr="008D753D">
        <w:rPr>
          <w:rFonts w:ascii="Arial" w:hAnsi="Arial" w:cs="Arial"/>
          <w:sz w:val="24"/>
          <w:szCs w:val="24"/>
        </w:rPr>
        <w:t xml:space="preserve"> del año dos mil </w:t>
      </w:r>
      <w:r w:rsidR="009A68F9" w:rsidRPr="008D753D">
        <w:rPr>
          <w:rFonts w:ascii="Arial" w:hAnsi="Arial" w:cs="Arial"/>
          <w:sz w:val="24"/>
          <w:szCs w:val="24"/>
        </w:rPr>
        <w:t>veintidós</w:t>
      </w:r>
      <w:r w:rsidRPr="008D753D">
        <w:rPr>
          <w:rFonts w:ascii="Arial" w:hAnsi="Arial" w:cs="Arial"/>
          <w:sz w:val="24"/>
          <w:szCs w:val="24"/>
        </w:rPr>
        <w:t>.</w:t>
      </w:r>
    </w:p>
    <w:p w14:paraId="62BC063C" w14:textId="77777777" w:rsidR="00ED36EF" w:rsidRPr="008D753D" w:rsidRDefault="00ED36EF" w:rsidP="00ED36EF">
      <w:pPr>
        <w:spacing w:after="0" w:line="360" w:lineRule="auto"/>
        <w:jc w:val="both"/>
        <w:rPr>
          <w:rFonts w:ascii="Arial" w:hAnsi="Arial" w:cs="Arial"/>
          <w:sz w:val="24"/>
          <w:szCs w:val="24"/>
        </w:rPr>
      </w:pPr>
    </w:p>
    <w:p w14:paraId="624820C2" w14:textId="77777777" w:rsidR="00ED36EF" w:rsidRPr="008D753D" w:rsidRDefault="00ED36EF" w:rsidP="00ED36EF">
      <w:pPr>
        <w:spacing w:after="0" w:line="360" w:lineRule="auto"/>
        <w:jc w:val="center"/>
        <w:rPr>
          <w:rFonts w:ascii="Arial" w:hAnsi="Arial" w:cs="Arial"/>
          <w:b/>
          <w:bCs/>
          <w:sz w:val="24"/>
          <w:szCs w:val="24"/>
        </w:rPr>
      </w:pPr>
      <w:r w:rsidRPr="008D753D">
        <w:rPr>
          <w:rFonts w:ascii="Arial" w:hAnsi="Arial" w:cs="Arial"/>
          <w:b/>
          <w:bCs/>
          <w:sz w:val="24"/>
          <w:szCs w:val="24"/>
        </w:rPr>
        <w:t>ATENTAMENTE</w:t>
      </w:r>
    </w:p>
    <w:p w14:paraId="041DA113" w14:textId="77777777" w:rsidR="00ED36EF" w:rsidRPr="008D753D" w:rsidRDefault="00ED36EF" w:rsidP="00ED36EF">
      <w:pPr>
        <w:spacing w:after="0" w:line="360" w:lineRule="auto"/>
        <w:jc w:val="center"/>
        <w:rPr>
          <w:rFonts w:ascii="Arial" w:hAnsi="Arial" w:cs="Arial"/>
          <w:b/>
          <w:bCs/>
          <w:sz w:val="24"/>
          <w:szCs w:val="24"/>
        </w:rPr>
      </w:pPr>
    </w:p>
    <w:p w14:paraId="7FB90D45" w14:textId="77777777" w:rsidR="00ED36EF" w:rsidRPr="008D753D" w:rsidRDefault="00ED36EF" w:rsidP="00ED36EF">
      <w:pPr>
        <w:spacing w:after="0" w:line="360" w:lineRule="auto"/>
        <w:jc w:val="center"/>
        <w:rPr>
          <w:rFonts w:ascii="Arial" w:hAnsi="Arial" w:cs="Arial"/>
          <w:b/>
          <w:bCs/>
          <w:sz w:val="24"/>
          <w:szCs w:val="24"/>
        </w:rPr>
      </w:pPr>
    </w:p>
    <w:p w14:paraId="793F192F" w14:textId="77777777" w:rsidR="00ED36EF" w:rsidRPr="006445A3" w:rsidRDefault="00ED36EF" w:rsidP="00ED36EF">
      <w:pPr>
        <w:spacing w:after="0" w:line="360" w:lineRule="auto"/>
        <w:jc w:val="center"/>
        <w:rPr>
          <w:rFonts w:ascii="Arial" w:hAnsi="Arial" w:cs="Arial"/>
          <w:b/>
          <w:bCs/>
          <w:sz w:val="24"/>
          <w:szCs w:val="24"/>
        </w:rPr>
      </w:pPr>
    </w:p>
    <w:p w14:paraId="3804EB0A" w14:textId="34C34B3E" w:rsidR="007F665E" w:rsidRPr="007704C1" w:rsidRDefault="00ED36EF" w:rsidP="00852D5E">
      <w:pPr>
        <w:spacing w:after="0" w:line="360" w:lineRule="auto"/>
        <w:jc w:val="center"/>
        <w:rPr>
          <w:rFonts w:ascii="Arial" w:hAnsi="Arial" w:cs="Arial"/>
          <w:b/>
          <w:sz w:val="24"/>
          <w:szCs w:val="24"/>
        </w:rPr>
      </w:pPr>
      <w:r w:rsidRPr="006445A3">
        <w:rPr>
          <w:rFonts w:ascii="Arial" w:hAnsi="Arial" w:cs="Arial"/>
          <w:b/>
          <w:bCs/>
          <w:sz w:val="24"/>
          <w:szCs w:val="24"/>
        </w:rPr>
        <w:t>DIP. IVÓN SALAZAR MORALES</w:t>
      </w:r>
    </w:p>
    <w:sectPr w:rsidR="007F665E" w:rsidRPr="007704C1" w:rsidSect="00981CA4">
      <w:headerReference w:type="default" r:id="rId8"/>
      <w:footerReference w:type="default" r:id="rId9"/>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5E47F" w14:textId="77777777" w:rsidR="004165BB" w:rsidRDefault="004165BB" w:rsidP="007F665E">
      <w:pPr>
        <w:spacing w:after="0" w:line="240" w:lineRule="auto"/>
      </w:pPr>
      <w:r>
        <w:separator/>
      </w:r>
    </w:p>
  </w:endnote>
  <w:endnote w:type="continuationSeparator" w:id="0">
    <w:p w14:paraId="2719DAC4" w14:textId="77777777" w:rsidR="004165BB" w:rsidRDefault="004165BB"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382144"/>
      <w:docPartObj>
        <w:docPartGallery w:val="Page Numbers (Bottom of Page)"/>
        <w:docPartUnique/>
      </w:docPartObj>
    </w:sdtPr>
    <w:sdtEndPr/>
    <w:sdtContent>
      <w:p w14:paraId="388730F8" w14:textId="77777777" w:rsidR="00AB742D" w:rsidRDefault="00AB742D">
        <w:pPr>
          <w:pStyle w:val="Piedepgina"/>
          <w:jc w:val="right"/>
        </w:pPr>
        <w:r>
          <w:fldChar w:fldCharType="begin"/>
        </w:r>
        <w:r>
          <w:instrText>PAGE   \* MERGEFORMAT</w:instrText>
        </w:r>
        <w:r>
          <w:fldChar w:fldCharType="separate"/>
        </w:r>
        <w:r w:rsidR="007326B0" w:rsidRPr="007326B0">
          <w:rPr>
            <w:noProof/>
            <w:lang w:val="es-ES"/>
          </w:rPr>
          <w:t>1</w:t>
        </w:r>
        <w:r>
          <w:fldChar w:fldCharType="end"/>
        </w:r>
      </w:p>
    </w:sdtContent>
  </w:sdt>
  <w:p w14:paraId="356E6009" w14:textId="77777777" w:rsidR="00AB742D" w:rsidRDefault="00AB74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3F2F8" w14:textId="77777777" w:rsidR="004165BB" w:rsidRDefault="004165BB" w:rsidP="007F665E">
      <w:pPr>
        <w:spacing w:after="0" w:line="240" w:lineRule="auto"/>
      </w:pPr>
      <w:r>
        <w:separator/>
      </w:r>
    </w:p>
  </w:footnote>
  <w:footnote w:type="continuationSeparator" w:id="0">
    <w:p w14:paraId="319C1BC6" w14:textId="77777777" w:rsidR="004165BB" w:rsidRDefault="004165BB" w:rsidP="007F665E">
      <w:pPr>
        <w:spacing w:after="0" w:line="240" w:lineRule="auto"/>
      </w:pPr>
      <w:r>
        <w:continuationSeparator/>
      </w:r>
    </w:p>
  </w:footnote>
  <w:footnote w:id="1">
    <w:p w14:paraId="64366C69" w14:textId="77777777" w:rsidR="00AB742D" w:rsidRDefault="00AB742D" w:rsidP="00F44C47">
      <w:pPr>
        <w:pStyle w:val="Textonotapie"/>
      </w:pPr>
      <w:r>
        <w:rPr>
          <w:rStyle w:val="Refdenotaalpie"/>
        </w:rPr>
        <w:footnoteRef/>
      </w:r>
      <w:r>
        <w:t xml:space="preserve"> Consultado en </w:t>
      </w:r>
      <w:hyperlink r:id="rId1" w:history="1">
        <w:r w:rsidRPr="00A60D45">
          <w:rPr>
            <w:rStyle w:val="Hipervnculo"/>
          </w:rPr>
          <w:t>https://www.inegi.org.mx/contenidos/saladeprensa/boletines/2021/EstSegPub/envipe2021.pdf</w:t>
        </w:r>
      </w:hyperlink>
    </w:p>
    <w:p w14:paraId="16E9EA0A" w14:textId="77777777" w:rsidR="00AB742D" w:rsidRDefault="00AB742D" w:rsidP="00F44C47">
      <w:pPr>
        <w:pStyle w:val="Textonotapie"/>
      </w:pPr>
    </w:p>
  </w:footnote>
  <w:footnote w:id="2">
    <w:p w14:paraId="582AA02B" w14:textId="70900640" w:rsidR="00BF1267" w:rsidRDefault="00BF1267">
      <w:pPr>
        <w:pStyle w:val="Textonotapie"/>
      </w:pPr>
      <w:r>
        <w:rPr>
          <w:rStyle w:val="Refdenotaalpie"/>
        </w:rPr>
        <w:footnoteRef/>
      </w:r>
      <w:r>
        <w:t xml:space="preserve"> </w:t>
      </w:r>
      <w:hyperlink r:id="rId2" w:history="1">
        <w:r w:rsidRPr="00D075BB">
          <w:rPr>
            <w:rStyle w:val="Hipervnculo"/>
          </w:rPr>
          <w:t>http://www.diputados.gob.mx/LeyesBiblio/proceso/docleg/63/232_DOF_15sep17.pdf</w:t>
        </w:r>
      </w:hyperlink>
    </w:p>
    <w:p w14:paraId="6DD85F64" w14:textId="77777777" w:rsidR="00BF1267" w:rsidRDefault="00BF126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0788E" w14:textId="3384B9EB" w:rsidR="00AB742D" w:rsidRDefault="00AB742D">
    <w:pPr>
      <w:pStyle w:val="Encabezado"/>
      <w:rPr>
        <w:rFonts w:ascii="Edwardian Script ITC" w:hAnsi="Edwardian Script ITC"/>
        <w:b/>
        <w:sz w:val="44"/>
      </w:rPr>
    </w:pPr>
    <w:r>
      <w:rPr>
        <w:rFonts w:ascii="Edwardian Script ITC" w:hAnsi="Edwardian Script ITC"/>
        <w:b/>
        <w:noProof/>
        <w:sz w:val="44"/>
        <w:lang w:eastAsia="es-MX"/>
      </w:rPr>
      <mc:AlternateContent>
        <mc:Choice Requires="wps">
          <w:drawing>
            <wp:anchor distT="0" distB="0" distL="114300" distR="114300" simplePos="0" relativeHeight="251658752" behindDoc="0" locked="0" layoutInCell="1" allowOverlap="1" wp14:anchorId="7567C0A4" wp14:editId="60F79C52">
              <wp:simplePos x="0" y="0"/>
              <wp:positionH relativeFrom="column">
                <wp:posOffset>1402715</wp:posOffset>
              </wp:positionH>
              <wp:positionV relativeFrom="paragraph">
                <wp:posOffset>-342265</wp:posOffset>
              </wp:positionV>
              <wp:extent cx="5175250" cy="45085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5175250" cy="450850"/>
                      </a:xfrm>
                      <a:prstGeom prst="rect">
                        <a:avLst/>
                      </a:prstGeom>
                      <a:solidFill>
                        <a:schemeClr val="lt1"/>
                      </a:solidFill>
                      <a:ln w="6350">
                        <a:noFill/>
                      </a:ln>
                    </wps:spPr>
                    <wps:txbx>
                      <w:txbxContent>
                        <w:p w14:paraId="11719EC5" w14:textId="08C57303" w:rsidR="00AB742D" w:rsidRPr="00E0799C" w:rsidRDefault="00AB742D" w:rsidP="00E0799C">
                          <w:pPr>
                            <w:jc w:val="center"/>
                            <w:rPr>
                              <w:sz w:val="24"/>
                              <w:szCs w:val="24"/>
                            </w:rPr>
                          </w:pPr>
                          <w:r w:rsidRPr="00E0799C">
                            <w:rPr>
                              <w:sz w:val="24"/>
                              <w:szCs w:val="24"/>
                            </w:rPr>
                            <w:t xml:space="preserve">“2022, Año del Centenario de la llegada </w:t>
                          </w:r>
                          <w:r w:rsidRPr="00E0799C">
                            <w:rPr>
                              <w:sz w:val="24"/>
                              <w:szCs w:val="24"/>
                            </w:rPr>
                            <w:br/>
                            <w:t>de la Comunidad Menonita a Chihuahua”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7C0A4" id="_x0000_t202" coordsize="21600,21600" o:spt="202" path="m,l,21600r21600,l21600,xe">
              <v:stroke joinstyle="miter"/>
              <v:path gradientshapeok="t" o:connecttype="rect"/>
            </v:shapetype>
            <v:shape id="Text Box 2" o:spid="_x0000_s1026" type="#_x0000_t202" style="position:absolute;margin-left:110.45pt;margin-top:-26.95pt;width:407.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1LQAIAAHkEAAAOAAAAZHJzL2Uyb0RvYy54bWysVE2P2jAQvVfqf7B8LwEK+4EIK8qKqtJq&#10;dyWo9mwcByI5Htc2JNtf32cHWLrtqerFGc+M38y8mcn0rq01OyjnKzI5H/T6nCkjqajMNuff18tP&#10;N5z5IEwhNBmV81fl+d3s44dpYydqSDvShXIMIMZPGpvzXQh2kmVe7lQtfI+sMjCW5GoRcHXbrHCi&#10;AXqts2G/f5U15ArrSCrvob3vjHyW8MtSyfBUll4FpnOO3EI6XTo38cxmUzHZOmF3lTymIf4hi1pU&#10;BkHPUPciCLZ31R9QdSUdeSpDT1KdUVlWUqUaUM2g/66a1U5YlWoBOd6eafL/D1Y+Hp4dq4qcDzkz&#10;okaL1qoN7Au1bBjZaayfwGll4RZaqNHlk95DGYtuS1fHL8phsIPn1zO3EUxCOR5cj4djmCRso3H/&#10;BjLgs7fX1vnwVVHNopBzh94lSsXhwYfO9eQSg3nSVbGstE6XOC9qoR07CHRah5QjwH/z0oY1Ob/6&#10;jNDxkaH4vEPWBrnEWruaohTaTXskYEPFK+p31M2Pt3JZIckH4cOzcBgY1IUlCE84Sk0IQkeJsx25&#10;n3/TR3/0EVbOGgxgzv2PvXCKM/3NoMO3g9EoTmy6jMbXQ1zcpWVzaTH7ekGofIB1szKJ0T/ok1g6&#10;ql+wK/MYFSZhJGLnPJzERejWArsm1XyenDCjVoQHs7IyQkfSYgvW7Ytw9tingA4/0mlUxeRduzrf&#10;ju75PlBZpV5GgjtWj7xjvtM0HHcxLtDlPXm9/TFmvwAAAP//AwBQSwMEFAAGAAgAAAAhAIjehTjh&#10;AAAACwEAAA8AAABkcnMvZG93bnJldi54bWxMj01Pg0AQhu8m/ofNmHgx7VIItiJLY4wfiTeL1njb&#10;siMQ2VnCbgH/vdOT3p7JvHnnmXw7206MOPjWkYLVMgKBVDnTUq3grXxcbED4oMnozhEq+EEP2+L8&#10;LNeZcRO94rgLteAS8plW0ITQZ1L6qkGr/dL1SLz7coPVgcehlmbQE5fbTsZRdC2tbokvNLrH+war&#10;793RKvi8qj9e/Pz0PiVp0j88j+V6b0qlLi/mu1sQAefwF4aTPqtDwU4HdyTjRacgjqMbjipYpAnD&#10;KRElKdOBab0CWeTy/w/FLwAAAP//AwBQSwECLQAUAAYACAAAACEAtoM4kv4AAADhAQAAEwAAAAAA&#10;AAAAAAAAAAAAAAAAW0NvbnRlbnRfVHlwZXNdLnhtbFBLAQItABQABgAIAAAAIQA4/SH/1gAAAJQB&#10;AAALAAAAAAAAAAAAAAAAAC8BAABfcmVscy8ucmVsc1BLAQItABQABgAIAAAAIQDXnD1LQAIAAHkE&#10;AAAOAAAAAAAAAAAAAAAAAC4CAABkcnMvZTJvRG9jLnhtbFBLAQItABQABgAIAAAAIQCI3oU44QAA&#10;AAsBAAAPAAAAAAAAAAAAAAAAAJoEAABkcnMvZG93bnJldi54bWxQSwUGAAAAAAQABADzAAAAqAUA&#10;AAAA&#10;" fillcolor="white [3201]" stroked="f" strokeweight=".5pt">
              <v:textbox>
                <w:txbxContent>
                  <w:p w14:paraId="11719EC5" w14:textId="08C57303" w:rsidR="00AB742D" w:rsidRPr="00E0799C" w:rsidRDefault="00AB742D" w:rsidP="00E0799C">
                    <w:pPr>
                      <w:jc w:val="center"/>
                      <w:rPr>
                        <w:sz w:val="24"/>
                        <w:szCs w:val="24"/>
                      </w:rPr>
                    </w:pPr>
                    <w:r w:rsidRPr="00E0799C">
                      <w:rPr>
                        <w:sz w:val="24"/>
                        <w:szCs w:val="24"/>
                      </w:rPr>
                      <w:t xml:space="preserve">“2022, Año del Centenario de la llegada </w:t>
                    </w:r>
                    <w:r w:rsidRPr="00E0799C">
                      <w:rPr>
                        <w:sz w:val="24"/>
                        <w:szCs w:val="24"/>
                      </w:rPr>
                      <w:br/>
                      <w:t>de la Comunidad Menonita a Chihuahua”</w:t>
                    </w:r>
                  </w:p>
                </w:txbxContent>
              </v:textbox>
            </v:shape>
          </w:pict>
        </mc:Fallback>
      </mc:AlternateContent>
    </w:r>
    <w:r>
      <w:rPr>
        <w:noProof/>
        <w:lang w:eastAsia="es-MX"/>
      </w:rPr>
      <w:drawing>
        <wp:anchor distT="0" distB="0" distL="114300" distR="114300" simplePos="0" relativeHeight="251657728" behindDoc="1" locked="0" layoutInCell="1" allowOverlap="1" wp14:anchorId="5DD6EF19" wp14:editId="4EE4A782">
          <wp:simplePos x="0" y="0"/>
          <wp:positionH relativeFrom="page">
            <wp:posOffset>142875</wp:posOffset>
          </wp:positionH>
          <wp:positionV relativeFrom="paragraph">
            <wp:posOffset>-756920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79ADA019" w14:textId="3B57D49F" w:rsidR="00AB742D" w:rsidRDefault="00AB742D">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utada Ivón Salazar Morales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0DF1"/>
    <w:multiLevelType w:val="hybridMultilevel"/>
    <w:tmpl w:val="165E7E1C"/>
    <w:lvl w:ilvl="0" w:tplc="73F631CA">
      <w:start w:val="1"/>
      <w:numFmt w:val="upperRoman"/>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07794"/>
    <w:multiLevelType w:val="hybridMultilevel"/>
    <w:tmpl w:val="270687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B481E"/>
    <w:multiLevelType w:val="hybridMultilevel"/>
    <w:tmpl w:val="BBB0E712"/>
    <w:lvl w:ilvl="0" w:tplc="4D94B1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BF3998"/>
    <w:multiLevelType w:val="hybridMultilevel"/>
    <w:tmpl w:val="40B4B51E"/>
    <w:lvl w:ilvl="0" w:tplc="463E2F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A8C2DEA"/>
    <w:multiLevelType w:val="hybridMultilevel"/>
    <w:tmpl w:val="1CAC36C2"/>
    <w:lvl w:ilvl="0" w:tplc="291A3EF8">
      <w:start w:val="1"/>
      <w:numFmt w:val="upperRoman"/>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28102607"/>
    <w:multiLevelType w:val="hybridMultilevel"/>
    <w:tmpl w:val="F9DE4C86"/>
    <w:lvl w:ilvl="0" w:tplc="0FC2DC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A209C8"/>
    <w:multiLevelType w:val="hybridMultilevel"/>
    <w:tmpl w:val="00842BBC"/>
    <w:lvl w:ilvl="0" w:tplc="5956D182">
      <w:start w:val="1"/>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11" w15:restartNumberingAfterBreak="0">
    <w:nsid w:val="33C8483E"/>
    <w:multiLevelType w:val="hybridMultilevel"/>
    <w:tmpl w:val="4C1077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5D5683"/>
    <w:multiLevelType w:val="hybridMultilevel"/>
    <w:tmpl w:val="51FC910C"/>
    <w:lvl w:ilvl="0" w:tplc="8FB8EFD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4ECE6C5C"/>
    <w:multiLevelType w:val="hybridMultilevel"/>
    <w:tmpl w:val="B5AAABBE"/>
    <w:lvl w:ilvl="0" w:tplc="5810C5E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2067015"/>
    <w:multiLevelType w:val="hybridMultilevel"/>
    <w:tmpl w:val="64685A74"/>
    <w:lvl w:ilvl="0" w:tplc="9376A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6C01EE"/>
    <w:multiLevelType w:val="hybridMultilevel"/>
    <w:tmpl w:val="F750804C"/>
    <w:lvl w:ilvl="0" w:tplc="D3D4178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B8454C"/>
    <w:multiLevelType w:val="hybridMultilevel"/>
    <w:tmpl w:val="8BAE0E3C"/>
    <w:lvl w:ilvl="0" w:tplc="809EC786">
      <w:start w:val="1"/>
      <w:numFmt w:val="upperRoman"/>
      <w:lvlText w:val="%1."/>
      <w:lvlJc w:val="left"/>
      <w:pPr>
        <w:ind w:left="720" w:hanging="360"/>
      </w:pPr>
      <w:rPr>
        <w:rFonts w:ascii="Arial" w:hAnsi="Arial" w:cs="Arial"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7EC47624"/>
    <w:multiLevelType w:val="hybridMultilevel"/>
    <w:tmpl w:val="677C5FF6"/>
    <w:lvl w:ilvl="0" w:tplc="0ABE77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0D767F"/>
    <w:multiLevelType w:val="hybridMultilevel"/>
    <w:tmpl w:val="808E4D10"/>
    <w:lvl w:ilvl="0" w:tplc="D140120C">
      <w:start w:val="1"/>
      <w:numFmt w:val="upperRoman"/>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7"/>
  </w:num>
  <w:num w:numId="3">
    <w:abstractNumId w:val="1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0"/>
  </w:num>
  <w:num w:numId="9">
    <w:abstractNumId w:val="21"/>
  </w:num>
  <w:num w:numId="10">
    <w:abstractNumId w:val="11"/>
  </w:num>
  <w:num w:numId="11">
    <w:abstractNumId w:val="17"/>
  </w:num>
  <w:num w:numId="12">
    <w:abstractNumId w:val="14"/>
  </w:num>
  <w:num w:numId="13">
    <w:abstractNumId w:val="10"/>
  </w:num>
  <w:num w:numId="14">
    <w:abstractNumId w:val="20"/>
  </w:num>
  <w:num w:numId="15">
    <w:abstractNumId w:val="8"/>
  </w:num>
  <w:num w:numId="16">
    <w:abstractNumId w:val="3"/>
  </w:num>
  <w:num w:numId="17">
    <w:abstractNumId w:val="2"/>
  </w:num>
  <w:num w:numId="18">
    <w:abstractNumId w:val="16"/>
  </w:num>
  <w:num w:numId="19">
    <w:abstractNumId w:val="13"/>
  </w:num>
  <w:num w:numId="20">
    <w:abstractNumId w:val="5"/>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4EE5"/>
    <w:rsid w:val="000120ED"/>
    <w:rsid w:val="00013A03"/>
    <w:rsid w:val="00013CB3"/>
    <w:rsid w:val="00017B35"/>
    <w:rsid w:val="00025333"/>
    <w:rsid w:val="00034AF4"/>
    <w:rsid w:val="00035776"/>
    <w:rsid w:val="00040F27"/>
    <w:rsid w:val="00046FFF"/>
    <w:rsid w:val="00047F39"/>
    <w:rsid w:val="00065509"/>
    <w:rsid w:val="00096ED8"/>
    <w:rsid w:val="000B1DCF"/>
    <w:rsid w:val="000B342D"/>
    <w:rsid w:val="000B6A91"/>
    <w:rsid w:val="000C0C7F"/>
    <w:rsid w:val="000D099C"/>
    <w:rsid w:val="000E08F8"/>
    <w:rsid w:val="000E2797"/>
    <w:rsid w:val="00101AA8"/>
    <w:rsid w:val="00114581"/>
    <w:rsid w:val="0012081A"/>
    <w:rsid w:val="0012241A"/>
    <w:rsid w:val="0012265C"/>
    <w:rsid w:val="00123C6A"/>
    <w:rsid w:val="001257AC"/>
    <w:rsid w:val="0012624D"/>
    <w:rsid w:val="00127DEB"/>
    <w:rsid w:val="00130921"/>
    <w:rsid w:val="00137210"/>
    <w:rsid w:val="0015453C"/>
    <w:rsid w:val="001565F1"/>
    <w:rsid w:val="00162487"/>
    <w:rsid w:val="00165406"/>
    <w:rsid w:val="00165C67"/>
    <w:rsid w:val="001745A3"/>
    <w:rsid w:val="00175D2E"/>
    <w:rsid w:val="00176696"/>
    <w:rsid w:val="00182F20"/>
    <w:rsid w:val="00187E83"/>
    <w:rsid w:val="0019015A"/>
    <w:rsid w:val="00191848"/>
    <w:rsid w:val="001955CA"/>
    <w:rsid w:val="00197F7B"/>
    <w:rsid w:val="001A195E"/>
    <w:rsid w:val="001A34F3"/>
    <w:rsid w:val="001B13B5"/>
    <w:rsid w:val="001B7AA0"/>
    <w:rsid w:val="001C6074"/>
    <w:rsid w:val="001C6AE9"/>
    <w:rsid w:val="001D0003"/>
    <w:rsid w:val="001D3994"/>
    <w:rsid w:val="001E1178"/>
    <w:rsid w:val="001F7FA6"/>
    <w:rsid w:val="0021378F"/>
    <w:rsid w:val="002170FE"/>
    <w:rsid w:val="00217655"/>
    <w:rsid w:val="002249EE"/>
    <w:rsid w:val="002354D9"/>
    <w:rsid w:val="002435BC"/>
    <w:rsid w:val="00245613"/>
    <w:rsid w:val="00256185"/>
    <w:rsid w:val="00280B15"/>
    <w:rsid w:val="002810F7"/>
    <w:rsid w:val="00285BED"/>
    <w:rsid w:val="0029098F"/>
    <w:rsid w:val="00291896"/>
    <w:rsid w:val="00295AA0"/>
    <w:rsid w:val="002B62E4"/>
    <w:rsid w:val="002B6F6D"/>
    <w:rsid w:val="002C4CBE"/>
    <w:rsid w:val="002D27CC"/>
    <w:rsid w:val="002E1D49"/>
    <w:rsid w:val="00317461"/>
    <w:rsid w:val="0032336A"/>
    <w:rsid w:val="00323D91"/>
    <w:rsid w:val="00324859"/>
    <w:rsid w:val="00326670"/>
    <w:rsid w:val="00327076"/>
    <w:rsid w:val="003303A8"/>
    <w:rsid w:val="00341B19"/>
    <w:rsid w:val="0034230B"/>
    <w:rsid w:val="00355D83"/>
    <w:rsid w:val="0036014F"/>
    <w:rsid w:val="0036018D"/>
    <w:rsid w:val="00363134"/>
    <w:rsid w:val="00376ED3"/>
    <w:rsid w:val="00391B24"/>
    <w:rsid w:val="003B4447"/>
    <w:rsid w:val="003C745E"/>
    <w:rsid w:val="003D04ED"/>
    <w:rsid w:val="003D40D8"/>
    <w:rsid w:val="003D4747"/>
    <w:rsid w:val="003E5BFA"/>
    <w:rsid w:val="003E6F2A"/>
    <w:rsid w:val="003F0D6F"/>
    <w:rsid w:val="003F3D7F"/>
    <w:rsid w:val="003F5B1D"/>
    <w:rsid w:val="00400B20"/>
    <w:rsid w:val="00406B17"/>
    <w:rsid w:val="00413365"/>
    <w:rsid w:val="004138E6"/>
    <w:rsid w:val="004165BB"/>
    <w:rsid w:val="00431C1E"/>
    <w:rsid w:val="00433039"/>
    <w:rsid w:val="0044189F"/>
    <w:rsid w:val="00444C92"/>
    <w:rsid w:val="00457FC1"/>
    <w:rsid w:val="0046579D"/>
    <w:rsid w:val="004753BC"/>
    <w:rsid w:val="004828C2"/>
    <w:rsid w:val="004835A4"/>
    <w:rsid w:val="004860F5"/>
    <w:rsid w:val="0049499A"/>
    <w:rsid w:val="004970A2"/>
    <w:rsid w:val="004A0082"/>
    <w:rsid w:val="004A2904"/>
    <w:rsid w:val="004A300A"/>
    <w:rsid w:val="004A5AE4"/>
    <w:rsid w:val="004B0913"/>
    <w:rsid w:val="004C1802"/>
    <w:rsid w:val="004D199A"/>
    <w:rsid w:val="004D2DC5"/>
    <w:rsid w:val="004D3A81"/>
    <w:rsid w:val="004D5B3F"/>
    <w:rsid w:val="004E77FD"/>
    <w:rsid w:val="004F45DE"/>
    <w:rsid w:val="005015AC"/>
    <w:rsid w:val="00507564"/>
    <w:rsid w:val="00510EC0"/>
    <w:rsid w:val="00514259"/>
    <w:rsid w:val="00514B57"/>
    <w:rsid w:val="00515948"/>
    <w:rsid w:val="00540D5D"/>
    <w:rsid w:val="0054701C"/>
    <w:rsid w:val="00552D38"/>
    <w:rsid w:val="00553531"/>
    <w:rsid w:val="0055448B"/>
    <w:rsid w:val="005557CA"/>
    <w:rsid w:val="00561961"/>
    <w:rsid w:val="00561A86"/>
    <w:rsid w:val="00563582"/>
    <w:rsid w:val="005668B2"/>
    <w:rsid w:val="00572EBB"/>
    <w:rsid w:val="00577A67"/>
    <w:rsid w:val="005832F0"/>
    <w:rsid w:val="00584983"/>
    <w:rsid w:val="00594148"/>
    <w:rsid w:val="00596134"/>
    <w:rsid w:val="00596577"/>
    <w:rsid w:val="00597E37"/>
    <w:rsid w:val="005A46D9"/>
    <w:rsid w:val="005A4D4B"/>
    <w:rsid w:val="005A524E"/>
    <w:rsid w:val="005B627D"/>
    <w:rsid w:val="005C3CDD"/>
    <w:rsid w:val="005C5608"/>
    <w:rsid w:val="005C76D2"/>
    <w:rsid w:val="005D01E6"/>
    <w:rsid w:val="005D1FF3"/>
    <w:rsid w:val="005D52B0"/>
    <w:rsid w:val="005F1BC8"/>
    <w:rsid w:val="005F3E7D"/>
    <w:rsid w:val="006026E0"/>
    <w:rsid w:val="00607CEE"/>
    <w:rsid w:val="00613FDD"/>
    <w:rsid w:val="00625A7A"/>
    <w:rsid w:val="00627A52"/>
    <w:rsid w:val="00635698"/>
    <w:rsid w:val="00636486"/>
    <w:rsid w:val="00640C57"/>
    <w:rsid w:val="0064176C"/>
    <w:rsid w:val="0064275F"/>
    <w:rsid w:val="00644461"/>
    <w:rsid w:val="00650B03"/>
    <w:rsid w:val="00656EC7"/>
    <w:rsid w:val="00667ACA"/>
    <w:rsid w:val="0067784E"/>
    <w:rsid w:val="00685298"/>
    <w:rsid w:val="00685F41"/>
    <w:rsid w:val="00690703"/>
    <w:rsid w:val="00697334"/>
    <w:rsid w:val="006A2D70"/>
    <w:rsid w:val="006A339C"/>
    <w:rsid w:val="006A7E5E"/>
    <w:rsid w:val="006B40A4"/>
    <w:rsid w:val="006C769D"/>
    <w:rsid w:val="006D6C2B"/>
    <w:rsid w:val="006D7337"/>
    <w:rsid w:val="006F1495"/>
    <w:rsid w:val="006F1931"/>
    <w:rsid w:val="006F2249"/>
    <w:rsid w:val="007029C4"/>
    <w:rsid w:val="0070484A"/>
    <w:rsid w:val="00704D38"/>
    <w:rsid w:val="0070664B"/>
    <w:rsid w:val="00710281"/>
    <w:rsid w:val="00727BA3"/>
    <w:rsid w:val="00727CB5"/>
    <w:rsid w:val="00731F62"/>
    <w:rsid w:val="007326B0"/>
    <w:rsid w:val="007360C3"/>
    <w:rsid w:val="00737D8B"/>
    <w:rsid w:val="00740750"/>
    <w:rsid w:val="00740848"/>
    <w:rsid w:val="0075161D"/>
    <w:rsid w:val="00756429"/>
    <w:rsid w:val="007602C8"/>
    <w:rsid w:val="00761D48"/>
    <w:rsid w:val="00763EE8"/>
    <w:rsid w:val="007704C1"/>
    <w:rsid w:val="0077183D"/>
    <w:rsid w:val="00782D89"/>
    <w:rsid w:val="007915C2"/>
    <w:rsid w:val="0079211F"/>
    <w:rsid w:val="00792A3F"/>
    <w:rsid w:val="007A1AB5"/>
    <w:rsid w:val="007B3F64"/>
    <w:rsid w:val="007B5CAE"/>
    <w:rsid w:val="007B65F5"/>
    <w:rsid w:val="007C62B0"/>
    <w:rsid w:val="007D2B07"/>
    <w:rsid w:val="007D4889"/>
    <w:rsid w:val="007E46CF"/>
    <w:rsid w:val="007E4E56"/>
    <w:rsid w:val="007E568B"/>
    <w:rsid w:val="007F2233"/>
    <w:rsid w:val="007F665E"/>
    <w:rsid w:val="00806600"/>
    <w:rsid w:val="008372B7"/>
    <w:rsid w:val="00844B10"/>
    <w:rsid w:val="00844CAE"/>
    <w:rsid w:val="008471D3"/>
    <w:rsid w:val="00852D5E"/>
    <w:rsid w:val="0085312C"/>
    <w:rsid w:val="00854C1C"/>
    <w:rsid w:val="008614D8"/>
    <w:rsid w:val="00861C1C"/>
    <w:rsid w:val="00870C81"/>
    <w:rsid w:val="008751A1"/>
    <w:rsid w:val="008818DB"/>
    <w:rsid w:val="0088338E"/>
    <w:rsid w:val="00891A7F"/>
    <w:rsid w:val="00897B89"/>
    <w:rsid w:val="008A2724"/>
    <w:rsid w:val="008A5519"/>
    <w:rsid w:val="008B3E99"/>
    <w:rsid w:val="008C1937"/>
    <w:rsid w:val="008C47C1"/>
    <w:rsid w:val="008C4D01"/>
    <w:rsid w:val="008D753D"/>
    <w:rsid w:val="008E531E"/>
    <w:rsid w:val="008E6C16"/>
    <w:rsid w:val="008F5B89"/>
    <w:rsid w:val="008F6A06"/>
    <w:rsid w:val="00902951"/>
    <w:rsid w:val="009055BD"/>
    <w:rsid w:val="009125BC"/>
    <w:rsid w:val="0091781E"/>
    <w:rsid w:val="0092090B"/>
    <w:rsid w:val="00930C7B"/>
    <w:rsid w:val="00940338"/>
    <w:rsid w:val="00940FEE"/>
    <w:rsid w:val="00942C34"/>
    <w:rsid w:val="009452B2"/>
    <w:rsid w:val="00957CDA"/>
    <w:rsid w:val="00962AE4"/>
    <w:rsid w:val="0096723A"/>
    <w:rsid w:val="009715A5"/>
    <w:rsid w:val="00981CA4"/>
    <w:rsid w:val="00982E95"/>
    <w:rsid w:val="0098603E"/>
    <w:rsid w:val="00986E8D"/>
    <w:rsid w:val="00992EC9"/>
    <w:rsid w:val="009A5C9D"/>
    <w:rsid w:val="009A68F9"/>
    <w:rsid w:val="009B0F36"/>
    <w:rsid w:val="009B2131"/>
    <w:rsid w:val="009B2A2E"/>
    <w:rsid w:val="009B55F8"/>
    <w:rsid w:val="009B6095"/>
    <w:rsid w:val="009C08A0"/>
    <w:rsid w:val="009C2EAF"/>
    <w:rsid w:val="009C4BDD"/>
    <w:rsid w:val="009C4D99"/>
    <w:rsid w:val="009C6E3C"/>
    <w:rsid w:val="009C70C8"/>
    <w:rsid w:val="009D2C98"/>
    <w:rsid w:val="009D713C"/>
    <w:rsid w:val="009E024A"/>
    <w:rsid w:val="009E6E15"/>
    <w:rsid w:val="009F1C4E"/>
    <w:rsid w:val="009F1EB8"/>
    <w:rsid w:val="00A03049"/>
    <w:rsid w:val="00A13068"/>
    <w:rsid w:val="00A14949"/>
    <w:rsid w:val="00A155FB"/>
    <w:rsid w:val="00A16F9B"/>
    <w:rsid w:val="00A21C93"/>
    <w:rsid w:val="00A22473"/>
    <w:rsid w:val="00A25BBF"/>
    <w:rsid w:val="00A31974"/>
    <w:rsid w:val="00A422FF"/>
    <w:rsid w:val="00A526D2"/>
    <w:rsid w:val="00A52731"/>
    <w:rsid w:val="00A52AAB"/>
    <w:rsid w:val="00A562EC"/>
    <w:rsid w:val="00A67BCB"/>
    <w:rsid w:val="00A75221"/>
    <w:rsid w:val="00A8266A"/>
    <w:rsid w:val="00A848C3"/>
    <w:rsid w:val="00A94517"/>
    <w:rsid w:val="00AA6E75"/>
    <w:rsid w:val="00AA7197"/>
    <w:rsid w:val="00AB281D"/>
    <w:rsid w:val="00AB742D"/>
    <w:rsid w:val="00AC39EC"/>
    <w:rsid w:val="00AD1CAE"/>
    <w:rsid w:val="00AD5734"/>
    <w:rsid w:val="00AD6495"/>
    <w:rsid w:val="00AE4140"/>
    <w:rsid w:val="00AF0488"/>
    <w:rsid w:val="00AF3AF7"/>
    <w:rsid w:val="00AF6754"/>
    <w:rsid w:val="00AF6CCF"/>
    <w:rsid w:val="00B00C36"/>
    <w:rsid w:val="00B01E60"/>
    <w:rsid w:val="00B05F4C"/>
    <w:rsid w:val="00B06D31"/>
    <w:rsid w:val="00B111D2"/>
    <w:rsid w:val="00B11CAD"/>
    <w:rsid w:val="00B212C3"/>
    <w:rsid w:val="00B226B0"/>
    <w:rsid w:val="00B25229"/>
    <w:rsid w:val="00B254C0"/>
    <w:rsid w:val="00B30E95"/>
    <w:rsid w:val="00B406C4"/>
    <w:rsid w:val="00B41A7D"/>
    <w:rsid w:val="00B62696"/>
    <w:rsid w:val="00B67212"/>
    <w:rsid w:val="00B70FEF"/>
    <w:rsid w:val="00B71A81"/>
    <w:rsid w:val="00B7447C"/>
    <w:rsid w:val="00B779EA"/>
    <w:rsid w:val="00B9060C"/>
    <w:rsid w:val="00BA3C70"/>
    <w:rsid w:val="00BA6556"/>
    <w:rsid w:val="00BB0B05"/>
    <w:rsid w:val="00BD0A03"/>
    <w:rsid w:val="00BD13FB"/>
    <w:rsid w:val="00BE2C56"/>
    <w:rsid w:val="00BE32D4"/>
    <w:rsid w:val="00BE5F4D"/>
    <w:rsid w:val="00BF1267"/>
    <w:rsid w:val="00C00ED8"/>
    <w:rsid w:val="00C04386"/>
    <w:rsid w:val="00C0470D"/>
    <w:rsid w:val="00C17A1B"/>
    <w:rsid w:val="00C30FDC"/>
    <w:rsid w:val="00C31226"/>
    <w:rsid w:val="00C37598"/>
    <w:rsid w:val="00C41554"/>
    <w:rsid w:val="00C415BA"/>
    <w:rsid w:val="00C60B27"/>
    <w:rsid w:val="00C63EDF"/>
    <w:rsid w:val="00C6492B"/>
    <w:rsid w:val="00C700C9"/>
    <w:rsid w:val="00C70162"/>
    <w:rsid w:val="00C7025C"/>
    <w:rsid w:val="00C73736"/>
    <w:rsid w:val="00C76C1D"/>
    <w:rsid w:val="00C83CFC"/>
    <w:rsid w:val="00C90766"/>
    <w:rsid w:val="00CB0A50"/>
    <w:rsid w:val="00CB0EDE"/>
    <w:rsid w:val="00CC64BC"/>
    <w:rsid w:val="00CD01AC"/>
    <w:rsid w:val="00CD627E"/>
    <w:rsid w:val="00CE08A9"/>
    <w:rsid w:val="00CE471F"/>
    <w:rsid w:val="00CF46D2"/>
    <w:rsid w:val="00CF5BAE"/>
    <w:rsid w:val="00CF6AF1"/>
    <w:rsid w:val="00D02CCE"/>
    <w:rsid w:val="00D0516D"/>
    <w:rsid w:val="00D06F66"/>
    <w:rsid w:val="00D12B9A"/>
    <w:rsid w:val="00D2483B"/>
    <w:rsid w:val="00D26214"/>
    <w:rsid w:val="00D3483B"/>
    <w:rsid w:val="00D36C8F"/>
    <w:rsid w:val="00D37857"/>
    <w:rsid w:val="00D51794"/>
    <w:rsid w:val="00D634C7"/>
    <w:rsid w:val="00D7001A"/>
    <w:rsid w:val="00D751A0"/>
    <w:rsid w:val="00D77210"/>
    <w:rsid w:val="00D8163B"/>
    <w:rsid w:val="00D92EF1"/>
    <w:rsid w:val="00D936E4"/>
    <w:rsid w:val="00DA3B71"/>
    <w:rsid w:val="00DB0191"/>
    <w:rsid w:val="00DB3F45"/>
    <w:rsid w:val="00DC29E9"/>
    <w:rsid w:val="00DC302B"/>
    <w:rsid w:val="00DC77B7"/>
    <w:rsid w:val="00DD0FD6"/>
    <w:rsid w:val="00DD113F"/>
    <w:rsid w:val="00DD4B17"/>
    <w:rsid w:val="00DE15DE"/>
    <w:rsid w:val="00DE224D"/>
    <w:rsid w:val="00DE2C36"/>
    <w:rsid w:val="00DE2FC4"/>
    <w:rsid w:val="00DE4579"/>
    <w:rsid w:val="00DF3589"/>
    <w:rsid w:val="00E01A92"/>
    <w:rsid w:val="00E0601C"/>
    <w:rsid w:val="00E0799C"/>
    <w:rsid w:val="00E43DE4"/>
    <w:rsid w:val="00E67A09"/>
    <w:rsid w:val="00E749A6"/>
    <w:rsid w:val="00E77BD5"/>
    <w:rsid w:val="00E82882"/>
    <w:rsid w:val="00EA2393"/>
    <w:rsid w:val="00EA7DE3"/>
    <w:rsid w:val="00ED36EF"/>
    <w:rsid w:val="00ED61D1"/>
    <w:rsid w:val="00EE1053"/>
    <w:rsid w:val="00EE33C9"/>
    <w:rsid w:val="00EE4CA9"/>
    <w:rsid w:val="00EE6B65"/>
    <w:rsid w:val="00EF1569"/>
    <w:rsid w:val="00F00F15"/>
    <w:rsid w:val="00F03F49"/>
    <w:rsid w:val="00F06964"/>
    <w:rsid w:val="00F075E9"/>
    <w:rsid w:val="00F141AE"/>
    <w:rsid w:val="00F146C6"/>
    <w:rsid w:val="00F15AD3"/>
    <w:rsid w:val="00F1782A"/>
    <w:rsid w:val="00F17DD1"/>
    <w:rsid w:val="00F27FE4"/>
    <w:rsid w:val="00F364DB"/>
    <w:rsid w:val="00F42BFE"/>
    <w:rsid w:val="00F44C47"/>
    <w:rsid w:val="00F510E4"/>
    <w:rsid w:val="00F51195"/>
    <w:rsid w:val="00F551D8"/>
    <w:rsid w:val="00F60968"/>
    <w:rsid w:val="00F64646"/>
    <w:rsid w:val="00F72C11"/>
    <w:rsid w:val="00F82F0C"/>
    <w:rsid w:val="00F9371E"/>
    <w:rsid w:val="00F9626C"/>
    <w:rsid w:val="00FB2574"/>
    <w:rsid w:val="00FB356C"/>
    <w:rsid w:val="00FB3A08"/>
    <w:rsid w:val="00FC31DF"/>
    <w:rsid w:val="00FC7E7F"/>
    <w:rsid w:val="00FD2A2A"/>
    <w:rsid w:val="00FE1D63"/>
    <w:rsid w:val="00FF44BA"/>
    <w:rsid w:val="00FF6460"/>
    <w:rsid w:val="00FF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E4A864A"/>
  <w15:docId w15:val="{9BC375AD-9416-421D-89B0-4F761AE9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paragraph" w:styleId="Textonotapie">
    <w:name w:val="footnote text"/>
    <w:basedOn w:val="Normal"/>
    <w:link w:val="TextonotapieCar"/>
    <w:uiPriority w:val="99"/>
    <w:semiHidden/>
    <w:unhideWhenUsed/>
    <w:rsid w:val="00F44C47"/>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F44C47"/>
    <w:rPr>
      <w:sz w:val="20"/>
      <w:szCs w:val="20"/>
    </w:rPr>
  </w:style>
  <w:style w:type="character" w:styleId="Refdenotaalpie">
    <w:name w:val="footnote reference"/>
    <w:basedOn w:val="Fuentedeprrafopredeter"/>
    <w:uiPriority w:val="99"/>
    <w:semiHidden/>
    <w:unhideWhenUsed/>
    <w:rsid w:val="00F44C47"/>
    <w:rPr>
      <w:vertAlign w:val="superscript"/>
    </w:rPr>
  </w:style>
  <w:style w:type="character" w:styleId="Hipervnculo">
    <w:name w:val="Hyperlink"/>
    <w:basedOn w:val="Fuentedeprrafopredeter"/>
    <w:uiPriority w:val="99"/>
    <w:unhideWhenUsed/>
    <w:rsid w:val="00F44C47"/>
    <w:rPr>
      <w:color w:val="0563C1" w:themeColor="hyperlink"/>
      <w:u w:val="single"/>
    </w:rPr>
  </w:style>
  <w:style w:type="paragraph" w:styleId="Textoindependiente">
    <w:name w:val="Body Text"/>
    <w:basedOn w:val="Normal"/>
    <w:link w:val="TextoindependienteCar"/>
    <w:rsid w:val="00C04386"/>
    <w:pPr>
      <w:spacing w:after="0" w:line="240" w:lineRule="auto"/>
      <w:jc w:val="both"/>
    </w:pPr>
    <w:rPr>
      <w:rFonts w:ascii="Arial" w:eastAsia="Times New Roman" w:hAnsi="Arial"/>
      <w:sz w:val="20"/>
      <w:szCs w:val="20"/>
      <w:lang w:eastAsia="es-ES"/>
    </w:rPr>
  </w:style>
  <w:style w:type="character" w:customStyle="1" w:styleId="TextoindependienteCar">
    <w:name w:val="Texto independiente Car"/>
    <w:basedOn w:val="Fuentedeprrafopredeter"/>
    <w:link w:val="Textoindependiente"/>
    <w:rsid w:val="00C04386"/>
    <w:rPr>
      <w:rFonts w:ascii="Arial" w:eastAsia="Times New Roman" w:hAnsi="Arial" w:cs="Times New Roman"/>
      <w:sz w:val="20"/>
      <w:szCs w:val="20"/>
      <w:lang w:eastAsia="es-ES"/>
    </w:rPr>
  </w:style>
  <w:style w:type="character" w:customStyle="1" w:styleId="normaltextrun">
    <w:name w:val="normaltextrun"/>
    <w:basedOn w:val="Fuentedeprrafopredeter"/>
    <w:rsid w:val="00F82F0C"/>
  </w:style>
  <w:style w:type="character" w:customStyle="1" w:styleId="eop">
    <w:name w:val="eop"/>
    <w:basedOn w:val="Fuentedeprrafopredeter"/>
    <w:rsid w:val="00F82F0C"/>
  </w:style>
  <w:style w:type="paragraph" w:styleId="Textodeglobo">
    <w:name w:val="Balloon Text"/>
    <w:basedOn w:val="Normal"/>
    <w:link w:val="TextodegloboCar"/>
    <w:uiPriority w:val="99"/>
    <w:semiHidden/>
    <w:unhideWhenUsed/>
    <w:rsid w:val="00E67A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7A0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diputados.gob.mx/LeyesBiblio/proceso/docleg/63/232_DOF_15sep17.pdf" TargetMode="External"/><Relationship Id="rId1" Type="http://schemas.openxmlformats.org/officeDocument/2006/relationships/hyperlink" Target="https://www.inegi.org.mx/contenidos/saladeprensa/boletines/2021/EstSegPub/envipe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211AB-D010-4595-8332-8E3EB40A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6742</Words>
  <Characters>37087</Characters>
  <Application>Microsoft Office Word</Application>
  <DocSecurity>0</DocSecurity>
  <Lines>309</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Guillermo López Nájera</dc:creator>
  <cp:lastModifiedBy>Sonia Pérez Chacón</cp:lastModifiedBy>
  <cp:revision>2</cp:revision>
  <cp:lastPrinted>2022-03-09T19:49:00Z</cp:lastPrinted>
  <dcterms:created xsi:type="dcterms:W3CDTF">2022-03-14T17:03:00Z</dcterms:created>
  <dcterms:modified xsi:type="dcterms:W3CDTF">2022-03-14T17:03:00Z</dcterms:modified>
</cp:coreProperties>
</file>