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59CDB" w14:textId="77777777" w:rsidR="00D003A3" w:rsidRPr="00901F11" w:rsidRDefault="00D003A3" w:rsidP="00735DF9">
      <w:pPr>
        <w:widowControl w:val="0"/>
        <w:autoSpaceDE w:val="0"/>
        <w:autoSpaceDN w:val="0"/>
        <w:adjustRightInd w:val="0"/>
        <w:spacing w:line="360" w:lineRule="auto"/>
        <w:ind w:right="3674"/>
        <w:jc w:val="both"/>
        <w:rPr>
          <w:rFonts w:ascii="Century Gothic" w:hAnsi="Century Gothic" w:cs="Arial"/>
          <w:b/>
          <w:bCs/>
          <w:lang w:val="es-ES_tradnl"/>
        </w:rPr>
      </w:pPr>
      <w:bookmarkStart w:id="0" w:name="_GoBack"/>
      <w:bookmarkEnd w:id="0"/>
    </w:p>
    <w:p w14:paraId="176F50E2" w14:textId="77777777" w:rsidR="00D003A3" w:rsidRPr="00901F11" w:rsidRDefault="00D003A3" w:rsidP="00735DF9">
      <w:pPr>
        <w:widowControl w:val="0"/>
        <w:autoSpaceDE w:val="0"/>
        <w:autoSpaceDN w:val="0"/>
        <w:adjustRightInd w:val="0"/>
        <w:spacing w:line="360" w:lineRule="auto"/>
        <w:ind w:right="3674" w:firstLine="102"/>
        <w:jc w:val="both"/>
        <w:rPr>
          <w:rFonts w:ascii="Century Gothic" w:hAnsi="Century Gothic" w:cs="Arial"/>
          <w:b/>
          <w:bCs/>
          <w:lang w:val="es-ES_tradnl"/>
        </w:rPr>
      </w:pPr>
      <w:r w:rsidRPr="00901F11">
        <w:rPr>
          <w:rFonts w:ascii="Century Gothic" w:hAnsi="Century Gothic" w:cs="Arial"/>
          <w:b/>
          <w:bCs/>
          <w:lang w:val="es-ES_tradnl"/>
        </w:rPr>
        <w:t>H. CONGRE</w:t>
      </w:r>
      <w:r w:rsidRPr="00901F11">
        <w:rPr>
          <w:rFonts w:ascii="Century Gothic" w:hAnsi="Century Gothic" w:cs="Arial"/>
          <w:b/>
          <w:bCs/>
          <w:spacing w:val="1"/>
          <w:lang w:val="es-ES_tradnl"/>
        </w:rPr>
        <w:t>S</w:t>
      </w:r>
      <w:r w:rsidRPr="00901F11">
        <w:rPr>
          <w:rFonts w:ascii="Century Gothic" w:hAnsi="Century Gothic" w:cs="Arial"/>
          <w:b/>
          <w:bCs/>
          <w:lang w:val="es-ES_tradnl"/>
        </w:rPr>
        <w:t>O</w:t>
      </w:r>
      <w:r w:rsidRPr="00901F11">
        <w:rPr>
          <w:rFonts w:ascii="Century Gothic" w:hAnsi="Century Gothic" w:cs="Arial"/>
          <w:b/>
          <w:bCs/>
          <w:spacing w:val="1"/>
          <w:lang w:val="es-ES_tradnl"/>
        </w:rPr>
        <w:t xml:space="preserve"> </w:t>
      </w:r>
      <w:r w:rsidRPr="00901F11">
        <w:rPr>
          <w:rFonts w:ascii="Century Gothic" w:hAnsi="Century Gothic" w:cs="Arial"/>
          <w:b/>
          <w:bCs/>
          <w:lang w:val="es-ES_tradnl"/>
        </w:rPr>
        <w:t>DEL</w:t>
      </w:r>
      <w:r w:rsidRPr="00901F11">
        <w:rPr>
          <w:rFonts w:ascii="Century Gothic" w:hAnsi="Century Gothic" w:cs="Arial"/>
          <w:b/>
          <w:bCs/>
          <w:spacing w:val="-2"/>
          <w:lang w:val="es-ES_tradnl"/>
        </w:rPr>
        <w:t xml:space="preserve"> </w:t>
      </w:r>
      <w:r w:rsidRPr="00901F11">
        <w:rPr>
          <w:rFonts w:ascii="Century Gothic" w:hAnsi="Century Gothic" w:cs="Arial"/>
          <w:b/>
          <w:bCs/>
          <w:lang w:val="es-ES_tradnl"/>
        </w:rPr>
        <w:t>ES</w:t>
      </w:r>
      <w:r w:rsidRPr="00901F11">
        <w:rPr>
          <w:rFonts w:ascii="Century Gothic" w:hAnsi="Century Gothic" w:cs="Arial"/>
          <w:b/>
          <w:bCs/>
          <w:spacing w:val="2"/>
          <w:lang w:val="es-ES_tradnl"/>
        </w:rPr>
        <w:t>T</w:t>
      </w:r>
      <w:r w:rsidRPr="00901F11">
        <w:rPr>
          <w:rFonts w:ascii="Century Gothic" w:hAnsi="Century Gothic" w:cs="Arial"/>
          <w:b/>
          <w:bCs/>
          <w:spacing w:val="-5"/>
          <w:lang w:val="es-ES_tradnl"/>
        </w:rPr>
        <w:t>A</w:t>
      </w:r>
      <w:r w:rsidRPr="00901F11">
        <w:rPr>
          <w:rFonts w:ascii="Century Gothic" w:hAnsi="Century Gothic" w:cs="Arial"/>
          <w:b/>
          <w:bCs/>
          <w:lang w:val="es-ES_tradnl"/>
        </w:rPr>
        <w:t>DO DE</w:t>
      </w:r>
      <w:r w:rsidRPr="00901F11">
        <w:rPr>
          <w:rFonts w:ascii="Century Gothic" w:hAnsi="Century Gothic" w:cs="Arial"/>
          <w:b/>
          <w:bCs/>
          <w:spacing w:val="1"/>
          <w:lang w:val="es-ES_tradnl"/>
        </w:rPr>
        <w:t xml:space="preserve"> </w:t>
      </w:r>
      <w:r w:rsidRPr="00901F11">
        <w:rPr>
          <w:rFonts w:ascii="Century Gothic" w:hAnsi="Century Gothic" w:cs="Arial"/>
          <w:b/>
          <w:bCs/>
          <w:lang w:val="es-ES_tradnl"/>
        </w:rPr>
        <w:t>CHIH</w:t>
      </w:r>
      <w:r w:rsidRPr="00901F11">
        <w:rPr>
          <w:rFonts w:ascii="Century Gothic" w:hAnsi="Century Gothic" w:cs="Arial"/>
          <w:b/>
          <w:bCs/>
          <w:spacing w:val="4"/>
          <w:lang w:val="es-ES_tradnl"/>
        </w:rPr>
        <w:t>U</w:t>
      </w:r>
      <w:r w:rsidRPr="00901F11">
        <w:rPr>
          <w:rFonts w:ascii="Century Gothic" w:hAnsi="Century Gothic" w:cs="Arial"/>
          <w:b/>
          <w:bCs/>
          <w:spacing w:val="-3"/>
          <w:lang w:val="es-ES_tradnl"/>
        </w:rPr>
        <w:t>A</w:t>
      </w:r>
      <w:r w:rsidRPr="00901F11">
        <w:rPr>
          <w:rFonts w:ascii="Century Gothic" w:hAnsi="Century Gothic" w:cs="Arial"/>
          <w:b/>
          <w:bCs/>
          <w:lang w:val="es-ES_tradnl"/>
        </w:rPr>
        <w:t>H</w:t>
      </w:r>
      <w:r w:rsidRPr="00901F11">
        <w:rPr>
          <w:rFonts w:ascii="Century Gothic" w:hAnsi="Century Gothic" w:cs="Arial"/>
          <w:b/>
          <w:bCs/>
          <w:spacing w:val="4"/>
          <w:lang w:val="es-ES_tradnl"/>
        </w:rPr>
        <w:t>U</w:t>
      </w:r>
      <w:r w:rsidRPr="00901F11">
        <w:rPr>
          <w:rFonts w:ascii="Century Gothic" w:hAnsi="Century Gothic" w:cs="Arial"/>
          <w:b/>
          <w:bCs/>
          <w:lang w:val="es-ES_tradnl"/>
        </w:rPr>
        <w:t xml:space="preserve">A </w:t>
      </w:r>
    </w:p>
    <w:p w14:paraId="28F27D79" w14:textId="5E0DC215" w:rsidR="00D003A3" w:rsidRPr="00901F11" w:rsidRDefault="00D003A3" w:rsidP="001D225F">
      <w:pPr>
        <w:widowControl w:val="0"/>
        <w:autoSpaceDE w:val="0"/>
        <w:autoSpaceDN w:val="0"/>
        <w:adjustRightInd w:val="0"/>
        <w:spacing w:line="360" w:lineRule="auto"/>
        <w:ind w:left="102" w:right="3674"/>
        <w:jc w:val="both"/>
        <w:rPr>
          <w:rFonts w:ascii="Century Gothic" w:hAnsi="Century Gothic" w:cs="Arial"/>
          <w:lang w:val="es-ES_tradnl"/>
        </w:rPr>
      </w:pPr>
      <w:r w:rsidRPr="00901F11">
        <w:rPr>
          <w:rFonts w:ascii="Century Gothic" w:hAnsi="Century Gothic" w:cs="Arial"/>
          <w:b/>
          <w:bCs/>
          <w:lang w:val="es-ES_tradnl"/>
        </w:rPr>
        <w:t>P</w:t>
      </w:r>
      <w:r w:rsidRPr="00901F11">
        <w:rPr>
          <w:rFonts w:ascii="Century Gothic" w:hAnsi="Century Gothic" w:cs="Arial"/>
          <w:b/>
          <w:bCs/>
          <w:spacing w:val="1"/>
          <w:lang w:val="es-ES_tradnl"/>
        </w:rPr>
        <w:t xml:space="preserve"> </w:t>
      </w:r>
      <w:r w:rsidRPr="00901F11">
        <w:rPr>
          <w:rFonts w:ascii="Century Gothic" w:hAnsi="Century Gothic" w:cs="Arial"/>
          <w:b/>
          <w:bCs/>
          <w:lang w:val="es-ES_tradnl"/>
        </w:rPr>
        <w:t>R E</w:t>
      </w:r>
      <w:r w:rsidRPr="00901F11">
        <w:rPr>
          <w:rFonts w:ascii="Century Gothic" w:hAnsi="Century Gothic" w:cs="Arial"/>
          <w:b/>
          <w:bCs/>
          <w:spacing w:val="1"/>
          <w:lang w:val="es-ES_tradnl"/>
        </w:rPr>
        <w:t xml:space="preserve"> </w:t>
      </w:r>
      <w:r w:rsidRPr="00901F11">
        <w:rPr>
          <w:rFonts w:ascii="Century Gothic" w:hAnsi="Century Gothic" w:cs="Arial"/>
          <w:b/>
          <w:bCs/>
          <w:lang w:val="es-ES_tradnl"/>
        </w:rPr>
        <w:t>S</w:t>
      </w:r>
      <w:r w:rsidRPr="00901F11">
        <w:rPr>
          <w:rFonts w:ascii="Century Gothic" w:hAnsi="Century Gothic" w:cs="Arial"/>
          <w:b/>
          <w:bCs/>
          <w:spacing w:val="-1"/>
          <w:lang w:val="es-ES_tradnl"/>
        </w:rPr>
        <w:t xml:space="preserve"> </w:t>
      </w:r>
      <w:r w:rsidRPr="00901F11">
        <w:rPr>
          <w:rFonts w:ascii="Century Gothic" w:hAnsi="Century Gothic" w:cs="Arial"/>
          <w:b/>
          <w:bCs/>
          <w:lang w:val="es-ES_tradnl"/>
        </w:rPr>
        <w:t>E</w:t>
      </w:r>
      <w:r w:rsidRPr="00901F11">
        <w:rPr>
          <w:rFonts w:ascii="Century Gothic" w:hAnsi="Century Gothic" w:cs="Arial"/>
          <w:b/>
          <w:bCs/>
          <w:spacing w:val="1"/>
          <w:lang w:val="es-ES_tradnl"/>
        </w:rPr>
        <w:t xml:space="preserve"> </w:t>
      </w:r>
      <w:r w:rsidRPr="00901F11">
        <w:rPr>
          <w:rFonts w:ascii="Century Gothic" w:hAnsi="Century Gothic" w:cs="Arial"/>
          <w:b/>
          <w:bCs/>
          <w:lang w:val="es-ES_tradnl"/>
        </w:rPr>
        <w:t>N T</w:t>
      </w:r>
      <w:r w:rsidRPr="00901F11">
        <w:rPr>
          <w:rFonts w:ascii="Century Gothic" w:hAnsi="Century Gothic" w:cs="Arial"/>
          <w:b/>
          <w:bCs/>
          <w:spacing w:val="1"/>
          <w:lang w:val="es-ES_tradnl"/>
        </w:rPr>
        <w:t xml:space="preserve"> </w:t>
      </w:r>
      <w:r w:rsidRPr="00901F11">
        <w:rPr>
          <w:rFonts w:ascii="Century Gothic" w:hAnsi="Century Gothic" w:cs="Arial"/>
          <w:b/>
          <w:bCs/>
          <w:spacing w:val="-2"/>
          <w:lang w:val="es-ES_tradnl"/>
        </w:rPr>
        <w:t>E</w:t>
      </w:r>
      <w:r w:rsidRPr="00901F11">
        <w:rPr>
          <w:rFonts w:ascii="Century Gothic" w:hAnsi="Century Gothic" w:cs="Arial"/>
          <w:b/>
          <w:bCs/>
          <w:lang w:val="es-ES_tradnl"/>
        </w:rPr>
        <w:t>.</w:t>
      </w:r>
      <w:r w:rsidRPr="00901F11">
        <w:rPr>
          <w:rFonts w:ascii="Century Gothic" w:hAnsi="Century Gothic" w:cs="Arial"/>
          <w:b/>
          <w:bCs/>
          <w:spacing w:val="2"/>
          <w:lang w:val="es-ES_tradnl"/>
        </w:rPr>
        <w:t xml:space="preserve"> </w:t>
      </w:r>
      <w:r w:rsidRPr="00901F11">
        <w:rPr>
          <w:rFonts w:ascii="Century Gothic" w:hAnsi="Century Gothic" w:cs="Arial"/>
          <w:b/>
          <w:bCs/>
          <w:lang w:val="es-ES_tradnl"/>
        </w:rPr>
        <w:t>-</w:t>
      </w:r>
    </w:p>
    <w:p w14:paraId="79C45EF3" w14:textId="77777777" w:rsidR="00D003A3" w:rsidRPr="00901F11" w:rsidRDefault="00D003A3" w:rsidP="00735DF9">
      <w:pPr>
        <w:widowControl w:val="0"/>
        <w:autoSpaceDE w:val="0"/>
        <w:autoSpaceDN w:val="0"/>
        <w:adjustRightInd w:val="0"/>
        <w:spacing w:line="360" w:lineRule="auto"/>
        <w:jc w:val="both"/>
        <w:rPr>
          <w:rFonts w:ascii="Century Gothic" w:hAnsi="Century Gothic" w:cs="Arial"/>
          <w:lang w:val="es-ES_tradnl"/>
        </w:rPr>
      </w:pPr>
    </w:p>
    <w:p w14:paraId="7D7B81DD" w14:textId="4DBC58F2" w:rsidR="00D003A3" w:rsidRPr="00901F11" w:rsidRDefault="00D003A3" w:rsidP="00735DF9">
      <w:pPr>
        <w:widowControl w:val="0"/>
        <w:autoSpaceDE w:val="0"/>
        <w:autoSpaceDN w:val="0"/>
        <w:adjustRightInd w:val="0"/>
        <w:spacing w:line="360" w:lineRule="auto"/>
        <w:ind w:left="102" w:right="78" w:firstLine="708"/>
        <w:jc w:val="both"/>
        <w:rPr>
          <w:rFonts w:ascii="Century Gothic" w:hAnsi="Century Gothic" w:cs="Arial"/>
          <w:lang w:val="es-ES_tradnl"/>
        </w:rPr>
      </w:pPr>
      <w:r w:rsidRPr="00901F11">
        <w:rPr>
          <w:rFonts w:ascii="Century Gothic" w:hAnsi="Century Gothic" w:cs="Arial"/>
          <w:spacing w:val="1"/>
          <w:lang w:val="es-ES_tradnl"/>
        </w:rPr>
        <w:t>L</w:t>
      </w:r>
      <w:r w:rsidRPr="00901F11">
        <w:rPr>
          <w:rFonts w:ascii="Century Gothic" w:hAnsi="Century Gothic" w:cs="Arial"/>
          <w:lang w:val="es-ES_tradnl"/>
        </w:rPr>
        <w:t>a</w:t>
      </w:r>
      <w:r w:rsidRPr="00901F11">
        <w:rPr>
          <w:rFonts w:ascii="Century Gothic" w:hAnsi="Century Gothic" w:cs="Arial"/>
          <w:spacing w:val="3"/>
          <w:lang w:val="es-ES_tradnl"/>
        </w:rPr>
        <w:t xml:space="preserve"> </w:t>
      </w:r>
      <w:r w:rsidRPr="00901F11">
        <w:rPr>
          <w:rFonts w:ascii="Century Gothic" w:hAnsi="Century Gothic" w:cs="Arial"/>
          <w:lang w:val="es-ES_tradnl"/>
        </w:rPr>
        <w:t>s</w:t>
      </w:r>
      <w:r w:rsidRPr="00901F11">
        <w:rPr>
          <w:rFonts w:ascii="Century Gothic" w:hAnsi="Century Gothic" w:cs="Arial"/>
          <w:spacing w:val="1"/>
          <w:lang w:val="es-ES_tradnl"/>
        </w:rPr>
        <w:t>u</w:t>
      </w:r>
      <w:r w:rsidRPr="00901F11">
        <w:rPr>
          <w:rFonts w:ascii="Century Gothic" w:hAnsi="Century Gothic" w:cs="Arial"/>
          <w:lang w:val="es-ES_tradnl"/>
        </w:rPr>
        <w:t>scr</w:t>
      </w:r>
      <w:r w:rsidRPr="00901F11">
        <w:rPr>
          <w:rFonts w:ascii="Century Gothic" w:hAnsi="Century Gothic" w:cs="Arial"/>
          <w:spacing w:val="-1"/>
          <w:lang w:val="es-ES_tradnl"/>
        </w:rPr>
        <w:t>i</w:t>
      </w:r>
      <w:r w:rsidRPr="00901F11">
        <w:rPr>
          <w:rFonts w:ascii="Century Gothic" w:hAnsi="Century Gothic" w:cs="Arial"/>
          <w:lang w:val="es-ES_tradnl"/>
        </w:rPr>
        <w:t>t</w:t>
      </w:r>
      <w:r w:rsidRPr="00901F11">
        <w:rPr>
          <w:rFonts w:ascii="Century Gothic" w:hAnsi="Century Gothic" w:cs="Arial"/>
          <w:spacing w:val="1"/>
          <w:lang w:val="es-ES_tradnl"/>
        </w:rPr>
        <w:t>a</w:t>
      </w:r>
      <w:r w:rsidR="0037634C" w:rsidRPr="00901F11">
        <w:rPr>
          <w:rFonts w:ascii="Century Gothic" w:hAnsi="Century Gothic" w:cs="Arial"/>
          <w:lang w:val="es-ES_tradnl"/>
        </w:rPr>
        <w:t xml:space="preserve">, </w:t>
      </w:r>
      <w:r w:rsidR="0037634C" w:rsidRPr="00901F11">
        <w:rPr>
          <w:rFonts w:ascii="Century Gothic" w:hAnsi="Century Gothic" w:cs="Arial"/>
          <w:b/>
          <w:lang w:val="es-ES_tradnl"/>
        </w:rPr>
        <w:t>Isela Martínez Díaz</w:t>
      </w:r>
      <w:r w:rsidRPr="00901F11">
        <w:rPr>
          <w:rFonts w:ascii="Century Gothic" w:hAnsi="Century Gothic" w:cs="Arial"/>
          <w:spacing w:val="3"/>
          <w:lang w:val="es-ES_tradnl"/>
        </w:rPr>
        <w:t xml:space="preserve"> </w:t>
      </w:r>
      <w:r w:rsidRPr="00901F11">
        <w:rPr>
          <w:rFonts w:ascii="Century Gothic" w:hAnsi="Century Gothic" w:cs="Arial"/>
          <w:lang w:val="es-ES_tradnl"/>
        </w:rPr>
        <w:t>en mi carácter de</w:t>
      </w:r>
      <w:r w:rsidR="00573DD8" w:rsidRPr="00901F11">
        <w:rPr>
          <w:rFonts w:ascii="Century Gothic" w:hAnsi="Century Gothic" w:cs="Arial"/>
          <w:lang w:val="es-ES_tradnl"/>
        </w:rPr>
        <w:t xml:space="preserve"> Diputada de la Sexagésima Séptima</w:t>
      </w:r>
      <w:r w:rsidRPr="00901F11">
        <w:rPr>
          <w:rFonts w:ascii="Century Gothic" w:hAnsi="Century Gothic" w:cs="Arial"/>
          <w:lang w:val="es-ES_tradnl"/>
        </w:rPr>
        <w:t xml:space="preserve"> Legislatura del Honorable Congreso del Estado, </w:t>
      </w:r>
      <w:r w:rsidR="00901F11">
        <w:rPr>
          <w:rFonts w:ascii="Century Gothic" w:hAnsi="Century Gothic" w:cs="Arial"/>
          <w:lang w:val="es-ES_tradnl"/>
        </w:rPr>
        <w:t>miembro del</w:t>
      </w:r>
      <w:r w:rsidRPr="00901F11">
        <w:rPr>
          <w:rFonts w:ascii="Century Gothic" w:hAnsi="Century Gothic" w:cs="Arial"/>
          <w:lang w:val="es-ES_tradnl"/>
        </w:rPr>
        <w:t xml:space="preserve"> Grupo Parlamentario </w:t>
      </w:r>
      <w:r w:rsidR="00901F11">
        <w:rPr>
          <w:rFonts w:ascii="Century Gothic" w:hAnsi="Century Gothic" w:cs="Arial"/>
          <w:lang w:val="es-ES_tradnl"/>
        </w:rPr>
        <w:t>de</w:t>
      </w:r>
      <w:r w:rsidRPr="00901F11">
        <w:rPr>
          <w:rFonts w:ascii="Century Gothic" w:hAnsi="Century Gothic" w:cs="Arial"/>
          <w:lang w:val="es-ES_tradnl"/>
        </w:rPr>
        <w:t xml:space="preserve"> Acción Nacional</w:t>
      </w:r>
      <w:r w:rsidR="00901F11">
        <w:rPr>
          <w:rFonts w:ascii="Century Gothic" w:hAnsi="Century Gothic" w:cs="Arial"/>
          <w:lang w:val="es-ES_tradnl"/>
        </w:rPr>
        <w:t xml:space="preserve"> y en su representación</w:t>
      </w:r>
      <w:r w:rsidRPr="00901F11">
        <w:rPr>
          <w:rFonts w:ascii="Century Gothic" w:hAnsi="Century Gothic" w:cs="Arial"/>
          <w:lang w:val="es-ES_tradnl"/>
        </w:rPr>
        <w:t>, en uso de las atribuciones conferidas por los artículos 57 y 58 de la Constitución Política del Estado de Chihuahua; 169 y 174 fracción II, de la Ley O</w:t>
      </w:r>
      <w:r w:rsidR="00155009">
        <w:rPr>
          <w:rFonts w:ascii="Century Gothic" w:hAnsi="Century Gothic" w:cs="Arial"/>
          <w:lang w:val="es-ES_tradnl"/>
        </w:rPr>
        <w:t>rgánica del Poder Legislativo</w:t>
      </w:r>
      <w:r w:rsidRPr="00901F11">
        <w:rPr>
          <w:rFonts w:ascii="Century Gothic" w:hAnsi="Century Gothic" w:cs="Arial"/>
          <w:lang w:val="es-ES_tradnl"/>
        </w:rPr>
        <w:t xml:space="preserve">; comparecemos ante esta Honorable Representación Popular para presentar </w:t>
      </w:r>
      <w:r w:rsidR="00573DD8" w:rsidRPr="00901F11">
        <w:rPr>
          <w:rFonts w:ascii="Century Gothic" w:hAnsi="Century Gothic" w:cs="Arial"/>
          <w:b/>
          <w:bCs/>
          <w:lang w:val="es-ES_tradnl"/>
        </w:rPr>
        <w:t>p</w:t>
      </w:r>
      <w:r w:rsidRPr="00901F11">
        <w:rPr>
          <w:rFonts w:ascii="Century Gothic" w:hAnsi="Century Gothic" w:cs="Arial"/>
          <w:b/>
          <w:bCs/>
          <w:lang w:val="es-ES_tradnl"/>
        </w:rPr>
        <w:t>un</w:t>
      </w:r>
      <w:r w:rsidRPr="00901F11">
        <w:rPr>
          <w:rFonts w:ascii="Century Gothic" w:hAnsi="Century Gothic" w:cs="Arial"/>
          <w:b/>
          <w:bCs/>
          <w:spacing w:val="-1"/>
          <w:lang w:val="es-ES_tradnl"/>
        </w:rPr>
        <w:t>t</w:t>
      </w:r>
      <w:r w:rsidRPr="00901F11">
        <w:rPr>
          <w:rFonts w:ascii="Century Gothic" w:hAnsi="Century Gothic" w:cs="Arial"/>
          <w:b/>
          <w:bCs/>
          <w:lang w:val="es-ES_tradnl"/>
        </w:rPr>
        <w:t>o</w:t>
      </w:r>
      <w:r w:rsidRPr="00901F11">
        <w:rPr>
          <w:rFonts w:ascii="Century Gothic" w:hAnsi="Century Gothic" w:cs="Arial"/>
          <w:b/>
          <w:bCs/>
          <w:spacing w:val="3"/>
          <w:lang w:val="es-ES_tradnl"/>
        </w:rPr>
        <w:t xml:space="preserve"> </w:t>
      </w:r>
      <w:r w:rsidRPr="00901F11">
        <w:rPr>
          <w:rFonts w:ascii="Century Gothic" w:hAnsi="Century Gothic" w:cs="Arial"/>
          <w:b/>
          <w:bCs/>
          <w:spacing w:val="-3"/>
          <w:lang w:val="es-ES_tradnl"/>
        </w:rPr>
        <w:t>d</w:t>
      </w:r>
      <w:r w:rsidRPr="00901F11">
        <w:rPr>
          <w:rFonts w:ascii="Century Gothic" w:hAnsi="Century Gothic" w:cs="Arial"/>
          <w:b/>
          <w:bCs/>
          <w:lang w:val="es-ES_tradnl"/>
        </w:rPr>
        <w:t>e</w:t>
      </w:r>
      <w:r w:rsidRPr="00901F11">
        <w:rPr>
          <w:rFonts w:ascii="Century Gothic" w:hAnsi="Century Gothic" w:cs="Arial"/>
          <w:b/>
          <w:bCs/>
          <w:spacing w:val="7"/>
          <w:lang w:val="es-ES_tradnl"/>
        </w:rPr>
        <w:t xml:space="preserve"> </w:t>
      </w:r>
      <w:r w:rsidRPr="00901F11">
        <w:rPr>
          <w:rFonts w:ascii="Century Gothic" w:hAnsi="Century Gothic" w:cs="Arial"/>
          <w:b/>
          <w:bCs/>
          <w:spacing w:val="-8"/>
          <w:lang w:val="es-ES_tradnl"/>
        </w:rPr>
        <w:t xml:space="preserve">acuerdo con el carácter de urgente resolución </w:t>
      </w:r>
      <w:r w:rsidRPr="00901F11">
        <w:rPr>
          <w:rFonts w:ascii="Century Gothic" w:hAnsi="Century Gothic" w:cs="Arial"/>
          <w:bCs/>
          <w:spacing w:val="-8"/>
          <w:lang w:val="es-ES_tradnl"/>
        </w:rPr>
        <w:t>a</w:t>
      </w:r>
      <w:r w:rsidRPr="00901F11">
        <w:rPr>
          <w:rFonts w:ascii="Century Gothic" w:hAnsi="Century Gothic" w:cs="Arial"/>
          <w:lang w:val="es-ES_tradnl"/>
        </w:rPr>
        <w:t xml:space="preserve"> fin de exhortar respetuosamente </w:t>
      </w:r>
      <w:r w:rsidR="00911583">
        <w:rPr>
          <w:rFonts w:ascii="Century Gothic" w:hAnsi="Century Gothic" w:cs="Arial"/>
          <w:lang w:val="es-ES_tradnl"/>
        </w:rPr>
        <w:t xml:space="preserve">al </w:t>
      </w:r>
      <w:r w:rsidR="0080065D" w:rsidRPr="00901F11">
        <w:rPr>
          <w:rFonts w:ascii="Century Gothic" w:hAnsi="Century Gothic" w:cs="Arial"/>
          <w:lang w:val="es-ES_tradnl"/>
        </w:rPr>
        <w:t>Titular del Ejecutivo Federal para que por conducto de la Secretaría de Salud</w:t>
      </w:r>
      <w:r w:rsidR="0080065D">
        <w:rPr>
          <w:rFonts w:ascii="Century Gothic" w:hAnsi="Century Gothic" w:cs="Arial"/>
          <w:lang w:val="es-ES_tradnl"/>
        </w:rPr>
        <w:t xml:space="preserve">, se </w:t>
      </w:r>
      <w:r w:rsidR="00155009">
        <w:rPr>
          <w:rFonts w:ascii="Century Gothic" w:hAnsi="Century Gothic" w:cs="Arial"/>
          <w:lang w:val="es-ES_tradnl"/>
        </w:rPr>
        <w:t xml:space="preserve">incluya dentro </w:t>
      </w:r>
      <w:r w:rsidR="0080065D">
        <w:rPr>
          <w:rFonts w:ascii="Century Gothic" w:hAnsi="Century Gothic" w:cs="Arial"/>
          <w:lang w:val="es-ES_tradnl"/>
        </w:rPr>
        <w:t>de la “</w:t>
      </w:r>
      <w:r w:rsidR="0080065D" w:rsidRPr="000E0906">
        <w:rPr>
          <w:rFonts w:ascii="Century Gothic" w:hAnsi="Century Gothic" w:cs="Arial"/>
          <w:i/>
          <w:lang w:val="es-ES_tradnl"/>
        </w:rPr>
        <w:t>Política Nacional de Vacunación contra el virus SARS-COV-2 para la prevención de la COVID-19 en México</w:t>
      </w:r>
      <w:r w:rsidR="0080065D">
        <w:rPr>
          <w:rFonts w:ascii="Century Gothic" w:hAnsi="Century Gothic" w:cs="Arial"/>
          <w:lang w:val="es-ES_tradnl"/>
        </w:rPr>
        <w:t xml:space="preserve">” </w:t>
      </w:r>
      <w:r w:rsidR="0080065D" w:rsidRPr="00901F11">
        <w:rPr>
          <w:rFonts w:ascii="Century Gothic" w:hAnsi="Century Gothic" w:cs="Arial"/>
          <w:lang w:val="es-ES_tradnl"/>
        </w:rPr>
        <w:t>acciones y programas de vacuna</w:t>
      </w:r>
      <w:r w:rsidR="00223F15">
        <w:rPr>
          <w:rFonts w:ascii="Century Gothic" w:hAnsi="Century Gothic" w:cs="Arial"/>
          <w:lang w:val="es-ES_tradnl"/>
        </w:rPr>
        <w:t>ción dirigidos a la población a partir de los 5 años</w:t>
      </w:r>
      <w:r w:rsidR="00277345">
        <w:rPr>
          <w:rFonts w:ascii="Century Gothic" w:hAnsi="Century Gothic" w:cs="Arial"/>
          <w:lang w:val="es-ES_tradnl"/>
        </w:rPr>
        <w:t xml:space="preserve"> y bajo el mismo tenor</w:t>
      </w:r>
      <w:r w:rsidR="000100DB">
        <w:rPr>
          <w:rFonts w:ascii="Century Gothic" w:hAnsi="Century Gothic" w:cs="Arial"/>
          <w:lang w:val="es-ES_tradnl"/>
        </w:rPr>
        <w:t>,</w:t>
      </w:r>
      <w:r w:rsidR="00277345">
        <w:rPr>
          <w:rFonts w:ascii="Century Gothic" w:hAnsi="Century Gothic" w:cs="Arial"/>
          <w:lang w:val="es-ES_tradnl"/>
        </w:rPr>
        <w:t xml:space="preserve"> se analice y apruebe por parte de la COFEPRIS el uso de emergencia de la vacuna </w:t>
      </w:r>
      <w:r w:rsidR="00277345" w:rsidRPr="00277345">
        <w:rPr>
          <w:rFonts w:ascii="Century Gothic" w:hAnsi="Century Gothic" w:cs="Arial"/>
          <w:lang w:val="es-ES_tradnl"/>
        </w:rPr>
        <w:t>Pfizer-BioNTech</w:t>
      </w:r>
      <w:r w:rsidR="00F454B4">
        <w:rPr>
          <w:rFonts w:ascii="Century Gothic" w:hAnsi="Century Gothic" w:cs="Arial"/>
          <w:lang w:val="es-ES_tradnl"/>
        </w:rPr>
        <w:t>; Asimismo,</w:t>
      </w:r>
      <w:r w:rsidR="00FD48BC">
        <w:rPr>
          <w:rFonts w:ascii="Century Gothic" w:hAnsi="Century Gothic" w:cs="Arial"/>
          <w:lang w:val="es-ES_tradnl"/>
        </w:rPr>
        <w:t xml:space="preserve"> se implementen acciones y programas complementarios para vacunar a aquellas personas que </w:t>
      </w:r>
      <w:r w:rsidR="00BF2B1E">
        <w:rPr>
          <w:rFonts w:ascii="Century Gothic" w:hAnsi="Century Gothic" w:cs="Arial"/>
          <w:lang w:val="es-ES_tradnl"/>
        </w:rPr>
        <w:t>se encuentren rezagadas en el esquema de vacunación</w:t>
      </w:r>
      <w:r w:rsidR="00974873">
        <w:rPr>
          <w:rFonts w:ascii="Century Gothic" w:hAnsi="Century Gothic" w:cs="Arial"/>
          <w:lang w:val="es-ES_tradnl"/>
        </w:rPr>
        <w:t xml:space="preserve"> </w:t>
      </w:r>
      <w:r w:rsidR="0080065D" w:rsidRPr="00901F11">
        <w:rPr>
          <w:rFonts w:ascii="Century Gothic" w:hAnsi="Century Gothic" w:cs="Arial"/>
          <w:lang w:val="es-ES_tradnl"/>
        </w:rPr>
        <w:t>garantizando así, el acceso y derecho a la Salud de toda la población</w:t>
      </w:r>
      <w:r w:rsidR="00155009">
        <w:rPr>
          <w:rFonts w:ascii="Century Gothic" w:hAnsi="Century Gothic" w:cs="Arial"/>
          <w:lang w:val="es-ES_tradnl"/>
        </w:rPr>
        <w:t>.</w:t>
      </w:r>
      <w:r w:rsidR="00562B70" w:rsidRPr="00901F11">
        <w:rPr>
          <w:rFonts w:ascii="Century Gothic" w:hAnsi="Century Gothic" w:cs="Arial"/>
          <w:lang w:val="es-ES_tradnl"/>
        </w:rPr>
        <w:t xml:space="preserve"> </w:t>
      </w:r>
      <w:r w:rsidRPr="00901F11">
        <w:rPr>
          <w:rFonts w:ascii="Century Gothic" w:hAnsi="Century Gothic" w:cs="Arial"/>
          <w:lang w:val="es-ES_tradnl"/>
        </w:rPr>
        <w:t>Lo que realizamos al tenor de la siguiente:</w:t>
      </w:r>
    </w:p>
    <w:p w14:paraId="06320994" w14:textId="77777777" w:rsidR="00D003A3" w:rsidRPr="00901F11" w:rsidRDefault="00D003A3" w:rsidP="00735DF9">
      <w:pPr>
        <w:widowControl w:val="0"/>
        <w:autoSpaceDE w:val="0"/>
        <w:autoSpaceDN w:val="0"/>
        <w:adjustRightInd w:val="0"/>
        <w:spacing w:line="360" w:lineRule="auto"/>
        <w:ind w:left="102" w:right="78" w:firstLine="708"/>
        <w:jc w:val="both"/>
        <w:rPr>
          <w:rFonts w:ascii="Century Gothic" w:hAnsi="Century Gothic" w:cs="Arial"/>
          <w:b/>
          <w:lang w:val="es-ES_tradnl"/>
        </w:rPr>
      </w:pPr>
    </w:p>
    <w:p w14:paraId="23DE421A" w14:textId="55E9BE2F" w:rsidR="007E3411" w:rsidRDefault="00686C2F" w:rsidP="00410A4C">
      <w:pPr>
        <w:widowControl w:val="0"/>
        <w:autoSpaceDE w:val="0"/>
        <w:autoSpaceDN w:val="0"/>
        <w:adjustRightInd w:val="0"/>
        <w:spacing w:line="360" w:lineRule="auto"/>
        <w:ind w:right="78"/>
        <w:jc w:val="center"/>
        <w:rPr>
          <w:rFonts w:ascii="Century Gothic" w:hAnsi="Century Gothic" w:cs="Arial"/>
          <w:b/>
          <w:lang w:val="es-ES_tradnl"/>
        </w:rPr>
      </w:pPr>
      <w:r w:rsidRPr="00901F11">
        <w:rPr>
          <w:rFonts w:ascii="Century Gothic" w:hAnsi="Century Gothic" w:cs="Arial"/>
          <w:b/>
          <w:lang w:val="es-ES_tradnl"/>
        </w:rPr>
        <w:t>EXPOSICIÓ</w:t>
      </w:r>
      <w:r w:rsidR="00D003A3" w:rsidRPr="00901F11">
        <w:rPr>
          <w:rFonts w:ascii="Century Gothic" w:hAnsi="Century Gothic" w:cs="Arial"/>
          <w:b/>
          <w:lang w:val="es-ES_tradnl"/>
        </w:rPr>
        <w:t>N DE MOTIVOS</w:t>
      </w:r>
    </w:p>
    <w:p w14:paraId="1E71D18F" w14:textId="77777777" w:rsidR="00007C4D" w:rsidRDefault="00007C4D" w:rsidP="001D225F">
      <w:pPr>
        <w:widowControl w:val="0"/>
        <w:autoSpaceDE w:val="0"/>
        <w:autoSpaceDN w:val="0"/>
        <w:adjustRightInd w:val="0"/>
        <w:spacing w:line="360" w:lineRule="auto"/>
        <w:ind w:left="102" w:right="78" w:firstLine="708"/>
        <w:jc w:val="center"/>
        <w:rPr>
          <w:rFonts w:ascii="Century Gothic" w:hAnsi="Century Gothic" w:cs="Arial"/>
          <w:b/>
          <w:lang w:val="es-ES_tradnl"/>
        </w:rPr>
      </w:pPr>
    </w:p>
    <w:p w14:paraId="413CD25A" w14:textId="6B989E17" w:rsidR="00155009" w:rsidRDefault="00155009"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 xml:space="preserve">El Estado de Chihuahua vive uno de los momentos mas álgidos en términos del contagio del COVID-19 desde que comenzó la pandemia. Esta </w:t>
      </w:r>
      <w:r>
        <w:rPr>
          <w:rFonts w:ascii="Century Gothic" w:hAnsi="Century Gothic" w:cs="Arial"/>
          <w:lang w:val="es-ES_tradnl"/>
        </w:rPr>
        <w:lastRenderedPageBreak/>
        <w:t xml:space="preserve">ultima ola, nos ha tomado con la guardia baja después de las pasadas fiestas </w:t>
      </w:r>
      <w:r w:rsidR="00974873">
        <w:rPr>
          <w:rFonts w:ascii="Century Gothic" w:hAnsi="Century Gothic" w:cs="Arial"/>
          <w:lang w:val="es-ES_tradnl"/>
        </w:rPr>
        <w:t>decembrinas</w:t>
      </w:r>
      <w:r>
        <w:rPr>
          <w:rFonts w:ascii="Century Gothic" w:hAnsi="Century Gothic" w:cs="Arial"/>
          <w:lang w:val="es-ES_tradnl"/>
        </w:rPr>
        <w:t xml:space="preserve"> y temporada vacacional; también la nueva variante del virus denominada Omnicron</w:t>
      </w:r>
      <w:r w:rsidR="00974873">
        <w:rPr>
          <w:rFonts w:ascii="Century Gothic" w:hAnsi="Century Gothic" w:cs="Arial"/>
          <w:lang w:val="es-ES_tradnl"/>
        </w:rPr>
        <w:t>,</w:t>
      </w:r>
      <w:r>
        <w:rPr>
          <w:rFonts w:ascii="Century Gothic" w:hAnsi="Century Gothic" w:cs="Arial"/>
          <w:lang w:val="es-ES_tradnl"/>
        </w:rPr>
        <w:t xml:space="preserve"> ha demostrado lo fácil que resulta la propagación de</w:t>
      </w:r>
      <w:r w:rsidR="00974873">
        <w:rPr>
          <w:rFonts w:ascii="Century Gothic" w:hAnsi="Century Gothic" w:cs="Arial"/>
          <w:lang w:val="es-ES_tradnl"/>
        </w:rPr>
        <w:t>l COVID-19</w:t>
      </w:r>
      <w:r>
        <w:rPr>
          <w:rFonts w:ascii="Century Gothic" w:hAnsi="Century Gothic" w:cs="Arial"/>
          <w:lang w:val="es-ES_tradnl"/>
        </w:rPr>
        <w:t xml:space="preserve">. </w:t>
      </w:r>
    </w:p>
    <w:p w14:paraId="4B99B07F" w14:textId="77777777" w:rsidR="00155009" w:rsidRDefault="00155009"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p>
    <w:p w14:paraId="56D62951" w14:textId="74FFB282" w:rsidR="00155009" w:rsidRDefault="00155009"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A dos años de la pandemia</w:t>
      </w:r>
      <w:r w:rsidR="00FA1686">
        <w:rPr>
          <w:rFonts w:ascii="Century Gothic" w:hAnsi="Century Gothic" w:cs="Arial"/>
          <w:lang w:val="es-ES_tradnl"/>
        </w:rPr>
        <w:t>,</w:t>
      </w:r>
      <w:r>
        <w:rPr>
          <w:rFonts w:ascii="Century Gothic" w:hAnsi="Century Gothic" w:cs="Arial"/>
          <w:lang w:val="es-ES_tradnl"/>
        </w:rPr>
        <w:t xml:space="preserve"> </w:t>
      </w:r>
      <w:r w:rsidR="00CA2BEF">
        <w:rPr>
          <w:rFonts w:ascii="Century Gothic" w:hAnsi="Century Gothic" w:cs="Arial"/>
          <w:lang w:val="es-ES_tradnl"/>
        </w:rPr>
        <w:t>todos nos hemos visto afectados por e</w:t>
      </w:r>
      <w:r w:rsidR="00974873">
        <w:rPr>
          <w:rFonts w:ascii="Century Gothic" w:hAnsi="Century Gothic" w:cs="Arial"/>
          <w:lang w:val="es-ES_tradnl"/>
        </w:rPr>
        <w:t>ll</w:t>
      </w:r>
      <w:r w:rsidR="00CA2BEF">
        <w:rPr>
          <w:rFonts w:ascii="Century Gothic" w:hAnsi="Century Gothic" w:cs="Arial"/>
          <w:lang w:val="es-ES_tradnl"/>
        </w:rPr>
        <w:t>a, ya sea por la perdida de algún ser querido, la crisis económica que ha provocado o en su caso</w:t>
      </w:r>
      <w:r w:rsidR="006C3F2B">
        <w:rPr>
          <w:rFonts w:ascii="Century Gothic" w:hAnsi="Century Gothic" w:cs="Arial"/>
          <w:lang w:val="es-ES_tradnl"/>
        </w:rPr>
        <w:t>,</w:t>
      </w:r>
      <w:r w:rsidR="00CA2BEF">
        <w:rPr>
          <w:rFonts w:ascii="Century Gothic" w:hAnsi="Century Gothic" w:cs="Arial"/>
          <w:lang w:val="es-ES_tradnl"/>
        </w:rPr>
        <w:t xml:space="preserve"> hemos sido victimas directas del virus viendo mermada nuestra salud a causa del contagio y sus secuelas.</w:t>
      </w:r>
    </w:p>
    <w:p w14:paraId="08188483" w14:textId="77777777" w:rsidR="00CA2BEF" w:rsidRDefault="00CA2BEF"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p>
    <w:p w14:paraId="786D0E0E" w14:textId="31FF51C5" w:rsidR="000100DB" w:rsidRPr="000100DB" w:rsidRDefault="00CA2BEF" w:rsidP="000100DB">
      <w:pPr>
        <w:widowControl w:val="0"/>
        <w:autoSpaceDE w:val="0"/>
        <w:autoSpaceDN w:val="0"/>
        <w:adjustRightInd w:val="0"/>
        <w:spacing w:line="360" w:lineRule="auto"/>
        <w:ind w:left="102" w:right="78" w:firstLine="708"/>
        <w:jc w:val="both"/>
        <w:rPr>
          <w:rFonts w:ascii="Century Gothic" w:hAnsi="Century Gothic" w:cs="Arial"/>
          <w:lang w:val="es-ES_tradnl"/>
        </w:rPr>
      </w:pPr>
      <w:r w:rsidRPr="000100DB">
        <w:rPr>
          <w:rFonts w:ascii="Century Gothic" w:hAnsi="Century Gothic" w:cs="Arial"/>
          <w:lang w:val="es-ES_tradnl"/>
        </w:rPr>
        <w:t>Gracias a la vacunación, hemos visto como los síntomas y la mortalidad del COVID-19 se ha reducido de forma m</w:t>
      </w:r>
      <w:r w:rsidR="000B782C" w:rsidRPr="000100DB">
        <w:rPr>
          <w:rFonts w:ascii="Century Gothic" w:hAnsi="Century Gothic" w:cs="Arial"/>
          <w:lang w:val="es-ES_tradnl"/>
        </w:rPr>
        <w:t>ayúscula</w:t>
      </w:r>
      <w:r w:rsidRPr="000100DB">
        <w:rPr>
          <w:rFonts w:ascii="Century Gothic" w:hAnsi="Century Gothic" w:cs="Arial"/>
          <w:lang w:val="es-ES_tradnl"/>
        </w:rPr>
        <w:t xml:space="preserve"> aún y cuando muchas personas </w:t>
      </w:r>
      <w:r w:rsidR="00911583">
        <w:rPr>
          <w:rFonts w:ascii="Century Gothic" w:hAnsi="Century Gothic" w:cs="Arial"/>
          <w:lang w:val="es-ES_tradnl"/>
        </w:rPr>
        <w:t xml:space="preserve">siguen negándose a ser </w:t>
      </w:r>
      <w:r w:rsidRPr="000100DB">
        <w:rPr>
          <w:rFonts w:ascii="Century Gothic" w:hAnsi="Century Gothic" w:cs="Arial"/>
          <w:lang w:val="es-ES_tradnl"/>
        </w:rPr>
        <w:t xml:space="preserve"> </w:t>
      </w:r>
      <w:r w:rsidR="00911583">
        <w:rPr>
          <w:rFonts w:ascii="Century Gothic" w:hAnsi="Century Gothic" w:cs="Arial"/>
          <w:lang w:val="es-ES_tradnl"/>
        </w:rPr>
        <w:t xml:space="preserve">vacunados </w:t>
      </w:r>
      <w:r w:rsidR="000100DB">
        <w:rPr>
          <w:rFonts w:ascii="Century Gothic" w:hAnsi="Century Gothic" w:cs="Arial"/>
          <w:lang w:val="es-ES_tradnl"/>
        </w:rPr>
        <w:t>es innegable que se ha visto un beneficio</w:t>
      </w:r>
      <w:r w:rsidRPr="000100DB">
        <w:rPr>
          <w:rFonts w:ascii="Century Gothic" w:hAnsi="Century Gothic" w:cs="Arial"/>
          <w:lang w:val="es-ES_tradnl"/>
        </w:rPr>
        <w:t>.</w:t>
      </w:r>
      <w:r w:rsidR="000B782C">
        <w:rPr>
          <w:rFonts w:ascii="Century Gothic" w:hAnsi="Century Gothic" w:cs="Arial"/>
          <w:lang w:val="es-ES_tradnl"/>
        </w:rPr>
        <w:t xml:space="preserve"> </w:t>
      </w:r>
      <w:r w:rsidR="000B782C" w:rsidRPr="000B782C">
        <w:rPr>
          <w:rFonts w:ascii="Century Gothic" w:hAnsi="Century Gothic" w:cs="Arial"/>
          <w:lang w:val="es-ES_tradnl"/>
        </w:rPr>
        <w:t>La Dra. Tania Zertuche, especialista en medicina interna de TecSalud señala que las vacunas disponibles en la actualidad ayudan a que las personas no desarrollen la enfermedad grave de COVID</w:t>
      </w:r>
      <w:r w:rsidR="000100DB">
        <w:rPr>
          <w:rFonts w:ascii="Century Gothic" w:hAnsi="Century Gothic" w:cs="Arial"/>
          <w:lang w:val="es-ES_tradnl"/>
        </w:rPr>
        <w:t xml:space="preserve"> en caso de contagio, asimismo menciona que a</w:t>
      </w:r>
      <w:r w:rsidR="000100DB" w:rsidRPr="000100DB">
        <w:rPr>
          <w:rFonts w:ascii="Century Gothic" w:hAnsi="Century Gothic" w:cs="Arial"/>
          <w:lang w:val="es-ES_tradnl"/>
        </w:rPr>
        <w:t>unque hay diferentes tipos de tecnologías, las vacunas contra el COVID tienen el mismo objetivo: estimular la producción de anticue</w:t>
      </w:r>
      <w:r w:rsidR="000100DB">
        <w:rPr>
          <w:rFonts w:ascii="Century Gothic" w:hAnsi="Century Gothic" w:cs="Arial"/>
          <w:lang w:val="es-ES_tradnl"/>
        </w:rPr>
        <w:t>rpos contra el virus SARS-CoV-2; lo que ha llegado a</w:t>
      </w:r>
      <w:r w:rsidR="000100DB" w:rsidRPr="000100DB">
        <w:rPr>
          <w:rFonts w:ascii="Century Gothic" w:hAnsi="Century Gothic" w:cs="Arial"/>
          <w:lang w:val="es-ES_tradnl"/>
        </w:rPr>
        <w:t xml:space="preserve"> desarrollar solo síntomas leves como cansancio y fiebre</w:t>
      </w:r>
      <w:r w:rsidR="000100DB">
        <w:rPr>
          <w:rFonts w:ascii="Century Gothic" w:hAnsi="Century Gothic" w:cs="Arial"/>
          <w:lang w:val="es-ES_tradnl"/>
        </w:rPr>
        <w:t xml:space="preserve"> y en consecuencia evitado</w:t>
      </w:r>
      <w:r w:rsidR="000100DB" w:rsidRPr="000100DB">
        <w:rPr>
          <w:rFonts w:ascii="Century Gothic" w:hAnsi="Century Gothic" w:cs="Arial"/>
          <w:lang w:val="es-ES_tradnl"/>
        </w:rPr>
        <w:t xml:space="preserve"> la hospitalización y cuadros de neumonía y falta de oxígeno.</w:t>
      </w:r>
      <w:r w:rsidR="000100DB">
        <w:rPr>
          <w:rStyle w:val="Refdenotaalpie"/>
          <w:rFonts w:ascii="Century Gothic" w:hAnsi="Century Gothic" w:cs="Arial"/>
          <w:lang w:val="es-ES_tradnl"/>
        </w:rPr>
        <w:footnoteReference w:id="1"/>
      </w:r>
    </w:p>
    <w:p w14:paraId="0AC13330" w14:textId="77777777" w:rsidR="000100DB" w:rsidRPr="000100DB" w:rsidRDefault="000100DB" w:rsidP="000100DB">
      <w:pPr>
        <w:widowControl w:val="0"/>
        <w:autoSpaceDE w:val="0"/>
        <w:autoSpaceDN w:val="0"/>
        <w:adjustRightInd w:val="0"/>
        <w:spacing w:line="360" w:lineRule="auto"/>
        <w:ind w:left="102" w:right="78" w:firstLine="708"/>
        <w:jc w:val="both"/>
        <w:rPr>
          <w:rFonts w:ascii="Century Gothic" w:hAnsi="Century Gothic" w:cs="Arial"/>
          <w:lang w:val="es-ES_tradnl"/>
        </w:rPr>
      </w:pPr>
    </w:p>
    <w:p w14:paraId="365F5789" w14:textId="30D574E8" w:rsidR="000B782C" w:rsidRDefault="000100DB" w:rsidP="000100DB">
      <w:pPr>
        <w:widowControl w:val="0"/>
        <w:autoSpaceDE w:val="0"/>
        <w:autoSpaceDN w:val="0"/>
        <w:adjustRightInd w:val="0"/>
        <w:spacing w:line="360" w:lineRule="auto"/>
        <w:ind w:left="102" w:right="78" w:firstLine="708"/>
        <w:jc w:val="both"/>
        <w:rPr>
          <w:rFonts w:ascii="Century Gothic" w:hAnsi="Century Gothic" w:cs="Arial"/>
          <w:lang w:val="es-ES_tradnl"/>
        </w:rPr>
      </w:pPr>
      <w:r w:rsidRPr="000100DB">
        <w:rPr>
          <w:rFonts w:ascii="Century Gothic" w:hAnsi="Century Gothic" w:cs="Arial"/>
          <w:lang w:val="es-ES_tradnl"/>
        </w:rPr>
        <w:t>De esta manera, en caso de que una persona se contagie, su cuerpo estará preparado para resistir en lo mayor posible la infección.</w:t>
      </w:r>
    </w:p>
    <w:p w14:paraId="699CCE73" w14:textId="77777777" w:rsidR="00CA2BEF" w:rsidRDefault="00CA2BEF"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p>
    <w:p w14:paraId="3FA8EEF3" w14:textId="6FFD0FFD" w:rsidR="00CA2BEF" w:rsidRDefault="00CA2BEF"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lastRenderedPageBreak/>
        <w:t xml:space="preserve">Nuevamente compañeras y compañeros diputados hago uso de esta tribuna para volver a poner el foco sobre aquellos que no han recibido aún alguna vacuna, hablo </w:t>
      </w:r>
      <w:r w:rsidR="000100DB">
        <w:rPr>
          <w:rFonts w:ascii="Century Gothic" w:hAnsi="Century Gothic" w:cs="Arial"/>
          <w:lang w:val="es-ES_tradnl"/>
        </w:rPr>
        <w:t xml:space="preserve">primordialmente </w:t>
      </w:r>
      <w:r>
        <w:rPr>
          <w:rFonts w:ascii="Century Gothic" w:hAnsi="Century Gothic" w:cs="Arial"/>
          <w:lang w:val="es-ES_tradnl"/>
        </w:rPr>
        <w:t xml:space="preserve">de los </w:t>
      </w:r>
      <w:r w:rsidR="00223F15">
        <w:rPr>
          <w:rFonts w:ascii="Century Gothic" w:hAnsi="Century Gothic" w:cs="Arial"/>
          <w:lang w:val="es-ES_tradnl"/>
        </w:rPr>
        <w:t>menores, niñas y niños de 5 a 14</w:t>
      </w:r>
      <w:r>
        <w:rPr>
          <w:rFonts w:ascii="Century Gothic" w:hAnsi="Century Gothic" w:cs="Arial"/>
          <w:lang w:val="es-ES_tradnl"/>
        </w:rPr>
        <w:t xml:space="preserve"> años de edad. </w:t>
      </w:r>
    </w:p>
    <w:p w14:paraId="12D3BF77" w14:textId="77777777" w:rsidR="002C7D5A" w:rsidRDefault="002C7D5A"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p>
    <w:p w14:paraId="6C696711" w14:textId="12F30ED9" w:rsidR="002C7D5A" w:rsidRDefault="002C7D5A" w:rsidP="002C7D5A">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Es importante señalar que a diferencia de muchos países latinoamericanos, e</w:t>
      </w:r>
      <w:r w:rsidRPr="002C7D5A">
        <w:rPr>
          <w:rFonts w:ascii="Century Gothic" w:hAnsi="Century Gothic" w:cs="Arial"/>
          <w:lang w:val="es-ES_tradnl"/>
        </w:rPr>
        <w:t xml:space="preserve">n nuestro país no se ha incluido a niñas y niños </w:t>
      </w:r>
      <w:r w:rsidR="00911583">
        <w:rPr>
          <w:rFonts w:ascii="Century Gothic" w:hAnsi="Century Gothic" w:cs="Arial"/>
          <w:lang w:val="es-ES_tradnl"/>
        </w:rPr>
        <w:t xml:space="preserve">sanos </w:t>
      </w:r>
      <w:r w:rsidRPr="002C7D5A">
        <w:rPr>
          <w:rFonts w:ascii="Century Gothic" w:hAnsi="Century Gothic" w:cs="Arial"/>
          <w:lang w:val="es-ES_tradnl"/>
        </w:rPr>
        <w:t>menores de 1</w:t>
      </w:r>
      <w:r w:rsidR="00911583">
        <w:rPr>
          <w:rFonts w:ascii="Century Gothic" w:hAnsi="Century Gothic" w:cs="Arial"/>
          <w:lang w:val="es-ES_tradnl"/>
        </w:rPr>
        <w:t>4</w:t>
      </w:r>
      <w:r w:rsidRPr="002C7D5A">
        <w:rPr>
          <w:rFonts w:ascii="Century Gothic" w:hAnsi="Century Gothic" w:cs="Arial"/>
          <w:lang w:val="es-ES_tradnl"/>
        </w:rPr>
        <w:t xml:space="preserve"> años en el programa</w:t>
      </w:r>
      <w:r>
        <w:rPr>
          <w:rFonts w:ascii="Century Gothic" w:hAnsi="Century Gothic" w:cs="Arial"/>
          <w:lang w:val="es-ES_tradnl"/>
        </w:rPr>
        <w:t xml:space="preserve"> nacional</w:t>
      </w:r>
      <w:r w:rsidRPr="002C7D5A">
        <w:rPr>
          <w:rFonts w:ascii="Century Gothic" w:hAnsi="Century Gothic" w:cs="Arial"/>
          <w:lang w:val="es-ES_tradnl"/>
        </w:rPr>
        <w:t xml:space="preserve"> de vacunación, </w:t>
      </w:r>
      <w:r>
        <w:rPr>
          <w:rFonts w:ascii="Century Gothic" w:hAnsi="Century Gothic" w:cs="Arial"/>
          <w:lang w:val="es-ES_tradnl"/>
        </w:rPr>
        <w:t xml:space="preserve">lo que ha provocado que muchos padres </w:t>
      </w:r>
      <w:r w:rsidR="000100DB">
        <w:rPr>
          <w:rFonts w:ascii="Century Gothic" w:hAnsi="Century Gothic" w:cs="Arial"/>
          <w:lang w:val="es-ES_tradnl"/>
        </w:rPr>
        <w:t>preocupados</w:t>
      </w:r>
      <w:r>
        <w:rPr>
          <w:rFonts w:ascii="Century Gothic" w:hAnsi="Century Gothic" w:cs="Arial"/>
          <w:lang w:val="es-ES_tradnl"/>
        </w:rPr>
        <w:t xml:space="preserve"> por la salud de sus hijos, promovieran amparos para lograr que sean vacunados</w:t>
      </w:r>
      <w:r w:rsidR="00922D0E">
        <w:rPr>
          <w:rFonts w:ascii="Century Gothic" w:hAnsi="Century Gothic" w:cs="Arial"/>
          <w:lang w:val="es-ES_tradnl"/>
        </w:rPr>
        <w:t>,</w:t>
      </w:r>
      <w:r>
        <w:rPr>
          <w:rFonts w:ascii="Century Gothic" w:hAnsi="Century Gothic" w:cs="Arial"/>
          <w:lang w:val="es-ES_tradnl"/>
        </w:rPr>
        <w:t xml:space="preserve"> </w:t>
      </w:r>
      <w:r w:rsidRPr="002C7D5A">
        <w:rPr>
          <w:rFonts w:ascii="Century Gothic" w:hAnsi="Century Gothic" w:cs="Arial"/>
          <w:lang w:val="es-ES_tradnl"/>
        </w:rPr>
        <w:t>mientras que hay países como China y Cuba, que incluso han comenzado a aplicar v</w:t>
      </w:r>
      <w:r>
        <w:rPr>
          <w:rFonts w:ascii="Century Gothic" w:hAnsi="Century Gothic" w:cs="Arial"/>
          <w:lang w:val="es-ES_tradnl"/>
        </w:rPr>
        <w:t>acunas a la niñez desde los 2 y 3</w:t>
      </w:r>
      <w:r w:rsidRPr="002C7D5A">
        <w:rPr>
          <w:rFonts w:ascii="Century Gothic" w:hAnsi="Century Gothic" w:cs="Arial"/>
          <w:lang w:val="es-ES_tradnl"/>
        </w:rPr>
        <w:t xml:space="preserve"> años de edad</w:t>
      </w:r>
      <w:r>
        <w:rPr>
          <w:rStyle w:val="Refdenotaalpie"/>
          <w:rFonts w:ascii="Century Gothic" w:hAnsi="Century Gothic" w:cs="Arial"/>
          <w:lang w:val="es-ES_tradnl"/>
        </w:rPr>
        <w:footnoteReference w:id="2"/>
      </w:r>
      <w:r w:rsidRPr="002C7D5A">
        <w:rPr>
          <w:rFonts w:ascii="Century Gothic" w:hAnsi="Century Gothic" w:cs="Arial"/>
          <w:lang w:val="es-ES_tradnl"/>
        </w:rPr>
        <w:t>.</w:t>
      </w:r>
    </w:p>
    <w:p w14:paraId="085628D7" w14:textId="77777777" w:rsidR="002C7D5A" w:rsidRDefault="002C7D5A" w:rsidP="002C7D5A">
      <w:pPr>
        <w:widowControl w:val="0"/>
        <w:autoSpaceDE w:val="0"/>
        <w:autoSpaceDN w:val="0"/>
        <w:adjustRightInd w:val="0"/>
        <w:spacing w:line="360" w:lineRule="auto"/>
        <w:ind w:right="78"/>
        <w:jc w:val="both"/>
        <w:rPr>
          <w:rFonts w:ascii="Century Gothic" w:hAnsi="Century Gothic" w:cs="Arial"/>
          <w:lang w:val="es-ES_tradnl"/>
        </w:rPr>
      </w:pPr>
    </w:p>
    <w:p w14:paraId="394E8D79" w14:textId="786BD70E" w:rsidR="00CA2BEF" w:rsidRDefault="00CA2BEF"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En anteriores ocasiones he ocupado esta tribuna para hacer respetuosos exhortos</w:t>
      </w:r>
      <w:r w:rsidR="00FA1686">
        <w:rPr>
          <w:rFonts w:ascii="Century Gothic" w:hAnsi="Century Gothic" w:cs="Arial"/>
          <w:lang w:val="es-ES_tradnl"/>
        </w:rPr>
        <w:t xml:space="preserve"> dirigidos al Ejecutivo Federal</w:t>
      </w:r>
      <w:r>
        <w:rPr>
          <w:rFonts w:ascii="Century Gothic" w:hAnsi="Century Gothic" w:cs="Arial"/>
          <w:lang w:val="es-ES_tradnl"/>
        </w:rPr>
        <w:t xml:space="preserve"> para incluir a los grupos poblacionales que no se han visto benefi</w:t>
      </w:r>
      <w:r w:rsidR="00FA1686">
        <w:rPr>
          <w:rFonts w:ascii="Century Gothic" w:hAnsi="Century Gothic" w:cs="Arial"/>
          <w:lang w:val="es-ES_tradnl"/>
        </w:rPr>
        <w:t xml:space="preserve">ciados </w:t>
      </w:r>
      <w:r w:rsidR="000B782C">
        <w:rPr>
          <w:rFonts w:ascii="Century Gothic" w:hAnsi="Century Gothic" w:cs="Arial"/>
          <w:lang w:val="es-ES_tradnl"/>
        </w:rPr>
        <w:t xml:space="preserve">dentro del programa de vacunación del gobierno federal, </w:t>
      </w:r>
      <w:r w:rsidR="00FA1686">
        <w:rPr>
          <w:rFonts w:ascii="Century Gothic" w:hAnsi="Century Gothic" w:cs="Arial"/>
          <w:lang w:val="es-ES_tradnl"/>
        </w:rPr>
        <w:t xml:space="preserve"> siendo la má</w:t>
      </w:r>
      <w:r>
        <w:rPr>
          <w:rFonts w:ascii="Century Gothic" w:hAnsi="Century Gothic" w:cs="Arial"/>
          <w:lang w:val="es-ES_tradnl"/>
        </w:rPr>
        <w:t>s reciente la inclusión de los jóvenes</w:t>
      </w:r>
      <w:r w:rsidR="00223F15">
        <w:rPr>
          <w:rFonts w:ascii="Century Gothic" w:hAnsi="Century Gothic" w:cs="Arial"/>
          <w:lang w:val="es-ES_tradnl"/>
        </w:rPr>
        <w:t xml:space="preserve"> menores de 1</w:t>
      </w:r>
      <w:r w:rsidR="00911583">
        <w:rPr>
          <w:rFonts w:ascii="Century Gothic" w:hAnsi="Century Gothic" w:cs="Arial"/>
          <w:lang w:val="es-ES_tradnl"/>
        </w:rPr>
        <w:t>4</w:t>
      </w:r>
      <w:r w:rsidR="00FA1686">
        <w:rPr>
          <w:rFonts w:ascii="Century Gothic" w:hAnsi="Century Gothic" w:cs="Arial"/>
          <w:lang w:val="es-ES_tradnl"/>
        </w:rPr>
        <w:t xml:space="preserve"> a 17 años, lo cual celebro y</w:t>
      </w:r>
      <w:r w:rsidR="006C3F2B">
        <w:rPr>
          <w:rFonts w:ascii="Century Gothic" w:hAnsi="Century Gothic" w:cs="Arial"/>
          <w:lang w:val="es-ES_tradnl"/>
        </w:rPr>
        <w:t xml:space="preserve"> me siento satisfecha de que es</w:t>
      </w:r>
      <w:r w:rsidR="00974873">
        <w:rPr>
          <w:rFonts w:ascii="Century Gothic" w:hAnsi="Century Gothic" w:cs="Arial"/>
          <w:lang w:val="es-ES_tradnl"/>
        </w:rPr>
        <w:t xml:space="preserve">e llamado pudiera haber </w:t>
      </w:r>
      <w:r w:rsidR="00FA1686">
        <w:rPr>
          <w:rFonts w:ascii="Century Gothic" w:hAnsi="Century Gothic" w:cs="Arial"/>
          <w:lang w:val="es-ES_tradnl"/>
        </w:rPr>
        <w:t>influido (junto con múltiples exhortos de otras legislaturas estatales y la sociedad civil) en modificar las políticas de vacunación.</w:t>
      </w:r>
    </w:p>
    <w:p w14:paraId="1EAC54D9" w14:textId="77777777" w:rsidR="00FA1686" w:rsidRDefault="00FA1686"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p>
    <w:p w14:paraId="765091C8" w14:textId="010C103D" w:rsidR="0056718C" w:rsidRDefault="00FA1686" w:rsidP="0056718C">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 xml:space="preserve">Tanto este como nuestros pasados exhortos que contemplaban </w:t>
      </w:r>
      <w:r w:rsidR="006C3F2B">
        <w:rPr>
          <w:rFonts w:ascii="Century Gothic" w:hAnsi="Century Gothic" w:cs="Arial"/>
          <w:lang w:val="es-ES_tradnl"/>
        </w:rPr>
        <w:t>el</w:t>
      </w:r>
      <w:r>
        <w:rPr>
          <w:rFonts w:ascii="Century Gothic" w:hAnsi="Century Gothic" w:cs="Arial"/>
          <w:lang w:val="es-ES_tradnl"/>
        </w:rPr>
        <w:t xml:space="preserve"> mismo tema, han tomado como base la </w:t>
      </w:r>
      <w:r w:rsidR="006C3F2B">
        <w:rPr>
          <w:rFonts w:ascii="Century Gothic" w:hAnsi="Century Gothic" w:cs="Arial"/>
          <w:lang w:val="es-ES_tradnl"/>
        </w:rPr>
        <w:t>a</w:t>
      </w:r>
      <w:r w:rsidR="0056718C">
        <w:rPr>
          <w:rFonts w:ascii="Century Gothic" w:hAnsi="Century Gothic" w:cs="Arial"/>
          <w:lang w:val="es-ES_tradnl"/>
        </w:rPr>
        <w:t>utorización</w:t>
      </w:r>
      <w:r>
        <w:rPr>
          <w:rFonts w:ascii="Century Gothic" w:hAnsi="Century Gothic" w:cs="Arial"/>
          <w:lang w:val="es-ES_tradnl"/>
        </w:rPr>
        <w:t xml:space="preserve"> por parte de la Organización Mundial de la Salud respecto al uso seguro de la vacuna dentro de</w:t>
      </w:r>
      <w:r w:rsidR="0056718C">
        <w:rPr>
          <w:rFonts w:ascii="Century Gothic" w:hAnsi="Century Gothic" w:cs="Arial"/>
          <w:lang w:val="es-ES_tradnl"/>
        </w:rPr>
        <w:t xml:space="preserve"> los diferentes grupos etarios. </w:t>
      </w:r>
    </w:p>
    <w:p w14:paraId="3A9F0192" w14:textId="77777777" w:rsidR="0056718C" w:rsidRDefault="0056718C" w:rsidP="0056718C">
      <w:pPr>
        <w:widowControl w:val="0"/>
        <w:autoSpaceDE w:val="0"/>
        <w:autoSpaceDN w:val="0"/>
        <w:adjustRightInd w:val="0"/>
        <w:spacing w:line="360" w:lineRule="auto"/>
        <w:ind w:left="102" w:right="78" w:firstLine="708"/>
        <w:jc w:val="both"/>
        <w:rPr>
          <w:rFonts w:ascii="Century Gothic" w:hAnsi="Century Gothic" w:cs="Arial"/>
          <w:lang w:val="es-ES_tradnl"/>
        </w:rPr>
      </w:pPr>
    </w:p>
    <w:p w14:paraId="46D7B19A" w14:textId="74624282" w:rsidR="0056718C" w:rsidRDefault="0056718C" w:rsidP="0056718C">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 xml:space="preserve">No fue si no hasta el pasado 21 de enero de 2022 que la </w:t>
      </w:r>
      <w:r w:rsidR="00633B0A">
        <w:rPr>
          <w:rFonts w:ascii="Century Gothic" w:hAnsi="Century Gothic" w:cs="Arial"/>
          <w:lang w:val="es-ES_tradnl"/>
        </w:rPr>
        <w:t xml:space="preserve">Organización </w:t>
      </w:r>
      <w:r>
        <w:rPr>
          <w:rFonts w:ascii="Century Gothic" w:hAnsi="Century Gothic" w:cs="Arial"/>
          <w:lang w:val="es-ES_tradnl"/>
        </w:rPr>
        <w:t>M</w:t>
      </w:r>
      <w:r w:rsidR="00633B0A">
        <w:rPr>
          <w:rFonts w:ascii="Century Gothic" w:hAnsi="Century Gothic" w:cs="Arial"/>
          <w:lang w:val="es-ES_tradnl"/>
        </w:rPr>
        <w:t xml:space="preserve">undial de la </w:t>
      </w:r>
      <w:r>
        <w:rPr>
          <w:rFonts w:ascii="Century Gothic" w:hAnsi="Century Gothic" w:cs="Arial"/>
          <w:lang w:val="es-ES_tradnl"/>
        </w:rPr>
        <w:t>S</w:t>
      </w:r>
      <w:r w:rsidR="00633B0A">
        <w:rPr>
          <w:rFonts w:ascii="Century Gothic" w:hAnsi="Century Gothic" w:cs="Arial"/>
          <w:lang w:val="es-ES_tradnl"/>
        </w:rPr>
        <w:t>alud</w:t>
      </w:r>
      <w:r>
        <w:rPr>
          <w:rFonts w:ascii="Century Gothic" w:hAnsi="Century Gothic" w:cs="Arial"/>
          <w:lang w:val="es-ES_tradnl"/>
        </w:rPr>
        <w:t xml:space="preserve"> publicó la ultima versión de las recomendaciones para el uso de la vacuna </w:t>
      </w:r>
      <w:r w:rsidRPr="0056718C">
        <w:rPr>
          <w:rFonts w:ascii="Century Gothic" w:hAnsi="Century Gothic" w:cs="Arial"/>
          <w:lang w:val="es-ES_tradnl"/>
        </w:rPr>
        <w:t>Pfizer – BioNTech</w:t>
      </w:r>
      <w:r>
        <w:rPr>
          <w:rFonts w:ascii="Century Gothic" w:hAnsi="Century Gothic" w:cs="Arial"/>
          <w:lang w:val="es-ES_tradnl"/>
        </w:rPr>
        <w:t>, en la cual se autoriza el uso seguro para el grupo compuesto por niñas y niños menores de edad entre los 5 y 11 años.</w:t>
      </w:r>
    </w:p>
    <w:p w14:paraId="4F2D892D" w14:textId="77777777" w:rsidR="00857ABF" w:rsidRDefault="00857ABF" w:rsidP="0056718C">
      <w:pPr>
        <w:widowControl w:val="0"/>
        <w:autoSpaceDE w:val="0"/>
        <w:autoSpaceDN w:val="0"/>
        <w:adjustRightInd w:val="0"/>
        <w:spacing w:line="360" w:lineRule="auto"/>
        <w:ind w:left="102" w:right="78" w:firstLine="708"/>
        <w:jc w:val="both"/>
        <w:rPr>
          <w:rFonts w:ascii="Century Gothic" w:hAnsi="Century Gothic" w:cs="Arial"/>
          <w:lang w:val="es-ES_tradnl"/>
        </w:rPr>
      </w:pPr>
    </w:p>
    <w:p w14:paraId="20F46EDF" w14:textId="18EB2871" w:rsidR="00857ABF" w:rsidRDefault="00857ABF" w:rsidP="0056718C">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Algunos de los países que ya aplican la vacuna a menores de edad son los siguientes:</w:t>
      </w:r>
    </w:p>
    <w:p w14:paraId="107B2642" w14:textId="39F5B0DC" w:rsidR="00857ABF" w:rsidRDefault="00857ABF" w:rsidP="00857ABF">
      <w:pPr>
        <w:pStyle w:val="Prrafodelista"/>
        <w:widowControl w:val="0"/>
        <w:numPr>
          <w:ilvl w:val="0"/>
          <w:numId w:val="5"/>
        </w:numPr>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 xml:space="preserve">EUA, </w:t>
      </w:r>
      <w:r w:rsidR="00BE1715">
        <w:rPr>
          <w:rFonts w:ascii="Century Gothic" w:hAnsi="Century Gothic" w:cs="Arial"/>
          <w:lang w:val="es-ES_tradnl"/>
        </w:rPr>
        <w:t>d</w:t>
      </w:r>
      <w:r>
        <w:rPr>
          <w:rFonts w:ascii="Century Gothic" w:hAnsi="Century Gothic" w:cs="Arial"/>
          <w:lang w:val="es-ES_tradnl"/>
        </w:rPr>
        <w:t>esde el 29 de oct</w:t>
      </w:r>
      <w:r w:rsidR="00536AFE">
        <w:rPr>
          <w:rFonts w:ascii="Century Gothic" w:hAnsi="Century Gothic" w:cs="Arial"/>
          <w:lang w:val="es-ES_tradnl"/>
        </w:rPr>
        <w:t>ubre del año pasado vacuna a menores de edad desde los 5 años.</w:t>
      </w:r>
    </w:p>
    <w:p w14:paraId="055AF65F" w14:textId="43BEA1EE" w:rsidR="00536AFE" w:rsidRDefault="00536AFE" w:rsidP="00857ABF">
      <w:pPr>
        <w:pStyle w:val="Prrafodelista"/>
        <w:widowControl w:val="0"/>
        <w:numPr>
          <w:ilvl w:val="0"/>
          <w:numId w:val="5"/>
        </w:numPr>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 xml:space="preserve">Perú, </w:t>
      </w:r>
      <w:r w:rsidR="00BE1715">
        <w:rPr>
          <w:rFonts w:ascii="Century Gothic" w:hAnsi="Century Gothic" w:cs="Arial"/>
          <w:lang w:val="es-ES_tradnl"/>
        </w:rPr>
        <w:t>e</w:t>
      </w:r>
      <w:r w:rsidRPr="00536AFE">
        <w:rPr>
          <w:rFonts w:ascii="Century Gothic" w:hAnsi="Century Gothic" w:cs="Arial"/>
          <w:lang w:val="es-ES_tradnl"/>
        </w:rPr>
        <w:t xml:space="preserve">l 13 de enero, el Ministerio de Salud (Minsa) adquirió lotes de vacunas Pfizer para inmunizar a niños de </w:t>
      </w:r>
      <w:r>
        <w:rPr>
          <w:rFonts w:ascii="Century Gothic" w:hAnsi="Century Gothic" w:cs="Arial"/>
          <w:lang w:val="es-ES_tradnl"/>
        </w:rPr>
        <w:t xml:space="preserve">entre </w:t>
      </w:r>
      <w:r w:rsidR="00BE1715">
        <w:rPr>
          <w:rFonts w:ascii="Century Gothic" w:hAnsi="Century Gothic" w:cs="Arial"/>
          <w:lang w:val="es-ES_tradnl"/>
        </w:rPr>
        <w:t>5</w:t>
      </w:r>
      <w:r>
        <w:rPr>
          <w:rFonts w:ascii="Century Gothic" w:hAnsi="Century Gothic" w:cs="Arial"/>
          <w:lang w:val="es-ES_tradnl"/>
        </w:rPr>
        <w:t xml:space="preserve"> a </w:t>
      </w:r>
      <w:r w:rsidR="00BE1715">
        <w:rPr>
          <w:rFonts w:ascii="Century Gothic" w:hAnsi="Century Gothic" w:cs="Arial"/>
          <w:lang w:val="es-ES_tradnl"/>
        </w:rPr>
        <w:t>11</w:t>
      </w:r>
      <w:r>
        <w:rPr>
          <w:rFonts w:ascii="Century Gothic" w:hAnsi="Century Gothic" w:cs="Arial"/>
          <w:lang w:val="es-ES_tradnl"/>
        </w:rPr>
        <w:t xml:space="preserve"> años de edad</w:t>
      </w:r>
      <w:r w:rsidR="00BE1715">
        <w:rPr>
          <w:rFonts w:ascii="Century Gothic" w:hAnsi="Century Gothic" w:cs="Arial"/>
          <w:lang w:val="es-ES_tradnl"/>
        </w:rPr>
        <w:t>.</w:t>
      </w:r>
    </w:p>
    <w:p w14:paraId="4DEAE59D" w14:textId="56E352E5" w:rsidR="00536AFE" w:rsidRDefault="00536AFE" w:rsidP="00857ABF">
      <w:pPr>
        <w:pStyle w:val="Prrafodelista"/>
        <w:widowControl w:val="0"/>
        <w:numPr>
          <w:ilvl w:val="0"/>
          <w:numId w:val="5"/>
        </w:numPr>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 xml:space="preserve">Costa Rica, desde el </w:t>
      </w:r>
      <w:r w:rsidRPr="00536AFE">
        <w:rPr>
          <w:rFonts w:ascii="Century Gothic" w:hAnsi="Century Gothic" w:cs="Arial"/>
          <w:lang w:val="es-ES_tradnl"/>
        </w:rPr>
        <w:t xml:space="preserve">10 de enero en este país se comenzó la inmunización a niños de entre </w:t>
      </w:r>
      <w:r w:rsidR="00BE1715">
        <w:rPr>
          <w:rFonts w:ascii="Century Gothic" w:hAnsi="Century Gothic" w:cs="Arial"/>
          <w:lang w:val="es-ES_tradnl"/>
        </w:rPr>
        <w:t>5</w:t>
      </w:r>
      <w:r w:rsidRPr="00536AFE">
        <w:rPr>
          <w:rFonts w:ascii="Century Gothic" w:hAnsi="Century Gothic" w:cs="Arial"/>
          <w:lang w:val="es-ES_tradnl"/>
        </w:rPr>
        <w:t xml:space="preserve"> y 11 años de edad, que padecen alguna enfermedad que los pondría en riesgo</w:t>
      </w:r>
      <w:r>
        <w:rPr>
          <w:rFonts w:ascii="Century Gothic" w:hAnsi="Century Gothic" w:cs="Arial"/>
          <w:lang w:val="es-ES_tradnl"/>
        </w:rPr>
        <w:t>.</w:t>
      </w:r>
    </w:p>
    <w:p w14:paraId="12405C4D" w14:textId="024170AD" w:rsidR="00536AFE" w:rsidRDefault="00536AFE" w:rsidP="00857ABF">
      <w:pPr>
        <w:pStyle w:val="Prrafodelista"/>
        <w:widowControl w:val="0"/>
        <w:numPr>
          <w:ilvl w:val="0"/>
          <w:numId w:val="5"/>
        </w:numPr>
        <w:autoSpaceDE w:val="0"/>
        <w:autoSpaceDN w:val="0"/>
        <w:adjustRightInd w:val="0"/>
        <w:spacing w:line="360" w:lineRule="auto"/>
        <w:ind w:right="78"/>
        <w:jc w:val="both"/>
        <w:rPr>
          <w:rFonts w:ascii="Century Gothic" w:hAnsi="Century Gothic" w:cs="Arial"/>
          <w:lang w:val="es-ES_tradnl"/>
        </w:rPr>
      </w:pPr>
      <w:r>
        <w:rPr>
          <w:rFonts w:ascii="Century Gothic" w:hAnsi="Century Gothic" w:cs="Arial"/>
          <w:lang w:val="es-ES_tradnl"/>
        </w:rPr>
        <w:t>España, d</w:t>
      </w:r>
      <w:r w:rsidRPr="00536AFE">
        <w:rPr>
          <w:rFonts w:ascii="Century Gothic" w:hAnsi="Century Gothic" w:cs="Arial"/>
          <w:lang w:val="es-ES_tradnl"/>
        </w:rPr>
        <w:t>esde diciembre del año pasado, en España se recibió el primer lote de vacunas destinadas a este grupo etario,</w:t>
      </w:r>
      <w:r>
        <w:rPr>
          <w:rFonts w:ascii="Century Gothic" w:hAnsi="Century Gothic" w:cs="Arial"/>
          <w:lang w:val="es-ES_tradnl"/>
        </w:rPr>
        <w:t xml:space="preserve"> compuesto por menores de 5 a 11 años la cual comenzó ese mismo mes.</w:t>
      </w:r>
      <w:r>
        <w:rPr>
          <w:rStyle w:val="Refdenotaalpie"/>
          <w:rFonts w:ascii="Century Gothic" w:hAnsi="Century Gothic" w:cs="Arial"/>
          <w:lang w:val="es-ES_tradnl"/>
        </w:rPr>
        <w:footnoteReference w:id="3"/>
      </w:r>
    </w:p>
    <w:p w14:paraId="477092A9" w14:textId="77777777" w:rsidR="00FA1686" w:rsidRDefault="00FA1686" w:rsidP="00536AFE">
      <w:pPr>
        <w:widowControl w:val="0"/>
        <w:autoSpaceDE w:val="0"/>
        <w:autoSpaceDN w:val="0"/>
        <w:adjustRightInd w:val="0"/>
        <w:spacing w:line="360" w:lineRule="auto"/>
        <w:ind w:right="78"/>
        <w:jc w:val="both"/>
        <w:rPr>
          <w:rFonts w:ascii="Century Gothic" w:hAnsi="Century Gothic" w:cs="Arial"/>
          <w:lang w:val="es-ES_tradnl"/>
        </w:rPr>
      </w:pPr>
    </w:p>
    <w:p w14:paraId="40139CBC" w14:textId="77777777" w:rsidR="002C7D5A" w:rsidRDefault="002C7D5A" w:rsidP="002C7D5A">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Según un articulo médico publicado en la revista mundial de pediatría, menciona que “</w:t>
      </w:r>
      <w:r w:rsidRPr="002C7D5A">
        <w:rPr>
          <w:rFonts w:ascii="Century Gothic" w:hAnsi="Century Gothic" w:cs="Arial"/>
          <w:i/>
          <w:lang w:val="es-ES_tradnl"/>
        </w:rPr>
        <w:t xml:space="preserve">Vacunar a niñas y niños es fundamental para garantizar su derecho a la protección en salud. Además, favorece el control de la pandemia, al prevenir que una niña o niño se convierta en </w:t>
      </w:r>
      <w:r w:rsidRPr="002C7D5A">
        <w:rPr>
          <w:rFonts w:ascii="Century Gothic" w:hAnsi="Century Gothic" w:cs="Arial"/>
          <w:i/>
          <w:lang w:val="es-ES_tradnl"/>
        </w:rPr>
        <w:lastRenderedPageBreak/>
        <w:t>fuente de contagios en sus hogares y círculos cercanos. La inmunidad colectiva contra COVID-19 no es alcanzable sin la vacunación generalizada de niñas, niños y adolescentes, ya que representan más de una cuarta parte de la población mundial</w:t>
      </w:r>
      <w:r>
        <w:rPr>
          <w:rFonts w:ascii="Century Gothic" w:hAnsi="Century Gothic" w:cs="Arial"/>
          <w:lang w:val="es-ES_tradnl"/>
        </w:rPr>
        <w:t>”</w:t>
      </w:r>
      <w:r>
        <w:rPr>
          <w:rStyle w:val="Refdenotaalpie"/>
          <w:rFonts w:ascii="Century Gothic" w:hAnsi="Century Gothic" w:cs="Arial"/>
          <w:lang w:val="es-ES_tradnl"/>
        </w:rPr>
        <w:footnoteReference w:id="4"/>
      </w:r>
      <w:r w:rsidRPr="002C7D5A">
        <w:rPr>
          <w:rFonts w:ascii="Century Gothic" w:hAnsi="Century Gothic" w:cs="Arial"/>
          <w:lang w:val="es-ES_tradnl"/>
        </w:rPr>
        <w:t>.</w:t>
      </w:r>
    </w:p>
    <w:p w14:paraId="789E5A60" w14:textId="77777777" w:rsidR="00633B0A" w:rsidRDefault="00633B0A" w:rsidP="002C7D5A">
      <w:pPr>
        <w:widowControl w:val="0"/>
        <w:autoSpaceDE w:val="0"/>
        <w:autoSpaceDN w:val="0"/>
        <w:adjustRightInd w:val="0"/>
        <w:spacing w:line="360" w:lineRule="auto"/>
        <w:ind w:left="102" w:right="78" w:firstLine="708"/>
        <w:jc w:val="both"/>
        <w:rPr>
          <w:rFonts w:ascii="Century Gothic" w:hAnsi="Century Gothic" w:cs="Arial"/>
          <w:lang w:val="es-ES_tradnl"/>
        </w:rPr>
      </w:pPr>
    </w:p>
    <w:p w14:paraId="3A4311DF" w14:textId="1FD59181" w:rsidR="00922D0E" w:rsidRDefault="00F565DD" w:rsidP="002C7D5A">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Asimismo, según datos publicados por SIPINNA y la organización “Save The Children” menciona</w:t>
      </w:r>
      <w:r w:rsidR="00633B0A">
        <w:rPr>
          <w:rFonts w:ascii="Century Gothic" w:hAnsi="Century Gothic" w:cs="Arial"/>
          <w:lang w:val="es-ES_tradnl"/>
        </w:rPr>
        <w:t>n</w:t>
      </w:r>
      <w:r>
        <w:rPr>
          <w:rFonts w:ascii="Century Gothic" w:hAnsi="Century Gothic" w:cs="Arial"/>
          <w:lang w:val="es-ES_tradnl"/>
        </w:rPr>
        <w:t xml:space="preserve"> que, </w:t>
      </w:r>
      <w:r w:rsidRPr="00F565DD">
        <w:rPr>
          <w:rFonts w:ascii="Century Gothic" w:hAnsi="Century Gothic" w:cs="Arial"/>
          <w:i/>
          <w:lang w:val="es-ES_tradnl"/>
        </w:rPr>
        <w:t>desde el comienzo de la pandemia hasta el 16 de enero de 2022, en México se han registrado casi 87 mil casos confirmados de COVID-19 entre niñas, niños y adolescentes de 0 a 17 años; casi la mitad de ellos han ocurrido en menores de 12 años.  La Ciudad de México, Tabasco, Guanajuato y el Estado de México son las entidades donde se ha concentrado el mayor número de casos. Asimismo, el número de muertes registradas asciende a 826, concentrándose entre los 0 y 5 años, seguidos de adolesc</w:t>
      </w:r>
      <w:r>
        <w:rPr>
          <w:rFonts w:ascii="Century Gothic" w:hAnsi="Century Gothic" w:cs="Arial"/>
          <w:i/>
          <w:lang w:val="es-ES_tradnl"/>
        </w:rPr>
        <w:t>entes de 12 a 17 años</w:t>
      </w:r>
      <w:r w:rsidRPr="00F565DD">
        <w:rPr>
          <w:rFonts w:ascii="Century Gothic" w:hAnsi="Century Gothic" w:cs="Arial"/>
          <w:i/>
          <w:lang w:val="es-ES_tradnl"/>
        </w:rPr>
        <w:t>; 22.52% (186) de las muertes totales no estaban as</w:t>
      </w:r>
      <w:r>
        <w:rPr>
          <w:rFonts w:ascii="Century Gothic" w:hAnsi="Century Gothic" w:cs="Arial"/>
          <w:i/>
          <w:lang w:val="es-ES_tradnl"/>
        </w:rPr>
        <w:t>ociadas a ninguna comorbilidad</w:t>
      </w:r>
      <w:r w:rsidRPr="00F565DD">
        <w:rPr>
          <w:rFonts w:ascii="Century Gothic" w:hAnsi="Century Gothic" w:cs="Arial"/>
          <w:i/>
          <w:lang w:val="es-ES_tradnl"/>
        </w:rPr>
        <w:t>. Las diferentes variantes han incrementado el número de contagios, sobre todo entre niñas y niños no vacunados, dejándolos en riesgo de enfermar y padecer secuelas o complicaciones que pueden ir desde el Síndrome Inflamatorio Mu</w:t>
      </w:r>
      <w:r>
        <w:rPr>
          <w:rFonts w:ascii="Century Gothic" w:hAnsi="Century Gothic" w:cs="Arial"/>
          <w:i/>
          <w:lang w:val="es-ES_tradnl"/>
        </w:rPr>
        <w:t>ltisistémico Pediátrico (PIMS)</w:t>
      </w:r>
      <w:r w:rsidRPr="00F565DD">
        <w:rPr>
          <w:rFonts w:ascii="Century Gothic" w:hAnsi="Century Gothic" w:cs="Arial"/>
          <w:i/>
          <w:lang w:val="es-ES_tradnl"/>
        </w:rPr>
        <w:t xml:space="preserve"> y el cor</w:t>
      </w:r>
      <w:r>
        <w:rPr>
          <w:rFonts w:ascii="Century Gothic" w:hAnsi="Century Gothic" w:cs="Arial"/>
          <w:i/>
          <w:lang w:val="es-ES_tradnl"/>
        </w:rPr>
        <w:t>onavirus largo, hasta la muerte</w:t>
      </w:r>
      <w:r w:rsidRPr="00F565DD">
        <w:rPr>
          <w:rFonts w:ascii="Century Gothic" w:hAnsi="Century Gothic" w:cs="Arial"/>
          <w:lang w:val="es-ES_tradnl"/>
        </w:rPr>
        <w:t>.</w:t>
      </w:r>
    </w:p>
    <w:p w14:paraId="4E61A234" w14:textId="77777777" w:rsidR="008A4A12" w:rsidRDefault="008A4A12" w:rsidP="002C7D5A">
      <w:pPr>
        <w:widowControl w:val="0"/>
        <w:autoSpaceDE w:val="0"/>
        <w:autoSpaceDN w:val="0"/>
        <w:adjustRightInd w:val="0"/>
        <w:spacing w:line="360" w:lineRule="auto"/>
        <w:ind w:left="102" w:right="78" w:firstLine="708"/>
        <w:jc w:val="both"/>
        <w:rPr>
          <w:rFonts w:ascii="Century Gothic" w:hAnsi="Century Gothic" w:cs="Arial"/>
          <w:lang w:val="es-ES_tradnl"/>
        </w:rPr>
      </w:pPr>
    </w:p>
    <w:p w14:paraId="129884E0" w14:textId="01C6AE21" w:rsidR="008A4A12" w:rsidRDefault="008A4A12" w:rsidP="002C7D5A">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 xml:space="preserve">De igual forma, nuestro estado no ha quedado exento de contagios de COVID-19  en menores de edad, inclusive el pasado 23 de Enero, el Secretario de Salud, el Dr. Felipe Fernando Sandoval Magallanes, informó </w:t>
      </w:r>
      <w:r>
        <w:rPr>
          <w:rFonts w:ascii="Century Gothic" w:hAnsi="Century Gothic" w:cs="Arial"/>
          <w:lang w:val="es-ES_tradnl"/>
        </w:rPr>
        <w:lastRenderedPageBreak/>
        <w:t>que había 19 niños internados en el Hospital Infantil, 3 de ellos graves con comorbilidades debido a este virus</w:t>
      </w:r>
      <w:r>
        <w:rPr>
          <w:rStyle w:val="Refdenotaalpie"/>
          <w:rFonts w:ascii="Century Gothic" w:hAnsi="Century Gothic" w:cs="Arial"/>
          <w:lang w:val="es-ES_tradnl"/>
        </w:rPr>
        <w:footnoteReference w:id="5"/>
      </w:r>
      <w:r w:rsidR="00633B0A">
        <w:rPr>
          <w:rFonts w:ascii="Century Gothic" w:hAnsi="Century Gothic" w:cs="Arial"/>
          <w:lang w:val="es-ES_tradnl"/>
        </w:rPr>
        <w:t>,</w:t>
      </w:r>
      <w:r w:rsidR="006B02A4">
        <w:rPr>
          <w:rFonts w:ascii="Century Gothic" w:hAnsi="Century Gothic" w:cs="Arial"/>
          <w:lang w:val="es-ES_tradnl"/>
        </w:rPr>
        <w:t xml:space="preserve"> lo que provocó que se aplazara el regreso a clases</w:t>
      </w:r>
      <w:r w:rsidR="005A72DB">
        <w:rPr>
          <w:rFonts w:ascii="Century Gothic" w:hAnsi="Century Gothic" w:cs="Arial"/>
          <w:lang w:val="es-ES_tradnl"/>
        </w:rPr>
        <w:t xml:space="preserve"> de manera presencial</w:t>
      </w:r>
      <w:r>
        <w:rPr>
          <w:rFonts w:ascii="Century Gothic" w:hAnsi="Century Gothic" w:cs="Arial"/>
          <w:lang w:val="es-ES_tradnl"/>
        </w:rPr>
        <w:t xml:space="preserve">. </w:t>
      </w:r>
      <w:r w:rsidR="00633B0A">
        <w:rPr>
          <w:rFonts w:ascii="Century Gothic" w:hAnsi="Century Gothic" w:cs="Arial"/>
          <w:lang w:val="es-ES_tradnl"/>
        </w:rPr>
        <w:t xml:space="preserve">Además, según datos de SIPINNA, Chihuahua </w:t>
      </w:r>
      <w:r w:rsidR="00633B0A" w:rsidRPr="009B511F">
        <w:rPr>
          <w:rFonts w:ascii="Century Gothic" w:hAnsi="Century Gothic" w:cs="Arial"/>
          <w:lang w:val="es-ES_tradnl"/>
        </w:rPr>
        <w:t xml:space="preserve">así como otras 26 entidades federativas, </w:t>
      </w:r>
      <w:r w:rsidR="00633B0A">
        <w:rPr>
          <w:rFonts w:ascii="Century Gothic" w:hAnsi="Century Gothic" w:cs="Arial"/>
          <w:lang w:val="es-ES_tradnl"/>
        </w:rPr>
        <w:t xml:space="preserve">ocupan </w:t>
      </w:r>
      <w:r w:rsidR="00633B0A" w:rsidRPr="009B511F">
        <w:rPr>
          <w:rFonts w:ascii="Century Gothic" w:hAnsi="Century Gothic" w:cs="Arial"/>
          <w:lang w:val="es-ES_tradnl"/>
        </w:rPr>
        <w:t>el rango de casos de contagios acumulados en</w:t>
      </w:r>
      <w:r w:rsidR="00633B0A">
        <w:rPr>
          <w:rFonts w:ascii="Century Gothic" w:hAnsi="Century Gothic" w:cs="Arial"/>
          <w:lang w:val="es-ES_tradnl"/>
        </w:rPr>
        <w:t xml:space="preserve"> niñas, niños y adolescentes de</w:t>
      </w:r>
      <w:r w:rsidR="00633B0A" w:rsidRPr="009B511F">
        <w:rPr>
          <w:rFonts w:ascii="Century Gothic" w:hAnsi="Century Gothic" w:cs="Arial"/>
          <w:lang w:val="es-ES_tradnl"/>
        </w:rPr>
        <w:t>138 a 3,000 casos</w:t>
      </w:r>
      <w:r w:rsidR="00633B0A">
        <w:rPr>
          <w:rFonts w:ascii="Century Gothic" w:hAnsi="Century Gothic" w:cs="Arial"/>
          <w:lang w:val="es-ES_tradnl"/>
        </w:rPr>
        <w:t>.</w:t>
      </w:r>
    </w:p>
    <w:p w14:paraId="3AF98AB5" w14:textId="77777777" w:rsidR="006B02A4" w:rsidRDefault="006B02A4" w:rsidP="002C7D5A">
      <w:pPr>
        <w:widowControl w:val="0"/>
        <w:autoSpaceDE w:val="0"/>
        <w:autoSpaceDN w:val="0"/>
        <w:adjustRightInd w:val="0"/>
        <w:spacing w:line="360" w:lineRule="auto"/>
        <w:ind w:left="102" w:right="78" w:firstLine="708"/>
        <w:jc w:val="both"/>
        <w:rPr>
          <w:rFonts w:ascii="Century Gothic" w:hAnsi="Century Gothic" w:cs="Arial"/>
          <w:lang w:val="es-ES_tradnl"/>
        </w:rPr>
      </w:pPr>
    </w:p>
    <w:p w14:paraId="124B184D" w14:textId="5CE6AC0E" w:rsidR="006B02A4" w:rsidRDefault="006B02A4" w:rsidP="006B02A4">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 xml:space="preserve">Debemos ser tajantes y recordar que el no tener la posibilidad de recibir una vacuna viola el derecho a la salud y el principio del interés superior de la niñez consagrado en </w:t>
      </w:r>
      <w:r w:rsidRPr="0080065D">
        <w:rPr>
          <w:rFonts w:ascii="Century Gothic" w:hAnsi="Century Gothic" w:cs="Arial"/>
          <w:lang w:val="es-ES_tradnl"/>
        </w:rPr>
        <w:t>el artículo 4, fracción novena, de la Constitución</w:t>
      </w:r>
      <w:r>
        <w:rPr>
          <w:rFonts w:ascii="Century Gothic" w:hAnsi="Century Gothic" w:cs="Arial"/>
          <w:lang w:val="es-ES_tradnl"/>
        </w:rPr>
        <w:t xml:space="preserve"> Federal, el cual </w:t>
      </w:r>
      <w:r w:rsidRPr="0080065D">
        <w:rPr>
          <w:rFonts w:ascii="Century Gothic" w:hAnsi="Century Gothic" w:cs="Arial"/>
          <w:lang w:val="es-ES_tradnl"/>
        </w:rPr>
        <w:t xml:space="preserve">establece que </w:t>
      </w:r>
      <w:r w:rsidRPr="006B02A4">
        <w:rPr>
          <w:rFonts w:ascii="Century Gothic" w:hAnsi="Century Gothic" w:cs="Arial"/>
          <w:i/>
          <w:lang w:val="es-ES_tradnl"/>
        </w:rPr>
        <w:t>el Estado velará y cumplirá con el principio del interés superior de la niñez, garantizando de manera plena</w:t>
      </w:r>
      <w:r>
        <w:rPr>
          <w:rFonts w:ascii="Century Gothic" w:hAnsi="Century Gothic" w:cs="Arial"/>
          <w:i/>
          <w:lang w:val="es-ES_tradnl"/>
        </w:rPr>
        <w:t xml:space="preserve"> sus derechos </w:t>
      </w:r>
      <w:r w:rsidRPr="006B02A4">
        <w:rPr>
          <w:rFonts w:ascii="Century Gothic" w:hAnsi="Century Gothic" w:cs="Arial"/>
          <w:lang w:val="es-ES_tradnl"/>
        </w:rPr>
        <w:t>además que</w:t>
      </w:r>
      <w:r>
        <w:rPr>
          <w:rFonts w:ascii="Century Gothic" w:hAnsi="Century Gothic" w:cs="Arial"/>
          <w:i/>
          <w:lang w:val="es-ES_tradnl"/>
        </w:rPr>
        <w:t xml:space="preserve"> l</w:t>
      </w:r>
      <w:r w:rsidRPr="006B02A4">
        <w:rPr>
          <w:rFonts w:ascii="Century Gothic" w:hAnsi="Century Gothic" w:cs="Arial"/>
          <w:i/>
          <w:lang w:val="es-ES_tradnl"/>
        </w:rPr>
        <w:t>os niños y las niñas tienen derecho a la satisfacción de sus necesidades de alimentación, salud, educación y sano esparcimiento para su desarrollo integral.</w:t>
      </w:r>
      <w:r>
        <w:rPr>
          <w:rFonts w:ascii="Century Gothic" w:hAnsi="Century Gothic" w:cs="Arial"/>
          <w:lang w:val="es-ES_tradnl"/>
        </w:rPr>
        <w:t xml:space="preserve"> Es por lo anterior, que resulta necesario i</w:t>
      </w:r>
      <w:r w:rsidRPr="006B02A4">
        <w:rPr>
          <w:rFonts w:ascii="Century Gothic" w:hAnsi="Century Gothic" w:cs="Arial"/>
          <w:lang w:val="es-ES_tradnl"/>
        </w:rPr>
        <w:t>ncluir a niñas y niños desde los 5 años a los esquemas de vacunación contra COVID-19, sin condicionar la aplicación a la existencia de comorbilidades</w:t>
      </w:r>
      <w:r>
        <w:rPr>
          <w:rFonts w:ascii="Century Gothic" w:hAnsi="Century Gothic" w:cs="Arial"/>
          <w:lang w:val="es-ES_tradnl"/>
        </w:rPr>
        <w:t>.</w:t>
      </w:r>
    </w:p>
    <w:p w14:paraId="2461B794" w14:textId="77777777" w:rsidR="00633B0A" w:rsidRDefault="00633B0A" w:rsidP="006B02A4">
      <w:pPr>
        <w:widowControl w:val="0"/>
        <w:autoSpaceDE w:val="0"/>
        <w:autoSpaceDN w:val="0"/>
        <w:adjustRightInd w:val="0"/>
        <w:spacing w:line="360" w:lineRule="auto"/>
        <w:ind w:left="102" w:right="78" w:firstLine="708"/>
        <w:jc w:val="both"/>
        <w:rPr>
          <w:rFonts w:ascii="Century Gothic" w:hAnsi="Century Gothic" w:cs="Arial"/>
          <w:lang w:val="es-ES_tradnl"/>
        </w:rPr>
      </w:pPr>
    </w:p>
    <w:p w14:paraId="2A82FBC1" w14:textId="3C623D47" w:rsidR="00410A4C" w:rsidRDefault="00410A4C"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 xml:space="preserve">Es importante mencionar que </w:t>
      </w:r>
      <w:r w:rsidR="00FC12B3" w:rsidRPr="00FC12B3">
        <w:rPr>
          <w:rFonts w:ascii="Century Gothic" w:hAnsi="Century Gothic" w:cs="Arial"/>
          <w:lang w:val="es-ES_tradnl"/>
        </w:rPr>
        <w:t xml:space="preserve">la Comisión Federal para la Protección contra Riesgos Sanitarios (COFEPRIS) </w:t>
      </w:r>
      <w:r w:rsidR="00633B0A">
        <w:rPr>
          <w:rFonts w:ascii="Century Gothic" w:hAnsi="Century Gothic" w:cs="Arial"/>
          <w:lang w:val="es-ES_tradnl"/>
        </w:rPr>
        <w:t xml:space="preserve">aun no </w:t>
      </w:r>
      <w:r w:rsidR="00FC12B3" w:rsidRPr="00FC12B3">
        <w:rPr>
          <w:rFonts w:ascii="Century Gothic" w:hAnsi="Century Gothic" w:cs="Arial"/>
          <w:lang w:val="es-ES_tradnl"/>
        </w:rPr>
        <w:t>ha dictaminado procedente la modificación</w:t>
      </w:r>
      <w:r w:rsidR="005D0201">
        <w:rPr>
          <w:rFonts w:ascii="Century Gothic" w:hAnsi="Century Gothic" w:cs="Arial"/>
          <w:lang w:val="es-ES_tradnl"/>
        </w:rPr>
        <w:t>, de</w:t>
      </w:r>
      <w:r w:rsidR="00FC12B3" w:rsidRPr="00FC12B3">
        <w:rPr>
          <w:rFonts w:ascii="Century Gothic" w:hAnsi="Century Gothic" w:cs="Arial"/>
          <w:lang w:val="es-ES_tradnl"/>
        </w:rPr>
        <w:t xml:space="preserve"> las condiciones de autorización para uso de emergencias de la vacuna Pfizer- BioNTech, </w:t>
      </w:r>
      <w:r w:rsidR="00633B0A">
        <w:rPr>
          <w:rFonts w:ascii="Century Gothic" w:hAnsi="Century Gothic" w:cs="Arial"/>
          <w:lang w:val="es-ES_tradnl"/>
        </w:rPr>
        <w:t>que amplíen</w:t>
      </w:r>
      <w:r w:rsidR="00FC12B3" w:rsidRPr="00FC12B3">
        <w:rPr>
          <w:rFonts w:ascii="Century Gothic" w:hAnsi="Century Gothic" w:cs="Arial"/>
          <w:lang w:val="es-ES_tradnl"/>
        </w:rPr>
        <w:t xml:space="preserve"> las indicaciones terapéuticas para su posible aplicación a par</w:t>
      </w:r>
      <w:r w:rsidR="00633B0A">
        <w:rPr>
          <w:rFonts w:ascii="Century Gothic" w:hAnsi="Century Gothic" w:cs="Arial"/>
          <w:lang w:val="es-ES_tradnl"/>
        </w:rPr>
        <w:t>tir de los 5</w:t>
      </w:r>
      <w:r w:rsidR="00FC12B3" w:rsidRPr="00FC12B3">
        <w:rPr>
          <w:rFonts w:ascii="Century Gothic" w:hAnsi="Century Gothic" w:cs="Arial"/>
          <w:lang w:val="es-ES_tradnl"/>
        </w:rPr>
        <w:t xml:space="preserve"> años,</w:t>
      </w:r>
      <w:r w:rsidR="00633B0A">
        <w:rPr>
          <w:rFonts w:ascii="Century Gothic" w:hAnsi="Century Gothic" w:cs="Arial"/>
          <w:lang w:val="es-ES_tradnl"/>
        </w:rPr>
        <w:t xml:space="preserve"> aún y que la Organización Mundial de la Salud ya lo ha autorizado, toda vez que</w:t>
      </w:r>
      <w:r w:rsidR="00FC12B3" w:rsidRPr="00FC12B3">
        <w:rPr>
          <w:rFonts w:ascii="Century Gothic" w:hAnsi="Century Gothic" w:cs="Arial"/>
          <w:lang w:val="es-ES_tradnl"/>
        </w:rPr>
        <w:t xml:space="preserve"> </w:t>
      </w:r>
      <w:r w:rsidR="00633B0A">
        <w:rPr>
          <w:rFonts w:ascii="Century Gothic" w:hAnsi="Century Gothic" w:cs="Arial"/>
          <w:lang w:val="es-ES_tradnl"/>
        </w:rPr>
        <w:t>d</w:t>
      </w:r>
      <w:r w:rsidR="00E26523">
        <w:rPr>
          <w:rFonts w:ascii="Century Gothic" w:hAnsi="Century Gothic" w:cs="Arial"/>
          <w:lang w:val="es-ES_tradnl"/>
        </w:rPr>
        <w:t>icha vacuna ha mostrado</w:t>
      </w:r>
      <w:r w:rsidR="00FC12B3" w:rsidRPr="00FC12B3">
        <w:rPr>
          <w:rFonts w:ascii="Century Gothic" w:hAnsi="Century Gothic" w:cs="Arial"/>
          <w:lang w:val="es-ES_tradnl"/>
        </w:rPr>
        <w:t xml:space="preserve"> resultados de seguridad y eficiencia de 75% después de la </w:t>
      </w:r>
      <w:r w:rsidR="00FC12B3" w:rsidRPr="00FC12B3">
        <w:rPr>
          <w:rFonts w:ascii="Century Gothic" w:hAnsi="Century Gothic" w:cs="Arial"/>
          <w:lang w:val="es-ES_tradnl"/>
        </w:rPr>
        <w:lastRenderedPageBreak/>
        <w:t>primera dosis y del 95</w:t>
      </w:r>
      <w:r w:rsidR="00633B0A">
        <w:rPr>
          <w:rFonts w:ascii="Century Gothic" w:hAnsi="Century Gothic" w:cs="Arial"/>
          <w:lang w:val="es-ES_tradnl"/>
        </w:rPr>
        <w:t>% después de la segunda dosis lo que resulta un procedimiento necesario antes de su aplicación.</w:t>
      </w:r>
    </w:p>
    <w:p w14:paraId="608BF77A" w14:textId="77777777" w:rsidR="00FC12B3" w:rsidRDefault="00FC12B3" w:rsidP="00007C4D">
      <w:pPr>
        <w:widowControl w:val="0"/>
        <w:autoSpaceDE w:val="0"/>
        <w:autoSpaceDN w:val="0"/>
        <w:adjustRightInd w:val="0"/>
        <w:spacing w:line="360" w:lineRule="auto"/>
        <w:ind w:left="102" w:right="78" w:firstLine="708"/>
        <w:jc w:val="both"/>
        <w:rPr>
          <w:rFonts w:ascii="Century Gothic" w:hAnsi="Century Gothic" w:cs="Arial"/>
          <w:lang w:val="es-ES_tradnl"/>
        </w:rPr>
      </w:pPr>
    </w:p>
    <w:p w14:paraId="4E8792DB" w14:textId="77777777" w:rsidR="009B511F" w:rsidRDefault="009B511F" w:rsidP="009B511F">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Es importante recordar que aunque dentro de este grupo poblacional</w:t>
      </w:r>
      <w:r w:rsidRPr="009B511F">
        <w:rPr>
          <w:rFonts w:ascii="Century Gothic" w:hAnsi="Century Gothic" w:cs="Arial"/>
          <w:lang w:val="es-ES_tradnl"/>
        </w:rPr>
        <w:t xml:space="preserve"> la pr</w:t>
      </w:r>
      <w:r>
        <w:rPr>
          <w:rFonts w:ascii="Century Gothic" w:hAnsi="Century Gothic" w:cs="Arial"/>
          <w:lang w:val="es-ES_tradnl"/>
        </w:rPr>
        <w:t xml:space="preserve">obabilidad de tener síntomas o </w:t>
      </w:r>
      <w:r w:rsidRPr="009B511F">
        <w:rPr>
          <w:rFonts w:ascii="Century Gothic" w:hAnsi="Century Gothic" w:cs="Arial"/>
          <w:lang w:val="es-ES_tradnl"/>
        </w:rPr>
        <w:t>morir</w:t>
      </w:r>
      <w:r>
        <w:rPr>
          <w:rFonts w:ascii="Century Gothic" w:hAnsi="Century Gothic" w:cs="Arial"/>
          <w:lang w:val="es-ES_tradnl"/>
        </w:rPr>
        <w:t xml:space="preserve"> sea baja</w:t>
      </w:r>
      <w:r w:rsidRPr="009B511F">
        <w:rPr>
          <w:rFonts w:ascii="Century Gothic" w:hAnsi="Century Gothic" w:cs="Arial"/>
          <w:lang w:val="es-ES_tradnl"/>
        </w:rPr>
        <w:t>, se convierten en trasmisores del virus, además de no estar exentos de enfermarse de gravedad</w:t>
      </w:r>
      <w:r>
        <w:rPr>
          <w:rFonts w:ascii="Century Gothic" w:hAnsi="Century Gothic" w:cs="Arial"/>
          <w:lang w:val="es-ES_tradnl"/>
        </w:rPr>
        <w:t xml:space="preserve">, </w:t>
      </w:r>
      <w:r w:rsidRPr="009B511F">
        <w:rPr>
          <w:rFonts w:ascii="Century Gothic" w:hAnsi="Century Gothic" w:cs="Arial"/>
          <w:lang w:val="es-ES_tradnl"/>
        </w:rPr>
        <w:t>ser hospitalizados, tratados en la unidad de cuidados intensivos, o</w:t>
      </w:r>
      <w:r>
        <w:rPr>
          <w:rFonts w:ascii="Century Gothic" w:hAnsi="Century Gothic" w:cs="Arial"/>
          <w:lang w:val="es-ES_tradnl"/>
        </w:rPr>
        <w:t xml:space="preserve"> ser</w:t>
      </w:r>
      <w:r w:rsidRPr="009B511F">
        <w:rPr>
          <w:rFonts w:ascii="Century Gothic" w:hAnsi="Century Gothic" w:cs="Arial"/>
          <w:lang w:val="es-ES_tradnl"/>
        </w:rPr>
        <w:t xml:space="preserve"> conectados a un respirador. </w:t>
      </w:r>
    </w:p>
    <w:p w14:paraId="5CD2AB5C" w14:textId="77777777" w:rsidR="006A2450" w:rsidRDefault="006A2450" w:rsidP="009B511F">
      <w:pPr>
        <w:widowControl w:val="0"/>
        <w:autoSpaceDE w:val="0"/>
        <w:autoSpaceDN w:val="0"/>
        <w:adjustRightInd w:val="0"/>
        <w:spacing w:line="360" w:lineRule="auto"/>
        <w:ind w:left="102" w:right="78" w:firstLine="708"/>
        <w:jc w:val="both"/>
        <w:rPr>
          <w:rFonts w:ascii="Century Gothic" w:hAnsi="Century Gothic" w:cs="Arial"/>
          <w:lang w:val="es-ES_tradnl"/>
        </w:rPr>
      </w:pPr>
    </w:p>
    <w:p w14:paraId="490530BF" w14:textId="0A5D1745" w:rsidR="00410A4C" w:rsidRDefault="00FD48BC" w:rsidP="00FD48BC">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lang w:val="es-ES_tradnl"/>
        </w:rPr>
        <w:t>Resulta de suma importancia también el considerar que el Gobierno Federal implemente acciones y programas de vacunación para las personas que por diferentes circunstancias, decidieron en su momento no vacunarse pero hoy buscan hacerlo. Esto implicaría que se realice de manera permanente la aplicación de vacunas como ya se hace en otros países, lo que a su vez generaría una mayor cantidad de personas con un esquema completo de vacunación. Lo anterior en atención al derecho a la salud con el que contamos todos y es obligación</w:t>
      </w:r>
      <w:r w:rsidR="005A72DB">
        <w:rPr>
          <w:rFonts w:ascii="Century Gothic" w:hAnsi="Century Gothic" w:cs="Arial"/>
          <w:lang w:val="es-ES_tradnl"/>
        </w:rPr>
        <w:t xml:space="preserve"> en este caso del Gobierno Federal</w:t>
      </w:r>
      <w:r>
        <w:rPr>
          <w:rFonts w:ascii="Century Gothic" w:hAnsi="Century Gothic" w:cs="Arial"/>
          <w:lang w:val="es-ES_tradnl"/>
        </w:rPr>
        <w:t xml:space="preserve"> garantizarlo toda vez que son, hasta el momento, lo únicos que pueden adquirir y aplicar la vacuna de manera exclusiva</w:t>
      </w:r>
      <w:r w:rsidR="005A72DB">
        <w:rPr>
          <w:rFonts w:ascii="Century Gothic" w:hAnsi="Century Gothic" w:cs="Arial"/>
          <w:lang w:val="es-ES_tradnl"/>
        </w:rPr>
        <w:t xml:space="preserve"> en nuestro país</w:t>
      </w:r>
      <w:r>
        <w:rPr>
          <w:rFonts w:ascii="Century Gothic" w:hAnsi="Century Gothic" w:cs="Arial"/>
          <w:lang w:val="es-ES_tradnl"/>
        </w:rPr>
        <w:t>.</w:t>
      </w:r>
    </w:p>
    <w:p w14:paraId="3332DEAB" w14:textId="66F025AF" w:rsidR="00AC5439" w:rsidRPr="00901F11" w:rsidRDefault="00173D60" w:rsidP="00627DDB">
      <w:pPr>
        <w:widowControl w:val="0"/>
        <w:tabs>
          <w:tab w:val="left" w:pos="851"/>
        </w:tabs>
        <w:autoSpaceDE w:val="0"/>
        <w:autoSpaceDN w:val="0"/>
        <w:adjustRightInd w:val="0"/>
        <w:spacing w:line="360" w:lineRule="auto"/>
        <w:jc w:val="both"/>
        <w:rPr>
          <w:rFonts w:ascii="Century Gothic" w:hAnsi="Century Gothic" w:cs="Arial"/>
          <w:lang w:val="es-ES_tradnl"/>
        </w:rPr>
      </w:pPr>
      <w:r>
        <w:rPr>
          <w:rFonts w:ascii="Century Gothic" w:hAnsi="Century Gothic" w:cs="Arial"/>
          <w:lang w:val="es-ES_tradnl"/>
        </w:rPr>
        <w:tab/>
      </w:r>
    </w:p>
    <w:p w14:paraId="087A7CED" w14:textId="781DCBDF" w:rsidR="00735DF9" w:rsidRPr="00901F11" w:rsidRDefault="00AC5439" w:rsidP="003675F6">
      <w:pPr>
        <w:spacing w:line="360" w:lineRule="auto"/>
        <w:ind w:firstLine="708"/>
        <w:jc w:val="both"/>
        <w:rPr>
          <w:rFonts w:ascii="Century Gothic" w:hAnsi="Century Gothic" w:cs="Arial"/>
          <w:lang w:val="es-ES_tradnl"/>
        </w:rPr>
      </w:pPr>
      <w:r w:rsidRPr="00901F11">
        <w:rPr>
          <w:rFonts w:ascii="Century Gothic" w:hAnsi="Century Gothic" w:cs="Arial"/>
          <w:lang w:val="es-ES_tradnl"/>
        </w:rPr>
        <w:t>En virtud de lo anterior</w:t>
      </w:r>
      <w:r w:rsidR="003675F6">
        <w:rPr>
          <w:rFonts w:ascii="Century Gothic" w:hAnsi="Century Gothic" w:cs="Arial"/>
          <w:lang w:val="es-ES_tradnl"/>
        </w:rPr>
        <w:t>, es</w:t>
      </w:r>
      <w:r w:rsidR="00971E48" w:rsidRPr="00901F11">
        <w:rPr>
          <w:rFonts w:ascii="Century Gothic" w:hAnsi="Century Gothic" w:cs="Arial"/>
          <w:lang w:val="es-ES_tradnl"/>
        </w:rPr>
        <w:t xml:space="preserve"> que </w:t>
      </w:r>
      <w:r w:rsidR="003675F6">
        <w:rPr>
          <w:rFonts w:ascii="Century Gothic" w:hAnsi="Century Gothic" w:cs="Arial"/>
          <w:lang w:val="es-ES_tradnl"/>
        </w:rPr>
        <w:t>resulta</w:t>
      </w:r>
      <w:r w:rsidR="0080065D" w:rsidRPr="0080065D">
        <w:rPr>
          <w:rFonts w:ascii="Century Gothic" w:hAnsi="Century Gothic" w:cs="Arial"/>
          <w:lang w:val="es-ES_tradnl"/>
        </w:rPr>
        <w:t xml:space="preserve"> urgente que el </w:t>
      </w:r>
      <w:r w:rsidR="0080065D">
        <w:rPr>
          <w:rFonts w:ascii="Century Gothic" w:hAnsi="Century Gothic" w:cs="Arial"/>
          <w:lang w:val="es-ES_tradnl"/>
        </w:rPr>
        <w:t>Gobierno Federal y las autoridades sanitarias,</w:t>
      </w:r>
      <w:r w:rsidR="0080065D" w:rsidRPr="0080065D">
        <w:rPr>
          <w:rFonts w:ascii="Century Gothic" w:hAnsi="Century Gothic" w:cs="Arial"/>
          <w:lang w:val="es-ES_tradnl"/>
        </w:rPr>
        <w:t xml:space="preserve"> asuma</w:t>
      </w:r>
      <w:r w:rsidR="0080065D">
        <w:rPr>
          <w:rFonts w:ascii="Century Gothic" w:hAnsi="Century Gothic" w:cs="Arial"/>
          <w:lang w:val="es-ES_tradnl"/>
        </w:rPr>
        <w:t>n</w:t>
      </w:r>
      <w:r w:rsidR="0080065D" w:rsidRPr="0080065D">
        <w:rPr>
          <w:rFonts w:ascii="Century Gothic" w:hAnsi="Century Gothic" w:cs="Arial"/>
          <w:lang w:val="es-ES_tradnl"/>
        </w:rPr>
        <w:t xml:space="preserve"> su responsabilidad y garantice</w:t>
      </w:r>
      <w:r w:rsidR="0080065D">
        <w:rPr>
          <w:rFonts w:ascii="Century Gothic" w:hAnsi="Century Gothic" w:cs="Arial"/>
          <w:lang w:val="es-ES_tradnl"/>
        </w:rPr>
        <w:t>n</w:t>
      </w:r>
      <w:r w:rsidR="000B782C">
        <w:rPr>
          <w:rFonts w:ascii="Century Gothic" w:hAnsi="Century Gothic" w:cs="Arial"/>
          <w:lang w:val="es-ES_tradnl"/>
        </w:rPr>
        <w:t xml:space="preserve"> la seguridad, bienestar y </w:t>
      </w:r>
      <w:r w:rsidR="0080065D" w:rsidRPr="0080065D">
        <w:rPr>
          <w:rFonts w:ascii="Century Gothic" w:hAnsi="Century Gothic" w:cs="Arial"/>
          <w:lang w:val="es-ES_tradnl"/>
        </w:rPr>
        <w:t>el interés superior de la niñez, estipulado en la Ley General de los Derechos de Niñas, Niños y Adolescentes</w:t>
      </w:r>
      <w:r w:rsidR="003675F6">
        <w:rPr>
          <w:rFonts w:ascii="Century Gothic" w:hAnsi="Century Gothic" w:cs="Arial"/>
          <w:lang w:val="es-ES_tradnl"/>
        </w:rPr>
        <w:t>.</w:t>
      </w:r>
      <w:r w:rsidR="000B782C">
        <w:rPr>
          <w:rFonts w:ascii="Century Gothic" w:hAnsi="Century Gothic" w:cs="Arial"/>
          <w:lang w:val="es-ES_tradnl"/>
        </w:rPr>
        <w:t xml:space="preserve"> Asimismo, implementen jornadas permanentes para que aquellas personas que no han sido vacunadas puedan acceder a ellas.</w:t>
      </w:r>
    </w:p>
    <w:p w14:paraId="57A89951" w14:textId="2F70574C" w:rsidR="00AF45A7" w:rsidRPr="00901F11" w:rsidRDefault="00AF45A7" w:rsidP="00735DF9">
      <w:pPr>
        <w:widowControl w:val="0"/>
        <w:tabs>
          <w:tab w:val="left" w:pos="2686"/>
        </w:tabs>
        <w:autoSpaceDE w:val="0"/>
        <w:autoSpaceDN w:val="0"/>
        <w:adjustRightInd w:val="0"/>
        <w:spacing w:line="360" w:lineRule="auto"/>
        <w:jc w:val="both"/>
        <w:rPr>
          <w:rFonts w:ascii="Century Gothic" w:hAnsi="Century Gothic" w:cs="Arial"/>
          <w:lang w:val="es-ES_tradnl"/>
        </w:rPr>
      </w:pPr>
    </w:p>
    <w:p w14:paraId="7F2FC621" w14:textId="52953205" w:rsidR="00AF45A7" w:rsidRPr="00901F11" w:rsidRDefault="00AC5439" w:rsidP="00AF45A7">
      <w:pPr>
        <w:widowControl w:val="0"/>
        <w:tabs>
          <w:tab w:val="left" w:pos="2686"/>
        </w:tabs>
        <w:autoSpaceDE w:val="0"/>
        <w:autoSpaceDN w:val="0"/>
        <w:adjustRightInd w:val="0"/>
        <w:spacing w:line="360" w:lineRule="auto"/>
        <w:jc w:val="both"/>
        <w:rPr>
          <w:rFonts w:ascii="Century Gothic" w:hAnsi="Century Gothic" w:cs="Arial"/>
          <w:lang w:val="es-ES_tradnl"/>
        </w:rPr>
      </w:pPr>
      <w:r w:rsidRPr="00901F11">
        <w:rPr>
          <w:rFonts w:ascii="Century Gothic" w:hAnsi="Century Gothic" w:cs="Arial"/>
          <w:lang w:val="es-ES_tradnl"/>
        </w:rPr>
        <w:t>Es por lo anterior que pongo a consideración de esta soberanía</w:t>
      </w:r>
      <w:r w:rsidR="004D54A8">
        <w:rPr>
          <w:rFonts w:ascii="Century Gothic" w:hAnsi="Century Gothic" w:cs="Arial"/>
          <w:lang w:val="es-ES_tradnl"/>
        </w:rPr>
        <w:t>,</w:t>
      </w:r>
      <w:r w:rsidRPr="00901F11">
        <w:rPr>
          <w:rFonts w:ascii="Century Gothic" w:hAnsi="Century Gothic" w:cs="Arial"/>
          <w:lang w:val="es-ES_tradnl"/>
        </w:rPr>
        <w:t xml:space="preserve"> el siguiente punto de</w:t>
      </w:r>
      <w:r w:rsidR="00901F11" w:rsidRPr="00901F11">
        <w:rPr>
          <w:rFonts w:ascii="Century Gothic" w:hAnsi="Century Gothic" w:cs="Arial"/>
          <w:lang w:val="es-ES_tradnl"/>
        </w:rPr>
        <w:t xml:space="preserve"> acuerdo con carácter de urgente resolución:</w:t>
      </w:r>
    </w:p>
    <w:p w14:paraId="4087226F" w14:textId="7740D9BC" w:rsidR="004D54A8" w:rsidRDefault="004D54A8" w:rsidP="00AF45A7">
      <w:pPr>
        <w:widowControl w:val="0"/>
        <w:tabs>
          <w:tab w:val="left" w:pos="2686"/>
        </w:tabs>
        <w:autoSpaceDE w:val="0"/>
        <w:autoSpaceDN w:val="0"/>
        <w:adjustRightInd w:val="0"/>
        <w:spacing w:line="360" w:lineRule="auto"/>
        <w:jc w:val="both"/>
        <w:rPr>
          <w:rFonts w:ascii="Century Gothic" w:hAnsi="Century Gothic" w:cs="Arial"/>
          <w:lang w:val="es-ES_tradnl"/>
        </w:rPr>
      </w:pPr>
    </w:p>
    <w:p w14:paraId="2A231682" w14:textId="77777777" w:rsidR="000B782C" w:rsidRPr="00901F11" w:rsidRDefault="000B782C" w:rsidP="00AF45A7">
      <w:pPr>
        <w:widowControl w:val="0"/>
        <w:tabs>
          <w:tab w:val="left" w:pos="2686"/>
        </w:tabs>
        <w:autoSpaceDE w:val="0"/>
        <w:autoSpaceDN w:val="0"/>
        <w:adjustRightInd w:val="0"/>
        <w:spacing w:line="360" w:lineRule="auto"/>
        <w:jc w:val="both"/>
        <w:rPr>
          <w:rFonts w:ascii="Century Gothic" w:hAnsi="Century Gothic" w:cs="Arial"/>
          <w:lang w:val="es-ES_tradnl"/>
        </w:rPr>
      </w:pPr>
    </w:p>
    <w:p w14:paraId="723EE16C" w14:textId="77777777" w:rsidR="00D003A3" w:rsidRPr="00901F11" w:rsidRDefault="00D003A3" w:rsidP="00AC5439">
      <w:pPr>
        <w:widowControl w:val="0"/>
        <w:autoSpaceDE w:val="0"/>
        <w:autoSpaceDN w:val="0"/>
        <w:adjustRightInd w:val="0"/>
        <w:spacing w:line="360" w:lineRule="auto"/>
        <w:ind w:right="77"/>
        <w:jc w:val="center"/>
        <w:rPr>
          <w:rFonts w:ascii="Century Gothic" w:hAnsi="Century Gothic" w:cs="Arial"/>
          <w:b/>
          <w:color w:val="000000"/>
          <w:lang w:val="es-ES_tradnl"/>
        </w:rPr>
      </w:pPr>
      <w:r w:rsidRPr="00901F11">
        <w:rPr>
          <w:rFonts w:ascii="Century Gothic" w:hAnsi="Century Gothic" w:cs="Arial"/>
          <w:b/>
          <w:color w:val="000000"/>
          <w:lang w:val="es-ES_tradnl"/>
        </w:rPr>
        <w:t>ACUERDO</w:t>
      </w:r>
    </w:p>
    <w:p w14:paraId="715ACF5D" w14:textId="77777777" w:rsidR="00D003A3" w:rsidRPr="00901F11" w:rsidRDefault="00D003A3" w:rsidP="00735DF9">
      <w:pPr>
        <w:widowControl w:val="0"/>
        <w:autoSpaceDE w:val="0"/>
        <w:autoSpaceDN w:val="0"/>
        <w:adjustRightInd w:val="0"/>
        <w:spacing w:line="360" w:lineRule="auto"/>
        <w:ind w:right="78"/>
        <w:jc w:val="both"/>
        <w:rPr>
          <w:rFonts w:ascii="Century Gothic" w:hAnsi="Century Gothic" w:cs="Arial"/>
          <w:b/>
          <w:bCs/>
          <w:color w:val="000000"/>
          <w:lang w:val="es-ES_tradnl"/>
        </w:rPr>
      </w:pPr>
    </w:p>
    <w:p w14:paraId="3A4711C0" w14:textId="59BB1239" w:rsidR="003C043F" w:rsidRDefault="003C043F" w:rsidP="00CA27C3">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b/>
          <w:bCs/>
          <w:color w:val="000000"/>
          <w:lang w:val="es-ES_tradnl"/>
        </w:rPr>
        <w:t>PRIMERO</w:t>
      </w:r>
      <w:r w:rsidR="00D003A3" w:rsidRPr="00901F11">
        <w:rPr>
          <w:rFonts w:ascii="Century Gothic" w:hAnsi="Century Gothic" w:cs="Arial"/>
          <w:b/>
          <w:bCs/>
          <w:color w:val="000000"/>
          <w:spacing w:val="1"/>
          <w:lang w:val="es-ES_tradnl"/>
        </w:rPr>
        <w:t>.</w:t>
      </w:r>
      <w:r w:rsidR="00D003A3" w:rsidRPr="00901F11">
        <w:rPr>
          <w:rFonts w:ascii="Century Gothic" w:hAnsi="Century Gothic" w:cs="Arial"/>
          <w:b/>
          <w:bCs/>
          <w:color w:val="000000"/>
          <w:lang w:val="es-ES_tradnl"/>
        </w:rPr>
        <w:t>-</w:t>
      </w:r>
      <w:r w:rsidR="00D003A3" w:rsidRPr="00901F11">
        <w:rPr>
          <w:rFonts w:ascii="Century Gothic" w:hAnsi="Century Gothic" w:cs="Arial"/>
          <w:b/>
          <w:bCs/>
          <w:color w:val="000000"/>
          <w:spacing w:val="4"/>
          <w:lang w:val="es-ES_tradnl"/>
        </w:rPr>
        <w:t xml:space="preserve"> </w:t>
      </w:r>
      <w:r w:rsidR="001B2910" w:rsidRPr="00901F11">
        <w:rPr>
          <w:rFonts w:ascii="Century Gothic" w:hAnsi="Century Gothic" w:cs="Arial"/>
          <w:color w:val="000000"/>
          <w:spacing w:val="1"/>
          <w:lang w:val="es-ES_tradnl"/>
        </w:rPr>
        <w:t>L</w:t>
      </w:r>
      <w:r w:rsidR="001B2910" w:rsidRPr="00901F11">
        <w:rPr>
          <w:rFonts w:ascii="Century Gothic" w:hAnsi="Century Gothic" w:cs="Arial"/>
          <w:color w:val="000000"/>
          <w:lang w:val="es-ES_tradnl"/>
        </w:rPr>
        <w:t>a</w:t>
      </w:r>
      <w:r w:rsidR="001B2910" w:rsidRPr="00901F11">
        <w:rPr>
          <w:rFonts w:ascii="Century Gothic" w:hAnsi="Century Gothic" w:cs="Arial"/>
          <w:color w:val="000000"/>
          <w:spacing w:val="3"/>
          <w:lang w:val="es-ES_tradnl"/>
        </w:rPr>
        <w:t xml:space="preserve"> </w:t>
      </w:r>
      <w:r w:rsidR="001B2910" w:rsidRPr="00901F11">
        <w:rPr>
          <w:rFonts w:ascii="Century Gothic" w:hAnsi="Century Gothic" w:cs="Arial"/>
          <w:color w:val="000000"/>
          <w:lang w:val="es-ES_tradnl"/>
        </w:rPr>
        <w:t>S</w:t>
      </w:r>
      <w:r w:rsidR="001B2910" w:rsidRPr="00901F11">
        <w:rPr>
          <w:rFonts w:ascii="Century Gothic" w:hAnsi="Century Gothic" w:cs="Arial"/>
          <w:color w:val="000000"/>
          <w:spacing w:val="1"/>
          <w:lang w:val="es-ES_tradnl"/>
        </w:rPr>
        <w:t>e</w:t>
      </w:r>
      <w:r w:rsidR="001B2910" w:rsidRPr="00901F11">
        <w:rPr>
          <w:rFonts w:ascii="Century Gothic" w:hAnsi="Century Gothic" w:cs="Arial"/>
          <w:color w:val="000000"/>
          <w:spacing w:val="-2"/>
          <w:lang w:val="es-ES_tradnl"/>
        </w:rPr>
        <w:t>x</w:t>
      </w:r>
      <w:r w:rsidR="001B2910" w:rsidRPr="00901F11">
        <w:rPr>
          <w:rFonts w:ascii="Century Gothic" w:hAnsi="Century Gothic" w:cs="Arial"/>
          <w:color w:val="000000"/>
          <w:spacing w:val="1"/>
          <w:lang w:val="es-ES_tradnl"/>
        </w:rPr>
        <w:t>a</w:t>
      </w:r>
      <w:r w:rsidR="001B2910" w:rsidRPr="00901F11">
        <w:rPr>
          <w:rFonts w:ascii="Century Gothic" w:hAnsi="Century Gothic" w:cs="Arial"/>
          <w:color w:val="000000"/>
          <w:spacing w:val="-1"/>
          <w:lang w:val="es-ES_tradnl"/>
        </w:rPr>
        <w:t>g</w:t>
      </w:r>
      <w:r w:rsidR="001B2910" w:rsidRPr="00901F11">
        <w:rPr>
          <w:rFonts w:ascii="Century Gothic" w:hAnsi="Century Gothic" w:cs="Arial"/>
          <w:color w:val="000000"/>
          <w:spacing w:val="1"/>
          <w:lang w:val="es-ES_tradnl"/>
        </w:rPr>
        <w:t>é</w:t>
      </w:r>
      <w:r w:rsidR="001B2910" w:rsidRPr="00901F11">
        <w:rPr>
          <w:rFonts w:ascii="Century Gothic" w:hAnsi="Century Gothic" w:cs="Arial"/>
          <w:color w:val="000000"/>
          <w:lang w:val="es-ES_tradnl"/>
        </w:rPr>
        <w:t>si</w:t>
      </w:r>
      <w:r w:rsidR="001B2910" w:rsidRPr="00901F11">
        <w:rPr>
          <w:rFonts w:ascii="Century Gothic" w:hAnsi="Century Gothic" w:cs="Arial"/>
          <w:color w:val="000000"/>
          <w:spacing w:val="1"/>
          <w:lang w:val="es-ES_tradnl"/>
        </w:rPr>
        <w:t>m</w:t>
      </w:r>
      <w:r w:rsidR="001B2910" w:rsidRPr="00901F11">
        <w:rPr>
          <w:rFonts w:ascii="Century Gothic" w:hAnsi="Century Gothic" w:cs="Arial"/>
          <w:color w:val="000000"/>
          <w:lang w:val="es-ES_tradnl"/>
        </w:rPr>
        <w:t>a</w:t>
      </w:r>
      <w:r w:rsidR="001B2910" w:rsidRPr="00901F11">
        <w:rPr>
          <w:rFonts w:ascii="Century Gothic" w:hAnsi="Century Gothic" w:cs="Arial"/>
          <w:color w:val="000000"/>
          <w:spacing w:val="3"/>
          <w:lang w:val="es-ES_tradnl"/>
        </w:rPr>
        <w:t xml:space="preserve"> S</w:t>
      </w:r>
      <w:r w:rsidR="001B2910" w:rsidRPr="00901F11">
        <w:rPr>
          <w:rFonts w:ascii="Century Gothic" w:hAnsi="Century Gothic" w:cs="Arial"/>
          <w:color w:val="000000"/>
          <w:spacing w:val="1"/>
          <w:lang w:val="es-ES_tradnl"/>
        </w:rPr>
        <w:t>éptima Le</w:t>
      </w:r>
      <w:r w:rsidR="001B2910" w:rsidRPr="00901F11">
        <w:rPr>
          <w:rFonts w:ascii="Century Gothic" w:hAnsi="Century Gothic" w:cs="Arial"/>
          <w:color w:val="000000"/>
          <w:spacing w:val="-1"/>
          <w:lang w:val="es-ES_tradnl"/>
        </w:rPr>
        <w:t>g</w:t>
      </w:r>
      <w:r w:rsidR="001B2910" w:rsidRPr="00901F11">
        <w:rPr>
          <w:rFonts w:ascii="Century Gothic" w:hAnsi="Century Gothic" w:cs="Arial"/>
          <w:color w:val="000000"/>
          <w:lang w:val="es-ES_tradnl"/>
        </w:rPr>
        <w:t>is</w:t>
      </w:r>
      <w:r w:rsidR="001B2910" w:rsidRPr="00901F11">
        <w:rPr>
          <w:rFonts w:ascii="Century Gothic" w:hAnsi="Century Gothic" w:cs="Arial"/>
          <w:color w:val="000000"/>
          <w:spacing w:val="-1"/>
          <w:lang w:val="es-ES_tradnl"/>
        </w:rPr>
        <w:t>l</w:t>
      </w:r>
      <w:r w:rsidR="001B2910" w:rsidRPr="00901F11">
        <w:rPr>
          <w:rFonts w:ascii="Century Gothic" w:hAnsi="Century Gothic" w:cs="Arial"/>
          <w:color w:val="000000"/>
          <w:spacing w:val="1"/>
          <w:lang w:val="es-ES_tradnl"/>
        </w:rPr>
        <w:t>a</w:t>
      </w:r>
      <w:r w:rsidR="001B2910" w:rsidRPr="00901F11">
        <w:rPr>
          <w:rFonts w:ascii="Century Gothic" w:hAnsi="Century Gothic" w:cs="Arial"/>
          <w:color w:val="000000"/>
          <w:lang w:val="es-ES_tradnl"/>
        </w:rPr>
        <w:t>t</w:t>
      </w:r>
      <w:r w:rsidR="001B2910" w:rsidRPr="00901F11">
        <w:rPr>
          <w:rFonts w:ascii="Century Gothic" w:hAnsi="Century Gothic" w:cs="Arial"/>
          <w:color w:val="000000"/>
          <w:spacing w:val="1"/>
          <w:lang w:val="es-ES_tradnl"/>
        </w:rPr>
        <w:t>u</w:t>
      </w:r>
      <w:r w:rsidR="001B2910" w:rsidRPr="00901F11">
        <w:rPr>
          <w:rFonts w:ascii="Century Gothic" w:hAnsi="Century Gothic" w:cs="Arial"/>
          <w:color w:val="000000"/>
          <w:lang w:val="es-ES_tradnl"/>
        </w:rPr>
        <w:t xml:space="preserve">ra </w:t>
      </w:r>
      <w:r w:rsidR="001B2910" w:rsidRPr="00901F11">
        <w:rPr>
          <w:rFonts w:ascii="Century Gothic" w:hAnsi="Century Gothic" w:cs="Arial"/>
          <w:color w:val="000000"/>
          <w:spacing w:val="1"/>
          <w:lang w:val="es-ES_tradnl"/>
        </w:rPr>
        <w:t>de</w:t>
      </w:r>
      <w:r w:rsidR="001B2910" w:rsidRPr="00901F11">
        <w:rPr>
          <w:rFonts w:ascii="Century Gothic" w:hAnsi="Century Gothic" w:cs="Arial"/>
          <w:color w:val="000000"/>
          <w:lang w:val="es-ES_tradnl"/>
        </w:rPr>
        <w:t>l</w:t>
      </w:r>
      <w:r w:rsidR="001B2910" w:rsidRPr="00901F11">
        <w:rPr>
          <w:rFonts w:ascii="Century Gothic" w:hAnsi="Century Gothic" w:cs="Arial"/>
          <w:color w:val="000000"/>
          <w:spacing w:val="4"/>
          <w:lang w:val="es-ES_tradnl"/>
        </w:rPr>
        <w:t xml:space="preserve"> </w:t>
      </w:r>
      <w:r w:rsidR="001B2910" w:rsidRPr="00901F11">
        <w:rPr>
          <w:rFonts w:ascii="Century Gothic" w:hAnsi="Century Gothic" w:cs="Arial"/>
          <w:color w:val="000000"/>
          <w:lang w:val="es-ES_tradnl"/>
        </w:rPr>
        <w:t>H.</w:t>
      </w:r>
      <w:r w:rsidR="001B2910" w:rsidRPr="00901F11">
        <w:rPr>
          <w:rFonts w:ascii="Century Gothic" w:hAnsi="Century Gothic" w:cs="Arial"/>
          <w:color w:val="000000"/>
          <w:spacing w:val="2"/>
          <w:lang w:val="es-ES_tradnl"/>
        </w:rPr>
        <w:t xml:space="preserve"> </w:t>
      </w:r>
      <w:r w:rsidR="001B2910" w:rsidRPr="00901F11">
        <w:rPr>
          <w:rFonts w:ascii="Century Gothic" w:hAnsi="Century Gothic" w:cs="Arial"/>
          <w:color w:val="000000"/>
          <w:lang w:val="es-ES_tradnl"/>
        </w:rPr>
        <w:t>Co</w:t>
      </w:r>
      <w:r w:rsidR="001B2910" w:rsidRPr="00901F11">
        <w:rPr>
          <w:rFonts w:ascii="Century Gothic" w:hAnsi="Century Gothic" w:cs="Arial"/>
          <w:color w:val="000000"/>
          <w:spacing w:val="1"/>
          <w:lang w:val="es-ES_tradnl"/>
        </w:rPr>
        <w:t>n</w:t>
      </w:r>
      <w:r w:rsidR="001B2910" w:rsidRPr="00901F11">
        <w:rPr>
          <w:rFonts w:ascii="Century Gothic" w:hAnsi="Century Gothic" w:cs="Arial"/>
          <w:color w:val="000000"/>
          <w:spacing w:val="-1"/>
          <w:lang w:val="es-ES_tradnl"/>
        </w:rPr>
        <w:t>g</w:t>
      </w:r>
      <w:r w:rsidR="001B2910" w:rsidRPr="00901F11">
        <w:rPr>
          <w:rFonts w:ascii="Century Gothic" w:hAnsi="Century Gothic" w:cs="Arial"/>
          <w:color w:val="000000"/>
          <w:lang w:val="es-ES_tradnl"/>
        </w:rPr>
        <w:t>reso</w:t>
      </w:r>
      <w:r w:rsidR="001B2910" w:rsidRPr="00901F11">
        <w:rPr>
          <w:rFonts w:ascii="Century Gothic" w:hAnsi="Century Gothic" w:cs="Arial"/>
          <w:color w:val="000000"/>
          <w:spacing w:val="3"/>
          <w:lang w:val="es-ES_tradnl"/>
        </w:rPr>
        <w:t xml:space="preserve"> </w:t>
      </w:r>
      <w:r w:rsidR="001B2910" w:rsidRPr="00901F11">
        <w:rPr>
          <w:rFonts w:ascii="Century Gothic" w:hAnsi="Century Gothic" w:cs="Arial"/>
          <w:color w:val="000000"/>
          <w:spacing w:val="1"/>
          <w:lang w:val="es-ES_tradnl"/>
        </w:rPr>
        <w:t>de</w:t>
      </w:r>
      <w:r w:rsidR="001B2910" w:rsidRPr="00901F11">
        <w:rPr>
          <w:rFonts w:ascii="Century Gothic" w:hAnsi="Century Gothic" w:cs="Arial"/>
          <w:color w:val="000000"/>
          <w:lang w:val="es-ES_tradnl"/>
        </w:rPr>
        <w:t>l</w:t>
      </w:r>
      <w:r w:rsidR="001B2910" w:rsidRPr="00901F11">
        <w:rPr>
          <w:rFonts w:ascii="Century Gothic" w:hAnsi="Century Gothic" w:cs="Arial"/>
          <w:color w:val="000000"/>
          <w:spacing w:val="2"/>
          <w:lang w:val="es-ES_tradnl"/>
        </w:rPr>
        <w:t xml:space="preserve"> </w:t>
      </w:r>
      <w:r w:rsidR="001B2910" w:rsidRPr="00901F11">
        <w:rPr>
          <w:rFonts w:ascii="Century Gothic" w:hAnsi="Century Gothic" w:cs="Arial"/>
          <w:color w:val="000000"/>
          <w:spacing w:val="-2"/>
          <w:lang w:val="es-ES_tradnl"/>
        </w:rPr>
        <w:t>E</w:t>
      </w:r>
      <w:r w:rsidR="001B2910" w:rsidRPr="00901F11">
        <w:rPr>
          <w:rFonts w:ascii="Century Gothic" w:hAnsi="Century Gothic" w:cs="Arial"/>
          <w:color w:val="000000"/>
          <w:lang w:val="es-ES_tradnl"/>
        </w:rPr>
        <w:t>st</w:t>
      </w:r>
      <w:r w:rsidR="001B2910" w:rsidRPr="00901F11">
        <w:rPr>
          <w:rFonts w:ascii="Century Gothic" w:hAnsi="Century Gothic" w:cs="Arial"/>
          <w:color w:val="000000"/>
          <w:spacing w:val="1"/>
          <w:lang w:val="es-ES_tradnl"/>
        </w:rPr>
        <w:t>ad</w:t>
      </w:r>
      <w:r w:rsidR="001B2910" w:rsidRPr="00901F11">
        <w:rPr>
          <w:rFonts w:ascii="Century Gothic" w:hAnsi="Century Gothic" w:cs="Arial"/>
          <w:color w:val="000000"/>
          <w:lang w:val="es-ES_tradnl"/>
        </w:rPr>
        <w:t>o</w:t>
      </w:r>
      <w:r w:rsidR="001B2910" w:rsidRPr="00901F11">
        <w:rPr>
          <w:rFonts w:ascii="Century Gothic" w:hAnsi="Century Gothic" w:cs="Arial"/>
          <w:color w:val="000000"/>
          <w:spacing w:val="3"/>
          <w:lang w:val="es-ES_tradnl"/>
        </w:rPr>
        <w:t xml:space="preserve"> </w:t>
      </w:r>
      <w:r w:rsidR="001B2910" w:rsidRPr="00901F11">
        <w:rPr>
          <w:rFonts w:ascii="Century Gothic" w:hAnsi="Century Gothic" w:cs="Arial"/>
          <w:color w:val="000000"/>
          <w:spacing w:val="-1"/>
          <w:lang w:val="es-ES_tradnl"/>
        </w:rPr>
        <w:t>d</w:t>
      </w:r>
      <w:r w:rsidR="001B2910" w:rsidRPr="00901F11">
        <w:rPr>
          <w:rFonts w:ascii="Century Gothic" w:hAnsi="Century Gothic" w:cs="Arial"/>
          <w:color w:val="000000"/>
          <w:lang w:val="es-ES_tradnl"/>
        </w:rPr>
        <w:t>e Chi</w:t>
      </w:r>
      <w:r w:rsidR="001B2910" w:rsidRPr="00901F11">
        <w:rPr>
          <w:rFonts w:ascii="Century Gothic" w:hAnsi="Century Gothic" w:cs="Arial"/>
          <w:color w:val="000000"/>
          <w:spacing w:val="1"/>
          <w:lang w:val="es-ES_tradnl"/>
        </w:rPr>
        <w:t>hua</w:t>
      </w:r>
      <w:r w:rsidR="001B2910" w:rsidRPr="00901F11">
        <w:rPr>
          <w:rFonts w:ascii="Century Gothic" w:hAnsi="Century Gothic" w:cs="Arial"/>
          <w:color w:val="000000"/>
          <w:spacing w:val="-1"/>
          <w:lang w:val="es-ES_tradnl"/>
        </w:rPr>
        <w:t>h</w:t>
      </w:r>
      <w:r w:rsidR="001B2910" w:rsidRPr="00901F11">
        <w:rPr>
          <w:rFonts w:ascii="Century Gothic" w:hAnsi="Century Gothic" w:cs="Arial"/>
          <w:color w:val="000000"/>
          <w:spacing w:val="1"/>
          <w:lang w:val="es-ES_tradnl"/>
        </w:rPr>
        <w:t>ua</w:t>
      </w:r>
      <w:r w:rsidR="001B2910" w:rsidRPr="00901F11">
        <w:rPr>
          <w:rFonts w:ascii="Century Gothic" w:hAnsi="Century Gothic" w:cs="Arial"/>
          <w:color w:val="000000"/>
          <w:lang w:val="es-ES_tradnl"/>
        </w:rPr>
        <w:t>,</w:t>
      </w:r>
      <w:r w:rsidR="001B2910" w:rsidRPr="00901F11">
        <w:rPr>
          <w:rFonts w:ascii="Century Gothic" w:hAnsi="Century Gothic" w:cs="Arial"/>
          <w:color w:val="000000"/>
          <w:spacing w:val="1"/>
          <w:lang w:val="es-ES_tradnl"/>
        </w:rPr>
        <w:t xml:space="preserve"> e</w:t>
      </w:r>
      <w:r w:rsidR="001B2910" w:rsidRPr="00901F11">
        <w:rPr>
          <w:rFonts w:ascii="Century Gothic" w:hAnsi="Century Gothic" w:cs="Arial"/>
          <w:color w:val="000000"/>
          <w:spacing w:val="-2"/>
          <w:lang w:val="es-ES_tradnl"/>
        </w:rPr>
        <w:t>x</w:t>
      </w:r>
      <w:r w:rsidR="001B2910" w:rsidRPr="00901F11">
        <w:rPr>
          <w:rFonts w:ascii="Century Gothic" w:hAnsi="Century Gothic" w:cs="Arial"/>
          <w:color w:val="000000"/>
          <w:spacing w:val="1"/>
          <w:lang w:val="es-ES_tradnl"/>
        </w:rPr>
        <w:t>ho</w:t>
      </w:r>
      <w:r w:rsidR="001B2910" w:rsidRPr="00901F11">
        <w:rPr>
          <w:rFonts w:ascii="Century Gothic" w:hAnsi="Century Gothic" w:cs="Arial"/>
          <w:color w:val="000000"/>
          <w:lang w:val="es-ES_tradnl"/>
        </w:rPr>
        <w:t>rta</w:t>
      </w:r>
      <w:r w:rsidR="001B2910" w:rsidRPr="00901F11">
        <w:rPr>
          <w:rFonts w:ascii="Century Gothic" w:hAnsi="Century Gothic" w:cs="Arial"/>
          <w:color w:val="000000"/>
          <w:spacing w:val="1"/>
          <w:lang w:val="es-ES_tradnl"/>
        </w:rPr>
        <w:t xml:space="preserve"> </w:t>
      </w:r>
      <w:r w:rsidR="001B2910" w:rsidRPr="00901F11">
        <w:rPr>
          <w:rFonts w:ascii="Century Gothic" w:hAnsi="Century Gothic" w:cs="Arial"/>
          <w:color w:val="000000"/>
          <w:lang w:val="es-ES_tradnl"/>
        </w:rPr>
        <w:t>r</w:t>
      </w:r>
      <w:r w:rsidR="001B2910" w:rsidRPr="00901F11">
        <w:rPr>
          <w:rFonts w:ascii="Century Gothic" w:hAnsi="Century Gothic" w:cs="Arial"/>
          <w:color w:val="000000"/>
          <w:spacing w:val="-2"/>
          <w:lang w:val="es-ES_tradnl"/>
        </w:rPr>
        <w:t>e</w:t>
      </w:r>
      <w:r w:rsidR="001B2910" w:rsidRPr="00901F11">
        <w:rPr>
          <w:rFonts w:ascii="Century Gothic" w:hAnsi="Century Gothic" w:cs="Arial"/>
          <w:color w:val="000000"/>
          <w:lang w:val="es-ES_tradnl"/>
        </w:rPr>
        <w:t>s</w:t>
      </w:r>
      <w:r w:rsidR="001B2910" w:rsidRPr="00901F11">
        <w:rPr>
          <w:rFonts w:ascii="Century Gothic" w:hAnsi="Century Gothic" w:cs="Arial"/>
          <w:color w:val="000000"/>
          <w:spacing w:val="1"/>
          <w:lang w:val="es-ES_tradnl"/>
        </w:rPr>
        <w:t>pe</w:t>
      </w:r>
      <w:r w:rsidR="001B2910" w:rsidRPr="00901F11">
        <w:rPr>
          <w:rFonts w:ascii="Century Gothic" w:hAnsi="Century Gothic" w:cs="Arial"/>
          <w:color w:val="000000"/>
          <w:lang w:val="es-ES_tradnl"/>
        </w:rPr>
        <w:t>t</w:t>
      </w:r>
      <w:r w:rsidR="001B2910" w:rsidRPr="00901F11">
        <w:rPr>
          <w:rFonts w:ascii="Century Gothic" w:hAnsi="Century Gothic" w:cs="Arial"/>
          <w:color w:val="000000"/>
          <w:spacing w:val="-1"/>
          <w:lang w:val="es-ES_tradnl"/>
        </w:rPr>
        <w:t>u</w:t>
      </w:r>
      <w:r w:rsidR="001B2910" w:rsidRPr="00901F11">
        <w:rPr>
          <w:rFonts w:ascii="Century Gothic" w:hAnsi="Century Gothic" w:cs="Arial"/>
          <w:color w:val="000000"/>
          <w:spacing w:val="1"/>
          <w:lang w:val="es-ES_tradnl"/>
        </w:rPr>
        <w:t>o</w:t>
      </w:r>
      <w:r w:rsidR="001B2910" w:rsidRPr="00901F11">
        <w:rPr>
          <w:rFonts w:ascii="Century Gothic" w:hAnsi="Century Gothic" w:cs="Arial"/>
          <w:color w:val="000000"/>
          <w:lang w:val="es-ES_tradnl"/>
        </w:rPr>
        <w:t>s</w:t>
      </w:r>
      <w:r w:rsidR="001B2910" w:rsidRPr="00901F11">
        <w:rPr>
          <w:rFonts w:ascii="Century Gothic" w:hAnsi="Century Gothic" w:cs="Arial"/>
          <w:color w:val="000000"/>
          <w:spacing w:val="-1"/>
          <w:lang w:val="es-ES_tradnl"/>
        </w:rPr>
        <w:t>a</w:t>
      </w:r>
      <w:r w:rsidR="001B2910" w:rsidRPr="00901F11">
        <w:rPr>
          <w:rFonts w:ascii="Century Gothic" w:hAnsi="Century Gothic" w:cs="Arial"/>
          <w:color w:val="000000"/>
          <w:spacing w:val="1"/>
          <w:lang w:val="es-ES_tradnl"/>
        </w:rPr>
        <w:t>m</w:t>
      </w:r>
      <w:r w:rsidR="001B2910" w:rsidRPr="00901F11">
        <w:rPr>
          <w:rFonts w:ascii="Century Gothic" w:hAnsi="Century Gothic" w:cs="Arial"/>
          <w:color w:val="000000"/>
          <w:spacing w:val="-1"/>
          <w:lang w:val="es-ES_tradnl"/>
        </w:rPr>
        <w:t>e</w:t>
      </w:r>
      <w:r w:rsidR="001B2910" w:rsidRPr="00901F11">
        <w:rPr>
          <w:rFonts w:ascii="Century Gothic" w:hAnsi="Century Gothic" w:cs="Arial"/>
          <w:color w:val="000000"/>
          <w:spacing w:val="1"/>
          <w:lang w:val="es-ES_tradnl"/>
        </w:rPr>
        <w:t>n</w:t>
      </w:r>
      <w:r w:rsidR="001B2910" w:rsidRPr="00901F11">
        <w:rPr>
          <w:rFonts w:ascii="Century Gothic" w:hAnsi="Century Gothic" w:cs="Arial"/>
          <w:color w:val="000000"/>
          <w:lang w:val="es-ES_tradnl"/>
        </w:rPr>
        <w:t>te</w:t>
      </w:r>
      <w:r w:rsidR="001B2910">
        <w:rPr>
          <w:rFonts w:ascii="Century Gothic" w:hAnsi="Century Gothic" w:cs="Arial"/>
          <w:color w:val="000000"/>
          <w:lang w:val="es-ES_tradnl"/>
        </w:rPr>
        <w:t xml:space="preserve"> a la </w:t>
      </w:r>
      <w:r w:rsidR="001B2910" w:rsidRPr="00FC12B3">
        <w:rPr>
          <w:rFonts w:ascii="Century Gothic" w:hAnsi="Century Gothic" w:cs="Arial"/>
          <w:lang w:val="es-ES_tradnl"/>
        </w:rPr>
        <w:t>Comisión Federal para la Protección contra Riesgos Sanitarios (COFEPRIS)</w:t>
      </w:r>
      <w:r w:rsidR="001B2910">
        <w:rPr>
          <w:rFonts w:ascii="Century Gothic" w:hAnsi="Century Gothic" w:cs="Arial"/>
          <w:color w:val="000000"/>
          <w:lang w:val="es-ES_tradnl"/>
        </w:rPr>
        <w:t xml:space="preserve"> para que autorice a la brevedad el</w:t>
      </w:r>
      <w:r w:rsidR="001B2910">
        <w:rPr>
          <w:rFonts w:ascii="Century Gothic" w:hAnsi="Century Gothic" w:cs="Arial"/>
          <w:lang w:val="es-ES_tradnl"/>
        </w:rPr>
        <w:t xml:space="preserve"> uso de emergencia de la vacuna </w:t>
      </w:r>
      <w:r w:rsidR="001B2910" w:rsidRPr="00277345">
        <w:rPr>
          <w:rFonts w:ascii="Century Gothic" w:hAnsi="Century Gothic" w:cs="Arial"/>
          <w:lang w:val="es-ES_tradnl"/>
        </w:rPr>
        <w:t>Pfizer-BioNTech</w:t>
      </w:r>
      <w:r w:rsidR="001B2910">
        <w:rPr>
          <w:rFonts w:ascii="Century Gothic" w:hAnsi="Century Gothic" w:cs="Arial"/>
          <w:lang w:val="es-ES_tradnl"/>
        </w:rPr>
        <w:t xml:space="preserve"> en niñas y niños desde los 5 </w:t>
      </w:r>
      <w:r w:rsidR="001B2910" w:rsidRPr="00901F11">
        <w:rPr>
          <w:rFonts w:ascii="Century Gothic" w:hAnsi="Century Gothic" w:cs="Arial"/>
          <w:lang w:val="es-ES_tradnl"/>
        </w:rPr>
        <w:t xml:space="preserve">años </w:t>
      </w:r>
      <w:r w:rsidR="001B2910">
        <w:rPr>
          <w:rFonts w:ascii="Century Gothic" w:hAnsi="Century Gothic" w:cs="Arial"/>
          <w:lang w:val="es-ES_tradnl"/>
        </w:rPr>
        <w:t xml:space="preserve">de edad </w:t>
      </w:r>
      <w:r w:rsidR="001B2910" w:rsidRPr="00901F11">
        <w:rPr>
          <w:rFonts w:ascii="Century Gothic" w:hAnsi="Century Gothic" w:cs="Arial"/>
          <w:lang w:val="es-ES_tradnl"/>
        </w:rPr>
        <w:t>garantizando así, el acceso y derecho a la Salud.</w:t>
      </w:r>
    </w:p>
    <w:p w14:paraId="78B6EB9F" w14:textId="77777777" w:rsidR="001B2910" w:rsidRDefault="001B2910" w:rsidP="00CA27C3">
      <w:pPr>
        <w:widowControl w:val="0"/>
        <w:autoSpaceDE w:val="0"/>
        <w:autoSpaceDN w:val="0"/>
        <w:adjustRightInd w:val="0"/>
        <w:spacing w:line="360" w:lineRule="auto"/>
        <w:ind w:left="102" w:right="78" w:firstLine="708"/>
        <w:jc w:val="both"/>
        <w:rPr>
          <w:rFonts w:ascii="Century Gothic" w:hAnsi="Century Gothic" w:cs="Arial"/>
          <w:lang w:val="es-ES_tradnl"/>
        </w:rPr>
      </w:pPr>
    </w:p>
    <w:p w14:paraId="5380D3C8" w14:textId="55027122" w:rsidR="003C043F" w:rsidRDefault="003C043F" w:rsidP="001B2910">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b/>
          <w:lang w:val="es-ES_tradnl"/>
        </w:rPr>
        <w:t xml:space="preserve">SEGUNDO.- </w:t>
      </w:r>
      <w:r w:rsidR="001B2910" w:rsidRPr="00901F11">
        <w:rPr>
          <w:rFonts w:ascii="Century Gothic" w:hAnsi="Century Gothic" w:cs="Arial"/>
          <w:color w:val="000000"/>
          <w:spacing w:val="1"/>
          <w:lang w:val="es-ES_tradnl"/>
        </w:rPr>
        <w:t>L</w:t>
      </w:r>
      <w:r w:rsidR="001B2910" w:rsidRPr="00901F11">
        <w:rPr>
          <w:rFonts w:ascii="Century Gothic" w:hAnsi="Century Gothic" w:cs="Arial"/>
          <w:color w:val="000000"/>
          <w:lang w:val="es-ES_tradnl"/>
        </w:rPr>
        <w:t>a</w:t>
      </w:r>
      <w:r w:rsidR="001B2910" w:rsidRPr="00901F11">
        <w:rPr>
          <w:rFonts w:ascii="Century Gothic" w:hAnsi="Century Gothic" w:cs="Arial"/>
          <w:color w:val="000000"/>
          <w:spacing w:val="3"/>
          <w:lang w:val="es-ES_tradnl"/>
        </w:rPr>
        <w:t xml:space="preserve"> </w:t>
      </w:r>
      <w:r w:rsidR="001B2910" w:rsidRPr="00901F11">
        <w:rPr>
          <w:rFonts w:ascii="Century Gothic" w:hAnsi="Century Gothic" w:cs="Arial"/>
          <w:color w:val="000000"/>
          <w:lang w:val="es-ES_tradnl"/>
        </w:rPr>
        <w:t>S</w:t>
      </w:r>
      <w:r w:rsidR="001B2910" w:rsidRPr="00901F11">
        <w:rPr>
          <w:rFonts w:ascii="Century Gothic" w:hAnsi="Century Gothic" w:cs="Arial"/>
          <w:color w:val="000000"/>
          <w:spacing w:val="1"/>
          <w:lang w:val="es-ES_tradnl"/>
        </w:rPr>
        <w:t>e</w:t>
      </w:r>
      <w:r w:rsidR="001B2910" w:rsidRPr="00901F11">
        <w:rPr>
          <w:rFonts w:ascii="Century Gothic" w:hAnsi="Century Gothic" w:cs="Arial"/>
          <w:color w:val="000000"/>
          <w:spacing w:val="-2"/>
          <w:lang w:val="es-ES_tradnl"/>
        </w:rPr>
        <w:t>x</w:t>
      </w:r>
      <w:r w:rsidR="001B2910" w:rsidRPr="00901F11">
        <w:rPr>
          <w:rFonts w:ascii="Century Gothic" w:hAnsi="Century Gothic" w:cs="Arial"/>
          <w:color w:val="000000"/>
          <w:spacing w:val="1"/>
          <w:lang w:val="es-ES_tradnl"/>
        </w:rPr>
        <w:t>a</w:t>
      </w:r>
      <w:r w:rsidR="001B2910" w:rsidRPr="00901F11">
        <w:rPr>
          <w:rFonts w:ascii="Century Gothic" w:hAnsi="Century Gothic" w:cs="Arial"/>
          <w:color w:val="000000"/>
          <w:spacing w:val="-1"/>
          <w:lang w:val="es-ES_tradnl"/>
        </w:rPr>
        <w:t>g</w:t>
      </w:r>
      <w:r w:rsidR="001B2910" w:rsidRPr="00901F11">
        <w:rPr>
          <w:rFonts w:ascii="Century Gothic" w:hAnsi="Century Gothic" w:cs="Arial"/>
          <w:color w:val="000000"/>
          <w:spacing w:val="1"/>
          <w:lang w:val="es-ES_tradnl"/>
        </w:rPr>
        <w:t>é</w:t>
      </w:r>
      <w:r w:rsidR="001B2910" w:rsidRPr="00901F11">
        <w:rPr>
          <w:rFonts w:ascii="Century Gothic" w:hAnsi="Century Gothic" w:cs="Arial"/>
          <w:color w:val="000000"/>
          <w:lang w:val="es-ES_tradnl"/>
        </w:rPr>
        <w:t>si</w:t>
      </w:r>
      <w:r w:rsidR="001B2910" w:rsidRPr="00901F11">
        <w:rPr>
          <w:rFonts w:ascii="Century Gothic" w:hAnsi="Century Gothic" w:cs="Arial"/>
          <w:color w:val="000000"/>
          <w:spacing w:val="1"/>
          <w:lang w:val="es-ES_tradnl"/>
        </w:rPr>
        <w:t>m</w:t>
      </w:r>
      <w:r w:rsidR="001B2910" w:rsidRPr="00901F11">
        <w:rPr>
          <w:rFonts w:ascii="Century Gothic" w:hAnsi="Century Gothic" w:cs="Arial"/>
          <w:color w:val="000000"/>
          <w:lang w:val="es-ES_tradnl"/>
        </w:rPr>
        <w:t>a</w:t>
      </w:r>
      <w:r w:rsidR="001B2910" w:rsidRPr="00901F11">
        <w:rPr>
          <w:rFonts w:ascii="Century Gothic" w:hAnsi="Century Gothic" w:cs="Arial"/>
          <w:color w:val="000000"/>
          <w:spacing w:val="3"/>
          <w:lang w:val="es-ES_tradnl"/>
        </w:rPr>
        <w:t xml:space="preserve"> S</w:t>
      </w:r>
      <w:r w:rsidR="001B2910" w:rsidRPr="00901F11">
        <w:rPr>
          <w:rFonts w:ascii="Century Gothic" w:hAnsi="Century Gothic" w:cs="Arial"/>
          <w:color w:val="000000"/>
          <w:spacing w:val="1"/>
          <w:lang w:val="es-ES_tradnl"/>
        </w:rPr>
        <w:t>éptima Le</w:t>
      </w:r>
      <w:r w:rsidR="001B2910" w:rsidRPr="00901F11">
        <w:rPr>
          <w:rFonts w:ascii="Century Gothic" w:hAnsi="Century Gothic" w:cs="Arial"/>
          <w:color w:val="000000"/>
          <w:spacing w:val="-1"/>
          <w:lang w:val="es-ES_tradnl"/>
        </w:rPr>
        <w:t>g</w:t>
      </w:r>
      <w:r w:rsidR="001B2910" w:rsidRPr="00901F11">
        <w:rPr>
          <w:rFonts w:ascii="Century Gothic" w:hAnsi="Century Gothic" w:cs="Arial"/>
          <w:color w:val="000000"/>
          <w:lang w:val="es-ES_tradnl"/>
        </w:rPr>
        <w:t>is</w:t>
      </w:r>
      <w:r w:rsidR="001B2910" w:rsidRPr="00901F11">
        <w:rPr>
          <w:rFonts w:ascii="Century Gothic" w:hAnsi="Century Gothic" w:cs="Arial"/>
          <w:color w:val="000000"/>
          <w:spacing w:val="-1"/>
          <w:lang w:val="es-ES_tradnl"/>
        </w:rPr>
        <w:t>l</w:t>
      </w:r>
      <w:r w:rsidR="001B2910" w:rsidRPr="00901F11">
        <w:rPr>
          <w:rFonts w:ascii="Century Gothic" w:hAnsi="Century Gothic" w:cs="Arial"/>
          <w:color w:val="000000"/>
          <w:spacing w:val="1"/>
          <w:lang w:val="es-ES_tradnl"/>
        </w:rPr>
        <w:t>a</w:t>
      </w:r>
      <w:r w:rsidR="001B2910" w:rsidRPr="00901F11">
        <w:rPr>
          <w:rFonts w:ascii="Century Gothic" w:hAnsi="Century Gothic" w:cs="Arial"/>
          <w:color w:val="000000"/>
          <w:lang w:val="es-ES_tradnl"/>
        </w:rPr>
        <w:t>t</w:t>
      </w:r>
      <w:r w:rsidR="001B2910" w:rsidRPr="00901F11">
        <w:rPr>
          <w:rFonts w:ascii="Century Gothic" w:hAnsi="Century Gothic" w:cs="Arial"/>
          <w:color w:val="000000"/>
          <w:spacing w:val="1"/>
          <w:lang w:val="es-ES_tradnl"/>
        </w:rPr>
        <w:t>u</w:t>
      </w:r>
      <w:r w:rsidR="001B2910" w:rsidRPr="00901F11">
        <w:rPr>
          <w:rFonts w:ascii="Century Gothic" w:hAnsi="Century Gothic" w:cs="Arial"/>
          <w:color w:val="000000"/>
          <w:lang w:val="es-ES_tradnl"/>
        </w:rPr>
        <w:t xml:space="preserve">ra </w:t>
      </w:r>
      <w:r w:rsidR="001B2910" w:rsidRPr="00901F11">
        <w:rPr>
          <w:rFonts w:ascii="Century Gothic" w:hAnsi="Century Gothic" w:cs="Arial"/>
          <w:color w:val="000000"/>
          <w:spacing w:val="1"/>
          <w:lang w:val="es-ES_tradnl"/>
        </w:rPr>
        <w:t>de</w:t>
      </w:r>
      <w:r w:rsidR="001B2910" w:rsidRPr="00901F11">
        <w:rPr>
          <w:rFonts w:ascii="Century Gothic" w:hAnsi="Century Gothic" w:cs="Arial"/>
          <w:color w:val="000000"/>
          <w:lang w:val="es-ES_tradnl"/>
        </w:rPr>
        <w:t>l</w:t>
      </w:r>
      <w:r w:rsidR="001B2910" w:rsidRPr="00901F11">
        <w:rPr>
          <w:rFonts w:ascii="Century Gothic" w:hAnsi="Century Gothic" w:cs="Arial"/>
          <w:color w:val="000000"/>
          <w:spacing w:val="4"/>
          <w:lang w:val="es-ES_tradnl"/>
        </w:rPr>
        <w:t xml:space="preserve"> </w:t>
      </w:r>
      <w:r w:rsidR="001B2910" w:rsidRPr="00901F11">
        <w:rPr>
          <w:rFonts w:ascii="Century Gothic" w:hAnsi="Century Gothic" w:cs="Arial"/>
          <w:color w:val="000000"/>
          <w:lang w:val="es-ES_tradnl"/>
        </w:rPr>
        <w:t>H.</w:t>
      </w:r>
      <w:r w:rsidR="001B2910" w:rsidRPr="00901F11">
        <w:rPr>
          <w:rFonts w:ascii="Century Gothic" w:hAnsi="Century Gothic" w:cs="Arial"/>
          <w:color w:val="000000"/>
          <w:spacing w:val="2"/>
          <w:lang w:val="es-ES_tradnl"/>
        </w:rPr>
        <w:t xml:space="preserve"> </w:t>
      </w:r>
      <w:r w:rsidR="001B2910" w:rsidRPr="00901F11">
        <w:rPr>
          <w:rFonts w:ascii="Century Gothic" w:hAnsi="Century Gothic" w:cs="Arial"/>
          <w:color w:val="000000"/>
          <w:lang w:val="es-ES_tradnl"/>
        </w:rPr>
        <w:t>Co</w:t>
      </w:r>
      <w:r w:rsidR="001B2910" w:rsidRPr="00901F11">
        <w:rPr>
          <w:rFonts w:ascii="Century Gothic" w:hAnsi="Century Gothic" w:cs="Arial"/>
          <w:color w:val="000000"/>
          <w:spacing w:val="1"/>
          <w:lang w:val="es-ES_tradnl"/>
        </w:rPr>
        <w:t>n</w:t>
      </w:r>
      <w:r w:rsidR="001B2910" w:rsidRPr="00901F11">
        <w:rPr>
          <w:rFonts w:ascii="Century Gothic" w:hAnsi="Century Gothic" w:cs="Arial"/>
          <w:color w:val="000000"/>
          <w:spacing w:val="-1"/>
          <w:lang w:val="es-ES_tradnl"/>
        </w:rPr>
        <w:t>g</w:t>
      </w:r>
      <w:r w:rsidR="001B2910" w:rsidRPr="00901F11">
        <w:rPr>
          <w:rFonts w:ascii="Century Gothic" w:hAnsi="Century Gothic" w:cs="Arial"/>
          <w:color w:val="000000"/>
          <w:lang w:val="es-ES_tradnl"/>
        </w:rPr>
        <w:t>reso</w:t>
      </w:r>
      <w:r w:rsidR="001B2910" w:rsidRPr="00901F11">
        <w:rPr>
          <w:rFonts w:ascii="Century Gothic" w:hAnsi="Century Gothic" w:cs="Arial"/>
          <w:color w:val="000000"/>
          <w:spacing w:val="3"/>
          <w:lang w:val="es-ES_tradnl"/>
        </w:rPr>
        <w:t xml:space="preserve"> </w:t>
      </w:r>
      <w:r w:rsidR="001B2910" w:rsidRPr="00901F11">
        <w:rPr>
          <w:rFonts w:ascii="Century Gothic" w:hAnsi="Century Gothic" w:cs="Arial"/>
          <w:color w:val="000000"/>
          <w:spacing w:val="1"/>
          <w:lang w:val="es-ES_tradnl"/>
        </w:rPr>
        <w:t>de</w:t>
      </w:r>
      <w:r w:rsidR="001B2910" w:rsidRPr="00901F11">
        <w:rPr>
          <w:rFonts w:ascii="Century Gothic" w:hAnsi="Century Gothic" w:cs="Arial"/>
          <w:color w:val="000000"/>
          <w:lang w:val="es-ES_tradnl"/>
        </w:rPr>
        <w:t>l</w:t>
      </w:r>
      <w:r w:rsidR="001B2910" w:rsidRPr="00901F11">
        <w:rPr>
          <w:rFonts w:ascii="Century Gothic" w:hAnsi="Century Gothic" w:cs="Arial"/>
          <w:color w:val="000000"/>
          <w:spacing w:val="2"/>
          <w:lang w:val="es-ES_tradnl"/>
        </w:rPr>
        <w:t xml:space="preserve"> </w:t>
      </w:r>
      <w:r w:rsidR="001B2910" w:rsidRPr="00901F11">
        <w:rPr>
          <w:rFonts w:ascii="Century Gothic" w:hAnsi="Century Gothic" w:cs="Arial"/>
          <w:color w:val="000000"/>
          <w:spacing w:val="-2"/>
          <w:lang w:val="es-ES_tradnl"/>
        </w:rPr>
        <w:t>E</w:t>
      </w:r>
      <w:r w:rsidR="001B2910" w:rsidRPr="00901F11">
        <w:rPr>
          <w:rFonts w:ascii="Century Gothic" w:hAnsi="Century Gothic" w:cs="Arial"/>
          <w:color w:val="000000"/>
          <w:lang w:val="es-ES_tradnl"/>
        </w:rPr>
        <w:t>st</w:t>
      </w:r>
      <w:r w:rsidR="001B2910" w:rsidRPr="00901F11">
        <w:rPr>
          <w:rFonts w:ascii="Century Gothic" w:hAnsi="Century Gothic" w:cs="Arial"/>
          <w:color w:val="000000"/>
          <w:spacing w:val="1"/>
          <w:lang w:val="es-ES_tradnl"/>
        </w:rPr>
        <w:t>ad</w:t>
      </w:r>
      <w:r w:rsidR="001B2910" w:rsidRPr="00901F11">
        <w:rPr>
          <w:rFonts w:ascii="Century Gothic" w:hAnsi="Century Gothic" w:cs="Arial"/>
          <w:color w:val="000000"/>
          <w:lang w:val="es-ES_tradnl"/>
        </w:rPr>
        <w:t>o</w:t>
      </w:r>
      <w:r w:rsidR="001B2910" w:rsidRPr="00901F11">
        <w:rPr>
          <w:rFonts w:ascii="Century Gothic" w:hAnsi="Century Gothic" w:cs="Arial"/>
          <w:color w:val="000000"/>
          <w:spacing w:val="3"/>
          <w:lang w:val="es-ES_tradnl"/>
        </w:rPr>
        <w:t xml:space="preserve"> </w:t>
      </w:r>
      <w:r w:rsidR="001B2910" w:rsidRPr="00901F11">
        <w:rPr>
          <w:rFonts w:ascii="Century Gothic" w:hAnsi="Century Gothic" w:cs="Arial"/>
          <w:color w:val="000000"/>
          <w:spacing w:val="-1"/>
          <w:lang w:val="es-ES_tradnl"/>
        </w:rPr>
        <w:t>d</w:t>
      </w:r>
      <w:r w:rsidR="001B2910" w:rsidRPr="00901F11">
        <w:rPr>
          <w:rFonts w:ascii="Century Gothic" w:hAnsi="Century Gothic" w:cs="Arial"/>
          <w:color w:val="000000"/>
          <w:lang w:val="es-ES_tradnl"/>
        </w:rPr>
        <w:t>e Chi</w:t>
      </w:r>
      <w:r w:rsidR="001B2910" w:rsidRPr="00901F11">
        <w:rPr>
          <w:rFonts w:ascii="Century Gothic" w:hAnsi="Century Gothic" w:cs="Arial"/>
          <w:color w:val="000000"/>
          <w:spacing w:val="1"/>
          <w:lang w:val="es-ES_tradnl"/>
        </w:rPr>
        <w:t>hua</w:t>
      </w:r>
      <w:r w:rsidR="001B2910" w:rsidRPr="00901F11">
        <w:rPr>
          <w:rFonts w:ascii="Century Gothic" w:hAnsi="Century Gothic" w:cs="Arial"/>
          <w:color w:val="000000"/>
          <w:spacing w:val="-1"/>
          <w:lang w:val="es-ES_tradnl"/>
        </w:rPr>
        <w:t>h</w:t>
      </w:r>
      <w:r w:rsidR="001B2910" w:rsidRPr="00901F11">
        <w:rPr>
          <w:rFonts w:ascii="Century Gothic" w:hAnsi="Century Gothic" w:cs="Arial"/>
          <w:color w:val="000000"/>
          <w:spacing w:val="1"/>
          <w:lang w:val="es-ES_tradnl"/>
        </w:rPr>
        <w:t>ua</w:t>
      </w:r>
      <w:r w:rsidR="001B2910" w:rsidRPr="00901F11">
        <w:rPr>
          <w:rFonts w:ascii="Century Gothic" w:hAnsi="Century Gothic" w:cs="Arial"/>
          <w:color w:val="000000"/>
          <w:lang w:val="es-ES_tradnl"/>
        </w:rPr>
        <w:t>,</w:t>
      </w:r>
      <w:r w:rsidR="001B2910" w:rsidRPr="00901F11">
        <w:rPr>
          <w:rFonts w:ascii="Century Gothic" w:hAnsi="Century Gothic" w:cs="Arial"/>
          <w:color w:val="000000"/>
          <w:spacing w:val="1"/>
          <w:lang w:val="es-ES_tradnl"/>
        </w:rPr>
        <w:t xml:space="preserve"> e</w:t>
      </w:r>
      <w:r w:rsidR="001B2910" w:rsidRPr="00901F11">
        <w:rPr>
          <w:rFonts w:ascii="Century Gothic" w:hAnsi="Century Gothic" w:cs="Arial"/>
          <w:color w:val="000000"/>
          <w:spacing w:val="-2"/>
          <w:lang w:val="es-ES_tradnl"/>
        </w:rPr>
        <w:t>x</w:t>
      </w:r>
      <w:r w:rsidR="001B2910" w:rsidRPr="00901F11">
        <w:rPr>
          <w:rFonts w:ascii="Century Gothic" w:hAnsi="Century Gothic" w:cs="Arial"/>
          <w:color w:val="000000"/>
          <w:spacing w:val="1"/>
          <w:lang w:val="es-ES_tradnl"/>
        </w:rPr>
        <w:t>ho</w:t>
      </w:r>
      <w:r w:rsidR="001B2910" w:rsidRPr="00901F11">
        <w:rPr>
          <w:rFonts w:ascii="Century Gothic" w:hAnsi="Century Gothic" w:cs="Arial"/>
          <w:color w:val="000000"/>
          <w:lang w:val="es-ES_tradnl"/>
        </w:rPr>
        <w:t>rta</w:t>
      </w:r>
      <w:r w:rsidR="001B2910" w:rsidRPr="00901F11">
        <w:rPr>
          <w:rFonts w:ascii="Century Gothic" w:hAnsi="Century Gothic" w:cs="Arial"/>
          <w:color w:val="000000"/>
          <w:spacing w:val="1"/>
          <w:lang w:val="es-ES_tradnl"/>
        </w:rPr>
        <w:t xml:space="preserve"> </w:t>
      </w:r>
      <w:r w:rsidR="001B2910" w:rsidRPr="00901F11">
        <w:rPr>
          <w:rFonts w:ascii="Century Gothic" w:hAnsi="Century Gothic" w:cs="Arial"/>
          <w:color w:val="000000"/>
          <w:lang w:val="es-ES_tradnl"/>
        </w:rPr>
        <w:t>r</w:t>
      </w:r>
      <w:r w:rsidR="001B2910" w:rsidRPr="00901F11">
        <w:rPr>
          <w:rFonts w:ascii="Century Gothic" w:hAnsi="Century Gothic" w:cs="Arial"/>
          <w:color w:val="000000"/>
          <w:spacing w:val="-2"/>
          <w:lang w:val="es-ES_tradnl"/>
        </w:rPr>
        <w:t>e</w:t>
      </w:r>
      <w:r w:rsidR="001B2910" w:rsidRPr="00901F11">
        <w:rPr>
          <w:rFonts w:ascii="Century Gothic" w:hAnsi="Century Gothic" w:cs="Arial"/>
          <w:color w:val="000000"/>
          <w:lang w:val="es-ES_tradnl"/>
        </w:rPr>
        <w:t>s</w:t>
      </w:r>
      <w:r w:rsidR="001B2910" w:rsidRPr="00901F11">
        <w:rPr>
          <w:rFonts w:ascii="Century Gothic" w:hAnsi="Century Gothic" w:cs="Arial"/>
          <w:color w:val="000000"/>
          <w:spacing w:val="1"/>
          <w:lang w:val="es-ES_tradnl"/>
        </w:rPr>
        <w:t>pe</w:t>
      </w:r>
      <w:r w:rsidR="001B2910" w:rsidRPr="00901F11">
        <w:rPr>
          <w:rFonts w:ascii="Century Gothic" w:hAnsi="Century Gothic" w:cs="Arial"/>
          <w:color w:val="000000"/>
          <w:lang w:val="es-ES_tradnl"/>
        </w:rPr>
        <w:t>t</w:t>
      </w:r>
      <w:r w:rsidR="001B2910" w:rsidRPr="00901F11">
        <w:rPr>
          <w:rFonts w:ascii="Century Gothic" w:hAnsi="Century Gothic" w:cs="Arial"/>
          <w:color w:val="000000"/>
          <w:spacing w:val="-1"/>
          <w:lang w:val="es-ES_tradnl"/>
        </w:rPr>
        <w:t>u</w:t>
      </w:r>
      <w:r w:rsidR="001B2910" w:rsidRPr="00901F11">
        <w:rPr>
          <w:rFonts w:ascii="Century Gothic" w:hAnsi="Century Gothic" w:cs="Arial"/>
          <w:color w:val="000000"/>
          <w:spacing w:val="1"/>
          <w:lang w:val="es-ES_tradnl"/>
        </w:rPr>
        <w:t>o</w:t>
      </w:r>
      <w:r w:rsidR="001B2910" w:rsidRPr="00901F11">
        <w:rPr>
          <w:rFonts w:ascii="Century Gothic" w:hAnsi="Century Gothic" w:cs="Arial"/>
          <w:color w:val="000000"/>
          <w:lang w:val="es-ES_tradnl"/>
        </w:rPr>
        <w:t>s</w:t>
      </w:r>
      <w:r w:rsidR="001B2910" w:rsidRPr="00901F11">
        <w:rPr>
          <w:rFonts w:ascii="Century Gothic" w:hAnsi="Century Gothic" w:cs="Arial"/>
          <w:color w:val="000000"/>
          <w:spacing w:val="-1"/>
          <w:lang w:val="es-ES_tradnl"/>
        </w:rPr>
        <w:t>a</w:t>
      </w:r>
      <w:r w:rsidR="001B2910" w:rsidRPr="00901F11">
        <w:rPr>
          <w:rFonts w:ascii="Century Gothic" w:hAnsi="Century Gothic" w:cs="Arial"/>
          <w:color w:val="000000"/>
          <w:spacing w:val="1"/>
          <w:lang w:val="es-ES_tradnl"/>
        </w:rPr>
        <w:t>m</w:t>
      </w:r>
      <w:r w:rsidR="001B2910" w:rsidRPr="00901F11">
        <w:rPr>
          <w:rFonts w:ascii="Century Gothic" w:hAnsi="Century Gothic" w:cs="Arial"/>
          <w:color w:val="000000"/>
          <w:spacing w:val="-1"/>
          <w:lang w:val="es-ES_tradnl"/>
        </w:rPr>
        <w:t>e</w:t>
      </w:r>
      <w:r w:rsidR="001B2910" w:rsidRPr="00901F11">
        <w:rPr>
          <w:rFonts w:ascii="Century Gothic" w:hAnsi="Century Gothic" w:cs="Arial"/>
          <w:color w:val="000000"/>
          <w:spacing w:val="1"/>
          <w:lang w:val="es-ES_tradnl"/>
        </w:rPr>
        <w:t>n</w:t>
      </w:r>
      <w:r w:rsidR="001B2910" w:rsidRPr="00901F11">
        <w:rPr>
          <w:rFonts w:ascii="Century Gothic" w:hAnsi="Century Gothic" w:cs="Arial"/>
          <w:color w:val="000000"/>
          <w:lang w:val="es-ES_tradnl"/>
        </w:rPr>
        <w:t>te</w:t>
      </w:r>
      <w:r w:rsidR="001B2910" w:rsidRPr="00901F11">
        <w:rPr>
          <w:rFonts w:ascii="Century Gothic" w:hAnsi="Century Gothic" w:cs="Arial"/>
          <w:lang w:val="es-ES_tradnl"/>
        </w:rPr>
        <w:t xml:space="preserve"> al Titular del Ejecutivo Federal para que por conducto de la Secretaría de Salud</w:t>
      </w:r>
      <w:r w:rsidR="001B2910">
        <w:rPr>
          <w:rFonts w:ascii="Century Gothic" w:hAnsi="Century Gothic" w:cs="Arial"/>
          <w:lang w:val="es-ES_tradnl"/>
        </w:rPr>
        <w:t>, se incluya dentro de la “</w:t>
      </w:r>
      <w:r w:rsidR="001B2910" w:rsidRPr="000E0906">
        <w:rPr>
          <w:rFonts w:ascii="Century Gothic" w:hAnsi="Century Gothic" w:cs="Arial"/>
          <w:i/>
          <w:lang w:val="es-ES_tradnl"/>
        </w:rPr>
        <w:t>Política Nacional de Vacunación contra el virus SARS-COV-2 para la prevención de la COVID-19 en México</w:t>
      </w:r>
      <w:r w:rsidR="001B2910">
        <w:rPr>
          <w:rFonts w:ascii="Century Gothic" w:hAnsi="Century Gothic" w:cs="Arial"/>
          <w:lang w:val="es-ES_tradnl"/>
        </w:rPr>
        <w:t xml:space="preserve">” </w:t>
      </w:r>
      <w:r w:rsidR="001B2910" w:rsidRPr="00901F11">
        <w:rPr>
          <w:rFonts w:ascii="Century Gothic" w:hAnsi="Century Gothic" w:cs="Arial"/>
          <w:lang w:val="es-ES_tradnl"/>
        </w:rPr>
        <w:t>acciones y programas de vacunació</w:t>
      </w:r>
      <w:r w:rsidR="001B2910">
        <w:rPr>
          <w:rFonts w:ascii="Century Gothic" w:hAnsi="Century Gothic" w:cs="Arial"/>
          <w:lang w:val="es-ES_tradnl"/>
        </w:rPr>
        <w:t xml:space="preserve">n dirigidos a la población de niñas y niños desde los 5 </w:t>
      </w:r>
      <w:r w:rsidR="001B2910" w:rsidRPr="00901F11">
        <w:rPr>
          <w:rFonts w:ascii="Century Gothic" w:hAnsi="Century Gothic" w:cs="Arial"/>
          <w:lang w:val="es-ES_tradnl"/>
        </w:rPr>
        <w:t xml:space="preserve">años </w:t>
      </w:r>
      <w:r w:rsidR="001B2910">
        <w:rPr>
          <w:rFonts w:ascii="Century Gothic" w:hAnsi="Century Gothic" w:cs="Arial"/>
          <w:lang w:val="es-ES_tradnl"/>
        </w:rPr>
        <w:t xml:space="preserve">de edad </w:t>
      </w:r>
      <w:r w:rsidR="001B2910" w:rsidRPr="00901F11">
        <w:rPr>
          <w:rFonts w:ascii="Century Gothic" w:hAnsi="Century Gothic" w:cs="Arial"/>
          <w:lang w:val="es-ES_tradnl"/>
        </w:rPr>
        <w:t>garantizando así, el acceso y derecho a la Salud.</w:t>
      </w:r>
    </w:p>
    <w:p w14:paraId="113C23A5" w14:textId="77777777" w:rsidR="00BF2B1E" w:rsidRDefault="00BF2B1E" w:rsidP="00974873">
      <w:pPr>
        <w:widowControl w:val="0"/>
        <w:autoSpaceDE w:val="0"/>
        <w:autoSpaceDN w:val="0"/>
        <w:adjustRightInd w:val="0"/>
        <w:spacing w:line="360" w:lineRule="auto"/>
        <w:ind w:left="102" w:right="78" w:firstLine="708"/>
        <w:jc w:val="both"/>
        <w:rPr>
          <w:rFonts w:ascii="Century Gothic" w:hAnsi="Century Gothic" w:cs="Arial"/>
          <w:lang w:val="es-ES_tradnl"/>
        </w:rPr>
      </w:pPr>
    </w:p>
    <w:p w14:paraId="13E6F95D" w14:textId="77777777" w:rsidR="000B782C" w:rsidRDefault="00BF2B1E" w:rsidP="000B782C">
      <w:pPr>
        <w:widowControl w:val="0"/>
        <w:autoSpaceDE w:val="0"/>
        <w:autoSpaceDN w:val="0"/>
        <w:adjustRightInd w:val="0"/>
        <w:spacing w:line="360" w:lineRule="auto"/>
        <w:ind w:left="102" w:right="78" w:firstLine="708"/>
        <w:jc w:val="both"/>
        <w:rPr>
          <w:rFonts w:ascii="Century Gothic" w:hAnsi="Century Gothic" w:cs="Arial"/>
          <w:lang w:val="es-ES_tradnl"/>
        </w:rPr>
      </w:pPr>
      <w:r w:rsidRPr="000B782C">
        <w:rPr>
          <w:rFonts w:ascii="Century Gothic" w:hAnsi="Century Gothic" w:cs="Arial"/>
          <w:b/>
          <w:lang w:val="es-ES_tradnl"/>
        </w:rPr>
        <w:t>TERCERO.-</w:t>
      </w:r>
      <w:r>
        <w:rPr>
          <w:rFonts w:ascii="Century Gothic" w:hAnsi="Century Gothic" w:cs="Arial"/>
          <w:lang w:val="es-ES_tradnl"/>
        </w:rPr>
        <w:t xml:space="preserve"> </w:t>
      </w:r>
      <w:r w:rsidRPr="00901F11">
        <w:rPr>
          <w:rFonts w:ascii="Century Gothic" w:hAnsi="Century Gothic" w:cs="Arial"/>
          <w:color w:val="000000"/>
          <w:spacing w:val="1"/>
          <w:lang w:val="es-ES_tradnl"/>
        </w:rPr>
        <w:t>L</w:t>
      </w:r>
      <w:r w:rsidRPr="00901F11">
        <w:rPr>
          <w:rFonts w:ascii="Century Gothic" w:hAnsi="Century Gothic" w:cs="Arial"/>
          <w:color w:val="000000"/>
          <w:lang w:val="es-ES_tradnl"/>
        </w:rPr>
        <w:t>a</w:t>
      </w:r>
      <w:r w:rsidRPr="00901F11">
        <w:rPr>
          <w:rFonts w:ascii="Century Gothic" w:hAnsi="Century Gothic" w:cs="Arial"/>
          <w:color w:val="000000"/>
          <w:spacing w:val="3"/>
          <w:lang w:val="es-ES_tradnl"/>
        </w:rPr>
        <w:t xml:space="preserve"> </w:t>
      </w:r>
      <w:r w:rsidRPr="00901F11">
        <w:rPr>
          <w:rFonts w:ascii="Century Gothic" w:hAnsi="Century Gothic" w:cs="Arial"/>
          <w:color w:val="000000"/>
          <w:lang w:val="es-ES_tradnl"/>
        </w:rPr>
        <w:t>S</w:t>
      </w:r>
      <w:r w:rsidRPr="00901F11">
        <w:rPr>
          <w:rFonts w:ascii="Century Gothic" w:hAnsi="Century Gothic" w:cs="Arial"/>
          <w:color w:val="000000"/>
          <w:spacing w:val="1"/>
          <w:lang w:val="es-ES_tradnl"/>
        </w:rPr>
        <w:t>e</w:t>
      </w:r>
      <w:r w:rsidRPr="00901F11">
        <w:rPr>
          <w:rFonts w:ascii="Century Gothic" w:hAnsi="Century Gothic" w:cs="Arial"/>
          <w:color w:val="000000"/>
          <w:spacing w:val="-2"/>
          <w:lang w:val="es-ES_tradnl"/>
        </w:rPr>
        <w:t>x</w:t>
      </w:r>
      <w:r w:rsidRPr="00901F11">
        <w:rPr>
          <w:rFonts w:ascii="Century Gothic" w:hAnsi="Century Gothic" w:cs="Arial"/>
          <w:color w:val="000000"/>
          <w:spacing w:val="1"/>
          <w:lang w:val="es-ES_tradnl"/>
        </w:rPr>
        <w:t>a</w:t>
      </w:r>
      <w:r w:rsidRPr="00901F11">
        <w:rPr>
          <w:rFonts w:ascii="Century Gothic" w:hAnsi="Century Gothic" w:cs="Arial"/>
          <w:color w:val="000000"/>
          <w:spacing w:val="-1"/>
          <w:lang w:val="es-ES_tradnl"/>
        </w:rPr>
        <w:t>g</w:t>
      </w:r>
      <w:r w:rsidRPr="00901F11">
        <w:rPr>
          <w:rFonts w:ascii="Century Gothic" w:hAnsi="Century Gothic" w:cs="Arial"/>
          <w:color w:val="000000"/>
          <w:spacing w:val="1"/>
          <w:lang w:val="es-ES_tradnl"/>
        </w:rPr>
        <w:t>é</w:t>
      </w:r>
      <w:r w:rsidRPr="00901F11">
        <w:rPr>
          <w:rFonts w:ascii="Century Gothic" w:hAnsi="Century Gothic" w:cs="Arial"/>
          <w:color w:val="000000"/>
          <w:lang w:val="es-ES_tradnl"/>
        </w:rPr>
        <w:t>si</w:t>
      </w:r>
      <w:r w:rsidRPr="00901F11">
        <w:rPr>
          <w:rFonts w:ascii="Century Gothic" w:hAnsi="Century Gothic" w:cs="Arial"/>
          <w:color w:val="000000"/>
          <w:spacing w:val="1"/>
          <w:lang w:val="es-ES_tradnl"/>
        </w:rPr>
        <w:t>m</w:t>
      </w:r>
      <w:r w:rsidRPr="00901F11">
        <w:rPr>
          <w:rFonts w:ascii="Century Gothic" w:hAnsi="Century Gothic" w:cs="Arial"/>
          <w:color w:val="000000"/>
          <w:lang w:val="es-ES_tradnl"/>
        </w:rPr>
        <w:t>a</w:t>
      </w:r>
      <w:r w:rsidRPr="00901F11">
        <w:rPr>
          <w:rFonts w:ascii="Century Gothic" w:hAnsi="Century Gothic" w:cs="Arial"/>
          <w:color w:val="000000"/>
          <w:spacing w:val="3"/>
          <w:lang w:val="es-ES_tradnl"/>
        </w:rPr>
        <w:t xml:space="preserve"> S</w:t>
      </w:r>
      <w:r w:rsidRPr="00901F11">
        <w:rPr>
          <w:rFonts w:ascii="Century Gothic" w:hAnsi="Century Gothic" w:cs="Arial"/>
          <w:color w:val="000000"/>
          <w:spacing w:val="1"/>
          <w:lang w:val="es-ES_tradnl"/>
        </w:rPr>
        <w:t>éptima Le</w:t>
      </w:r>
      <w:r w:rsidRPr="00901F11">
        <w:rPr>
          <w:rFonts w:ascii="Century Gothic" w:hAnsi="Century Gothic" w:cs="Arial"/>
          <w:color w:val="000000"/>
          <w:spacing w:val="-1"/>
          <w:lang w:val="es-ES_tradnl"/>
        </w:rPr>
        <w:t>g</w:t>
      </w:r>
      <w:r w:rsidRPr="00901F11">
        <w:rPr>
          <w:rFonts w:ascii="Century Gothic" w:hAnsi="Century Gothic" w:cs="Arial"/>
          <w:color w:val="000000"/>
          <w:lang w:val="es-ES_tradnl"/>
        </w:rPr>
        <w:t>is</w:t>
      </w:r>
      <w:r w:rsidRPr="00901F11">
        <w:rPr>
          <w:rFonts w:ascii="Century Gothic" w:hAnsi="Century Gothic" w:cs="Arial"/>
          <w:color w:val="000000"/>
          <w:spacing w:val="-1"/>
          <w:lang w:val="es-ES_tradnl"/>
        </w:rPr>
        <w:t>l</w:t>
      </w:r>
      <w:r w:rsidRPr="00901F11">
        <w:rPr>
          <w:rFonts w:ascii="Century Gothic" w:hAnsi="Century Gothic" w:cs="Arial"/>
          <w:color w:val="000000"/>
          <w:spacing w:val="1"/>
          <w:lang w:val="es-ES_tradnl"/>
        </w:rPr>
        <w:t>a</w:t>
      </w:r>
      <w:r w:rsidRPr="00901F11">
        <w:rPr>
          <w:rFonts w:ascii="Century Gothic" w:hAnsi="Century Gothic" w:cs="Arial"/>
          <w:color w:val="000000"/>
          <w:lang w:val="es-ES_tradnl"/>
        </w:rPr>
        <w:t>t</w:t>
      </w:r>
      <w:r w:rsidRPr="00901F11">
        <w:rPr>
          <w:rFonts w:ascii="Century Gothic" w:hAnsi="Century Gothic" w:cs="Arial"/>
          <w:color w:val="000000"/>
          <w:spacing w:val="1"/>
          <w:lang w:val="es-ES_tradnl"/>
        </w:rPr>
        <w:t>u</w:t>
      </w:r>
      <w:r w:rsidRPr="00901F11">
        <w:rPr>
          <w:rFonts w:ascii="Century Gothic" w:hAnsi="Century Gothic" w:cs="Arial"/>
          <w:color w:val="000000"/>
          <w:lang w:val="es-ES_tradnl"/>
        </w:rPr>
        <w:t xml:space="preserve">ra </w:t>
      </w:r>
      <w:r w:rsidRPr="00901F11">
        <w:rPr>
          <w:rFonts w:ascii="Century Gothic" w:hAnsi="Century Gothic" w:cs="Arial"/>
          <w:color w:val="000000"/>
          <w:spacing w:val="1"/>
          <w:lang w:val="es-ES_tradnl"/>
        </w:rPr>
        <w:t>de</w:t>
      </w:r>
      <w:r w:rsidRPr="00901F11">
        <w:rPr>
          <w:rFonts w:ascii="Century Gothic" w:hAnsi="Century Gothic" w:cs="Arial"/>
          <w:color w:val="000000"/>
          <w:lang w:val="es-ES_tradnl"/>
        </w:rPr>
        <w:t>l</w:t>
      </w:r>
      <w:r w:rsidRPr="00901F11">
        <w:rPr>
          <w:rFonts w:ascii="Century Gothic" w:hAnsi="Century Gothic" w:cs="Arial"/>
          <w:color w:val="000000"/>
          <w:spacing w:val="4"/>
          <w:lang w:val="es-ES_tradnl"/>
        </w:rPr>
        <w:t xml:space="preserve"> </w:t>
      </w:r>
      <w:r w:rsidRPr="00901F11">
        <w:rPr>
          <w:rFonts w:ascii="Century Gothic" w:hAnsi="Century Gothic" w:cs="Arial"/>
          <w:color w:val="000000"/>
          <w:lang w:val="es-ES_tradnl"/>
        </w:rPr>
        <w:t>H.</w:t>
      </w:r>
      <w:r w:rsidRPr="00901F11">
        <w:rPr>
          <w:rFonts w:ascii="Century Gothic" w:hAnsi="Century Gothic" w:cs="Arial"/>
          <w:color w:val="000000"/>
          <w:spacing w:val="2"/>
          <w:lang w:val="es-ES_tradnl"/>
        </w:rPr>
        <w:t xml:space="preserve"> </w:t>
      </w:r>
      <w:r w:rsidRPr="00901F11">
        <w:rPr>
          <w:rFonts w:ascii="Century Gothic" w:hAnsi="Century Gothic" w:cs="Arial"/>
          <w:color w:val="000000"/>
          <w:lang w:val="es-ES_tradnl"/>
        </w:rPr>
        <w:t>Co</w:t>
      </w:r>
      <w:r w:rsidRPr="00901F11">
        <w:rPr>
          <w:rFonts w:ascii="Century Gothic" w:hAnsi="Century Gothic" w:cs="Arial"/>
          <w:color w:val="000000"/>
          <w:spacing w:val="1"/>
          <w:lang w:val="es-ES_tradnl"/>
        </w:rPr>
        <w:t>n</w:t>
      </w:r>
      <w:r w:rsidRPr="00901F11">
        <w:rPr>
          <w:rFonts w:ascii="Century Gothic" w:hAnsi="Century Gothic" w:cs="Arial"/>
          <w:color w:val="000000"/>
          <w:spacing w:val="-1"/>
          <w:lang w:val="es-ES_tradnl"/>
        </w:rPr>
        <w:t>g</w:t>
      </w:r>
      <w:r w:rsidRPr="00901F11">
        <w:rPr>
          <w:rFonts w:ascii="Century Gothic" w:hAnsi="Century Gothic" w:cs="Arial"/>
          <w:color w:val="000000"/>
          <w:lang w:val="es-ES_tradnl"/>
        </w:rPr>
        <w:t>reso</w:t>
      </w:r>
      <w:r w:rsidRPr="00901F11">
        <w:rPr>
          <w:rFonts w:ascii="Century Gothic" w:hAnsi="Century Gothic" w:cs="Arial"/>
          <w:color w:val="000000"/>
          <w:spacing w:val="3"/>
          <w:lang w:val="es-ES_tradnl"/>
        </w:rPr>
        <w:t xml:space="preserve"> </w:t>
      </w:r>
      <w:r w:rsidRPr="00901F11">
        <w:rPr>
          <w:rFonts w:ascii="Century Gothic" w:hAnsi="Century Gothic" w:cs="Arial"/>
          <w:color w:val="000000"/>
          <w:spacing w:val="1"/>
          <w:lang w:val="es-ES_tradnl"/>
        </w:rPr>
        <w:t>de</w:t>
      </w:r>
      <w:r w:rsidRPr="00901F11">
        <w:rPr>
          <w:rFonts w:ascii="Century Gothic" w:hAnsi="Century Gothic" w:cs="Arial"/>
          <w:color w:val="000000"/>
          <w:lang w:val="es-ES_tradnl"/>
        </w:rPr>
        <w:t>l</w:t>
      </w:r>
      <w:r w:rsidRPr="00901F11">
        <w:rPr>
          <w:rFonts w:ascii="Century Gothic" w:hAnsi="Century Gothic" w:cs="Arial"/>
          <w:color w:val="000000"/>
          <w:spacing w:val="2"/>
          <w:lang w:val="es-ES_tradnl"/>
        </w:rPr>
        <w:t xml:space="preserve"> </w:t>
      </w:r>
      <w:r w:rsidRPr="00901F11">
        <w:rPr>
          <w:rFonts w:ascii="Century Gothic" w:hAnsi="Century Gothic" w:cs="Arial"/>
          <w:color w:val="000000"/>
          <w:spacing w:val="-2"/>
          <w:lang w:val="es-ES_tradnl"/>
        </w:rPr>
        <w:t>E</w:t>
      </w:r>
      <w:r w:rsidRPr="00901F11">
        <w:rPr>
          <w:rFonts w:ascii="Century Gothic" w:hAnsi="Century Gothic" w:cs="Arial"/>
          <w:color w:val="000000"/>
          <w:lang w:val="es-ES_tradnl"/>
        </w:rPr>
        <w:t>st</w:t>
      </w:r>
      <w:r w:rsidRPr="00901F11">
        <w:rPr>
          <w:rFonts w:ascii="Century Gothic" w:hAnsi="Century Gothic" w:cs="Arial"/>
          <w:color w:val="000000"/>
          <w:spacing w:val="1"/>
          <w:lang w:val="es-ES_tradnl"/>
        </w:rPr>
        <w:t>ad</w:t>
      </w:r>
      <w:r w:rsidRPr="00901F11">
        <w:rPr>
          <w:rFonts w:ascii="Century Gothic" w:hAnsi="Century Gothic" w:cs="Arial"/>
          <w:color w:val="000000"/>
          <w:lang w:val="es-ES_tradnl"/>
        </w:rPr>
        <w:t>o</w:t>
      </w:r>
      <w:r w:rsidRPr="00901F11">
        <w:rPr>
          <w:rFonts w:ascii="Century Gothic" w:hAnsi="Century Gothic" w:cs="Arial"/>
          <w:color w:val="000000"/>
          <w:spacing w:val="3"/>
          <w:lang w:val="es-ES_tradnl"/>
        </w:rPr>
        <w:t xml:space="preserve"> </w:t>
      </w:r>
      <w:r w:rsidRPr="00901F11">
        <w:rPr>
          <w:rFonts w:ascii="Century Gothic" w:hAnsi="Century Gothic" w:cs="Arial"/>
          <w:color w:val="000000"/>
          <w:spacing w:val="-1"/>
          <w:lang w:val="es-ES_tradnl"/>
        </w:rPr>
        <w:t>d</w:t>
      </w:r>
      <w:r w:rsidRPr="00901F11">
        <w:rPr>
          <w:rFonts w:ascii="Century Gothic" w:hAnsi="Century Gothic" w:cs="Arial"/>
          <w:color w:val="000000"/>
          <w:lang w:val="es-ES_tradnl"/>
        </w:rPr>
        <w:t>e Chi</w:t>
      </w:r>
      <w:r w:rsidRPr="00901F11">
        <w:rPr>
          <w:rFonts w:ascii="Century Gothic" w:hAnsi="Century Gothic" w:cs="Arial"/>
          <w:color w:val="000000"/>
          <w:spacing w:val="1"/>
          <w:lang w:val="es-ES_tradnl"/>
        </w:rPr>
        <w:t>hua</w:t>
      </w:r>
      <w:r w:rsidRPr="00901F11">
        <w:rPr>
          <w:rFonts w:ascii="Century Gothic" w:hAnsi="Century Gothic" w:cs="Arial"/>
          <w:color w:val="000000"/>
          <w:spacing w:val="-1"/>
          <w:lang w:val="es-ES_tradnl"/>
        </w:rPr>
        <w:t>h</w:t>
      </w:r>
      <w:r w:rsidRPr="00901F11">
        <w:rPr>
          <w:rFonts w:ascii="Century Gothic" w:hAnsi="Century Gothic" w:cs="Arial"/>
          <w:color w:val="000000"/>
          <w:spacing w:val="1"/>
          <w:lang w:val="es-ES_tradnl"/>
        </w:rPr>
        <w:t>ua</w:t>
      </w:r>
      <w:r w:rsidRPr="00901F11">
        <w:rPr>
          <w:rFonts w:ascii="Century Gothic" w:hAnsi="Century Gothic" w:cs="Arial"/>
          <w:color w:val="000000"/>
          <w:lang w:val="es-ES_tradnl"/>
        </w:rPr>
        <w:t>,</w:t>
      </w:r>
      <w:r w:rsidRPr="00901F11">
        <w:rPr>
          <w:rFonts w:ascii="Century Gothic" w:hAnsi="Century Gothic" w:cs="Arial"/>
          <w:color w:val="000000"/>
          <w:spacing w:val="1"/>
          <w:lang w:val="es-ES_tradnl"/>
        </w:rPr>
        <w:t xml:space="preserve"> e</w:t>
      </w:r>
      <w:r w:rsidRPr="00901F11">
        <w:rPr>
          <w:rFonts w:ascii="Century Gothic" w:hAnsi="Century Gothic" w:cs="Arial"/>
          <w:color w:val="000000"/>
          <w:spacing w:val="-2"/>
          <w:lang w:val="es-ES_tradnl"/>
        </w:rPr>
        <w:t>x</w:t>
      </w:r>
      <w:r w:rsidRPr="00901F11">
        <w:rPr>
          <w:rFonts w:ascii="Century Gothic" w:hAnsi="Century Gothic" w:cs="Arial"/>
          <w:color w:val="000000"/>
          <w:spacing w:val="1"/>
          <w:lang w:val="es-ES_tradnl"/>
        </w:rPr>
        <w:t>ho</w:t>
      </w:r>
      <w:r w:rsidRPr="00901F11">
        <w:rPr>
          <w:rFonts w:ascii="Century Gothic" w:hAnsi="Century Gothic" w:cs="Arial"/>
          <w:color w:val="000000"/>
          <w:lang w:val="es-ES_tradnl"/>
        </w:rPr>
        <w:t>rta</w:t>
      </w:r>
      <w:r w:rsidRPr="00901F11">
        <w:rPr>
          <w:rFonts w:ascii="Century Gothic" w:hAnsi="Century Gothic" w:cs="Arial"/>
          <w:color w:val="000000"/>
          <w:spacing w:val="1"/>
          <w:lang w:val="es-ES_tradnl"/>
        </w:rPr>
        <w:t xml:space="preserve"> </w:t>
      </w:r>
      <w:r w:rsidRPr="00901F11">
        <w:rPr>
          <w:rFonts w:ascii="Century Gothic" w:hAnsi="Century Gothic" w:cs="Arial"/>
          <w:color w:val="000000"/>
          <w:lang w:val="es-ES_tradnl"/>
        </w:rPr>
        <w:t>r</w:t>
      </w:r>
      <w:r w:rsidRPr="00901F11">
        <w:rPr>
          <w:rFonts w:ascii="Century Gothic" w:hAnsi="Century Gothic" w:cs="Arial"/>
          <w:color w:val="000000"/>
          <w:spacing w:val="-2"/>
          <w:lang w:val="es-ES_tradnl"/>
        </w:rPr>
        <w:t>e</w:t>
      </w:r>
      <w:r w:rsidRPr="00901F11">
        <w:rPr>
          <w:rFonts w:ascii="Century Gothic" w:hAnsi="Century Gothic" w:cs="Arial"/>
          <w:color w:val="000000"/>
          <w:lang w:val="es-ES_tradnl"/>
        </w:rPr>
        <w:t>s</w:t>
      </w:r>
      <w:r w:rsidRPr="00901F11">
        <w:rPr>
          <w:rFonts w:ascii="Century Gothic" w:hAnsi="Century Gothic" w:cs="Arial"/>
          <w:color w:val="000000"/>
          <w:spacing w:val="1"/>
          <w:lang w:val="es-ES_tradnl"/>
        </w:rPr>
        <w:t>pe</w:t>
      </w:r>
      <w:r w:rsidRPr="00901F11">
        <w:rPr>
          <w:rFonts w:ascii="Century Gothic" w:hAnsi="Century Gothic" w:cs="Arial"/>
          <w:color w:val="000000"/>
          <w:lang w:val="es-ES_tradnl"/>
        </w:rPr>
        <w:t>t</w:t>
      </w:r>
      <w:r w:rsidRPr="00901F11">
        <w:rPr>
          <w:rFonts w:ascii="Century Gothic" w:hAnsi="Century Gothic" w:cs="Arial"/>
          <w:color w:val="000000"/>
          <w:spacing w:val="-1"/>
          <w:lang w:val="es-ES_tradnl"/>
        </w:rPr>
        <w:t>u</w:t>
      </w:r>
      <w:r w:rsidRPr="00901F11">
        <w:rPr>
          <w:rFonts w:ascii="Century Gothic" w:hAnsi="Century Gothic" w:cs="Arial"/>
          <w:color w:val="000000"/>
          <w:spacing w:val="1"/>
          <w:lang w:val="es-ES_tradnl"/>
        </w:rPr>
        <w:t>o</w:t>
      </w:r>
      <w:r w:rsidRPr="00901F11">
        <w:rPr>
          <w:rFonts w:ascii="Century Gothic" w:hAnsi="Century Gothic" w:cs="Arial"/>
          <w:color w:val="000000"/>
          <w:lang w:val="es-ES_tradnl"/>
        </w:rPr>
        <w:t>s</w:t>
      </w:r>
      <w:r w:rsidRPr="00901F11">
        <w:rPr>
          <w:rFonts w:ascii="Century Gothic" w:hAnsi="Century Gothic" w:cs="Arial"/>
          <w:color w:val="000000"/>
          <w:spacing w:val="-1"/>
          <w:lang w:val="es-ES_tradnl"/>
        </w:rPr>
        <w:t>a</w:t>
      </w:r>
      <w:r w:rsidRPr="00901F11">
        <w:rPr>
          <w:rFonts w:ascii="Century Gothic" w:hAnsi="Century Gothic" w:cs="Arial"/>
          <w:color w:val="000000"/>
          <w:spacing w:val="1"/>
          <w:lang w:val="es-ES_tradnl"/>
        </w:rPr>
        <w:t>m</w:t>
      </w:r>
      <w:r w:rsidRPr="00901F11">
        <w:rPr>
          <w:rFonts w:ascii="Century Gothic" w:hAnsi="Century Gothic" w:cs="Arial"/>
          <w:color w:val="000000"/>
          <w:spacing w:val="-1"/>
          <w:lang w:val="es-ES_tradnl"/>
        </w:rPr>
        <w:t>e</w:t>
      </w:r>
      <w:r w:rsidRPr="00901F11">
        <w:rPr>
          <w:rFonts w:ascii="Century Gothic" w:hAnsi="Century Gothic" w:cs="Arial"/>
          <w:color w:val="000000"/>
          <w:spacing w:val="1"/>
          <w:lang w:val="es-ES_tradnl"/>
        </w:rPr>
        <w:t>n</w:t>
      </w:r>
      <w:r w:rsidRPr="00901F11">
        <w:rPr>
          <w:rFonts w:ascii="Century Gothic" w:hAnsi="Century Gothic" w:cs="Arial"/>
          <w:color w:val="000000"/>
          <w:lang w:val="es-ES_tradnl"/>
        </w:rPr>
        <w:t>te</w:t>
      </w:r>
      <w:r w:rsidRPr="00BF2B1E">
        <w:rPr>
          <w:rFonts w:ascii="Century Gothic" w:hAnsi="Century Gothic" w:cs="Arial"/>
          <w:lang w:val="es-ES_tradnl"/>
        </w:rPr>
        <w:t xml:space="preserve"> </w:t>
      </w:r>
      <w:r w:rsidRPr="00901F11">
        <w:rPr>
          <w:rFonts w:ascii="Century Gothic" w:hAnsi="Century Gothic" w:cs="Arial"/>
          <w:lang w:val="es-ES_tradnl"/>
        </w:rPr>
        <w:t>al Titular del Ejecutivo Federal para que por conducto de la Secretaría de Salud</w:t>
      </w:r>
      <w:r>
        <w:rPr>
          <w:rFonts w:ascii="Century Gothic" w:hAnsi="Century Gothic" w:cs="Arial"/>
          <w:lang w:val="es-ES_tradnl"/>
        </w:rPr>
        <w:t>,</w:t>
      </w:r>
      <w:r w:rsidR="000B782C">
        <w:rPr>
          <w:rFonts w:ascii="Century Gothic" w:hAnsi="Century Gothic" w:cs="Arial"/>
          <w:lang w:val="es-ES_tradnl"/>
        </w:rPr>
        <w:t xml:space="preserve"> se implementen jornadas permanentes de vacunación para que las personas que se encuentren rezagadas en el esquema de vacunación puedan contar con </w:t>
      </w:r>
      <w:r w:rsidR="000B782C">
        <w:rPr>
          <w:rFonts w:ascii="Century Gothic" w:hAnsi="Century Gothic" w:cs="Arial"/>
          <w:lang w:val="es-ES_tradnl"/>
        </w:rPr>
        <w:lastRenderedPageBreak/>
        <w:t xml:space="preserve">la aplicación y acceso a las vacunas contra el COVID-19, </w:t>
      </w:r>
      <w:r w:rsidR="000B782C" w:rsidRPr="00901F11">
        <w:rPr>
          <w:rFonts w:ascii="Century Gothic" w:hAnsi="Century Gothic" w:cs="Arial"/>
          <w:lang w:val="es-ES_tradnl"/>
        </w:rPr>
        <w:t>garantizando así, el acceso y derecho a la Salud.</w:t>
      </w:r>
    </w:p>
    <w:p w14:paraId="75CE9CE6" w14:textId="0DFDD949" w:rsidR="00D003A3" w:rsidRPr="00901F11" w:rsidRDefault="00D003A3" w:rsidP="00735DF9">
      <w:pPr>
        <w:widowControl w:val="0"/>
        <w:autoSpaceDE w:val="0"/>
        <w:autoSpaceDN w:val="0"/>
        <w:adjustRightInd w:val="0"/>
        <w:spacing w:line="360" w:lineRule="auto"/>
        <w:jc w:val="both"/>
        <w:rPr>
          <w:rFonts w:ascii="Century Gothic" w:hAnsi="Century Gothic" w:cs="Arial"/>
          <w:color w:val="000000"/>
          <w:lang w:val="es-ES_tradnl"/>
        </w:rPr>
      </w:pPr>
    </w:p>
    <w:p w14:paraId="126617D9" w14:textId="77777777" w:rsidR="00D003A3" w:rsidRPr="00901F11" w:rsidRDefault="00D003A3" w:rsidP="00735DF9">
      <w:pPr>
        <w:widowControl w:val="0"/>
        <w:autoSpaceDE w:val="0"/>
        <w:autoSpaceDN w:val="0"/>
        <w:adjustRightInd w:val="0"/>
        <w:spacing w:line="360" w:lineRule="auto"/>
        <w:ind w:left="102" w:right="78" w:firstLine="708"/>
        <w:jc w:val="both"/>
        <w:rPr>
          <w:rFonts w:ascii="Century Gothic" w:hAnsi="Century Gothic" w:cs="Arial"/>
          <w:color w:val="000000"/>
          <w:lang w:val="es-ES_tradnl"/>
        </w:rPr>
      </w:pPr>
      <w:r w:rsidRPr="00901F11">
        <w:rPr>
          <w:rFonts w:ascii="Century Gothic" w:hAnsi="Century Gothic" w:cs="Arial"/>
          <w:b/>
          <w:bCs/>
          <w:color w:val="000000"/>
          <w:lang w:val="es-ES_tradnl"/>
        </w:rPr>
        <w:t>E</w:t>
      </w:r>
      <w:r w:rsidRPr="00901F11">
        <w:rPr>
          <w:rFonts w:ascii="Century Gothic" w:hAnsi="Century Gothic" w:cs="Arial"/>
          <w:b/>
          <w:bCs/>
          <w:color w:val="000000"/>
          <w:spacing w:val="1"/>
          <w:lang w:val="es-ES_tradnl"/>
        </w:rPr>
        <w:t>c</w:t>
      </w:r>
      <w:r w:rsidRPr="00901F11">
        <w:rPr>
          <w:rFonts w:ascii="Century Gothic" w:hAnsi="Century Gothic" w:cs="Arial"/>
          <w:b/>
          <w:bCs/>
          <w:color w:val="000000"/>
          <w:lang w:val="es-ES_tradnl"/>
        </w:rPr>
        <w:t>onómi</w:t>
      </w:r>
      <w:r w:rsidRPr="00901F11">
        <w:rPr>
          <w:rFonts w:ascii="Century Gothic" w:hAnsi="Century Gothic" w:cs="Arial"/>
          <w:b/>
          <w:bCs/>
          <w:color w:val="000000"/>
          <w:spacing w:val="1"/>
          <w:lang w:val="es-ES_tradnl"/>
        </w:rPr>
        <w:t>c</w:t>
      </w:r>
      <w:r w:rsidRPr="00901F11">
        <w:rPr>
          <w:rFonts w:ascii="Century Gothic" w:hAnsi="Century Gothic" w:cs="Arial"/>
          <w:b/>
          <w:bCs/>
          <w:color w:val="000000"/>
          <w:lang w:val="es-ES_tradnl"/>
        </w:rPr>
        <w:t>o</w:t>
      </w:r>
      <w:r w:rsidRPr="00901F11">
        <w:rPr>
          <w:rFonts w:ascii="Century Gothic" w:hAnsi="Century Gothic" w:cs="Arial"/>
          <w:color w:val="000000"/>
          <w:lang w:val="es-ES_tradnl"/>
        </w:rPr>
        <w:t>.-</w:t>
      </w:r>
      <w:r w:rsidRPr="00901F11">
        <w:rPr>
          <w:rFonts w:ascii="Century Gothic" w:hAnsi="Century Gothic" w:cs="Arial"/>
          <w:color w:val="000000"/>
          <w:spacing w:val="-5"/>
          <w:lang w:val="es-ES_tradnl"/>
        </w:rPr>
        <w:t xml:space="preserve"> </w:t>
      </w:r>
      <w:r w:rsidRPr="00901F11">
        <w:rPr>
          <w:rFonts w:ascii="Century Gothic" w:hAnsi="Century Gothic" w:cs="Arial"/>
          <w:color w:val="000000"/>
          <w:lang w:val="es-ES_tradnl"/>
        </w:rPr>
        <w:t>A</w:t>
      </w:r>
      <w:r w:rsidRPr="00901F11">
        <w:rPr>
          <w:rFonts w:ascii="Century Gothic" w:hAnsi="Century Gothic" w:cs="Arial"/>
          <w:color w:val="000000"/>
          <w:spacing w:val="1"/>
          <w:lang w:val="es-ES_tradnl"/>
        </w:rPr>
        <w:t>p</w:t>
      </w:r>
      <w:r w:rsidRPr="00901F11">
        <w:rPr>
          <w:rFonts w:ascii="Century Gothic" w:hAnsi="Century Gothic" w:cs="Arial"/>
          <w:color w:val="000000"/>
          <w:lang w:val="es-ES_tradnl"/>
        </w:rPr>
        <w:t>r</w:t>
      </w:r>
      <w:r w:rsidRPr="00901F11">
        <w:rPr>
          <w:rFonts w:ascii="Century Gothic" w:hAnsi="Century Gothic" w:cs="Arial"/>
          <w:color w:val="000000"/>
          <w:spacing w:val="-2"/>
          <w:lang w:val="es-ES_tradnl"/>
        </w:rPr>
        <w:t>o</w:t>
      </w:r>
      <w:r w:rsidRPr="00901F11">
        <w:rPr>
          <w:rFonts w:ascii="Century Gothic" w:hAnsi="Century Gothic" w:cs="Arial"/>
          <w:color w:val="000000"/>
          <w:spacing w:val="1"/>
          <w:lang w:val="es-ES_tradnl"/>
        </w:rPr>
        <w:t>ba</w:t>
      </w:r>
      <w:r w:rsidRPr="00901F11">
        <w:rPr>
          <w:rFonts w:ascii="Century Gothic" w:hAnsi="Century Gothic" w:cs="Arial"/>
          <w:color w:val="000000"/>
          <w:spacing w:val="-1"/>
          <w:lang w:val="es-ES_tradnl"/>
        </w:rPr>
        <w:t>d</w:t>
      </w:r>
      <w:r w:rsidRPr="00901F11">
        <w:rPr>
          <w:rFonts w:ascii="Century Gothic" w:hAnsi="Century Gothic" w:cs="Arial"/>
          <w:color w:val="000000"/>
          <w:lang w:val="es-ES_tradnl"/>
        </w:rPr>
        <w:t>o</w:t>
      </w:r>
      <w:r w:rsidRPr="00901F11">
        <w:rPr>
          <w:rFonts w:ascii="Century Gothic" w:hAnsi="Century Gothic" w:cs="Arial"/>
          <w:color w:val="000000"/>
          <w:spacing w:val="-1"/>
          <w:lang w:val="es-ES_tradnl"/>
        </w:rPr>
        <w:t xml:space="preserve"> q</w:t>
      </w:r>
      <w:r w:rsidRPr="00901F11">
        <w:rPr>
          <w:rFonts w:ascii="Century Gothic" w:hAnsi="Century Gothic" w:cs="Arial"/>
          <w:color w:val="000000"/>
          <w:spacing w:val="1"/>
          <w:lang w:val="es-ES_tradnl"/>
        </w:rPr>
        <w:t>u</w:t>
      </w:r>
      <w:r w:rsidRPr="00901F11">
        <w:rPr>
          <w:rFonts w:ascii="Century Gothic" w:hAnsi="Century Gothic" w:cs="Arial"/>
          <w:color w:val="000000"/>
          <w:lang w:val="es-ES_tradnl"/>
        </w:rPr>
        <w:t>e</w:t>
      </w:r>
      <w:r w:rsidRPr="00901F11">
        <w:rPr>
          <w:rFonts w:ascii="Century Gothic" w:hAnsi="Century Gothic" w:cs="Arial"/>
          <w:color w:val="000000"/>
          <w:spacing w:val="-3"/>
          <w:lang w:val="es-ES_tradnl"/>
        </w:rPr>
        <w:t xml:space="preserve"> </w:t>
      </w:r>
      <w:r w:rsidRPr="00901F11">
        <w:rPr>
          <w:rFonts w:ascii="Century Gothic" w:hAnsi="Century Gothic" w:cs="Arial"/>
          <w:color w:val="000000"/>
          <w:lang w:val="es-ES_tradnl"/>
        </w:rPr>
        <w:t>s</w:t>
      </w:r>
      <w:r w:rsidRPr="00901F11">
        <w:rPr>
          <w:rFonts w:ascii="Century Gothic" w:hAnsi="Century Gothic" w:cs="Arial"/>
          <w:color w:val="000000"/>
          <w:spacing w:val="1"/>
          <w:lang w:val="es-ES_tradnl"/>
        </w:rPr>
        <w:t>e</w:t>
      </w:r>
      <w:r w:rsidRPr="00901F11">
        <w:rPr>
          <w:rFonts w:ascii="Century Gothic" w:hAnsi="Century Gothic" w:cs="Arial"/>
          <w:color w:val="000000"/>
          <w:spacing w:val="-1"/>
          <w:lang w:val="es-ES_tradnl"/>
        </w:rPr>
        <w:t>a</w:t>
      </w:r>
      <w:r w:rsidRPr="00901F11">
        <w:rPr>
          <w:rFonts w:ascii="Century Gothic" w:hAnsi="Century Gothic" w:cs="Arial"/>
          <w:color w:val="000000"/>
          <w:lang w:val="es-ES_tradnl"/>
        </w:rPr>
        <w:t>,</w:t>
      </w:r>
      <w:r w:rsidRPr="00901F11">
        <w:rPr>
          <w:rFonts w:ascii="Century Gothic" w:hAnsi="Century Gothic" w:cs="Arial"/>
          <w:color w:val="000000"/>
          <w:spacing w:val="-1"/>
          <w:lang w:val="es-ES_tradnl"/>
        </w:rPr>
        <w:t xml:space="preserve"> </w:t>
      </w:r>
      <w:r w:rsidRPr="00901F11">
        <w:rPr>
          <w:rFonts w:ascii="Century Gothic" w:hAnsi="Century Gothic" w:cs="Arial"/>
          <w:color w:val="000000"/>
          <w:spacing w:val="-2"/>
          <w:lang w:val="es-ES_tradnl"/>
        </w:rPr>
        <w:t>t</w:t>
      </w:r>
      <w:r w:rsidRPr="00901F11">
        <w:rPr>
          <w:rFonts w:ascii="Century Gothic" w:hAnsi="Century Gothic" w:cs="Arial"/>
          <w:color w:val="000000"/>
          <w:spacing w:val="1"/>
          <w:lang w:val="es-ES_tradnl"/>
        </w:rPr>
        <w:t>ú</w:t>
      </w:r>
      <w:r w:rsidRPr="00901F11">
        <w:rPr>
          <w:rFonts w:ascii="Century Gothic" w:hAnsi="Century Gothic" w:cs="Arial"/>
          <w:color w:val="000000"/>
          <w:lang w:val="es-ES_tradnl"/>
        </w:rPr>
        <w:t>rn</w:t>
      </w:r>
      <w:r w:rsidRPr="00901F11">
        <w:rPr>
          <w:rFonts w:ascii="Century Gothic" w:hAnsi="Century Gothic" w:cs="Arial"/>
          <w:color w:val="000000"/>
          <w:spacing w:val="1"/>
          <w:lang w:val="es-ES_tradnl"/>
        </w:rPr>
        <w:t>e</w:t>
      </w:r>
      <w:r w:rsidRPr="00901F11">
        <w:rPr>
          <w:rFonts w:ascii="Century Gothic" w:hAnsi="Century Gothic" w:cs="Arial"/>
          <w:color w:val="000000"/>
          <w:spacing w:val="-2"/>
          <w:lang w:val="es-ES_tradnl"/>
        </w:rPr>
        <w:t>s</w:t>
      </w:r>
      <w:r w:rsidRPr="00901F11">
        <w:rPr>
          <w:rFonts w:ascii="Century Gothic" w:hAnsi="Century Gothic" w:cs="Arial"/>
          <w:color w:val="000000"/>
          <w:lang w:val="es-ES_tradnl"/>
        </w:rPr>
        <w:t>e</w:t>
      </w:r>
      <w:r w:rsidRPr="00901F11">
        <w:rPr>
          <w:rFonts w:ascii="Century Gothic" w:hAnsi="Century Gothic" w:cs="Arial"/>
          <w:color w:val="000000"/>
          <w:spacing w:val="-1"/>
          <w:lang w:val="es-ES_tradnl"/>
        </w:rPr>
        <w:t xml:space="preserve"> </w:t>
      </w:r>
      <w:r w:rsidRPr="00901F11">
        <w:rPr>
          <w:rFonts w:ascii="Century Gothic" w:hAnsi="Century Gothic" w:cs="Arial"/>
          <w:color w:val="000000"/>
          <w:lang w:val="es-ES_tradnl"/>
        </w:rPr>
        <w:t>a</w:t>
      </w:r>
      <w:r w:rsidRPr="00901F11">
        <w:rPr>
          <w:rFonts w:ascii="Century Gothic" w:hAnsi="Century Gothic" w:cs="Arial"/>
          <w:color w:val="000000"/>
          <w:spacing w:val="-3"/>
          <w:lang w:val="es-ES_tradnl"/>
        </w:rPr>
        <w:t xml:space="preserve"> </w:t>
      </w:r>
      <w:r w:rsidRPr="00901F11">
        <w:rPr>
          <w:rFonts w:ascii="Century Gothic" w:hAnsi="Century Gothic" w:cs="Arial"/>
          <w:color w:val="000000"/>
          <w:lang w:val="es-ES_tradnl"/>
        </w:rPr>
        <w:t>la</w:t>
      </w:r>
      <w:r w:rsidRPr="00901F11">
        <w:rPr>
          <w:rFonts w:ascii="Century Gothic" w:hAnsi="Century Gothic" w:cs="Arial"/>
          <w:color w:val="000000"/>
          <w:spacing w:val="-4"/>
          <w:lang w:val="es-ES_tradnl"/>
        </w:rPr>
        <w:t xml:space="preserve"> </w:t>
      </w:r>
      <w:r w:rsidRPr="00901F11">
        <w:rPr>
          <w:rFonts w:ascii="Century Gothic" w:hAnsi="Century Gothic" w:cs="Arial"/>
          <w:color w:val="000000"/>
          <w:lang w:val="es-ES_tradnl"/>
        </w:rPr>
        <w:t>S</w:t>
      </w:r>
      <w:r w:rsidRPr="00901F11">
        <w:rPr>
          <w:rFonts w:ascii="Century Gothic" w:hAnsi="Century Gothic" w:cs="Arial"/>
          <w:color w:val="000000"/>
          <w:spacing w:val="1"/>
          <w:lang w:val="es-ES_tradnl"/>
        </w:rPr>
        <w:t>e</w:t>
      </w:r>
      <w:r w:rsidRPr="00901F11">
        <w:rPr>
          <w:rFonts w:ascii="Century Gothic" w:hAnsi="Century Gothic" w:cs="Arial"/>
          <w:color w:val="000000"/>
          <w:lang w:val="es-ES_tradnl"/>
        </w:rPr>
        <w:t>cre</w:t>
      </w:r>
      <w:r w:rsidRPr="00901F11">
        <w:rPr>
          <w:rFonts w:ascii="Century Gothic" w:hAnsi="Century Gothic" w:cs="Arial"/>
          <w:color w:val="000000"/>
          <w:spacing w:val="-2"/>
          <w:lang w:val="es-ES_tradnl"/>
        </w:rPr>
        <w:t>t</w:t>
      </w:r>
      <w:r w:rsidRPr="00901F11">
        <w:rPr>
          <w:rFonts w:ascii="Century Gothic" w:hAnsi="Century Gothic" w:cs="Arial"/>
          <w:color w:val="000000"/>
          <w:spacing w:val="1"/>
          <w:lang w:val="es-ES_tradnl"/>
        </w:rPr>
        <w:t>a</w:t>
      </w:r>
      <w:r w:rsidRPr="00901F11">
        <w:rPr>
          <w:rFonts w:ascii="Century Gothic" w:hAnsi="Century Gothic" w:cs="Arial"/>
          <w:color w:val="000000"/>
          <w:lang w:val="es-ES_tradnl"/>
        </w:rPr>
        <w:t>r</w:t>
      </w:r>
      <w:r w:rsidRPr="00901F11">
        <w:rPr>
          <w:rFonts w:ascii="Century Gothic" w:hAnsi="Century Gothic" w:cs="Arial"/>
          <w:color w:val="000000"/>
          <w:spacing w:val="-3"/>
          <w:lang w:val="es-ES_tradnl"/>
        </w:rPr>
        <w:t>í</w:t>
      </w:r>
      <w:r w:rsidRPr="00901F11">
        <w:rPr>
          <w:rFonts w:ascii="Century Gothic" w:hAnsi="Century Gothic" w:cs="Arial"/>
          <w:color w:val="000000"/>
          <w:lang w:val="es-ES_tradnl"/>
        </w:rPr>
        <w:t>a</w:t>
      </w:r>
      <w:r w:rsidRPr="00901F11">
        <w:rPr>
          <w:rFonts w:ascii="Century Gothic" w:hAnsi="Century Gothic" w:cs="Arial"/>
          <w:color w:val="000000"/>
          <w:spacing w:val="-1"/>
          <w:lang w:val="es-ES_tradnl"/>
        </w:rPr>
        <w:t xml:space="preserve"> </w:t>
      </w:r>
      <w:r w:rsidRPr="00901F11">
        <w:rPr>
          <w:rFonts w:ascii="Century Gothic" w:hAnsi="Century Gothic" w:cs="Arial"/>
          <w:color w:val="000000"/>
          <w:spacing w:val="1"/>
          <w:lang w:val="es-ES_tradnl"/>
        </w:rPr>
        <w:t>pa</w:t>
      </w:r>
      <w:r w:rsidRPr="00901F11">
        <w:rPr>
          <w:rFonts w:ascii="Century Gothic" w:hAnsi="Century Gothic" w:cs="Arial"/>
          <w:color w:val="000000"/>
          <w:spacing w:val="-3"/>
          <w:lang w:val="es-ES_tradnl"/>
        </w:rPr>
        <w:t>r</w:t>
      </w:r>
      <w:r w:rsidRPr="00901F11">
        <w:rPr>
          <w:rFonts w:ascii="Century Gothic" w:hAnsi="Century Gothic" w:cs="Arial"/>
          <w:color w:val="000000"/>
          <w:lang w:val="es-ES_tradnl"/>
        </w:rPr>
        <w:t>a</w:t>
      </w:r>
      <w:r w:rsidRPr="00901F11">
        <w:rPr>
          <w:rFonts w:ascii="Century Gothic" w:hAnsi="Century Gothic" w:cs="Arial"/>
          <w:color w:val="000000"/>
          <w:spacing w:val="-1"/>
          <w:lang w:val="es-ES_tradnl"/>
        </w:rPr>
        <w:t xml:space="preserve"> q</w:t>
      </w:r>
      <w:r w:rsidRPr="00901F11">
        <w:rPr>
          <w:rFonts w:ascii="Century Gothic" w:hAnsi="Century Gothic" w:cs="Arial"/>
          <w:color w:val="000000"/>
          <w:spacing w:val="1"/>
          <w:lang w:val="es-ES_tradnl"/>
        </w:rPr>
        <w:t>u</w:t>
      </w:r>
      <w:r w:rsidRPr="00901F11">
        <w:rPr>
          <w:rFonts w:ascii="Century Gothic" w:hAnsi="Century Gothic" w:cs="Arial"/>
          <w:color w:val="000000"/>
          <w:lang w:val="es-ES_tradnl"/>
        </w:rPr>
        <w:t>e</w:t>
      </w:r>
      <w:r w:rsidRPr="00901F11">
        <w:rPr>
          <w:rFonts w:ascii="Century Gothic" w:hAnsi="Century Gothic" w:cs="Arial"/>
          <w:color w:val="000000"/>
          <w:spacing w:val="-3"/>
          <w:lang w:val="es-ES_tradnl"/>
        </w:rPr>
        <w:t xml:space="preserve"> </w:t>
      </w:r>
      <w:r w:rsidRPr="00901F11">
        <w:rPr>
          <w:rFonts w:ascii="Century Gothic" w:hAnsi="Century Gothic" w:cs="Arial"/>
          <w:color w:val="000000"/>
          <w:spacing w:val="1"/>
          <w:lang w:val="es-ES_tradnl"/>
        </w:rPr>
        <w:t>e</w:t>
      </w:r>
      <w:r w:rsidRPr="00901F11">
        <w:rPr>
          <w:rFonts w:ascii="Century Gothic" w:hAnsi="Century Gothic" w:cs="Arial"/>
          <w:color w:val="000000"/>
          <w:spacing w:val="-3"/>
          <w:lang w:val="es-ES_tradnl"/>
        </w:rPr>
        <w:t>l</w:t>
      </w:r>
      <w:r w:rsidRPr="00901F11">
        <w:rPr>
          <w:rFonts w:ascii="Century Gothic" w:hAnsi="Century Gothic" w:cs="Arial"/>
          <w:color w:val="000000"/>
          <w:spacing w:val="1"/>
          <w:lang w:val="es-ES_tradnl"/>
        </w:rPr>
        <w:t>abo</w:t>
      </w:r>
      <w:r w:rsidRPr="00901F11">
        <w:rPr>
          <w:rFonts w:ascii="Century Gothic" w:hAnsi="Century Gothic" w:cs="Arial"/>
          <w:color w:val="000000"/>
          <w:lang w:val="es-ES_tradnl"/>
        </w:rPr>
        <w:t xml:space="preserve">re </w:t>
      </w:r>
      <w:r w:rsidRPr="00901F11">
        <w:rPr>
          <w:rFonts w:ascii="Century Gothic" w:hAnsi="Century Gothic" w:cs="Arial"/>
          <w:color w:val="000000"/>
          <w:spacing w:val="4"/>
          <w:lang w:val="es-ES_tradnl"/>
        </w:rPr>
        <w:t>l</w:t>
      </w:r>
      <w:r w:rsidRPr="00901F11">
        <w:rPr>
          <w:rFonts w:ascii="Century Gothic" w:hAnsi="Century Gothic" w:cs="Arial"/>
          <w:color w:val="000000"/>
          <w:lang w:val="es-ES_tradnl"/>
        </w:rPr>
        <w:t xml:space="preserve">a </w:t>
      </w:r>
      <w:r w:rsidRPr="00901F11">
        <w:rPr>
          <w:rFonts w:ascii="Century Gothic" w:hAnsi="Century Gothic" w:cs="Arial"/>
          <w:color w:val="000000"/>
          <w:spacing w:val="-1"/>
          <w:position w:val="-1"/>
          <w:lang w:val="es-ES_tradnl"/>
        </w:rPr>
        <w:t>M</w:t>
      </w:r>
      <w:r w:rsidRPr="00901F11">
        <w:rPr>
          <w:rFonts w:ascii="Century Gothic" w:hAnsi="Century Gothic" w:cs="Arial"/>
          <w:color w:val="000000"/>
          <w:position w:val="-1"/>
          <w:lang w:val="es-ES_tradnl"/>
        </w:rPr>
        <w:t>in</w:t>
      </w:r>
      <w:r w:rsidRPr="00901F11">
        <w:rPr>
          <w:rFonts w:ascii="Century Gothic" w:hAnsi="Century Gothic" w:cs="Arial"/>
          <w:color w:val="000000"/>
          <w:spacing w:val="1"/>
          <w:position w:val="-1"/>
          <w:lang w:val="es-ES_tradnl"/>
        </w:rPr>
        <w:t>u</w:t>
      </w:r>
      <w:r w:rsidRPr="00901F11">
        <w:rPr>
          <w:rFonts w:ascii="Century Gothic" w:hAnsi="Century Gothic" w:cs="Arial"/>
          <w:color w:val="000000"/>
          <w:position w:val="-1"/>
          <w:lang w:val="es-ES_tradnl"/>
        </w:rPr>
        <w:t>ta</w:t>
      </w:r>
      <w:r w:rsidRPr="00901F11">
        <w:rPr>
          <w:rFonts w:ascii="Century Gothic" w:hAnsi="Century Gothic" w:cs="Arial"/>
          <w:color w:val="000000"/>
          <w:spacing w:val="1"/>
          <w:position w:val="-1"/>
          <w:lang w:val="es-ES_tradnl"/>
        </w:rPr>
        <w:t xml:space="preserve"> </w:t>
      </w:r>
      <w:r w:rsidRPr="00901F11">
        <w:rPr>
          <w:rFonts w:ascii="Century Gothic" w:hAnsi="Century Gothic" w:cs="Arial"/>
          <w:color w:val="000000"/>
          <w:spacing w:val="-1"/>
          <w:position w:val="-1"/>
          <w:lang w:val="es-ES_tradnl"/>
        </w:rPr>
        <w:t>d</w:t>
      </w:r>
      <w:r w:rsidRPr="00901F11">
        <w:rPr>
          <w:rFonts w:ascii="Century Gothic" w:hAnsi="Century Gothic" w:cs="Arial"/>
          <w:color w:val="000000"/>
          <w:position w:val="-1"/>
          <w:lang w:val="es-ES_tradnl"/>
        </w:rPr>
        <w:t>e</w:t>
      </w:r>
      <w:r w:rsidRPr="00901F11">
        <w:rPr>
          <w:rFonts w:ascii="Century Gothic" w:hAnsi="Century Gothic" w:cs="Arial"/>
          <w:color w:val="000000"/>
          <w:spacing w:val="1"/>
          <w:position w:val="-1"/>
          <w:lang w:val="es-ES_tradnl"/>
        </w:rPr>
        <w:t xml:space="preserve"> A</w:t>
      </w:r>
      <w:r w:rsidRPr="00901F11">
        <w:rPr>
          <w:rFonts w:ascii="Century Gothic" w:hAnsi="Century Gothic" w:cs="Arial"/>
          <w:color w:val="000000"/>
          <w:spacing w:val="-2"/>
          <w:position w:val="-1"/>
          <w:lang w:val="es-ES_tradnl"/>
        </w:rPr>
        <w:t>c</w:t>
      </w:r>
      <w:r w:rsidRPr="00901F11">
        <w:rPr>
          <w:rFonts w:ascii="Century Gothic" w:hAnsi="Century Gothic" w:cs="Arial"/>
          <w:color w:val="000000"/>
          <w:spacing w:val="1"/>
          <w:position w:val="-1"/>
          <w:lang w:val="es-ES_tradnl"/>
        </w:rPr>
        <w:t>ue</w:t>
      </w:r>
      <w:r w:rsidRPr="00901F11">
        <w:rPr>
          <w:rFonts w:ascii="Century Gothic" w:hAnsi="Century Gothic" w:cs="Arial"/>
          <w:color w:val="000000"/>
          <w:position w:val="-1"/>
          <w:lang w:val="es-ES_tradnl"/>
        </w:rPr>
        <w:t>r</w:t>
      </w:r>
      <w:r w:rsidRPr="00901F11">
        <w:rPr>
          <w:rFonts w:ascii="Century Gothic" w:hAnsi="Century Gothic" w:cs="Arial"/>
          <w:color w:val="000000"/>
          <w:spacing w:val="-2"/>
          <w:position w:val="-1"/>
          <w:lang w:val="es-ES_tradnl"/>
        </w:rPr>
        <w:t>d</w:t>
      </w:r>
      <w:r w:rsidRPr="00901F11">
        <w:rPr>
          <w:rFonts w:ascii="Century Gothic" w:hAnsi="Century Gothic" w:cs="Arial"/>
          <w:color w:val="000000"/>
          <w:position w:val="-1"/>
          <w:lang w:val="es-ES_tradnl"/>
        </w:rPr>
        <w:t>o</w:t>
      </w:r>
      <w:r w:rsidRPr="00901F11">
        <w:rPr>
          <w:rFonts w:ascii="Century Gothic" w:hAnsi="Century Gothic" w:cs="Arial"/>
          <w:color w:val="000000"/>
          <w:spacing w:val="1"/>
          <w:position w:val="-1"/>
          <w:lang w:val="es-ES_tradnl"/>
        </w:rPr>
        <w:t xml:space="preserve"> </w:t>
      </w:r>
      <w:r w:rsidRPr="00901F11">
        <w:rPr>
          <w:rFonts w:ascii="Century Gothic" w:hAnsi="Century Gothic" w:cs="Arial"/>
          <w:lang w:val="es-ES_tradnl"/>
        </w:rPr>
        <w:t>c</w:t>
      </w:r>
      <w:r w:rsidRPr="00901F11">
        <w:rPr>
          <w:rFonts w:ascii="Century Gothic" w:hAnsi="Century Gothic" w:cs="Arial"/>
          <w:spacing w:val="1"/>
          <w:lang w:val="es-ES_tradnl"/>
        </w:rPr>
        <w:t>o</w:t>
      </w:r>
      <w:r w:rsidRPr="00901F11">
        <w:rPr>
          <w:rFonts w:ascii="Century Gothic" w:hAnsi="Century Gothic" w:cs="Arial"/>
          <w:spacing w:val="-3"/>
          <w:lang w:val="es-ES_tradnl"/>
        </w:rPr>
        <w:t>r</w:t>
      </w:r>
      <w:r w:rsidRPr="00901F11">
        <w:rPr>
          <w:rFonts w:ascii="Century Gothic" w:hAnsi="Century Gothic" w:cs="Arial"/>
          <w:lang w:val="es-ES_tradnl"/>
        </w:rPr>
        <w:t>res</w:t>
      </w:r>
      <w:r w:rsidRPr="00901F11">
        <w:rPr>
          <w:rFonts w:ascii="Century Gothic" w:hAnsi="Century Gothic" w:cs="Arial"/>
          <w:spacing w:val="1"/>
          <w:lang w:val="es-ES_tradnl"/>
        </w:rPr>
        <w:t>po</w:t>
      </w:r>
      <w:r w:rsidRPr="00901F11">
        <w:rPr>
          <w:rFonts w:ascii="Century Gothic" w:hAnsi="Century Gothic" w:cs="Arial"/>
          <w:spacing w:val="-1"/>
          <w:lang w:val="es-ES_tradnl"/>
        </w:rPr>
        <w:t>n</w:t>
      </w:r>
      <w:r w:rsidRPr="00901F11">
        <w:rPr>
          <w:rFonts w:ascii="Century Gothic" w:hAnsi="Century Gothic" w:cs="Arial"/>
          <w:spacing w:val="1"/>
          <w:lang w:val="es-ES_tradnl"/>
        </w:rPr>
        <w:t>d</w:t>
      </w:r>
      <w:r w:rsidRPr="00901F11">
        <w:rPr>
          <w:rFonts w:ascii="Century Gothic" w:hAnsi="Century Gothic" w:cs="Arial"/>
          <w:lang w:val="es-ES_tradnl"/>
        </w:rPr>
        <w:t>ie</w:t>
      </w:r>
      <w:r w:rsidRPr="00901F11">
        <w:rPr>
          <w:rFonts w:ascii="Century Gothic" w:hAnsi="Century Gothic" w:cs="Arial"/>
          <w:spacing w:val="1"/>
          <w:lang w:val="es-ES_tradnl"/>
        </w:rPr>
        <w:t>n</w:t>
      </w:r>
      <w:r w:rsidRPr="00901F11">
        <w:rPr>
          <w:rFonts w:ascii="Century Gothic" w:hAnsi="Century Gothic" w:cs="Arial"/>
          <w:spacing w:val="-2"/>
          <w:lang w:val="es-ES_tradnl"/>
        </w:rPr>
        <w:t>t</w:t>
      </w:r>
      <w:r w:rsidRPr="00901F11">
        <w:rPr>
          <w:rFonts w:ascii="Century Gothic" w:hAnsi="Century Gothic" w:cs="Arial"/>
          <w:lang w:val="es-ES_tradnl"/>
        </w:rPr>
        <w:t>e.</w:t>
      </w:r>
    </w:p>
    <w:p w14:paraId="71AD8FB5" w14:textId="77777777" w:rsidR="00D003A3" w:rsidRPr="00901F11" w:rsidRDefault="00D003A3" w:rsidP="00735DF9">
      <w:pPr>
        <w:widowControl w:val="0"/>
        <w:autoSpaceDE w:val="0"/>
        <w:autoSpaceDN w:val="0"/>
        <w:adjustRightInd w:val="0"/>
        <w:spacing w:line="360" w:lineRule="auto"/>
        <w:ind w:left="102" w:right="78" w:firstLine="708"/>
        <w:jc w:val="both"/>
        <w:rPr>
          <w:rFonts w:ascii="Century Gothic" w:hAnsi="Century Gothic" w:cs="Arial"/>
          <w:color w:val="000000"/>
          <w:lang w:val="es-ES_tradnl"/>
        </w:rPr>
      </w:pPr>
    </w:p>
    <w:p w14:paraId="2A6F1595" w14:textId="0A2261A2" w:rsidR="00D003A3" w:rsidRPr="00901F11" w:rsidRDefault="00D003A3" w:rsidP="00735DF9">
      <w:pPr>
        <w:widowControl w:val="0"/>
        <w:autoSpaceDE w:val="0"/>
        <w:autoSpaceDN w:val="0"/>
        <w:adjustRightInd w:val="0"/>
        <w:spacing w:line="360" w:lineRule="auto"/>
        <w:ind w:left="102"/>
        <w:jc w:val="both"/>
        <w:rPr>
          <w:rFonts w:ascii="Century Gothic" w:hAnsi="Century Gothic" w:cs="Arial"/>
          <w:color w:val="000000"/>
          <w:lang w:val="es-ES_tradnl"/>
        </w:rPr>
      </w:pPr>
      <w:r w:rsidRPr="00901F11">
        <w:rPr>
          <w:rFonts w:ascii="Century Gothic" w:hAnsi="Century Gothic" w:cs="Arial"/>
          <w:color w:val="000000"/>
          <w:lang w:val="es-ES_tradnl"/>
        </w:rPr>
        <w:t>Da</w:t>
      </w:r>
      <w:r w:rsidRPr="00901F11">
        <w:rPr>
          <w:rFonts w:ascii="Century Gothic" w:hAnsi="Century Gothic" w:cs="Arial"/>
          <w:color w:val="000000"/>
          <w:spacing w:val="1"/>
          <w:lang w:val="es-ES_tradnl"/>
        </w:rPr>
        <w:t>d</w:t>
      </w:r>
      <w:r w:rsidRPr="00901F11">
        <w:rPr>
          <w:rFonts w:ascii="Century Gothic" w:hAnsi="Century Gothic" w:cs="Arial"/>
          <w:color w:val="000000"/>
          <w:lang w:val="es-ES_tradnl"/>
        </w:rPr>
        <w:t>o</w:t>
      </w:r>
      <w:r w:rsidRPr="00901F11">
        <w:rPr>
          <w:rFonts w:ascii="Century Gothic" w:hAnsi="Century Gothic" w:cs="Arial"/>
          <w:color w:val="000000"/>
          <w:spacing w:val="8"/>
          <w:lang w:val="es-ES_tradnl"/>
        </w:rPr>
        <w:t xml:space="preserve"> </w:t>
      </w:r>
      <w:r w:rsidRPr="00901F11">
        <w:rPr>
          <w:rFonts w:ascii="Century Gothic" w:hAnsi="Century Gothic" w:cs="Arial"/>
          <w:color w:val="000000"/>
          <w:spacing w:val="1"/>
          <w:lang w:val="es-ES_tradnl"/>
        </w:rPr>
        <w:t>e</w:t>
      </w:r>
      <w:r w:rsidRPr="00901F11">
        <w:rPr>
          <w:rFonts w:ascii="Century Gothic" w:hAnsi="Century Gothic" w:cs="Arial"/>
          <w:color w:val="000000"/>
          <w:lang w:val="es-ES_tradnl"/>
        </w:rPr>
        <w:t>n</w:t>
      </w:r>
      <w:r w:rsidR="00CC6615">
        <w:rPr>
          <w:rFonts w:ascii="Century Gothic" w:hAnsi="Century Gothic" w:cs="Arial"/>
          <w:color w:val="000000"/>
          <w:spacing w:val="11"/>
          <w:lang w:val="es-ES_tradnl"/>
        </w:rPr>
        <w:t xml:space="preserve"> Sesión Virtual</w:t>
      </w:r>
      <w:r w:rsidRPr="00901F11">
        <w:rPr>
          <w:rFonts w:ascii="Century Gothic" w:hAnsi="Century Gothic" w:cs="Arial"/>
          <w:color w:val="000000"/>
          <w:spacing w:val="11"/>
          <w:lang w:val="es-ES_tradnl"/>
        </w:rPr>
        <w:t xml:space="preserve"> </w:t>
      </w:r>
      <w:r w:rsidRPr="00901F11">
        <w:rPr>
          <w:rFonts w:ascii="Century Gothic" w:hAnsi="Century Gothic" w:cs="Arial"/>
          <w:color w:val="000000"/>
          <w:spacing w:val="-1"/>
          <w:lang w:val="es-ES_tradnl"/>
        </w:rPr>
        <w:t>d</w:t>
      </w:r>
      <w:r w:rsidRPr="00901F11">
        <w:rPr>
          <w:rFonts w:ascii="Century Gothic" w:hAnsi="Century Gothic" w:cs="Arial"/>
          <w:color w:val="000000"/>
          <w:spacing w:val="1"/>
          <w:lang w:val="es-ES_tradnl"/>
        </w:rPr>
        <w:t>e</w:t>
      </w:r>
      <w:r w:rsidRPr="00901F11">
        <w:rPr>
          <w:rFonts w:ascii="Century Gothic" w:hAnsi="Century Gothic" w:cs="Arial"/>
          <w:color w:val="000000"/>
          <w:lang w:val="es-ES_tradnl"/>
        </w:rPr>
        <w:t>l</w:t>
      </w:r>
      <w:r w:rsidRPr="00901F11">
        <w:rPr>
          <w:rFonts w:ascii="Century Gothic" w:hAnsi="Century Gothic" w:cs="Arial"/>
          <w:color w:val="000000"/>
          <w:spacing w:val="10"/>
          <w:lang w:val="es-ES_tradnl"/>
        </w:rPr>
        <w:t xml:space="preserve"> </w:t>
      </w:r>
      <w:r w:rsidRPr="00901F11">
        <w:rPr>
          <w:rFonts w:ascii="Century Gothic" w:hAnsi="Century Gothic" w:cs="Arial"/>
          <w:color w:val="000000"/>
          <w:lang w:val="es-ES_tradnl"/>
        </w:rPr>
        <w:t>H.</w:t>
      </w:r>
      <w:r w:rsidRPr="00901F11">
        <w:rPr>
          <w:rFonts w:ascii="Century Gothic" w:hAnsi="Century Gothic" w:cs="Arial"/>
          <w:color w:val="000000"/>
          <w:spacing w:val="10"/>
          <w:lang w:val="es-ES_tradnl"/>
        </w:rPr>
        <w:t xml:space="preserve"> </w:t>
      </w:r>
      <w:r w:rsidRPr="00901F11">
        <w:rPr>
          <w:rFonts w:ascii="Century Gothic" w:hAnsi="Century Gothic" w:cs="Arial"/>
          <w:color w:val="000000"/>
          <w:lang w:val="es-ES_tradnl"/>
        </w:rPr>
        <w:t>C</w:t>
      </w:r>
      <w:r w:rsidRPr="00901F11">
        <w:rPr>
          <w:rFonts w:ascii="Century Gothic" w:hAnsi="Century Gothic" w:cs="Arial"/>
          <w:color w:val="000000"/>
          <w:spacing w:val="-2"/>
          <w:lang w:val="es-ES_tradnl"/>
        </w:rPr>
        <w:t>o</w:t>
      </w:r>
      <w:r w:rsidRPr="00901F11">
        <w:rPr>
          <w:rFonts w:ascii="Century Gothic" w:hAnsi="Century Gothic" w:cs="Arial"/>
          <w:color w:val="000000"/>
          <w:spacing w:val="-1"/>
          <w:lang w:val="es-ES_tradnl"/>
        </w:rPr>
        <w:t>ng</w:t>
      </w:r>
      <w:r w:rsidRPr="00901F11">
        <w:rPr>
          <w:rFonts w:ascii="Century Gothic" w:hAnsi="Century Gothic" w:cs="Arial"/>
          <w:color w:val="000000"/>
          <w:lang w:val="es-ES_tradnl"/>
        </w:rPr>
        <w:t>reso</w:t>
      </w:r>
      <w:r w:rsidRPr="00901F11">
        <w:rPr>
          <w:rFonts w:ascii="Century Gothic" w:hAnsi="Century Gothic" w:cs="Arial"/>
          <w:color w:val="000000"/>
          <w:spacing w:val="11"/>
          <w:lang w:val="es-ES_tradnl"/>
        </w:rPr>
        <w:t xml:space="preserve"> </w:t>
      </w:r>
      <w:r w:rsidRPr="00901F11">
        <w:rPr>
          <w:rFonts w:ascii="Century Gothic" w:hAnsi="Century Gothic" w:cs="Arial"/>
          <w:color w:val="000000"/>
          <w:spacing w:val="1"/>
          <w:lang w:val="es-ES_tradnl"/>
        </w:rPr>
        <w:t>de</w:t>
      </w:r>
      <w:r w:rsidRPr="00901F11">
        <w:rPr>
          <w:rFonts w:ascii="Century Gothic" w:hAnsi="Century Gothic" w:cs="Arial"/>
          <w:color w:val="000000"/>
          <w:lang w:val="es-ES_tradnl"/>
        </w:rPr>
        <w:t>l</w:t>
      </w:r>
      <w:r w:rsidRPr="00901F11">
        <w:rPr>
          <w:rFonts w:ascii="Century Gothic" w:hAnsi="Century Gothic" w:cs="Arial"/>
          <w:color w:val="000000"/>
          <w:spacing w:val="10"/>
          <w:lang w:val="es-ES_tradnl"/>
        </w:rPr>
        <w:t xml:space="preserve"> </w:t>
      </w:r>
      <w:r w:rsidRPr="00901F11">
        <w:rPr>
          <w:rFonts w:ascii="Century Gothic" w:hAnsi="Century Gothic" w:cs="Arial"/>
          <w:color w:val="000000"/>
          <w:lang w:val="es-ES_tradnl"/>
        </w:rPr>
        <w:t>E</w:t>
      </w:r>
      <w:r w:rsidRPr="00901F11">
        <w:rPr>
          <w:rFonts w:ascii="Century Gothic" w:hAnsi="Century Gothic" w:cs="Arial"/>
          <w:color w:val="000000"/>
          <w:spacing w:val="-2"/>
          <w:lang w:val="es-ES_tradnl"/>
        </w:rPr>
        <w:t>s</w:t>
      </w:r>
      <w:r w:rsidRPr="00901F11">
        <w:rPr>
          <w:rFonts w:ascii="Century Gothic" w:hAnsi="Century Gothic" w:cs="Arial"/>
          <w:color w:val="000000"/>
          <w:lang w:val="es-ES_tradnl"/>
        </w:rPr>
        <w:t>t</w:t>
      </w:r>
      <w:r w:rsidRPr="00901F11">
        <w:rPr>
          <w:rFonts w:ascii="Century Gothic" w:hAnsi="Century Gothic" w:cs="Arial"/>
          <w:color w:val="000000"/>
          <w:spacing w:val="1"/>
          <w:lang w:val="es-ES_tradnl"/>
        </w:rPr>
        <w:t>a</w:t>
      </w:r>
      <w:r w:rsidRPr="00901F11">
        <w:rPr>
          <w:rFonts w:ascii="Century Gothic" w:hAnsi="Century Gothic" w:cs="Arial"/>
          <w:color w:val="000000"/>
          <w:spacing w:val="-1"/>
          <w:lang w:val="es-ES_tradnl"/>
        </w:rPr>
        <w:t>d</w:t>
      </w:r>
      <w:r w:rsidRPr="00901F11">
        <w:rPr>
          <w:rFonts w:ascii="Century Gothic" w:hAnsi="Century Gothic" w:cs="Arial"/>
          <w:color w:val="000000"/>
          <w:lang w:val="es-ES_tradnl"/>
        </w:rPr>
        <w:t>o</w:t>
      </w:r>
      <w:r w:rsidRPr="00901F11">
        <w:rPr>
          <w:rFonts w:ascii="Century Gothic" w:hAnsi="Century Gothic" w:cs="Arial"/>
          <w:color w:val="000000"/>
          <w:spacing w:val="11"/>
          <w:lang w:val="es-ES_tradnl"/>
        </w:rPr>
        <w:t xml:space="preserve"> </w:t>
      </w:r>
      <w:r w:rsidRPr="00901F11">
        <w:rPr>
          <w:rFonts w:ascii="Century Gothic" w:hAnsi="Century Gothic" w:cs="Arial"/>
          <w:color w:val="000000"/>
          <w:spacing w:val="-1"/>
          <w:lang w:val="es-ES_tradnl"/>
        </w:rPr>
        <w:t>d</w:t>
      </w:r>
      <w:r w:rsidRPr="00901F11">
        <w:rPr>
          <w:rFonts w:ascii="Century Gothic" w:hAnsi="Century Gothic" w:cs="Arial"/>
          <w:color w:val="000000"/>
          <w:lang w:val="es-ES_tradnl"/>
        </w:rPr>
        <w:t>e</w:t>
      </w:r>
      <w:r w:rsidRPr="00901F11">
        <w:rPr>
          <w:rFonts w:ascii="Century Gothic" w:hAnsi="Century Gothic" w:cs="Arial"/>
          <w:color w:val="000000"/>
          <w:spacing w:val="11"/>
          <w:lang w:val="es-ES_tradnl"/>
        </w:rPr>
        <w:t xml:space="preserve"> </w:t>
      </w:r>
      <w:r w:rsidRPr="00901F11">
        <w:rPr>
          <w:rFonts w:ascii="Century Gothic" w:hAnsi="Century Gothic" w:cs="Arial"/>
          <w:color w:val="000000"/>
          <w:spacing w:val="-3"/>
          <w:lang w:val="es-ES_tradnl"/>
        </w:rPr>
        <w:t>C</w:t>
      </w:r>
      <w:r w:rsidRPr="00901F11">
        <w:rPr>
          <w:rFonts w:ascii="Century Gothic" w:hAnsi="Century Gothic" w:cs="Arial"/>
          <w:color w:val="000000"/>
          <w:spacing w:val="1"/>
          <w:lang w:val="es-ES_tradnl"/>
        </w:rPr>
        <w:t>h</w:t>
      </w:r>
      <w:r w:rsidRPr="00901F11">
        <w:rPr>
          <w:rFonts w:ascii="Century Gothic" w:hAnsi="Century Gothic" w:cs="Arial"/>
          <w:color w:val="000000"/>
          <w:lang w:val="es-ES_tradnl"/>
        </w:rPr>
        <w:t>ih</w:t>
      </w:r>
      <w:r w:rsidRPr="00901F11">
        <w:rPr>
          <w:rFonts w:ascii="Century Gothic" w:hAnsi="Century Gothic" w:cs="Arial"/>
          <w:color w:val="000000"/>
          <w:spacing w:val="1"/>
          <w:lang w:val="es-ES_tradnl"/>
        </w:rPr>
        <w:t>u</w:t>
      </w:r>
      <w:r w:rsidRPr="00901F11">
        <w:rPr>
          <w:rFonts w:ascii="Century Gothic" w:hAnsi="Century Gothic" w:cs="Arial"/>
          <w:color w:val="000000"/>
          <w:spacing w:val="-1"/>
          <w:lang w:val="es-ES_tradnl"/>
        </w:rPr>
        <w:t>a</w:t>
      </w:r>
      <w:r w:rsidRPr="00901F11">
        <w:rPr>
          <w:rFonts w:ascii="Century Gothic" w:hAnsi="Century Gothic" w:cs="Arial"/>
          <w:color w:val="000000"/>
          <w:spacing w:val="1"/>
          <w:lang w:val="es-ES_tradnl"/>
        </w:rPr>
        <w:t>hu</w:t>
      </w:r>
      <w:r w:rsidRPr="00901F11">
        <w:rPr>
          <w:rFonts w:ascii="Century Gothic" w:hAnsi="Century Gothic" w:cs="Arial"/>
          <w:color w:val="000000"/>
          <w:lang w:val="es-ES_tradnl"/>
        </w:rPr>
        <w:t>a</w:t>
      </w:r>
      <w:r w:rsidRPr="00901F11">
        <w:rPr>
          <w:rFonts w:ascii="Century Gothic" w:hAnsi="Century Gothic" w:cs="Arial"/>
          <w:color w:val="000000"/>
          <w:spacing w:val="9"/>
          <w:lang w:val="es-ES_tradnl"/>
        </w:rPr>
        <w:t xml:space="preserve"> </w:t>
      </w:r>
      <w:r w:rsidRPr="00901F11">
        <w:rPr>
          <w:rFonts w:ascii="Century Gothic" w:hAnsi="Century Gothic" w:cs="Arial"/>
          <w:color w:val="000000"/>
          <w:lang w:val="es-ES_tradnl"/>
        </w:rPr>
        <w:t>a</w:t>
      </w:r>
      <w:r w:rsidRPr="00901F11">
        <w:rPr>
          <w:rFonts w:ascii="Century Gothic" w:hAnsi="Century Gothic" w:cs="Arial"/>
          <w:color w:val="000000"/>
          <w:spacing w:val="9"/>
          <w:lang w:val="es-ES_tradnl"/>
        </w:rPr>
        <w:t xml:space="preserve"> </w:t>
      </w:r>
      <w:r w:rsidRPr="00901F11">
        <w:rPr>
          <w:rFonts w:ascii="Century Gothic" w:hAnsi="Century Gothic" w:cs="Arial"/>
          <w:color w:val="000000"/>
          <w:lang w:val="es-ES_tradnl"/>
        </w:rPr>
        <w:t xml:space="preserve">los </w:t>
      </w:r>
      <w:r w:rsidR="00974873">
        <w:rPr>
          <w:rFonts w:ascii="Century Gothic" w:hAnsi="Century Gothic" w:cs="Arial"/>
          <w:spacing w:val="1"/>
          <w:position w:val="-1"/>
          <w:lang w:val="es-ES_tradnl"/>
        </w:rPr>
        <w:t>28</w:t>
      </w:r>
      <w:r w:rsidRPr="00901F11">
        <w:rPr>
          <w:rFonts w:ascii="Century Gothic" w:hAnsi="Century Gothic" w:cs="Arial"/>
          <w:color w:val="000000"/>
          <w:spacing w:val="1"/>
          <w:position w:val="-1"/>
          <w:lang w:val="es-ES_tradnl"/>
        </w:rPr>
        <w:t xml:space="preserve"> d</w:t>
      </w:r>
      <w:r w:rsidRPr="00901F11">
        <w:rPr>
          <w:rFonts w:ascii="Century Gothic" w:hAnsi="Century Gothic" w:cs="Arial"/>
          <w:color w:val="000000"/>
          <w:spacing w:val="-2"/>
          <w:position w:val="-1"/>
          <w:lang w:val="es-ES_tradnl"/>
        </w:rPr>
        <w:t>í</w:t>
      </w:r>
      <w:r w:rsidRPr="00901F11">
        <w:rPr>
          <w:rFonts w:ascii="Century Gothic" w:hAnsi="Century Gothic" w:cs="Arial"/>
          <w:color w:val="000000"/>
          <w:spacing w:val="1"/>
          <w:position w:val="-1"/>
          <w:lang w:val="es-ES_tradnl"/>
        </w:rPr>
        <w:t>a</w:t>
      </w:r>
      <w:r w:rsidRPr="00901F11">
        <w:rPr>
          <w:rFonts w:ascii="Century Gothic" w:hAnsi="Century Gothic" w:cs="Arial"/>
          <w:color w:val="000000"/>
          <w:position w:val="-1"/>
          <w:lang w:val="es-ES_tradnl"/>
        </w:rPr>
        <w:t>s</w:t>
      </w:r>
      <w:r w:rsidRPr="00901F11">
        <w:rPr>
          <w:rFonts w:ascii="Century Gothic" w:hAnsi="Century Gothic" w:cs="Arial"/>
          <w:color w:val="000000"/>
          <w:spacing w:val="-2"/>
          <w:position w:val="-1"/>
          <w:lang w:val="es-ES_tradnl"/>
        </w:rPr>
        <w:t xml:space="preserve"> </w:t>
      </w:r>
      <w:r w:rsidRPr="00901F11">
        <w:rPr>
          <w:rFonts w:ascii="Century Gothic" w:hAnsi="Century Gothic" w:cs="Arial"/>
          <w:color w:val="000000"/>
          <w:spacing w:val="1"/>
          <w:position w:val="-1"/>
          <w:lang w:val="es-ES_tradnl"/>
        </w:rPr>
        <w:t>de</w:t>
      </w:r>
      <w:r w:rsidRPr="00901F11">
        <w:rPr>
          <w:rFonts w:ascii="Century Gothic" w:hAnsi="Century Gothic" w:cs="Arial"/>
          <w:color w:val="000000"/>
          <w:position w:val="-1"/>
          <w:lang w:val="es-ES_tradnl"/>
        </w:rPr>
        <w:t>l</w:t>
      </w:r>
      <w:r w:rsidRPr="00901F11">
        <w:rPr>
          <w:rFonts w:ascii="Century Gothic" w:hAnsi="Century Gothic" w:cs="Arial"/>
          <w:color w:val="000000"/>
          <w:spacing w:val="-2"/>
          <w:position w:val="-1"/>
          <w:lang w:val="es-ES_tradnl"/>
        </w:rPr>
        <w:t xml:space="preserve"> </w:t>
      </w:r>
      <w:r w:rsidRPr="00901F11">
        <w:rPr>
          <w:rFonts w:ascii="Century Gothic" w:hAnsi="Century Gothic" w:cs="Arial"/>
          <w:color w:val="000000"/>
          <w:spacing w:val="1"/>
          <w:position w:val="-1"/>
          <w:lang w:val="es-ES_tradnl"/>
        </w:rPr>
        <w:t>me</w:t>
      </w:r>
      <w:r w:rsidRPr="00901F11">
        <w:rPr>
          <w:rFonts w:ascii="Century Gothic" w:hAnsi="Century Gothic" w:cs="Arial"/>
          <w:color w:val="000000"/>
          <w:position w:val="-1"/>
          <w:lang w:val="es-ES_tradnl"/>
        </w:rPr>
        <w:t>s</w:t>
      </w:r>
      <w:r w:rsidRPr="00901F11">
        <w:rPr>
          <w:rFonts w:ascii="Century Gothic" w:hAnsi="Century Gothic" w:cs="Arial"/>
          <w:color w:val="000000"/>
          <w:spacing w:val="-2"/>
          <w:position w:val="-1"/>
          <w:lang w:val="es-ES_tradnl"/>
        </w:rPr>
        <w:t xml:space="preserve"> </w:t>
      </w:r>
      <w:r w:rsidRPr="00901F11">
        <w:rPr>
          <w:rFonts w:ascii="Century Gothic" w:hAnsi="Century Gothic" w:cs="Arial"/>
          <w:color w:val="000000"/>
          <w:spacing w:val="1"/>
          <w:position w:val="-1"/>
          <w:lang w:val="es-ES_tradnl"/>
        </w:rPr>
        <w:t>d</w:t>
      </w:r>
      <w:r w:rsidRPr="00901F11">
        <w:rPr>
          <w:rFonts w:ascii="Century Gothic" w:hAnsi="Century Gothic" w:cs="Arial"/>
          <w:color w:val="000000"/>
          <w:position w:val="-1"/>
          <w:lang w:val="es-ES_tradnl"/>
        </w:rPr>
        <w:t>e</w:t>
      </w:r>
      <w:r w:rsidRPr="00901F11">
        <w:rPr>
          <w:rFonts w:ascii="Century Gothic" w:hAnsi="Century Gothic" w:cs="Arial"/>
          <w:color w:val="000000"/>
          <w:spacing w:val="1"/>
          <w:position w:val="-1"/>
          <w:lang w:val="es-ES_tradnl"/>
        </w:rPr>
        <w:t xml:space="preserve"> </w:t>
      </w:r>
      <w:r w:rsidR="00974873">
        <w:rPr>
          <w:rFonts w:ascii="Century Gothic" w:hAnsi="Century Gothic" w:cs="Arial"/>
          <w:color w:val="000000"/>
          <w:spacing w:val="-1"/>
          <w:position w:val="-1"/>
          <w:lang w:val="es-ES_tradnl"/>
        </w:rPr>
        <w:t>Enero</w:t>
      </w:r>
      <w:r w:rsidRPr="00901F11">
        <w:rPr>
          <w:rFonts w:ascii="Century Gothic" w:hAnsi="Century Gothic" w:cs="Arial"/>
          <w:color w:val="000000"/>
          <w:position w:val="-1"/>
          <w:lang w:val="es-ES_tradnl"/>
        </w:rPr>
        <w:t xml:space="preserve"> </w:t>
      </w:r>
      <w:r w:rsidRPr="00901F11">
        <w:rPr>
          <w:rFonts w:ascii="Century Gothic" w:hAnsi="Century Gothic" w:cs="Arial"/>
          <w:color w:val="000000"/>
          <w:spacing w:val="1"/>
          <w:position w:val="-1"/>
          <w:lang w:val="es-ES_tradnl"/>
        </w:rPr>
        <w:t>de</w:t>
      </w:r>
      <w:r w:rsidRPr="00901F11">
        <w:rPr>
          <w:rFonts w:ascii="Century Gothic" w:hAnsi="Century Gothic" w:cs="Arial"/>
          <w:color w:val="000000"/>
          <w:position w:val="-1"/>
          <w:lang w:val="es-ES_tradnl"/>
        </w:rPr>
        <w:t>l</w:t>
      </w:r>
      <w:r w:rsidRPr="00901F11">
        <w:rPr>
          <w:rFonts w:ascii="Century Gothic" w:hAnsi="Century Gothic" w:cs="Arial"/>
          <w:color w:val="000000"/>
          <w:spacing w:val="-2"/>
          <w:position w:val="-1"/>
          <w:lang w:val="es-ES_tradnl"/>
        </w:rPr>
        <w:t xml:space="preserve"> </w:t>
      </w:r>
      <w:r w:rsidRPr="00901F11">
        <w:rPr>
          <w:rFonts w:ascii="Century Gothic" w:hAnsi="Century Gothic" w:cs="Arial"/>
          <w:color w:val="000000"/>
          <w:spacing w:val="1"/>
          <w:position w:val="-1"/>
          <w:lang w:val="es-ES_tradnl"/>
        </w:rPr>
        <w:t>2</w:t>
      </w:r>
      <w:r w:rsidRPr="00901F11">
        <w:rPr>
          <w:rFonts w:ascii="Century Gothic" w:hAnsi="Century Gothic" w:cs="Arial"/>
          <w:color w:val="000000"/>
          <w:spacing w:val="-1"/>
          <w:position w:val="-1"/>
          <w:lang w:val="es-ES_tradnl"/>
        </w:rPr>
        <w:t>0</w:t>
      </w:r>
      <w:r w:rsidR="00CA27C3" w:rsidRPr="00901F11">
        <w:rPr>
          <w:rFonts w:ascii="Century Gothic" w:hAnsi="Century Gothic" w:cs="Arial"/>
          <w:color w:val="000000"/>
          <w:spacing w:val="1"/>
          <w:position w:val="-1"/>
          <w:lang w:val="es-ES_tradnl"/>
        </w:rPr>
        <w:t>21</w:t>
      </w:r>
      <w:r w:rsidRPr="00901F11">
        <w:rPr>
          <w:rFonts w:ascii="Century Gothic" w:hAnsi="Century Gothic" w:cs="Arial"/>
          <w:color w:val="000000"/>
          <w:position w:val="-1"/>
          <w:lang w:val="es-ES_tradnl"/>
        </w:rPr>
        <w:t>.</w:t>
      </w:r>
    </w:p>
    <w:p w14:paraId="297A8A27" w14:textId="4972B408" w:rsidR="00D003A3" w:rsidRPr="00901F11" w:rsidRDefault="00D003A3" w:rsidP="002D3DB3">
      <w:pPr>
        <w:widowControl w:val="0"/>
        <w:autoSpaceDE w:val="0"/>
        <w:autoSpaceDN w:val="0"/>
        <w:adjustRightInd w:val="0"/>
        <w:spacing w:line="360" w:lineRule="auto"/>
        <w:ind w:right="3598"/>
        <w:jc w:val="both"/>
        <w:rPr>
          <w:rFonts w:ascii="Century Gothic" w:hAnsi="Century Gothic" w:cs="Arial"/>
          <w:b/>
          <w:bCs/>
          <w:color w:val="000000"/>
          <w:spacing w:val="-5"/>
          <w:lang w:val="es-ES_tradnl"/>
        </w:rPr>
      </w:pPr>
    </w:p>
    <w:p w14:paraId="5D12CD44" w14:textId="77777777" w:rsidR="00D003A3" w:rsidRPr="0080065D" w:rsidRDefault="00D003A3" w:rsidP="00735DF9">
      <w:pPr>
        <w:widowControl w:val="0"/>
        <w:autoSpaceDE w:val="0"/>
        <w:autoSpaceDN w:val="0"/>
        <w:adjustRightInd w:val="0"/>
        <w:spacing w:line="360" w:lineRule="auto"/>
        <w:ind w:left="3576" w:right="3598"/>
        <w:jc w:val="both"/>
        <w:rPr>
          <w:rFonts w:ascii="Century Gothic" w:hAnsi="Century Gothic" w:cs="Arial"/>
          <w:color w:val="000000"/>
          <w:sz w:val="22"/>
          <w:lang w:val="es-ES_tradnl"/>
        </w:rPr>
      </w:pPr>
      <w:r w:rsidRPr="0080065D">
        <w:rPr>
          <w:rFonts w:ascii="Century Gothic" w:hAnsi="Century Gothic" w:cs="Arial"/>
          <w:b/>
          <w:bCs/>
          <w:color w:val="000000"/>
          <w:spacing w:val="-5"/>
          <w:sz w:val="22"/>
          <w:lang w:val="es-ES_tradnl"/>
        </w:rPr>
        <w:t>A</w:t>
      </w:r>
      <w:r w:rsidRPr="0080065D">
        <w:rPr>
          <w:rFonts w:ascii="Century Gothic" w:hAnsi="Century Gothic" w:cs="Arial"/>
          <w:b/>
          <w:bCs/>
          <w:color w:val="000000"/>
          <w:spacing w:val="2"/>
          <w:sz w:val="22"/>
          <w:lang w:val="es-ES_tradnl"/>
        </w:rPr>
        <w:t>T</w:t>
      </w:r>
      <w:r w:rsidRPr="0080065D">
        <w:rPr>
          <w:rFonts w:ascii="Century Gothic" w:hAnsi="Century Gothic" w:cs="Arial"/>
          <w:b/>
          <w:bCs/>
          <w:color w:val="000000"/>
          <w:sz w:val="22"/>
          <w:lang w:val="es-ES_tradnl"/>
        </w:rPr>
        <w:t>EN</w:t>
      </w:r>
      <w:r w:rsidRPr="0080065D">
        <w:rPr>
          <w:rFonts w:ascii="Century Gothic" w:hAnsi="Century Gothic" w:cs="Arial"/>
          <w:b/>
          <w:bCs/>
          <w:color w:val="000000"/>
          <w:spacing w:val="4"/>
          <w:sz w:val="22"/>
          <w:lang w:val="es-ES_tradnl"/>
        </w:rPr>
        <w:t>T</w:t>
      </w:r>
      <w:r w:rsidRPr="0080065D">
        <w:rPr>
          <w:rFonts w:ascii="Century Gothic" w:hAnsi="Century Gothic" w:cs="Arial"/>
          <w:b/>
          <w:bCs/>
          <w:color w:val="000000"/>
          <w:spacing w:val="-5"/>
          <w:sz w:val="22"/>
          <w:lang w:val="es-ES_tradnl"/>
        </w:rPr>
        <w:t>A</w:t>
      </w:r>
      <w:r w:rsidRPr="0080065D">
        <w:rPr>
          <w:rFonts w:ascii="Century Gothic" w:hAnsi="Century Gothic" w:cs="Arial"/>
          <w:b/>
          <w:bCs/>
          <w:color w:val="000000"/>
          <w:spacing w:val="1"/>
          <w:sz w:val="22"/>
          <w:lang w:val="es-ES_tradnl"/>
        </w:rPr>
        <w:t>M</w:t>
      </w:r>
      <w:r w:rsidRPr="0080065D">
        <w:rPr>
          <w:rFonts w:ascii="Century Gothic" w:hAnsi="Century Gothic" w:cs="Arial"/>
          <w:b/>
          <w:bCs/>
          <w:color w:val="000000"/>
          <w:sz w:val="22"/>
          <w:lang w:val="es-ES_tradnl"/>
        </w:rPr>
        <w:t>EN</w:t>
      </w:r>
      <w:r w:rsidRPr="0080065D">
        <w:rPr>
          <w:rFonts w:ascii="Century Gothic" w:hAnsi="Century Gothic" w:cs="Arial"/>
          <w:b/>
          <w:bCs/>
          <w:color w:val="000000"/>
          <w:spacing w:val="-1"/>
          <w:sz w:val="22"/>
          <w:lang w:val="es-ES_tradnl"/>
        </w:rPr>
        <w:t>T</w:t>
      </w:r>
      <w:r w:rsidRPr="0080065D">
        <w:rPr>
          <w:rFonts w:ascii="Century Gothic" w:hAnsi="Century Gothic" w:cs="Arial"/>
          <w:b/>
          <w:bCs/>
          <w:color w:val="000000"/>
          <w:sz w:val="22"/>
          <w:lang w:val="es-ES_tradnl"/>
        </w:rPr>
        <w:t>E</w:t>
      </w:r>
    </w:p>
    <w:p w14:paraId="3559850B" w14:textId="77777777" w:rsidR="00D003A3" w:rsidRPr="0080065D" w:rsidRDefault="00D003A3" w:rsidP="00735DF9">
      <w:pPr>
        <w:widowControl w:val="0"/>
        <w:autoSpaceDE w:val="0"/>
        <w:autoSpaceDN w:val="0"/>
        <w:adjustRightInd w:val="0"/>
        <w:spacing w:line="360" w:lineRule="auto"/>
        <w:jc w:val="both"/>
        <w:rPr>
          <w:rFonts w:ascii="Century Gothic" w:hAnsi="Century Gothic" w:cs="Arial"/>
          <w:color w:val="000000"/>
          <w:sz w:val="22"/>
          <w:lang w:val="es-ES_tradnl"/>
        </w:rPr>
      </w:pPr>
    </w:p>
    <w:p w14:paraId="486FB9D3" w14:textId="6713147D" w:rsidR="00D003A3" w:rsidRPr="0080065D" w:rsidRDefault="00D003A3" w:rsidP="00735DF9">
      <w:pPr>
        <w:widowControl w:val="0"/>
        <w:autoSpaceDE w:val="0"/>
        <w:autoSpaceDN w:val="0"/>
        <w:adjustRightInd w:val="0"/>
        <w:spacing w:line="360" w:lineRule="auto"/>
        <w:jc w:val="both"/>
        <w:rPr>
          <w:rFonts w:ascii="Century Gothic" w:hAnsi="Century Gothic" w:cs="Arial"/>
          <w:color w:val="000000"/>
          <w:sz w:val="22"/>
          <w:lang w:val="es-ES_tradnl"/>
        </w:rPr>
      </w:pPr>
    </w:p>
    <w:p w14:paraId="0138A960" w14:textId="77777777" w:rsidR="00D003A3" w:rsidRPr="0080065D" w:rsidRDefault="00D003A3" w:rsidP="00735DF9">
      <w:pPr>
        <w:widowControl w:val="0"/>
        <w:autoSpaceDE w:val="0"/>
        <w:autoSpaceDN w:val="0"/>
        <w:adjustRightInd w:val="0"/>
        <w:spacing w:line="360" w:lineRule="auto"/>
        <w:jc w:val="both"/>
        <w:rPr>
          <w:rFonts w:ascii="Century Gothic" w:hAnsi="Century Gothic" w:cs="Arial"/>
          <w:color w:val="000000"/>
          <w:sz w:val="22"/>
          <w:lang w:val="es-ES_tradnl"/>
        </w:rPr>
      </w:pPr>
    </w:p>
    <w:p w14:paraId="75C6738E" w14:textId="1759DAFA" w:rsidR="00D003A3" w:rsidRPr="0080065D" w:rsidRDefault="00D003A3" w:rsidP="009543C4">
      <w:pPr>
        <w:widowControl w:val="0"/>
        <w:autoSpaceDE w:val="0"/>
        <w:autoSpaceDN w:val="0"/>
        <w:adjustRightInd w:val="0"/>
        <w:spacing w:line="360" w:lineRule="auto"/>
        <w:ind w:right="86"/>
        <w:jc w:val="center"/>
        <w:rPr>
          <w:rFonts w:ascii="Century Gothic" w:hAnsi="Century Gothic" w:cs="Arial"/>
          <w:b/>
          <w:bCs/>
          <w:color w:val="000000"/>
          <w:sz w:val="22"/>
          <w:lang w:val="es-ES_tradnl"/>
        </w:rPr>
      </w:pPr>
      <w:r w:rsidRPr="0080065D">
        <w:rPr>
          <w:rFonts w:ascii="Century Gothic" w:hAnsi="Century Gothic" w:cs="Arial"/>
          <w:b/>
          <w:bCs/>
          <w:color w:val="000000"/>
          <w:sz w:val="22"/>
          <w:lang w:val="es-ES_tradnl"/>
        </w:rPr>
        <w:t xml:space="preserve">DIP. </w:t>
      </w:r>
      <w:r w:rsidR="009543C4" w:rsidRPr="0080065D">
        <w:rPr>
          <w:rFonts w:ascii="Century Gothic" w:hAnsi="Century Gothic" w:cs="Arial"/>
          <w:b/>
          <w:bCs/>
          <w:color w:val="000000"/>
          <w:sz w:val="22"/>
          <w:lang w:val="es-ES_tradnl"/>
        </w:rPr>
        <w:t>ISELA MARTÍNEZ DÍAZ</w:t>
      </w:r>
    </w:p>
    <w:p w14:paraId="4070C1F2" w14:textId="211F0AE1" w:rsidR="004D342B" w:rsidRDefault="004D342B" w:rsidP="00627DDB">
      <w:pPr>
        <w:widowControl w:val="0"/>
        <w:autoSpaceDE w:val="0"/>
        <w:autoSpaceDN w:val="0"/>
        <w:adjustRightInd w:val="0"/>
        <w:spacing w:line="360" w:lineRule="auto"/>
        <w:ind w:right="86"/>
        <w:rPr>
          <w:rFonts w:ascii="Century Gothic" w:hAnsi="Century Gothic" w:cs="Arial"/>
          <w:b/>
          <w:bCs/>
          <w:color w:val="000000"/>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600"/>
      </w:tblGrid>
      <w:tr w:rsidR="004D342B" w:rsidRPr="004D342B" w14:paraId="12F01BFB" w14:textId="77777777" w:rsidTr="004D342B">
        <w:tc>
          <w:tcPr>
            <w:tcW w:w="4600" w:type="dxa"/>
          </w:tcPr>
          <w:p w14:paraId="5BE6B9D4" w14:textId="19C37C21" w:rsidR="004D342B" w:rsidRPr="004D342B" w:rsidRDefault="004D342B" w:rsidP="004F551C">
            <w:pPr>
              <w:widowControl w:val="0"/>
              <w:autoSpaceDE w:val="0"/>
              <w:autoSpaceDN w:val="0"/>
              <w:adjustRightInd w:val="0"/>
              <w:spacing w:line="360" w:lineRule="auto"/>
              <w:ind w:right="86"/>
              <w:rPr>
                <w:rFonts w:ascii="Century Gothic" w:hAnsi="Century Gothic" w:cs="Arial"/>
                <w:b/>
                <w:bCs/>
                <w:color w:val="000000"/>
                <w:sz w:val="18"/>
                <w:lang w:val="es-ES_tradnl"/>
              </w:rPr>
            </w:pPr>
          </w:p>
          <w:p w14:paraId="291C94DE"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1CC091C0" w14:textId="667AD69D"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DIP. MARISELA TERRAZAS MUÑOZ</w:t>
            </w:r>
          </w:p>
        </w:tc>
        <w:tc>
          <w:tcPr>
            <w:tcW w:w="4600" w:type="dxa"/>
          </w:tcPr>
          <w:p w14:paraId="035F4577"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66368ABA" w14:textId="00EDA70F" w:rsidR="004D342B" w:rsidRPr="004D342B" w:rsidRDefault="004D342B" w:rsidP="001B61B2">
            <w:pPr>
              <w:widowControl w:val="0"/>
              <w:autoSpaceDE w:val="0"/>
              <w:autoSpaceDN w:val="0"/>
              <w:adjustRightInd w:val="0"/>
              <w:spacing w:line="360" w:lineRule="auto"/>
              <w:ind w:right="86"/>
              <w:rPr>
                <w:rFonts w:ascii="Century Gothic" w:hAnsi="Century Gothic" w:cs="Arial"/>
                <w:b/>
                <w:bCs/>
                <w:color w:val="000000"/>
                <w:sz w:val="18"/>
                <w:lang w:val="es-ES_tradnl"/>
              </w:rPr>
            </w:pPr>
          </w:p>
          <w:p w14:paraId="22A444CC" w14:textId="11882193"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DIP. ISMAEL PÉREZ PAVÍA</w:t>
            </w:r>
          </w:p>
        </w:tc>
      </w:tr>
      <w:tr w:rsidR="004D342B" w:rsidRPr="004D342B" w14:paraId="58501899" w14:textId="77777777" w:rsidTr="004D342B">
        <w:tc>
          <w:tcPr>
            <w:tcW w:w="4600" w:type="dxa"/>
          </w:tcPr>
          <w:p w14:paraId="1C489707"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2FF9CC81"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2B025845"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206E25CE" w14:textId="0D52F62D"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 xml:space="preserve">DIP. ROCÍO GUADALUPE </w:t>
            </w:r>
            <w:r w:rsidR="004F6F7F">
              <w:rPr>
                <w:rFonts w:ascii="Century Gothic" w:hAnsi="Century Gothic" w:cs="Arial"/>
                <w:b/>
                <w:bCs/>
                <w:color w:val="000000"/>
                <w:sz w:val="18"/>
                <w:lang w:val="es-ES_tradnl"/>
              </w:rPr>
              <w:t xml:space="preserve">SARMIENTO </w:t>
            </w:r>
            <w:r w:rsidRPr="004D342B">
              <w:rPr>
                <w:rFonts w:ascii="Century Gothic" w:hAnsi="Century Gothic" w:cs="Arial"/>
                <w:b/>
                <w:bCs/>
                <w:color w:val="000000"/>
                <w:sz w:val="18"/>
                <w:lang w:val="es-ES_tradnl"/>
              </w:rPr>
              <w:t>RUFINO</w:t>
            </w:r>
          </w:p>
        </w:tc>
        <w:tc>
          <w:tcPr>
            <w:tcW w:w="4600" w:type="dxa"/>
          </w:tcPr>
          <w:p w14:paraId="19AF89A2"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015C73FC"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54541EBA"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3CAD1D76" w14:textId="24B98084"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DIP. SAÚL MIRELES CORRAL</w:t>
            </w:r>
          </w:p>
        </w:tc>
      </w:tr>
      <w:tr w:rsidR="004D342B" w:rsidRPr="004D342B" w14:paraId="612ECECA" w14:textId="77777777" w:rsidTr="004D342B">
        <w:tc>
          <w:tcPr>
            <w:tcW w:w="4600" w:type="dxa"/>
          </w:tcPr>
          <w:p w14:paraId="0D2AFFEC"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32D6CCEF"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797629C2"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13CC9288" w14:textId="53E5412A"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DIP. GEORGINA ALEJANDRA BUJANDA RÍOS</w:t>
            </w:r>
          </w:p>
        </w:tc>
        <w:tc>
          <w:tcPr>
            <w:tcW w:w="4600" w:type="dxa"/>
          </w:tcPr>
          <w:p w14:paraId="106E3E11"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18C53497"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3907B6AE"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2A1E22EE" w14:textId="49A61CB1"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DIP. JOSÉ ALFREDO CHÁVEZ MADRID</w:t>
            </w:r>
          </w:p>
        </w:tc>
      </w:tr>
      <w:tr w:rsidR="004D342B" w:rsidRPr="004D342B" w14:paraId="0485E123" w14:textId="77777777" w:rsidTr="004D342B">
        <w:tc>
          <w:tcPr>
            <w:tcW w:w="4600" w:type="dxa"/>
          </w:tcPr>
          <w:p w14:paraId="3638F286"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017E04A8"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599079EF"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5BBFFC6A" w14:textId="0C1765EB"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 xml:space="preserve">DIP. </w:t>
            </w:r>
            <w:r w:rsidR="00D146E1">
              <w:rPr>
                <w:rFonts w:ascii="Century Gothic" w:hAnsi="Century Gothic" w:cs="Arial"/>
                <w:b/>
                <w:bCs/>
                <w:color w:val="000000"/>
                <w:sz w:val="18"/>
                <w:lang w:val="es-ES_tradnl"/>
              </w:rPr>
              <w:t>CARLOS ALFREDO</w:t>
            </w:r>
            <w:r w:rsidRPr="004D342B">
              <w:rPr>
                <w:rFonts w:ascii="Century Gothic" w:hAnsi="Century Gothic" w:cs="Arial"/>
                <w:b/>
                <w:bCs/>
                <w:color w:val="000000"/>
                <w:sz w:val="18"/>
                <w:lang w:val="es-ES_tradnl"/>
              </w:rPr>
              <w:t xml:space="preserve"> OLSON SAN VICENTE</w:t>
            </w:r>
          </w:p>
        </w:tc>
        <w:tc>
          <w:tcPr>
            <w:tcW w:w="4600" w:type="dxa"/>
          </w:tcPr>
          <w:p w14:paraId="20DEB979"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16167302"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3B75693A"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6F4350F6" w14:textId="7738176A"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 xml:space="preserve">DIP. </w:t>
            </w:r>
            <w:r w:rsidR="00D146E1">
              <w:rPr>
                <w:rFonts w:ascii="Century Gothic" w:hAnsi="Century Gothic" w:cs="Arial"/>
                <w:b/>
                <w:bCs/>
                <w:color w:val="000000"/>
                <w:sz w:val="18"/>
                <w:lang w:val="es-ES_tradnl"/>
              </w:rPr>
              <w:t xml:space="preserve">CARLA YAMILETH RIVAS </w:t>
            </w:r>
            <w:r w:rsidRPr="004D342B">
              <w:rPr>
                <w:rFonts w:ascii="Century Gothic" w:hAnsi="Century Gothic" w:cs="Arial"/>
                <w:b/>
                <w:bCs/>
                <w:color w:val="000000"/>
                <w:sz w:val="18"/>
                <w:lang w:val="es-ES_tradnl"/>
              </w:rPr>
              <w:t>MARTÍNEZ</w:t>
            </w:r>
          </w:p>
        </w:tc>
      </w:tr>
      <w:tr w:rsidR="004D342B" w:rsidRPr="004D342B" w14:paraId="008557B0" w14:textId="77777777" w:rsidTr="004D342B">
        <w:tc>
          <w:tcPr>
            <w:tcW w:w="4600" w:type="dxa"/>
          </w:tcPr>
          <w:p w14:paraId="462DB276"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18119DA3"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5E9C766A" w14:textId="77777777" w:rsidR="004D342B" w:rsidRPr="004D342B" w:rsidRDefault="004D342B" w:rsidP="00627DDB">
            <w:pPr>
              <w:widowControl w:val="0"/>
              <w:autoSpaceDE w:val="0"/>
              <w:autoSpaceDN w:val="0"/>
              <w:adjustRightInd w:val="0"/>
              <w:spacing w:line="360" w:lineRule="auto"/>
              <w:ind w:right="86"/>
              <w:rPr>
                <w:rFonts w:ascii="Century Gothic" w:hAnsi="Century Gothic" w:cs="Arial"/>
                <w:b/>
                <w:bCs/>
                <w:color w:val="000000"/>
                <w:sz w:val="18"/>
                <w:lang w:val="es-ES_tradnl"/>
              </w:rPr>
            </w:pPr>
          </w:p>
          <w:p w14:paraId="1F1AA142" w14:textId="26DB66A3"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DIP. ROBERTO MARCELINO CARREÓN HUITRÓN</w:t>
            </w:r>
          </w:p>
        </w:tc>
        <w:tc>
          <w:tcPr>
            <w:tcW w:w="4600" w:type="dxa"/>
          </w:tcPr>
          <w:p w14:paraId="6239BF88"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430DB1AF"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319B491E" w14:textId="77777777" w:rsidR="004D342B" w:rsidRPr="004D342B" w:rsidRDefault="004D342B" w:rsidP="00627DDB">
            <w:pPr>
              <w:widowControl w:val="0"/>
              <w:autoSpaceDE w:val="0"/>
              <w:autoSpaceDN w:val="0"/>
              <w:adjustRightInd w:val="0"/>
              <w:spacing w:line="360" w:lineRule="auto"/>
              <w:ind w:right="86"/>
              <w:rPr>
                <w:rFonts w:ascii="Century Gothic" w:hAnsi="Century Gothic" w:cs="Arial"/>
                <w:b/>
                <w:bCs/>
                <w:color w:val="000000"/>
                <w:sz w:val="18"/>
                <w:lang w:val="es-ES_tradnl"/>
              </w:rPr>
            </w:pPr>
          </w:p>
          <w:p w14:paraId="5BA91487" w14:textId="0A147FEA"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DIP. LUIS ALBERTO AGUILAR LOZOYA</w:t>
            </w:r>
          </w:p>
        </w:tc>
      </w:tr>
      <w:tr w:rsidR="004D342B" w:rsidRPr="004D342B" w14:paraId="092FF18E" w14:textId="77777777" w:rsidTr="004D342B">
        <w:tc>
          <w:tcPr>
            <w:tcW w:w="4600" w:type="dxa"/>
          </w:tcPr>
          <w:p w14:paraId="6CE69C72"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14EDBB93"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29871581" w14:textId="77777777"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142F4985" w14:textId="1AAD921F" w:rsidR="004D342B" w:rsidRPr="004D342B" w:rsidRDefault="004D342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Pr>
                <w:rFonts w:ascii="Century Gothic" w:hAnsi="Century Gothic" w:cs="Arial"/>
                <w:b/>
                <w:bCs/>
                <w:color w:val="000000"/>
                <w:sz w:val="18"/>
                <w:lang w:val="es-ES_tradnl"/>
              </w:rPr>
              <w:t xml:space="preserve">DIP. </w:t>
            </w:r>
            <w:r w:rsidRPr="004D342B">
              <w:rPr>
                <w:rFonts w:ascii="Century Gothic" w:hAnsi="Century Gothic" w:cs="Arial"/>
                <w:b/>
                <w:bCs/>
                <w:color w:val="000000"/>
                <w:sz w:val="18"/>
                <w:lang w:val="es-ES_tradnl"/>
              </w:rPr>
              <w:t xml:space="preserve">DIANA </w:t>
            </w:r>
            <w:r>
              <w:rPr>
                <w:rFonts w:ascii="Century Gothic" w:hAnsi="Century Gothic" w:cs="Arial"/>
                <w:b/>
                <w:bCs/>
                <w:color w:val="000000"/>
                <w:sz w:val="18"/>
                <w:lang w:val="es-ES_tradnl"/>
              </w:rPr>
              <w:t xml:space="preserve">IVETTE PEREDA </w:t>
            </w:r>
            <w:r w:rsidRPr="004D342B">
              <w:rPr>
                <w:rFonts w:ascii="Century Gothic" w:hAnsi="Century Gothic" w:cs="Arial"/>
                <w:b/>
                <w:bCs/>
                <w:color w:val="000000"/>
                <w:sz w:val="18"/>
                <w:lang w:val="es-ES_tradnl"/>
              </w:rPr>
              <w:t>GUTIÉRREZ</w:t>
            </w:r>
          </w:p>
        </w:tc>
        <w:tc>
          <w:tcPr>
            <w:tcW w:w="4600" w:type="dxa"/>
          </w:tcPr>
          <w:p w14:paraId="365A5305" w14:textId="2E7CC464" w:rsidR="004D342B" w:rsidRDefault="004D342B" w:rsidP="004F6F7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18"/>
                <w:lang w:val="es-ES_tradnl"/>
              </w:rPr>
            </w:pPr>
          </w:p>
          <w:p w14:paraId="3F951E8C" w14:textId="77777777" w:rsidR="004D342B" w:rsidRDefault="004D342B" w:rsidP="004F6F7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18"/>
                <w:lang w:val="es-ES_tradnl"/>
              </w:rPr>
            </w:pPr>
          </w:p>
          <w:p w14:paraId="0D8D8CAD" w14:textId="77777777" w:rsidR="004D342B" w:rsidRDefault="004D342B" w:rsidP="004F6F7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18"/>
                <w:lang w:val="es-ES_tradnl"/>
              </w:rPr>
            </w:pPr>
          </w:p>
          <w:p w14:paraId="13EFF9A2" w14:textId="77777777" w:rsidR="004D342B" w:rsidRDefault="004D342B" w:rsidP="004F6F7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18"/>
                <w:lang w:val="es-ES_tradnl"/>
              </w:rPr>
            </w:pPr>
            <w:r>
              <w:rPr>
                <w:rFonts w:ascii="Century Gothic" w:hAnsi="Century Gothic" w:cs="Arial"/>
                <w:b/>
                <w:bCs/>
                <w:color w:val="000000"/>
                <w:sz w:val="18"/>
                <w:lang w:val="es-ES_tradnl"/>
              </w:rPr>
              <w:t xml:space="preserve">DIP. GABRIEL ÁNGEL GARCÍA </w:t>
            </w:r>
            <w:r w:rsidRPr="004D342B">
              <w:rPr>
                <w:rFonts w:ascii="Century Gothic" w:hAnsi="Century Gothic" w:cs="Arial"/>
                <w:b/>
                <w:bCs/>
                <w:color w:val="000000"/>
                <w:sz w:val="18"/>
                <w:lang w:val="es-ES_tradnl"/>
              </w:rPr>
              <w:t>CANTÚ</w:t>
            </w:r>
          </w:p>
          <w:p w14:paraId="752435C6" w14:textId="03870ED1" w:rsidR="00627DDB" w:rsidRPr="004D342B" w:rsidRDefault="00627DDB" w:rsidP="004F6F7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18"/>
                <w:lang w:val="es-ES_tradnl"/>
              </w:rPr>
            </w:pPr>
          </w:p>
        </w:tc>
      </w:tr>
      <w:tr w:rsidR="00627DDB" w:rsidRPr="004D342B" w14:paraId="79C4B9A0" w14:textId="77777777" w:rsidTr="004D342B">
        <w:tc>
          <w:tcPr>
            <w:tcW w:w="4600" w:type="dxa"/>
          </w:tcPr>
          <w:p w14:paraId="0B12334D" w14:textId="77777777" w:rsidR="00627DDB" w:rsidRDefault="00627DD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0747C860" w14:textId="77777777" w:rsidR="00627DDB" w:rsidRDefault="00627DD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4944034A" w14:textId="3C4CA608" w:rsidR="00627DDB" w:rsidRPr="004D342B" w:rsidRDefault="00627DDB"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r w:rsidRPr="004D342B">
              <w:rPr>
                <w:rFonts w:ascii="Century Gothic" w:hAnsi="Century Gothic" w:cs="Arial"/>
                <w:b/>
                <w:bCs/>
                <w:color w:val="000000"/>
                <w:sz w:val="18"/>
                <w:lang w:val="es-ES_tradnl"/>
              </w:rPr>
              <w:t>DIP. MARIO HUMBERTO VÁZQUEZ ROBLES</w:t>
            </w:r>
          </w:p>
        </w:tc>
        <w:tc>
          <w:tcPr>
            <w:tcW w:w="4600" w:type="dxa"/>
          </w:tcPr>
          <w:p w14:paraId="638A62FC" w14:textId="77777777" w:rsidR="00627DDB" w:rsidRDefault="00627DDB" w:rsidP="004F6F7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18"/>
                <w:lang w:val="es-ES_tradnl"/>
              </w:rPr>
            </w:pPr>
          </w:p>
          <w:p w14:paraId="08FDAFA3" w14:textId="77777777" w:rsidR="00627DDB" w:rsidRDefault="00627DDB" w:rsidP="004F6F7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18"/>
                <w:lang w:val="es-ES_tradnl"/>
              </w:rPr>
            </w:pPr>
          </w:p>
          <w:p w14:paraId="4F0454D5" w14:textId="55954946" w:rsidR="00627DDB" w:rsidRDefault="00974873" w:rsidP="004F6F7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18"/>
                <w:lang w:val="es-ES_tradnl"/>
              </w:rPr>
            </w:pPr>
            <w:r>
              <w:rPr>
                <w:rFonts w:ascii="Century Gothic" w:hAnsi="Century Gothic" w:cs="Arial"/>
                <w:b/>
                <w:bCs/>
                <w:color w:val="000000"/>
                <w:sz w:val="18"/>
                <w:lang w:val="es-ES_tradnl"/>
              </w:rPr>
              <w:t>DIP. YES</w:t>
            </w:r>
            <w:r w:rsidR="00627DDB">
              <w:rPr>
                <w:rFonts w:ascii="Century Gothic" w:hAnsi="Century Gothic" w:cs="Arial"/>
                <w:b/>
                <w:bCs/>
                <w:color w:val="000000"/>
                <w:sz w:val="18"/>
                <w:lang w:val="es-ES_tradnl"/>
              </w:rPr>
              <w:t>ENIA GUADALUPE REYES CALZADIAS</w:t>
            </w:r>
          </w:p>
          <w:p w14:paraId="513F058C" w14:textId="77777777" w:rsidR="00627DDB" w:rsidRDefault="00627DDB" w:rsidP="00627DDB">
            <w:pPr>
              <w:widowControl w:val="0"/>
              <w:tabs>
                <w:tab w:val="left" w:pos="770"/>
                <w:tab w:val="center" w:pos="2149"/>
              </w:tabs>
              <w:autoSpaceDE w:val="0"/>
              <w:autoSpaceDN w:val="0"/>
              <w:adjustRightInd w:val="0"/>
              <w:spacing w:line="360" w:lineRule="auto"/>
              <w:ind w:right="86"/>
              <w:rPr>
                <w:rFonts w:ascii="Century Gothic" w:hAnsi="Century Gothic" w:cs="Arial"/>
                <w:b/>
                <w:bCs/>
                <w:color w:val="000000"/>
                <w:sz w:val="18"/>
                <w:lang w:val="es-ES_tradnl"/>
              </w:rPr>
            </w:pPr>
          </w:p>
        </w:tc>
      </w:tr>
      <w:tr w:rsidR="001B61B2" w:rsidRPr="004D342B" w14:paraId="32ADEBB5" w14:textId="77777777" w:rsidTr="00F01142">
        <w:tc>
          <w:tcPr>
            <w:tcW w:w="9200" w:type="dxa"/>
            <w:gridSpan w:val="2"/>
          </w:tcPr>
          <w:p w14:paraId="69B55B61" w14:textId="77777777" w:rsidR="001B61B2" w:rsidRDefault="001B61B2"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6D7F8196" w14:textId="5B4C7E96" w:rsidR="001B61B2" w:rsidRDefault="001B61B2"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p w14:paraId="4F9B402B" w14:textId="77777777" w:rsidR="001B61B2" w:rsidRDefault="001B61B2" w:rsidP="00627DDB">
            <w:pPr>
              <w:widowControl w:val="0"/>
              <w:autoSpaceDE w:val="0"/>
              <w:autoSpaceDN w:val="0"/>
              <w:adjustRightInd w:val="0"/>
              <w:spacing w:line="360" w:lineRule="auto"/>
              <w:ind w:right="86"/>
              <w:rPr>
                <w:rFonts w:ascii="Century Gothic" w:hAnsi="Century Gothic" w:cs="Arial"/>
                <w:b/>
                <w:bCs/>
                <w:color w:val="000000"/>
                <w:sz w:val="18"/>
                <w:lang w:val="es-ES_tradnl"/>
              </w:rPr>
            </w:pPr>
          </w:p>
          <w:p w14:paraId="4C63FB56" w14:textId="5B28D2D4" w:rsidR="001B61B2" w:rsidRPr="004D342B" w:rsidRDefault="001B61B2" w:rsidP="004F6F7F">
            <w:pPr>
              <w:widowControl w:val="0"/>
              <w:autoSpaceDE w:val="0"/>
              <w:autoSpaceDN w:val="0"/>
              <w:adjustRightInd w:val="0"/>
              <w:spacing w:line="360" w:lineRule="auto"/>
              <w:ind w:right="86"/>
              <w:jc w:val="center"/>
              <w:rPr>
                <w:rFonts w:ascii="Century Gothic" w:hAnsi="Century Gothic" w:cs="Arial"/>
                <w:b/>
                <w:bCs/>
                <w:color w:val="000000"/>
                <w:sz w:val="18"/>
                <w:lang w:val="es-ES_tradnl"/>
              </w:rPr>
            </w:pPr>
          </w:p>
        </w:tc>
      </w:tr>
    </w:tbl>
    <w:p w14:paraId="7F2CEEFD" w14:textId="623C1EA2" w:rsidR="00D003A3" w:rsidRPr="00901F11" w:rsidRDefault="00D003A3" w:rsidP="00735DF9">
      <w:pPr>
        <w:jc w:val="both"/>
        <w:rPr>
          <w:rFonts w:ascii="Century Gothic" w:hAnsi="Century Gothic"/>
          <w:lang w:val="es-ES_tradnl"/>
        </w:rPr>
      </w:pPr>
    </w:p>
    <w:sectPr w:rsidR="00D003A3" w:rsidRPr="00901F11"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B43BC" w14:textId="77777777" w:rsidR="00EA35FD" w:rsidRDefault="00EA35FD" w:rsidP="00D003A3">
      <w:r>
        <w:separator/>
      </w:r>
    </w:p>
  </w:endnote>
  <w:endnote w:type="continuationSeparator" w:id="0">
    <w:p w14:paraId="612737D6" w14:textId="77777777" w:rsidR="00EA35FD" w:rsidRDefault="00EA35FD"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857ABF" w:rsidRDefault="00857AB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70F1E4F" w14:textId="3624C648" w:rsidR="00857ABF" w:rsidRPr="00017204" w:rsidRDefault="00857AB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66BC0">
                            <w:rPr>
                              <w:rFonts w:ascii="Arial" w:hAnsi="Arial" w:cs="Arial"/>
                              <w:noProof/>
                              <w:position w:val="1"/>
                            </w:rPr>
                            <w:t>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7"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7kMA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" o:allowincell="f" filled="f" stroked="f">
              <v:path arrowok="t"/>
              <v:textbox inset="0,0,0,0">
                <w:txbxContent>
                  <w:p w14:paraId="070F1E4F" w14:textId="3624C648" w:rsidR="00857ABF" w:rsidRPr="00017204" w:rsidRDefault="00857AB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66BC0">
                      <w:rPr>
                        <w:rFonts w:ascii="Arial" w:hAnsi="Arial" w:cs="Arial"/>
                        <w:noProof/>
                        <w:position w:val="1"/>
                      </w:rPr>
                      <w:t>1</w:t>
                    </w:r>
                    <w:r w:rsidRPr="00017204">
                      <w:rPr>
                        <w:rFonts w:ascii="Arial" w:hAnsi="Arial" w:cs="Arial"/>
                        <w:position w:val="1"/>
                      </w:rPr>
                      <w:fldChar w:fldCharType="end"/>
                    </w:r>
                  </w:p>
                </w:txbxContent>
              </v:textbox>
              <w10:wrap anchorx="page" anchory="page"/>
            </v:shape>
          </w:pict>
        </mc:Fallback>
      </mc:AlternateContent>
    </w:r>
  </w:p>
  <w:p w14:paraId="72329C93" w14:textId="77777777" w:rsidR="00857ABF" w:rsidRDefault="00857ABF">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BA364" w14:textId="77777777" w:rsidR="00EA35FD" w:rsidRDefault="00EA35FD" w:rsidP="00D003A3">
      <w:r>
        <w:separator/>
      </w:r>
    </w:p>
  </w:footnote>
  <w:footnote w:type="continuationSeparator" w:id="0">
    <w:p w14:paraId="0F3990A9" w14:textId="77777777" w:rsidR="00EA35FD" w:rsidRDefault="00EA35FD" w:rsidP="00D003A3">
      <w:r>
        <w:continuationSeparator/>
      </w:r>
    </w:p>
  </w:footnote>
  <w:footnote w:id="1">
    <w:p w14:paraId="69117939" w14:textId="1CC78A8F" w:rsidR="00857ABF" w:rsidRPr="000100DB" w:rsidRDefault="00857ABF">
      <w:pPr>
        <w:pStyle w:val="Textonotapie"/>
        <w:rPr>
          <w:lang w:val="es-ES_tradnl"/>
        </w:rPr>
      </w:pPr>
      <w:r>
        <w:rPr>
          <w:rStyle w:val="Refdenotaalpie"/>
        </w:rPr>
        <w:footnoteRef/>
      </w:r>
      <w:r>
        <w:t xml:space="preserve"> Disponible en: </w:t>
      </w:r>
      <w:hyperlink r:id="rId1" w:history="1">
        <w:r w:rsidRPr="00A92F87">
          <w:rPr>
            <w:rStyle w:val="Hipervnculo"/>
          </w:rPr>
          <w:t>https://tec.mx/es/noticias/nacional/salud/salud-bienestar-y-ahorros-los-beneficios-de-vacunarte-vs-covid</w:t>
        </w:r>
      </w:hyperlink>
      <w:r>
        <w:t xml:space="preserve"> </w:t>
      </w:r>
    </w:p>
  </w:footnote>
  <w:footnote w:id="2">
    <w:p w14:paraId="732473A0" w14:textId="17078AFC" w:rsidR="00857ABF" w:rsidRPr="002C7D5A" w:rsidRDefault="00857ABF">
      <w:pPr>
        <w:pStyle w:val="Textonotapie"/>
        <w:rPr>
          <w:lang w:val="es-ES_tradnl"/>
        </w:rPr>
      </w:pPr>
      <w:r>
        <w:rPr>
          <w:rStyle w:val="Refdenotaalpie"/>
        </w:rPr>
        <w:footnoteRef/>
      </w:r>
      <w:r>
        <w:t xml:space="preserve"> </w:t>
      </w:r>
      <w:r>
        <w:rPr>
          <w:lang w:val="es-ES_tradnl"/>
        </w:rPr>
        <w:t xml:space="preserve">Disponible en: </w:t>
      </w:r>
      <w:hyperlink r:id="rId2" w:anchor="_ftn3" w:history="1">
        <w:r w:rsidRPr="00A92F87">
          <w:rPr>
            <w:rStyle w:val="Hipervnculo"/>
            <w:lang w:val="es-ES_tradnl"/>
          </w:rPr>
          <w:t>https://www.savethechildren.mx/enterate/noticias/la-vacuna-contra-covid-19-es-un-derecho-de-las-nin#_ftn3</w:t>
        </w:r>
      </w:hyperlink>
      <w:r>
        <w:rPr>
          <w:lang w:val="es-ES_tradnl"/>
        </w:rPr>
        <w:t xml:space="preserve"> </w:t>
      </w:r>
    </w:p>
  </w:footnote>
  <w:footnote w:id="3">
    <w:p w14:paraId="238C5A4A" w14:textId="399E557C" w:rsidR="00536AFE" w:rsidRPr="00536AFE" w:rsidRDefault="00536AFE">
      <w:pPr>
        <w:pStyle w:val="Textonotapie"/>
        <w:rPr>
          <w:lang w:val="es-ES_tradnl"/>
        </w:rPr>
      </w:pPr>
      <w:r>
        <w:rPr>
          <w:rStyle w:val="Refdenotaalpie"/>
        </w:rPr>
        <w:footnoteRef/>
      </w:r>
      <w:r>
        <w:t xml:space="preserve"> </w:t>
      </w:r>
      <w:r>
        <w:rPr>
          <w:lang w:val="es-ES_tradnl"/>
        </w:rPr>
        <w:t xml:space="preserve">Disponible en: </w:t>
      </w:r>
      <w:hyperlink r:id="rId3" w:history="1">
        <w:r w:rsidRPr="00A92F87">
          <w:rPr>
            <w:rStyle w:val="Hipervnculo"/>
            <w:lang w:val="es-ES_tradnl"/>
          </w:rPr>
          <w:t>https://expansion.mx/%20/mundo/2022/01/14/en-que-paises-ya-se-vacunan-a-niños-y-por-que-en-mexico-no</w:t>
        </w:r>
      </w:hyperlink>
      <w:r>
        <w:rPr>
          <w:lang w:val="es-ES_tradnl"/>
        </w:rPr>
        <w:t xml:space="preserve"> </w:t>
      </w:r>
    </w:p>
  </w:footnote>
  <w:footnote w:id="4">
    <w:p w14:paraId="4B70AE80" w14:textId="77777777" w:rsidR="00857ABF" w:rsidRPr="002C7D5A" w:rsidRDefault="00857ABF" w:rsidP="002C7D5A">
      <w:pPr>
        <w:pStyle w:val="Ttulo5"/>
        <w:spacing w:before="165" w:beforeAutospacing="0" w:after="165" w:afterAutospacing="0"/>
        <w:rPr>
          <w:rFonts w:ascii="Helvetica Neue" w:eastAsia="Times New Roman" w:hAnsi="Helvetica Neue"/>
          <w:b w:val="0"/>
          <w:bCs w:val="0"/>
          <w:color w:val="222221"/>
          <w:sz w:val="24"/>
          <w:szCs w:val="24"/>
        </w:rPr>
      </w:pPr>
      <w:r>
        <w:rPr>
          <w:rStyle w:val="Refdenotaalpie"/>
        </w:rPr>
        <w:footnoteRef/>
      </w:r>
      <w:r w:rsidRPr="00911583">
        <w:rPr>
          <w:lang w:val="en-US"/>
        </w:rPr>
        <w:t xml:space="preserve"> </w:t>
      </w:r>
      <w:r w:rsidRPr="00911583">
        <w:rPr>
          <w:rFonts w:ascii="Helvetica Neue" w:eastAsia="Times New Roman" w:hAnsi="Helvetica Neue"/>
          <w:b w:val="0"/>
          <w:bCs w:val="0"/>
          <w:color w:val="777777"/>
          <w:sz w:val="18"/>
          <w:szCs w:val="18"/>
          <w:lang w:val="en-US"/>
        </w:rPr>
        <w:t xml:space="preserve">Zheng, Y. y cols. (2021). Expert consensus on COVID-19 vaccination in children. </w:t>
      </w:r>
      <w:r w:rsidRPr="002C7D5A">
        <w:rPr>
          <w:rFonts w:ascii="Helvetica Neue" w:eastAsia="Times New Roman" w:hAnsi="Helvetica Neue"/>
          <w:b w:val="0"/>
          <w:bCs w:val="0"/>
          <w:color w:val="777777"/>
          <w:sz w:val="18"/>
          <w:szCs w:val="18"/>
        </w:rPr>
        <w:t>Disponible en: </w:t>
      </w:r>
      <w:hyperlink r:id="rId4" w:history="1">
        <w:r w:rsidRPr="00A92F87">
          <w:rPr>
            <w:rStyle w:val="Hipervnculo"/>
            <w:rFonts w:ascii="Helvetica Neue" w:hAnsi="Helvetica Neue"/>
            <w:sz w:val="18"/>
            <w:szCs w:val="18"/>
          </w:rPr>
          <w:t>https://link.springer.com/article/10.1007/s12519-021-00465-6</w:t>
        </w:r>
      </w:hyperlink>
      <w:r>
        <w:rPr>
          <w:rFonts w:ascii="Helvetica Neue" w:eastAsia="Times New Roman" w:hAnsi="Helvetica Neue"/>
          <w:b w:val="0"/>
          <w:bCs w:val="0"/>
          <w:color w:val="777777"/>
          <w:sz w:val="18"/>
          <w:szCs w:val="18"/>
        </w:rPr>
        <w:t xml:space="preserve"> </w:t>
      </w:r>
    </w:p>
    <w:p w14:paraId="3CE350B2" w14:textId="77777777" w:rsidR="00857ABF" w:rsidRPr="002C7D5A" w:rsidRDefault="00857ABF" w:rsidP="002C7D5A">
      <w:pPr>
        <w:pStyle w:val="Textonotapie"/>
        <w:rPr>
          <w:lang w:val="es-ES_tradnl"/>
        </w:rPr>
      </w:pPr>
    </w:p>
  </w:footnote>
  <w:footnote w:id="5">
    <w:p w14:paraId="3BDD949C" w14:textId="02BB240C" w:rsidR="00857ABF" w:rsidRPr="008A4A12" w:rsidRDefault="00857ABF">
      <w:pPr>
        <w:pStyle w:val="Textonotapie"/>
        <w:rPr>
          <w:lang w:val="es-ES_tradnl"/>
        </w:rPr>
      </w:pPr>
      <w:r>
        <w:rPr>
          <w:rStyle w:val="Refdenotaalpie"/>
        </w:rPr>
        <w:footnoteRef/>
      </w:r>
      <w:r>
        <w:t xml:space="preserve"> </w:t>
      </w:r>
      <w:r>
        <w:rPr>
          <w:lang w:val="es-ES_tradnl"/>
        </w:rPr>
        <w:t xml:space="preserve">Disponible en: </w:t>
      </w:r>
      <w:hyperlink r:id="rId5" w:history="1">
        <w:r w:rsidRPr="00A92F87">
          <w:rPr>
            <w:rStyle w:val="Hipervnculo"/>
            <w:lang w:val="es-ES_tradnl"/>
          </w:rPr>
          <w:t>https://www.omnia.com.mx/noticia/206648</w:t>
        </w:r>
      </w:hyperlink>
      <w:r>
        <w:rPr>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F0A5" w14:textId="24170222" w:rsidR="00857ABF" w:rsidRDefault="00857AB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8081FCA" w14:textId="2FD54449" w:rsidR="00857ABF" w:rsidRPr="00CA27C3" w:rsidRDefault="00857ABF" w:rsidP="00CA27C3">
                          <w:pPr>
                            <w:widowControl w:val="0"/>
                            <w:autoSpaceDE w:val="0"/>
                            <w:autoSpaceDN w:val="0"/>
                            <w:adjustRightInd w:val="0"/>
                            <w:spacing w:before="1" w:line="206" w:lineRule="exact"/>
                            <w:ind w:left="2058" w:right="-11" w:hanging="2038"/>
                            <w:jc w:val="right"/>
                            <w:rPr>
                              <w:rFonts w:ascii="Arial" w:hAnsi="Arial" w:cs="Arial"/>
                              <w:i/>
                              <w:iCs/>
                              <w:sz w:val="18"/>
                              <w:szCs w:val="18"/>
                            </w:rPr>
                          </w:pPr>
                          <w:r w:rsidRPr="00CA27C3">
                            <w:rPr>
                              <w:rFonts w:ascii="Arial" w:hAnsi="Arial" w:cs="Arial"/>
                              <w:i/>
                              <w:iCs/>
                              <w:sz w:val="18"/>
                              <w:szCs w:val="18"/>
                            </w:rPr>
                            <w:t>“</w:t>
                          </w:r>
                          <w:r w:rsidRPr="005A72DB">
                            <w:rPr>
                              <w:rFonts w:ascii="Arial" w:hAnsi="Arial" w:cs="Arial"/>
                              <w:i/>
                              <w:iCs/>
                              <w:sz w:val="18"/>
                              <w:szCs w:val="18"/>
                            </w:rPr>
                            <w:t>202</w:t>
                          </w:r>
                          <w:r>
                            <w:rPr>
                              <w:rFonts w:ascii="Arial" w:hAnsi="Arial" w:cs="Arial"/>
                              <w:i/>
                              <w:iCs/>
                              <w:sz w:val="18"/>
                              <w:szCs w:val="18"/>
                            </w:rPr>
                            <w:t>2</w:t>
                          </w:r>
                          <w:r w:rsidRPr="005A72DB">
                            <w:rPr>
                              <w:rFonts w:ascii="Arial" w:hAnsi="Arial" w:cs="Arial"/>
                              <w:i/>
                              <w:iCs/>
                              <w:sz w:val="18"/>
                              <w:szCs w:val="18"/>
                            </w:rPr>
                            <w:t>, Año del Centenario de la Llegada de la Comunidad Menonita a Chihuahua””</w:t>
                          </w:r>
                        </w:p>
                        <w:p w14:paraId="6B41C53F" w14:textId="001BDD79" w:rsidR="00857ABF" w:rsidRDefault="00857ABF" w:rsidP="00CA27C3">
                          <w:pPr>
                            <w:widowControl w:val="0"/>
                            <w:autoSpaceDE w:val="0"/>
                            <w:autoSpaceDN w:val="0"/>
                            <w:adjustRightInd w:val="0"/>
                            <w:spacing w:before="1" w:line="206" w:lineRule="exact"/>
                            <w:ind w:left="2058" w:right="-11" w:hanging="2038"/>
                            <w:jc w:val="right"/>
                            <w:rPr>
                              <w:rFonts w:ascii="Arial" w:hAnsi="Arial" w:cs="Arial"/>
                              <w:sz w:val="18"/>
                              <w:szCs w:val="18"/>
                            </w:rPr>
                          </w:pPr>
                          <w:r>
                            <w:rPr>
                              <w:rFonts w:ascii="Arial" w:hAnsi="Arial" w:cs="Arial"/>
                              <w:i/>
                              <w:iC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6"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68081FCA" w14:textId="2FD54449" w:rsidR="00857ABF" w:rsidRPr="00CA27C3" w:rsidRDefault="00857ABF" w:rsidP="00CA27C3">
                    <w:pPr>
                      <w:widowControl w:val="0"/>
                      <w:autoSpaceDE w:val="0"/>
                      <w:autoSpaceDN w:val="0"/>
                      <w:adjustRightInd w:val="0"/>
                      <w:spacing w:before="1" w:line="206" w:lineRule="exact"/>
                      <w:ind w:left="2058" w:right="-11" w:hanging="2038"/>
                      <w:jc w:val="right"/>
                      <w:rPr>
                        <w:rFonts w:ascii="Arial" w:hAnsi="Arial" w:cs="Arial"/>
                        <w:i/>
                        <w:iCs/>
                        <w:sz w:val="18"/>
                        <w:szCs w:val="18"/>
                      </w:rPr>
                    </w:pPr>
                    <w:r w:rsidRPr="00CA27C3">
                      <w:rPr>
                        <w:rFonts w:ascii="Arial" w:hAnsi="Arial" w:cs="Arial"/>
                        <w:i/>
                        <w:iCs/>
                        <w:sz w:val="18"/>
                        <w:szCs w:val="18"/>
                      </w:rPr>
                      <w:t>“</w:t>
                    </w:r>
                    <w:r w:rsidRPr="005A72DB">
                      <w:rPr>
                        <w:rFonts w:ascii="Arial" w:hAnsi="Arial" w:cs="Arial"/>
                        <w:i/>
                        <w:iCs/>
                        <w:sz w:val="18"/>
                        <w:szCs w:val="18"/>
                      </w:rPr>
                      <w:t>202</w:t>
                    </w:r>
                    <w:r>
                      <w:rPr>
                        <w:rFonts w:ascii="Arial" w:hAnsi="Arial" w:cs="Arial"/>
                        <w:i/>
                        <w:iCs/>
                        <w:sz w:val="18"/>
                        <w:szCs w:val="18"/>
                      </w:rPr>
                      <w:t>2</w:t>
                    </w:r>
                    <w:r w:rsidRPr="005A72DB">
                      <w:rPr>
                        <w:rFonts w:ascii="Arial" w:hAnsi="Arial" w:cs="Arial"/>
                        <w:i/>
                        <w:iCs/>
                        <w:sz w:val="18"/>
                        <w:szCs w:val="18"/>
                      </w:rPr>
                      <w:t>, Año del Centenario de la Llegada de la Comunidad Menonita a Chihuahua””</w:t>
                    </w:r>
                  </w:p>
                  <w:p w14:paraId="6B41C53F" w14:textId="001BDD79" w:rsidR="00857ABF" w:rsidRDefault="00857ABF" w:rsidP="00CA27C3">
                    <w:pPr>
                      <w:widowControl w:val="0"/>
                      <w:autoSpaceDE w:val="0"/>
                      <w:autoSpaceDN w:val="0"/>
                      <w:adjustRightInd w:val="0"/>
                      <w:spacing w:before="1" w:line="206" w:lineRule="exact"/>
                      <w:ind w:left="2058" w:right="-11" w:hanging="2038"/>
                      <w:jc w:val="right"/>
                      <w:rPr>
                        <w:rFonts w:ascii="Arial" w:hAnsi="Arial" w:cs="Arial"/>
                        <w:sz w:val="18"/>
                        <w:szCs w:val="18"/>
                      </w:rPr>
                    </w:pPr>
                    <w:r>
                      <w:rPr>
                        <w:rFonts w:ascii="Arial" w:hAnsi="Arial" w:cs="Arial"/>
                        <w:i/>
                        <w:iCs/>
                        <w:sz w:val="18"/>
                        <w:szCs w:val="18"/>
                      </w:rPr>
                      <w:t>.</w:t>
                    </w: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857ABF" w:rsidRDefault="00857ABF">
    <w:pPr>
      <w:widowControl w:val="0"/>
      <w:autoSpaceDE w:val="0"/>
      <w:autoSpaceDN w:val="0"/>
      <w:adjustRightInd w:val="0"/>
      <w:spacing w:line="200" w:lineRule="exact"/>
      <w:rPr>
        <w:sz w:val="20"/>
        <w:szCs w:val="20"/>
      </w:rPr>
    </w:pPr>
  </w:p>
  <w:p w14:paraId="2EBDC6A2" w14:textId="77777777" w:rsidR="00857ABF" w:rsidRDefault="00857ABF">
    <w:pPr>
      <w:widowControl w:val="0"/>
      <w:autoSpaceDE w:val="0"/>
      <w:autoSpaceDN w:val="0"/>
      <w:adjustRightInd w:val="0"/>
      <w:spacing w:line="200" w:lineRule="exact"/>
      <w:rPr>
        <w:sz w:val="20"/>
        <w:szCs w:val="20"/>
      </w:rPr>
    </w:pPr>
  </w:p>
  <w:p w14:paraId="4179F763" w14:textId="77777777" w:rsidR="00857ABF" w:rsidRDefault="00857ABF">
    <w:pPr>
      <w:widowControl w:val="0"/>
      <w:autoSpaceDE w:val="0"/>
      <w:autoSpaceDN w:val="0"/>
      <w:adjustRightInd w:val="0"/>
      <w:spacing w:line="200" w:lineRule="exact"/>
      <w:rPr>
        <w:sz w:val="20"/>
        <w:szCs w:val="20"/>
      </w:rPr>
    </w:pPr>
  </w:p>
  <w:p w14:paraId="7F147630" w14:textId="77777777" w:rsidR="00857ABF" w:rsidRDefault="00857ABF">
    <w:pPr>
      <w:widowControl w:val="0"/>
      <w:autoSpaceDE w:val="0"/>
      <w:autoSpaceDN w:val="0"/>
      <w:adjustRightInd w:val="0"/>
      <w:spacing w:line="200" w:lineRule="exact"/>
      <w:rPr>
        <w:sz w:val="20"/>
        <w:szCs w:val="20"/>
      </w:rPr>
    </w:pPr>
  </w:p>
  <w:p w14:paraId="4F071EDA" w14:textId="77777777" w:rsidR="00857ABF" w:rsidRDefault="00857ABF">
    <w:pPr>
      <w:widowControl w:val="0"/>
      <w:autoSpaceDE w:val="0"/>
      <w:autoSpaceDN w:val="0"/>
      <w:adjustRightInd w:val="0"/>
      <w:spacing w:line="200" w:lineRule="exact"/>
      <w:rPr>
        <w:sz w:val="20"/>
        <w:szCs w:val="20"/>
      </w:rPr>
    </w:pPr>
  </w:p>
  <w:p w14:paraId="5F375E25" w14:textId="77777777" w:rsidR="00857ABF" w:rsidRDefault="00857ABF">
    <w:pPr>
      <w:widowControl w:val="0"/>
      <w:autoSpaceDE w:val="0"/>
      <w:autoSpaceDN w:val="0"/>
      <w:adjustRightInd w:val="0"/>
      <w:spacing w:line="200" w:lineRule="exact"/>
      <w:rPr>
        <w:sz w:val="20"/>
        <w:szCs w:val="20"/>
      </w:rPr>
    </w:pPr>
  </w:p>
  <w:p w14:paraId="6A23A02F" w14:textId="3E8F8CBD" w:rsidR="00857ABF" w:rsidRDefault="00857ABF">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7604F9"/>
    <w:multiLevelType w:val="hybridMultilevel"/>
    <w:tmpl w:val="0E2ACB1A"/>
    <w:lvl w:ilvl="0" w:tplc="0C0A000F">
      <w:start w:val="1"/>
      <w:numFmt w:val="decimal"/>
      <w:lvlText w:val="%1."/>
      <w:lvlJc w:val="left"/>
      <w:pPr>
        <w:ind w:left="1530" w:hanging="360"/>
      </w:pPr>
    </w:lvl>
    <w:lvl w:ilvl="1" w:tplc="0C0A0019">
      <w:start w:val="1"/>
      <w:numFmt w:val="lowerLetter"/>
      <w:lvlText w:val="%2."/>
      <w:lvlJc w:val="left"/>
      <w:pPr>
        <w:ind w:left="2250" w:hanging="360"/>
      </w:pPr>
    </w:lvl>
    <w:lvl w:ilvl="2" w:tplc="0C0A001B" w:tentative="1">
      <w:start w:val="1"/>
      <w:numFmt w:val="lowerRoman"/>
      <w:lvlText w:val="%3."/>
      <w:lvlJc w:val="right"/>
      <w:pPr>
        <w:ind w:left="2970" w:hanging="180"/>
      </w:pPr>
    </w:lvl>
    <w:lvl w:ilvl="3" w:tplc="0C0A000F" w:tentative="1">
      <w:start w:val="1"/>
      <w:numFmt w:val="decimal"/>
      <w:lvlText w:val="%4."/>
      <w:lvlJc w:val="left"/>
      <w:pPr>
        <w:ind w:left="3690" w:hanging="360"/>
      </w:pPr>
    </w:lvl>
    <w:lvl w:ilvl="4" w:tplc="0C0A0019" w:tentative="1">
      <w:start w:val="1"/>
      <w:numFmt w:val="lowerLetter"/>
      <w:lvlText w:val="%5."/>
      <w:lvlJc w:val="left"/>
      <w:pPr>
        <w:ind w:left="4410" w:hanging="360"/>
      </w:pPr>
    </w:lvl>
    <w:lvl w:ilvl="5" w:tplc="0C0A001B" w:tentative="1">
      <w:start w:val="1"/>
      <w:numFmt w:val="lowerRoman"/>
      <w:lvlText w:val="%6."/>
      <w:lvlJc w:val="right"/>
      <w:pPr>
        <w:ind w:left="5130" w:hanging="180"/>
      </w:pPr>
    </w:lvl>
    <w:lvl w:ilvl="6" w:tplc="0C0A000F" w:tentative="1">
      <w:start w:val="1"/>
      <w:numFmt w:val="decimal"/>
      <w:lvlText w:val="%7."/>
      <w:lvlJc w:val="left"/>
      <w:pPr>
        <w:ind w:left="5850" w:hanging="360"/>
      </w:pPr>
    </w:lvl>
    <w:lvl w:ilvl="7" w:tplc="0C0A0019" w:tentative="1">
      <w:start w:val="1"/>
      <w:numFmt w:val="lowerLetter"/>
      <w:lvlText w:val="%8."/>
      <w:lvlJc w:val="left"/>
      <w:pPr>
        <w:ind w:left="6570" w:hanging="360"/>
      </w:pPr>
    </w:lvl>
    <w:lvl w:ilvl="8" w:tplc="0C0A001B" w:tentative="1">
      <w:start w:val="1"/>
      <w:numFmt w:val="lowerRoman"/>
      <w:lvlText w:val="%9."/>
      <w:lvlJc w:val="right"/>
      <w:pPr>
        <w:ind w:left="7290" w:hanging="180"/>
      </w:pPr>
    </w:lvl>
  </w:abstractNum>
  <w:abstractNum w:abstractNumId="2"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3A3"/>
    <w:rsid w:val="00003675"/>
    <w:rsid w:val="00007C4D"/>
    <w:rsid w:val="000100DB"/>
    <w:rsid w:val="00057F2B"/>
    <w:rsid w:val="00061FF4"/>
    <w:rsid w:val="000B4523"/>
    <w:rsid w:val="000B782C"/>
    <w:rsid w:val="000E0906"/>
    <w:rsid w:val="00140D4B"/>
    <w:rsid w:val="00155009"/>
    <w:rsid w:val="0016774B"/>
    <w:rsid w:val="00172D2B"/>
    <w:rsid w:val="00173D60"/>
    <w:rsid w:val="00176204"/>
    <w:rsid w:val="001B2910"/>
    <w:rsid w:val="001B61B2"/>
    <w:rsid w:val="001D225F"/>
    <w:rsid w:val="00223F15"/>
    <w:rsid w:val="00242F0A"/>
    <w:rsid w:val="00277345"/>
    <w:rsid w:val="002C54EC"/>
    <w:rsid w:val="002C7D5A"/>
    <w:rsid w:val="002D3DB3"/>
    <w:rsid w:val="002E0739"/>
    <w:rsid w:val="003001E7"/>
    <w:rsid w:val="003675F6"/>
    <w:rsid w:val="00373664"/>
    <w:rsid w:val="00373930"/>
    <w:rsid w:val="0037634C"/>
    <w:rsid w:val="003C043F"/>
    <w:rsid w:val="00410A4C"/>
    <w:rsid w:val="00430754"/>
    <w:rsid w:val="0043443A"/>
    <w:rsid w:val="004D342B"/>
    <w:rsid w:val="004D54A8"/>
    <w:rsid w:val="004F551C"/>
    <w:rsid w:val="004F6F7F"/>
    <w:rsid w:val="005312E2"/>
    <w:rsid w:val="00531545"/>
    <w:rsid w:val="00536AFE"/>
    <w:rsid w:val="00562B70"/>
    <w:rsid w:val="0056718C"/>
    <w:rsid w:val="00573DD8"/>
    <w:rsid w:val="005A3087"/>
    <w:rsid w:val="005A72DB"/>
    <w:rsid w:val="005B65C6"/>
    <w:rsid w:val="005D0201"/>
    <w:rsid w:val="005D784E"/>
    <w:rsid w:val="00627DDB"/>
    <w:rsid w:val="00633B0A"/>
    <w:rsid w:val="00657F1F"/>
    <w:rsid w:val="00686C2F"/>
    <w:rsid w:val="0069784C"/>
    <w:rsid w:val="006A2450"/>
    <w:rsid w:val="006B02A4"/>
    <w:rsid w:val="006C3F2B"/>
    <w:rsid w:val="00735DF9"/>
    <w:rsid w:val="00766BC0"/>
    <w:rsid w:val="00796278"/>
    <w:rsid w:val="007A5F78"/>
    <w:rsid w:val="007D6885"/>
    <w:rsid w:val="007E1535"/>
    <w:rsid w:val="007E3411"/>
    <w:rsid w:val="0080065D"/>
    <w:rsid w:val="00857ABF"/>
    <w:rsid w:val="008A0487"/>
    <w:rsid w:val="008A4A12"/>
    <w:rsid w:val="00901F11"/>
    <w:rsid w:val="00911583"/>
    <w:rsid w:val="00920C81"/>
    <w:rsid w:val="00922D0E"/>
    <w:rsid w:val="0093576B"/>
    <w:rsid w:val="009543C4"/>
    <w:rsid w:val="00971E48"/>
    <w:rsid w:val="00974873"/>
    <w:rsid w:val="009857E3"/>
    <w:rsid w:val="009B511F"/>
    <w:rsid w:val="009C4069"/>
    <w:rsid w:val="009F691B"/>
    <w:rsid w:val="00A26427"/>
    <w:rsid w:val="00A27536"/>
    <w:rsid w:val="00A31F74"/>
    <w:rsid w:val="00A404D6"/>
    <w:rsid w:val="00A57AB5"/>
    <w:rsid w:val="00AC5439"/>
    <w:rsid w:val="00AF45A7"/>
    <w:rsid w:val="00B11610"/>
    <w:rsid w:val="00B13F21"/>
    <w:rsid w:val="00B4557B"/>
    <w:rsid w:val="00B55A40"/>
    <w:rsid w:val="00B71135"/>
    <w:rsid w:val="00B9455A"/>
    <w:rsid w:val="00BE1715"/>
    <w:rsid w:val="00BF2B1E"/>
    <w:rsid w:val="00C042CD"/>
    <w:rsid w:val="00C1453C"/>
    <w:rsid w:val="00C55CB4"/>
    <w:rsid w:val="00C822C3"/>
    <w:rsid w:val="00CA27C3"/>
    <w:rsid w:val="00CA2BEF"/>
    <w:rsid w:val="00CC6615"/>
    <w:rsid w:val="00D003A3"/>
    <w:rsid w:val="00D146E1"/>
    <w:rsid w:val="00D20FD6"/>
    <w:rsid w:val="00D309E8"/>
    <w:rsid w:val="00D7395B"/>
    <w:rsid w:val="00D90FA1"/>
    <w:rsid w:val="00DC1304"/>
    <w:rsid w:val="00DE47D3"/>
    <w:rsid w:val="00E10E8B"/>
    <w:rsid w:val="00E26523"/>
    <w:rsid w:val="00E4206D"/>
    <w:rsid w:val="00E50D2B"/>
    <w:rsid w:val="00EA1581"/>
    <w:rsid w:val="00EA35FD"/>
    <w:rsid w:val="00F01142"/>
    <w:rsid w:val="00F35150"/>
    <w:rsid w:val="00F454B4"/>
    <w:rsid w:val="00F51F03"/>
    <w:rsid w:val="00F565DD"/>
    <w:rsid w:val="00F60170"/>
    <w:rsid w:val="00F60D06"/>
    <w:rsid w:val="00FA1686"/>
    <w:rsid w:val="00FA5350"/>
    <w:rsid w:val="00FC12B3"/>
    <w:rsid w:val="00FD1F86"/>
    <w:rsid w:val="00FD48BC"/>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89A791BE-FE46-C343-8322-9C152C6CF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paragraph" w:styleId="Ttulo5">
    <w:name w:val="heading 5"/>
    <w:basedOn w:val="Normal"/>
    <w:link w:val="Ttulo5Car"/>
    <w:uiPriority w:val="9"/>
    <w:qFormat/>
    <w:rsid w:val="002C7D5A"/>
    <w:pPr>
      <w:spacing w:before="100" w:beforeAutospacing="1" w:after="100" w:afterAutospacing="1"/>
      <w:outlineLvl w:val="4"/>
    </w:pPr>
    <w:rPr>
      <w:rFonts w:eastAsiaTheme="minorEastAsia"/>
      <w:b/>
      <w:bCs/>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rsid w:val="002C7D5A"/>
    <w:rPr>
      <w:rFonts w:ascii="Times New Roman" w:hAnsi="Times New Roman" w:cs="Times New Roman"/>
      <w:b/>
      <w:bCs/>
      <w:sz w:val="20"/>
      <w:szCs w:val="20"/>
    </w:rPr>
  </w:style>
  <w:style w:type="character" w:customStyle="1" w:styleId="apple-converted-space">
    <w:name w:val="apple-converted-space"/>
    <w:basedOn w:val="Fuentedeprrafopredeter"/>
    <w:rsid w:val="002C7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6294">
      <w:bodyDiv w:val="1"/>
      <w:marLeft w:val="0"/>
      <w:marRight w:val="0"/>
      <w:marTop w:val="0"/>
      <w:marBottom w:val="0"/>
      <w:divBdr>
        <w:top w:val="none" w:sz="0" w:space="0" w:color="auto"/>
        <w:left w:val="none" w:sz="0" w:space="0" w:color="auto"/>
        <w:bottom w:val="none" w:sz="0" w:space="0" w:color="auto"/>
        <w:right w:val="none" w:sz="0" w:space="0" w:color="auto"/>
      </w:divBdr>
      <w:divsChild>
        <w:div w:id="2047632684">
          <w:marLeft w:val="0"/>
          <w:marRight w:val="0"/>
          <w:marTop w:val="0"/>
          <w:marBottom w:val="0"/>
          <w:divBdr>
            <w:top w:val="none" w:sz="0" w:space="0" w:color="auto"/>
            <w:left w:val="none" w:sz="0" w:space="0" w:color="auto"/>
            <w:bottom w:val="none" w:sz="0" w:space="0" w:color="auto"/>
            <w:right w:val="none" w:sz="0" w:space="0" w:color="auto"/>
          </w:divBdr>
        </w:div>
        <w:div w:id="1707027726">
          <w:marLeft w:val="0"/>
          <w:marRight w:val="0"/>
          <w:marTop w:val="0"/>
          <w:marBottom w:val="0"/>
          <w:divBdr>
            <w:top w:val="none" w:sz="0" w:space="0" w:color="auto"/>
            <w:left w:val="none" w:sz="0" w:space="0" w:color="auto"/>
            <w:bottom w:val="none" w:sz="0" w:space="0" w:color="auto"/>
            <w:right w:val="none" w:sz="0" w:space="0" w:color="auto"/>
          </w:divBdr>
        </w:div>
      </w:divsChild>
    </w:div>
    <w:div w:id="92289854">
      <w:bodyDiv w:val="1"/>
      <w:marLeft w:val="0"/>
      <w:marRight w:val="0"/>
      <w:marTop w:val="0"/>
      <w:marBottom w:val="0"/>
      <w:divBdr>
        <w:top w:val="none" w:sz="0" w:space="0" w:color="auto"/>
        <w:left w:val="none" w:sz="0" w:space="0" w:color="auto"/>
        <w:bottom w:val="none" w:sz="0" w:space="0" w:color="auto"/>
        <w:right w:val="none" w:sz="0" w:space="0" w:color="auto"/>
      </w:divBdr>
      <w:divsChild>
        <w:div w:id="485826756">
          <w:marLeft w:val="0"/>
          <w:marRight w:val="0"/>
          <w:marTop w:val="0"/>
          <w:marBottom w:val="0"/>
          <w:divBdr>
            <w:top w:val="none" w:sz="0" w:space="0" w:color="auto"/>
            <w:left w:val="none" w:sz="0" w:space="0" w:color="auto"/>
            <w:bottom w:val="none" w:sz="0" w:space="0" w:color="auto"/>
            <w:right w:val="none" w:sz="0" w:space="0" w:color="auto"/>
          </w:divBdr>
          <w:divsChild>
            <w:div w:id="1025059303">
              <w:marLeft w:val="0"/>
              <w:marRight w:val="0"/>
              <w:marTop w:val="0"/>
              <w:marBottom w:val="0"/>
              <w:divBdr>
                <w:top w:val="none" w:sz="0" w:space="0" w:color="auto"/>
                <w:left w:val="none" w:sz="0" w:space="0" w:color="auto"/>
                <w:bottom w:val="none" w:sz="0" w:space="0" w:color="auto"/>
                <w:right w:val="none" w:sz="0" w:space="0" w:color="auto"/>
              </w:divBdr>
              <w:divsChild>
                <w:div w:id="10908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0152">
      <w:bodyDiv w:val="1"/>
      <w:marLeft w:val="0"/>
      <w:marRight w:val="0"/>
      <w:marTop w:val="0"/>
      <w:marBottom w:val="0"/>
      <w:divBdr>
        <w:top w:val="none" w:sz="0" w:space="0" w:color="auto"/>
        <w:left w:val="none" w:sz="0" w:space="0" w:color="auto"/>
        <w:bottom w:val="none" w:sz="0" w:space="0" w:color="auto"/>
        <w:right w:val="none" w:sz="0" w:space="0" w:color="auto"/>
      </w:divBdr>
    </w:div>
    <w:div w:id="308902444">
      <w:bodyDiv w:val="1"/>
      <w:marLeft w:val="0"/>
      <w:marRight w:val="0"/>
      <w:marTop w:val="0"/>
      <w:marBottom w:val="0"/>
      <w:divBdr>
        <w:top w:val="none" w:sz="0" w:space="0" w:color="auto"/>
        <w:left w:val="none" w:sz="0" w:space="0" w:color="auto"/>
        <w:bottom w:val="none" w:sz="0" w:space="0" w:color="auto"/>
        <w:right w:val="none" w:sz="0" w:space="0" w:color="auto"/>
      </w:divBdr>
    </w:div>
    <w:div w:id="323626796">
      <w:bodyDiv w:val="1"/>
      <w:marLeft w:val="0"/>
      <w:marRight w:val="0"/>
      <w:marTop w:val="0"/>
      <w:marBottom w:val="0"/>
      <w:divBdr>
        <w:top w:val="none" w:sz="0" w:space="0" w:color="auto"/>
        <w:left w:val="none" w:sz="0" w:space="0" w:color="auto"/>
        <w:bottom w:val="none" w:sz="0" w:space="0" w:color="auto"/>
        <w:right w:val="none" w:sz="0" w:space="0" w:color="auto"/>
      </w:divBdr>
    </w:div>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943733722">
      <w:bodyDiv w:val="1"/>
      <w:marLeft w:val="0"/>
      <w:marRight w:val="0"/>
      <w:marTop w:val="0"/>
      <w:marBottom w:val="0"/>
      <w:divBdr>
        <w:top w:val="none" w:sz="0" w:space="0" w:color="auto"/>
        <w:left w:val="none" w:sz="0" w:space="0" w:color="auto"/>
        <w:bottom w:val="none" w:sz="0" w:space="0" w:color="auto"/>
        <w:right w:val="none" w:sz="0" w:space="0" w:color="auto"/>
      </w:divBdr>
    </w:div>
    <w:div w:id="1102648441">
      <w:bodyDiv w:val="1"/>
      <w:marLeft w:val="0"/>
      <w:marRight w:val="0"/>
      <w:marTop w:val="0"/>
      <w:marBottom w:val="0"/>
      <w:divBdr>
        <w:top w:val="none" w:sz="0" w:space="0" w:color="auto"/>
        <w:left w:val="none" w:sz="0" w:space="0" w:color="auto"/>
        <w:bottom w:val="none" w:sz="0" w:space="0" w:color="auto"/>
        <w:right w:val="none" w:sz="0" w:space="0" w:color="auto"/>
      </w:divBdr>
    </w:div>
    <w:div w:id="1147011204">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6662832">
      <w:bodyDiv w:val="1"/>
      <w:marLeft w:val="0"/>
      <w:marRight w:val="0"/>
      <w:marTop w:val="0"/>
      <w:marBottom w:val="0"/>
      <w:divBdr>
        <w:top w:val="none" w:sz="0" w:space="0" w:color="auto"/>
        <w:left w:val="none" w:sz="0" w:space="0" w:color="auto"/>
        <w:bottom w:val="none" w:sz="0" w:space="0" w:color="auto"/>
        <w:right w:val="none" w:sz="0" w:space="0" w:color="auto"/>
      </w:divBdr>
    </w:div>
    <w:div w:id="1325475295">
      <w:bodyDiv w:val="1"/>
      <w:marLeft w:val="0"/>
      <w:marRight w:val="0"/>
      <w:marTop w:val="0"/>
      <w:marBottom w:val="0"/>
      <w:divBdr>
        <w:top w:val="none" w:sz="0" w:space="0" w:color="auto"/>
        <w:left w:val="none" w:sz="0" w:space="0" w:color="auto"/>
        <w:bottom w:val="none" w:sz="0" w:space="0" w:color="auto"/>
        <w:right w:val="none" w:sz="0" w:space="0" w:color="auto"/>
      </w:divBdr>
    </w:div>
    <w:div w:id="1550343313">
      <w:bodyDiv w:val="1"/>
      <w:marLeft w:val="0"/>
      <w:marRight w:val="0"/>
      <w:marTop w:val="0"/>
      <w:marBottom w:val="0"/>
      <w:divBdr>
        <w:top w:val="none" w:sz="0" w:space="0" w:color="auto"/>
        <w:left w:val="none" w:sz="0" w:space="0" w:color="auto"/>
        <w:bottom w:val="none" w:sz="0" w:space="0" w:color="auto"/>
        <w:right w:val="none" w:sz="0" w:space="0" w:color="auto"/>
      </w:divBdr>
    </w:div>
    <w:div w:id="1569225207">
      <w:bodyDiv w:val="1"/>
      <w:marLeft w:val="0"/>
      <w:marRight w:val="0"/>
      <w:marTop w:val="0"/>
      <w:marBottom w:val="0"/>
      <w:divBdr>
        <w:top w:val="none" w:sz="0" w:space="0" w:color="auto"/>
        <w:left w:val="none" w:sz="0" w:space="0" w:color="auto"/>
        <w:bottom w:val="none" w:sz="0" w:space="0" w:color="auto"/>
        <w:right w:val="none" w:sz="0" w:space="0" w:color="auto"/>
      </w:divBdr>
    </w:div>
    <w:div w:id="1711958702">
      <w:bodyDiv w:val="1"/>
      <w:marLeft w:val="0"/>
      <w:marRight w:val="0"/>
      <w:marTop w:val="0"/>
      <w:marBottom w:val="0"/>
      <w:divBdr>
        <w:top w:val="none" w:sz="0" w:space="0" w:color="auto"/>
        <w:left w:val="none" w:sz="0" w:space="0" w:color="auto"/>
        <w:bottom w:val="none" w:sz="0" w:space="0" w:color="auto"/>
        <w:right w:val="none" w:sz="0" w:space="0" w:color="auto"/>
      </w:divBdr>
    </w:div>
    <w:div w:id="1733655560">
      <w:bodyDiv w:val="1"/>
      <w:marLeft w:val="0"/>
      <w:marRight w:val="0"/>
      <w:marTop w:val="0"/>
      <w:marBottom w:val="0"/>
      <w:divBdr>
        <w:top w:val="none" w:sz="0" w:space="0" w:color="auto"/>
        <w:left w:val="none" w:sz="0" w:space="0" w:color="auto"/>
        <w:bottom w:val="none" w:sz="0" w:space="0" w:color="auto"/>
        <w:right w:val="none" w:sz="0" w:space="0" w:color="auto"/>
      </w:divBdr>
    </w:div>
    <w:div w:id="1866400505">
      <w:bodyDiv w:val="1"/>
      <w:marLeft w:val="0"/>
      <w:marRight w:val="0"/>
      <w:marTop w:val="0"/>
      <w:marBottom w:val="0"/>
      <w:divBdr>
        <w:top w:val="none" w:sz="0" w:space="0" w:color="auto"/>
        <w:left w:val="none" w:sz="0" w:space="0" w:color="auto"/>
        <w:bottom w:val="none" w:sz="0" w:space="0" w:color="auto"/>
        <w:right w:val="none" w:sz="0" w:space="0" w:color="auto"/>
      </w:divBdr>
    </w:div>
    <w:div w:id="1980649283">
      <w:bodyDiv w:val="1"/>
      <w:marLeft w:val="0"/>
      <w:marRight w:val="0"/>
      <w:marTop w:val="0"/>
      <w:marBottom w:val="0"/>
      <w:divBdr>
        <w:top w:val="none" w:sz="0" w:space="0" w:color="auto"/>
        <w:left w:val="none" w:sz="0" w:space="0" w:color="auto"/>
        <w:bottom w:val="none" w:sz="0" w:space="0" w:color="auto"/>
        <w:right w:val="none" w:sz="0" w:space="0" w:color="auto"/>
      </w:divBdr>
    </w:div>
    <w:div w:id="2066835143">
      <w:bodyDiv w:val="1"/>
      <w:marLeft w:val="0"/>
      <w:marRight w:val="0"/>
      <w:marTop w:val="0"/>
      <w:marBottom w:val="0"/>
      <w:divBdr>
        <w:top w:val="none" w:sz="0" w:space="0" w:color="auto"/>
        <w:left w:val="none" w:sz="0" w:space="0" w:color="auto"/>
        <w:bottom w:val="none" w:sz="0" w:space="0" w:color="auto"/>
        <w:right w:val="none" w:sz="0" w:space="0" w:color="auto"/>
      </w:divBdr>
      <w:divsChild>
        <w:div w:id="1919363398">
          <w:marLeft w:val="0"/>
          <w:marRight w:val="0"/>
          <w:marTop w:val="0"/>
          <w:marBottom w:val="0"/>
          <w:divBdr>
            <w:top w:val="none" w:sz="0" w:space="0" w:color="auto"/>
            <w:left w:val="none" w:sz="0" w:space="0" w:color="auto"/>
            <w:bottom w:val="none" w:sz="0" w:space="0" w:color="auto"/>
            <w:right w:val="none" w:sz="0" w:space="0" w:color="auto"/>
          </w:divBdr>
        </w:div>
        <w:div w:id="2146392964">
          <w:marLeft w:val="0"/>
          <w:marRight w:val="0"/>
          <w:marTop w:val="0"/>
          <w:marBottom w:val="0"/>
          <w:divBdr>
            <w:top w:val="none" w:sz="0" w:space="0" w:color="auto"/>
            <w:left w:val="none" w:sz="0" w:space="0" w:color="auto"/>
            <w:bottom w:val="none" w:sz="0" w:space="0" w:color="auto"/>
            <w:right w:val="none" w:sz="0" w:space="0" w:color="auto"/>
          </w:divBdr>
        </w:div>
      </w:divsChild>
    </w:div>
    <w:div w:id="2128237836">
      <w:bodyDiv w:val="1"/>
      <w:marLeft w:val="0"/>
      <w:marRight w:val="0"/>
      <w:marTop w:val="0"/>
      <w:marBottom w:val="0"/>
      <w:divBdr>
        <w:top w:val="none" w:sz="0" w:space="0" w:color="auto"/>
        <w:left w:val="none" w:sz="0" w:space="0" w:color="auto"/>
        <w:bottom w:val="none" w:sz="0" w:space="0" w:color="auto"/>
        <w:right w:val="none" w:sz="0" w:space="0" w:color="auto"/>
      </w:divBdr>
    </w:div>
    <w:div w:id="2141412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xpansion.mx/%20/mundo/2022/01/14/en-que-paises-ya-se-vacunan-a-ni&#241;os-y-por-que-en-mexico-no" TargetMode="External"/><Relationship Id="rId2" Type="http://schemas.openxmlformats.org/officeDocument/2006/relationships/hyperlink" Target="https://www.savethechildren.mx/enterate/noticias/la-vacuna-contra-covid-19-es-un-derecho-de-las-nin" TargetMode="External"/><Relationship Id="rId1" Type="http://schemas.openxmlformats.org/officeDocument/2006/relationships/hyperlink" Target="https://tec.mx/es/noticias/nacional/salud/salud-bienestar-y-ahorros-los-beneficios-de-vacunarte-vs-covid" TargetMode="External"/><Relationship Id="rId5" Type="http://schemas.openxmlformats.org/officeDocument/2006/relationships/hyperlink" Target="https://www.omnia.com.mx/noticia/206648" TargetMode="External"/><Relationship Id="rId4" Type="http://schemas.openxmlformats.org/officeDocument/2006/relationships/hyperlink" Target="https://link.springer.com/article/10.1007/s12519-021-0046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FEF44-27A9-4B74-ADFC-8F6CC62C5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1898</Words>
  <Characters>10444</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Sonia Pérez Chacón</cp:lastModifiedBy>
  <cp:revision>2</cp:revision>
  <dcterms:created xsi:type="dcterms:W3CDTF">2022-01-28T18:38:00Z</dcterms:created>
  <dcterms:modified xsi:type="dcterms:W3CDTF">2022-01-28T18:38:00Z</dcterms:modified>
</cp:coreProperties>
</file>