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15BD7" w14:textId="77777777" w:rsidR="0078770C" w:rsidRPr="001A2B00" w:rsidRDefault="0078770C" w:rsidP="0078770C">
      <w:pPr>
        <w:spacing w:line="240" w:lineRule="auto"/>
        <w:jc w:val="both"/>
        <w:rPr>
          <w:rFonts w:ascii="Arial" w:hAnsi="Arial" w:cs="Arial"/>
          <w:b/>
          <w:sz w:val="23"/>
          <w:szCs w:val="23"/>
          <w:lang w:val="es-ES_tradnl"/>
        </w:rPr>
      </w:pPr>
      <w:r w:rsidRPr="001A2B00">
        <w:rPr>
          <w:rFonts w:ascii="Arial" w:hAnsi="Arial" w:cs="Arial"/>
          <w:b/>
          <w:sz w:val="23"/>
          <w:szCs w:val="23"/>
          <w:lang w:val="es-ES_tradnl"/>
        </w:rPr>
        <w:t>H. CONGRESO DEL ESTADO DE CHIHUAHUA</w:t>
      </w:r>
    </w:p>
    <w:p w14:paraId="427D3F37" w14:textId="77777777" w:rsidR="0078770C" w:rsidRPr="001A2B00" w:rsidRDefault="0078770C" w:rsidP="0078770C">
      <w:pPr>
        <w:spacing w:line="240" w:lineRule="auto"/>
        <w:jc w:val="both"/>
        <w:rPr>
          <w:rFonts w:ascii="Arial" w:hAnsi="Arial" w:cs="Arial"/>
          <w:b/>
          <w:sz w:val="23"/>
          <w:szCs w:val="23"/>
          <w:lang w:val="es-ES_tradnl"/>
        </w:rPr>
      </w:pPr>
      <w:r w:rsidRPr="001A2B00">
        <w:rPr>
          <w:rFonts w:ascii="Arial" w:hAnsi="Arial" w:cs="Arial"/>
          <w:b/>
          <w:sz w:val="23"/>
          <w:szCs w:val="23"/>
          <w:lang w:val="es-ES_tradnl"/>
        </w:rPr>
        <w:t>P R E S E N T E. -</w:t>
      </w:r>
    </w:p>
    <w:p w14:paraId="59EF0169" w14:textId="77777777" w:rsidR="0078770C" w:rsidRPr="001A2B00" w:rsidRDefault="0078770C" w:rsidP="0078770C">
      <w:pPr>
        <w:spacing w:line="240" w:lineRule="auto"/>
        <w:jc w:val="both"/>
        <w:rPr>
          <w:rFonts w:ascii="Arial" w:hAnsi="Arial" w:cs="Arial"/>
          <w:sz w:val="23"/>
          <w:szCs w:val="23"/>
          <w:lang w:val="es-ES_tradnl"/>
        </w:rPr>
      </w:pPr>
    </w:p>
    <w:p w14:paraId="25C066D2" w14:textId="4D786D94" w:rsidR="00E47C21" w:rsidRPr="001A2B00" w:rsidRDefault="00E628A0" w:rsidP="00BB664C">
      <w:pPr>
        <w:spacing w:line="360" w:lineRule="auto"/>
        <w:jc w:val="both"/>
        <w:rPr>
          <w:rFonts w:ascii="Arial" w:hAnsi="Arial" w:cs="Arial"/>
          <w:sz w:val="23"/>
          <w:szCs w:val="23"/>
          <w:lang w:val="es-ES_tradnl"/>
        </w:rPr>
      </w:pPr>
      <w:r w:rsidRPr="001A2B00">
        <w:rPr>
          <w:rFonts w:ascii="Arial" w:hAnsi="Arial" w:cs="Arial"/>
          <w:sz w:val="23"/>
          <w:szCs w:val="23"/>
          <w:lang w:val="es-ES_tradnl"/>
        </w:rPr>
        <w:t>La Suscrita</w:t>
      </w:r>
      <w:r w:rsidR="0078770C" w:rsidRPr="001A2B00">
        <w:rPr>
          <w:rFonts w:ascii="Arial" w:hAnsi="Arial" w:cs="Arial"/>
          <w:sz w:val="23"/>
          <w:szCs w:val="23"/>
          <w:lang w:val="es-ES_tradnl"/>
        </w:rPr>
        <w:t xml:space="preserve">, </w:t>
      </w:r>
      <w:r w:rsidR="00824210" w:rsidRPr="001A2B00">
        <w:rPr>
          <w:rFonts w:ascii="Arial" w:hAnsi="Arial" w:cs="Arial"/>
          <w:sz w:val="23"/>
          <w:szCs w:val="23"/>
          <w:lang w:val="es-ES_tradnl"/>
        </w:rPr>
        <w:t>Isela Martínez Díaz</w:t>
      </w:r>
      <w:r w:rsidRPr="001A2B00">
        <w:rPr>
          <w:rFonts w:ascii="Arial" w:hAnsi="Arial" w:cs="Arial"/>
          <w:sz w:val="23"/>
          <w:szCs w:val="23"/>
          <w:lang w:val="es-ES_tradnl"/>
        </w:rPr>
        <w:t>, Diputada</w:t>
      </w:r>
      <w:r w:rsidR="0078770C" w:rsidRPr="001A2B00">
        <w:rPr>
          <w:rFonts w:ascii="Arial" w:hAnsi="Arial" w:cs="Arial"/>
          <w:sz w:val="23"/>
          <w:szCs w:val="23"/>
          <w:lang w:val="es-ES_tradnl"/>
        </w:rPr>
        <w:t xml:space="preserve"> de la Sexagésima </w:t>
      </w:r>
      <w:r w:rsidR="00824210" w:rsidRPr="001A2B00">
        <w:rPr>
          <w:rFonts w:ascii="Arial" w:hAnsi="Arial" w:cs="Arial"/>
          <w:sz w:val="23"/>
          <w:szCs w:val="23"/>
          <w:lang w:val="es-ES_tradnl"/>
        </w:rPr>
        <w:t>Séptima</w:t>
      </w:r>
      <w:r w:rsidR="0078770C" w:rsidRPr="001A2B00">
        <w:rPr>
          <w:rFonts w:ascii="Arial" w:hAnsi="Arial" w:cs="Arial"/>
          <w:sz w:val="23"/>
          <w:szCs w:val="23"/>
          <w:lang w:val="es-ES_tradnl"/>
        </w:rPr>
        <w:t xml:space="preserve"> Legislatura del Estado de Chihuahua e integrante del </w:t>
      </w:r>
      <w:r w:rsidR="00B97F34" w:rsidRPr="001A2B00">
        <w:rPr>
          <w:rFonts w:ascii="Arial" w:hAnsi="Arial" w:cs="Arial"/>
          <w:sz w:val="23"/>
          <w:szCs w:val="23"/>
          <w:lang w:val="es-ES_tradnl"/>
        </w:rPr>
        <w:t xml:space="preserve">Grupo Parlamentario del Partido Acción Nacional, </w:t>
      </w:r>
      <w:r w:rsidR="00824210" w:rsidRPr="001A2B00">
        <w:rPr>
          <w:rFonts w:ascii="Arial" w:hAnsi="Arial" w:cs="Arial"/>
          <w:sz w:val="23"/>
          <w:szCs w:val="23"/>
          <w:lang w:val="es-ES_tradnl"/>
        </w:rPr>
        <w:t>y en su representación</w:t>
      </w:r>
      <w:r w:rsidR="00B97F34" w:rsidRPr="001A2B00">
        <w:rPr>
          <w:rFonts w:ascii="Arial" w:hAnsi="Arial" w:cs="Arial"/>
          <w:sz w:val="23"/>
          <w:szCs w:val="23"/>
          <w:lang w:val="es-ES_tradnl"/>
        </w:rPr>
        <w:t>; con fundamento en lo previsto por el artículo 68, fracción I de la Constitución Política, 167, Fracción I  de la Ley Orgánica del Poder Legislativo, así como en los artículos 75 y 76 del Reglamento Interior y de Prácticas Parlamentarias del Poder Legislativo, todos estos ordenamientos d</w:t>
      </w:r>
      <w:r w:rsidR="00EA315D" w:rsidRPr="001A2B00">
        <w:rPr>
          <w:rFonts w:ascii="Arial" w:hAnsi="Arial" w:cs="Arial"/>
          <w:sz w:val="23"/>
          <w:szCs w:val="23"/>
          <w:lang w:val="es-ES_tradnl"/>
        </w:rPr>
        <w:t>el Estado de Chihuahua, acudo</w:t>
      </w:r>
      <w:r w:rsidR="00B97F34" w:rsidRPr="001A2B00">
        <w:rPr>
          <w:rFonts w:ascii="Arial" w:hAnsi="Arial" w:cs="Arial"/>
          <w:sz w:val="23"/>
          <w:szCs w:val="23"/>
          <w:lang w:val="es-ES_tradnl"/>
        </w:rPr>
        <w:t xml:space="preserve"> ante esta Honorable Asamblea Legislativa, con el objeto de presentar </w:t>
      </w:r>
      <w:r w:rsidRPr="001A2B00">
        <w:rPr>
          <w:rFonts w:ascii="Arial" w:hAnsi="Arial" w:cs="Arial"/>
          <w:b/>
          <w:sz w:val="23"/>
          <w:szCs w:val="23"/>
          <w:u w:val="single"/>
          <w:lang w:val="es-ES_tradnl"/>
        </w:rPr>
        <w:t>Punto de Acuerdo con carácter de Urgente R</w:t>
      </w:r>
      <w:r w:rsidR="00B97F34" w:rsidRPr="001A2B00">
        <w:rPr>
          <w:rFonts w:ascii="Arial" w:hAnsi="Arial" w:cs="Arial"/>
          <w:b/>
          <w:sz w:val="23"/>
          <w:szCs w:val="23"/>
          <w:u w:val="single"/>
          <w:lang w:val="es-ES_tradnl"/>
        </w:rPr>
        <w:t>esolución</w:t>
      </w:r>
      <w:r w:rsidR="00B97F34" w:rsidRPr="001A2B00">
        <w:rPr>
          <w:rFonts w:ascii="Arial" w:hAnsi="Arial" w:cs="Arial"/>
          <w:sz w:val="23"/>
          <w:szCs w:val="23"/>
          <w:u w:val="single"/>
          <w:lang w:val="es-ES_tradnl"/>
        </w:rPr>
        <w:t xml:space="preserve"> </w:t>
      </w:r>
      <w:r w:rsidR="008F7458" w:rsidRPr="001A2B00">
        <w:rPr>
          <w:rFonts w:ascii="Arial" w:hAnsi="Arial" w:cs="Arial"/>
          <w:sz w:val="23"/>
          <w:szCs w:val="23"/>
          <w:lang w:val="es-ES_tradnl"/>
        </w:rPr>
        <w:t xml:space="preserve">con el fin </w:t>
      </w:r>
      <w:r w:rsidR="00B97F34" w:rsidRPr="001A2B00">
        <w:rPr>
          <w:rFonts w:ascii="Arial" w:hAnsi="Arial" w:cs="Arial"/>
          <w:sz w:val="23"/>
          <w:szCs w:val="23"/>
          <w:lang w:val="es-ES_tradnl"/>
        </w:rPr>
        <w:t xml:space="preserve">de exhortar </w:t>
      </w:r>
      <w:r w:rsidR="0029015F" w:rsidRPr="001A2B00">
        <w:rPr>
          <w:rFonts w:ascii="Arial" w:hAnsi="Arial" w:cs="Arial"/>
          <w:sz w:val="23"/>
          <w:szCs w:val="23"/>
          <w:lang w:val="es-ES_tradnl"/>
        </w:rPr>
        <w:t xml:space="preserve">respetuosamente </w:t>
      </w:r>
      <w:r w:rsidR="005560A4" w:rsidRPr="001A2B00">
        <w:rPr>
          <w:rFonts w:ascii="Arial" w:hAnsi="Arial" w:cs="Arial"/>
          <w:b/>
          <w:sz w:val="23"/>
          <w:szCs w:val="23"/>
          <w:lang w:val="es-ES_tradnl"/>
        </w:rPr>
        <w:t>A</w:t>
      </w:r>
      <w:r w:rsidR="00824210" w:rsidRPr="001A2B00">
        <w:rPr>
          <w:rFonts w:ascii="Arial" w:hAnsi="Arial" w:cs="Arial"/>
          <w:b/>
          <w:sz w:val="23"/>
          <w:szCs w:val="23"/>
          <w:lang w:val="es-ES_tradnl"/>
        </w:rPr>
        <w:t xml:space="preserve"> </w:t>
      </w:r>
      <w:r w:rsidR="005560A4" w:rsidRPr="001A2B00">
        <w:rPr>
          <w:rFonts w:ascii="Arial" w:hAnsi="Arial" w:cs="Arial"/>
          <w:b/>
          <w:sz w:val="23"/>
          <w:szCs w:val="23"/>
          <w:lang w:val="es-ES_tradnl"/>
        </w:rPr>
        <w:t>L</w:t>
      </w:r>
      <w:r w:rsidR="00824210" w:rsidRPr="001A2B00">
        <w:rPr>
          <w:rFonts w:ascii="Arial" w:hAnsi="Arial" w:cs="Arial"/>
          <w:b/>
          <w:sz w:val="23"/>
          <w:szCs w:val="23"/>
          <w:lang w:val="es-ES_tradnl"/>
        </w:rPr>
        <w:t>A</w:t>
      </w:r>
      <w:r w:rsidR="005560A4" w:rsidRPr="001A2B00">
        <w:rPr>
          <w:rFonts w:ascii="Arial" w:hAnsi="Arial" w:cs="Arial"/>
          <w:b/>
          <w:sz w:val="23"/>
          <w:szCs w:val="23"/>
          <w:lang w:val="es-ES_tradnl"/>
        </w:rPr>
        <w:t xml:space="preserve"> TITULAR DEL PODER EJECUTIVO </w:t>
      </w:r>
      <w:r w:rsidR="00824210" w:rsidRPr="001A2B00">
        <w:rPr>
          <w:rFonts w:ascii="Arial" w:hAnsi="Arial" w:cs="Arial"/>
          <w:b/>
          <w:sz w:val="23"/>
          <w:szCs w:val="23"/>
          <w:lang w:val="es-ES_tradnl"/>
        </w:rPr>
        <w:t>ESTATAL</w:t>
      </w:r>
      <w:r w:rsidR="005560A4" w:rsidRPr="001A2B00">
        <w:rPr>
          <w:rFonts w:ascii="Arial" w:hAnsi="Arial" w:cs="Arial"/>
          <w:b/>
          <w:sz w:val="23"/>
          <w:szCs w:val="23"/>
          <w:lang w:val="es-ES_tradnl"/>
        </w:rPr>
        <w:t xml:space="preserve">, </w:t>
      </w:r>
      <w:r w:rsidRPr="001A2B00">
        <w:rPr>
          <w:rFonts w:ascii="Arial" w:hAnsi="Arial" w:cs="Arial"/>
          <w:b/>
          <w:sz w:val="23"/>
          <w:szCs w:val="23"/>
          <w:lang w:val="es-ES_tradnl"/>
        </w:rPr>
        <w:t xml:space="preserve">CON EL OBJETO DE </w:t>
      </w:r>
      <w:r w:rsidR="00824210" w:rsidRPr="001A2B00">
        <w:rPr>
          <w:rFonts w:ascii="Arial" w:hAnsi="Arial" w:cs="Arial"/>
          <w:b/>
          <w:sz w:val="23"/>
          <w:szCs w:val="23"/>
          <w:lang w:val="es-ES_tradnl"/>
        </w:rPr>
        <w:t xml:space="preserve">SE </w:t>
      </w:r>
      <w:r w:rsidR="00BB664C" w:rsidRPr="001A2B00">
        <w:rPr>
          <w:rFonts w:ascii="Arial" w:hAnsi="Arial" w:cs="Arial"/>
          <w:b/>
          <w:sz w:val="23"/>
          <w:szCs w:val="23"/>
          <w:lang w:val="es-ES_tradnl"/>
        </w:rPr>
        <w:t xml:space="preserve">ADOPTEN LAS MEDIDAS TANTO JURÍDICAS </w:t>
      </w:r>
      <w:r w:rsidR="00E643FE" w:rsidRPr="001A2B00">
        <w:rPr>
          <w:rFonts w:ascii="Arial" w:hAnsi="Arial" w:cs="Arial"/>
          <w:b/>
          <w:sz w:val="23"/>
          <w:szCs w:val="23"/>
          <w:lang w:val="es-ES_tradnl"/>
        </w:rPr>
        <w:t>COMO ADMINISTRATIVAS QUE CONSIDERE PERTINENTES</w:t>
      </w:r>
      <w:r w:rsidR="00BB664C" w:rsidRPr="001A2B00">
        <w:rPr>
          <w:rFonts w:ascii="Arial" w:hAnsi="Arial" w:cs="Arial"/>
          <w:b/>
          <w:sz w:val="23"/>
          <w:szCs w:val="23"/>
          <w:lang w:val="es-ES_tradnl"/>
        </w:rPr>
        <w:t>,</w:t>
      </w:r>
      <w:r w:rsidR="00824210" w:rsidRPr="001A2B00">
        <w:rPr>
          <w:rFonts w:ascii="Arial" w:hAnsi="Arial" w:cs="Arial"/>
          <w:b/>
          <w:sz w:val="23"/>
          <w:szCs w:val="23"/>
          <w:lang w:val="es-ES_tradnl"/>
        </w:rPr>
        <w:t xml:space="preserve"> </w:t>
      </w:r>
      <w:r w:rsidR="00E643FE" w:rsidRPr="001A2B00">
        <w:rPr>
          <w:rFonts w:ascii="Arial" w:hAnsi="Arial" w:cs="Arial"/>
          <w:b/>
          <w:sz w:val="23"/>
          <w:szCs w:val="23"/>
          <w:lang w:val="es-ES_tradnl"/>
        </w:rPr>
        <w:t xml:space="preserve">A </w:t>
      </w:r>
      <w:r w:rsidR="0029015F" w:rsidRPr="001A2B00">
        <w:rPr>
          <w:rFonts w:ascii="Arial" w:hAnsi="Arial" w:cs="Arial"/>
          <w:b/>
          <w:sz w:val="23"/>
          <w:szCs w:val="23"/>
          <w:lang w:val="es-ES_tradnl"/>
        </w:rPr>
        <w:t xml:space="preserve"> FIN DE </w:t>
      </w:r>
      <w:r w:rsidR="00E643FE" w:rsidRPr="001A2B00">
        <w:rPr>
          <w:rFonts w:ascii="Arial" w:hAnsi="Arial" w:cs="Arial"/>
          <w:b/>
          <w:sz w:val="23"/>
          <w:szCs w:val="23"/>
          <w:lang w:val="es-ES_tradnl"/>
        </w:rPr>
        <w:t>MODIFICAR</w:t>
      </w:r>
      <w:r w:rsidR="0029015F" w:rsidRPr="001A2B00">
        <w:rPr>
          <w:rFonts w:ascii="Arial" w:hAnsi="Arial" w:cs="Arial"/>
          <w:b/>
          <w:sz w:val="23"/>
          <w:szCs w:val="23"/>
          <w:lang w:val="es-ES_tradnl"/>
        </w:rPr>
        <w:t xml:space="preserve"> DIVERSAS DISPOSICIONES QUE RIGEN </w:t>
      </w:r>
      <w:r w:rsidR="00362C33" w:rsidRPr="001A2B00">
        <w:rPr>
          <w:rFonts w:ascii="Arial" w:hAnsi="Arial" w:cs="Arial"/>
          <w:b/>
          <w:sz w:val="23"/>
          <w:szCs w:val="23"/>
          <w:lang w:val="es-ES_tradnl"/>
        </w:rPr>
        <w:t>EL FIDEICOMISO DE PROMOCIÓ</w:t>
      </w:r>
      <w:r w:rsidR="00824210" w:rsidRPr="001A2B00">
        <w:rPr>
          <w:rFonts w:ascii="Arial" w:hAnsi="Arial" w:cs="Arial"/>
          <w:b/>
          <w:sz w:val="23"/>
          <w:szCs w:val="23"/>
          <w:lang w:val="es-ES_tradnl"/>
        </w:rPr>
        <w:t>N Y FOMENTO DE LAS A</w:t>
      </w:r>
      <w:r w:rsidR="000A30FD">
        <w:rPr>
          <w:rFonts w:ascii="Arial" w:hAnsi="Arial" w:cs="Arial"/>
          <w:b/>
          <w:sz w:val="23"/>
          <w:szCs w:val="23"/>
          <w:lang w:val="es-ES_tradnl"/>
        </w:rPr>
        <w:t>CTIVIDADES TURISTICAS CONOCIDO</w:t>
      </w:r>
      <w:r w:rsidR="00824210" w:rsidRPr="001A2B00">
        <w:rPr>
          <w:rFonts w:ascii="Arial" w:hAnsi="Arial" w:cs="Arial"/>
          <w:b/>
          <w:sz w:val="23"/>
          <w:szCs w:val="23"/>
          <w:lang w:val="es-ES_tradnl"/>
        </w:rPr>
        <w:t xml:space="preserve"> COMO “AH</w:t>
      </w:r>
      <w:r w:rsidR="00362C33" w:rsidRPr="001A2B00">
        <w:rPr>
          <w:rFonts w:ascii="Arial" w:hAnsi="Arial" w:cs="Arial"/>
          <w:b/>
          <w:sz w:val="23"/>
          <w:szCs w:val="23"/>
          <w:lang w:val="es-ES_tradnl"/>
        </w:rPr>
        <w:t>,</w:t>
      </w:r>
      <w:r w:rsidR="00824210" w:rsidRPr="001A2B00">
        <w:rPr>
          <w:rFonts w:ascii="Arial" w:hAnsi="Arial" w:cs="Arial"/>
          <w:b/>
          <w:sz w:val="23"/>
          <w:szCs w:val="23"/>
          <w:lang w:val="es-ES_tradnl"/>
        </w:rPr>
        <w:t xml:space="preserve"> CHIHUAHUA”</w:t>
      </w:r>
      <w:r w:rsidR="00EA315D" w:rsidRPr="001A2B00">
        <w:rPr>
          <w:rFonts w:ascii="Arial" w:hAnsi="Arial" w:cs="Arial"/>
          <w:b/>
          <w:sz w:val="23"/>
          <w:szCs w:val="23"/>
          <w:lang w:val="es-ES_tradnl"/>
        </w:rPr>
        <w:t xml:space="preserve">, </w:t>
      </w:r>
      <w:r w:rsidR="00EA315D" w:rsidRPr="001A2B00">
        <w:rPr>
          <w:rFonts w:ascii="Arial" w:hAnsi="Arial" w:cs="Arial"/>
          <w:sz w:val="23"/>
          <w:szCs w:val="23"/>
          <w:lang w:val="es-ES_tradnl"/>
        </w:rPr>
        <w:t>lo que realizo al tenor de la siguiente:</w:t>
      </w:r>
      <w:r w:rsidRPr="001A2B00">
        <w:rPr>
          <w:rFonts w:ascii="Arial" w:hAnsi="Arial" w:cs="Arial"/>
          <w:sz w:val="23"/>
          <w:szCs w:val="23"/>
          <w:lang w:val="es-ES_tradnl"/>
        </w:rPr>
        <w:t xml:space="preserve"> </w:t>
      </w:r>
    </w:p>
    <w:p w14:paraId="57BD3984" w14:textId="77777777" w:rsidR="00ED5B35" w:rsidRPr="001A2B00" w:rsidRDefault="00ED5B35" w:rsidP="00BB664C">
      <w:pPr>
        <w:spacing w:line="360" w:lineRule="auto"/>
        <w:jc w:val="both"/>
        <w:rPr>
          <w:rFonts w:ascii="Arial" w:hAnsi="Arial" w:cs="Arial"/>
          <w:b/>
          <w:sz w:val="23"/>
          <w:szCs w:val="23"/>
          <w:lang w:val="es-ES_tradnl"/>
        </w:rPr>
      </w:pPr>
    </w:p>
    <w:p w14:paraId="74D6C74C" w14:textId="6EA8AB36" w:rsidR="00ED5B35" w:rsidRPr="001A2B00" w:rsidRDefault="00522627" w:rsidP="00ED5B35">
      <w:pPr>
        <w:spacing w:line="360" w:lineRule="auto"/>
        <w:ind w:firstLine="708"/>
        <w:jc w:val="center"/>
        <w:rPr>
          <w:rFonts w:ascii="Arial" w:hAnsi="Arial" w:cs="Arial"/>
          <w:b/>
          <w:sz w:val="23"/>
          <w:szCs w:val="23"/>
          <w:lang w:val="es-ES_tradnl"/>
        </w:rPr>
      </w:pPr>
      <w:r w:rsidRPr="001A2B00">
        <w:rPr>
          <w:rFonts w:ascii="Arial" w:hAnsi="Arial" w:cs="Arial"/>
          <w:b/>
          <w:sz w:val="23"/>
          <w:szCs w:val="23"/>
          <w:lang w:val="es-ES_tradnl"/>
        </w:rPr>
        <w:t>EXPOSICIÓN DE MOTIVOS</w:t>
      </w:r>
    </w:p>
    <w:p w14:paraId="00213C6B" w14:textId="300FF43B" w:rsidR="00E628A0" w:rsidRPr="001A2B00" w:rsidRDefault="00824210" w:rsidP="009143D5">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Hace ya 25 años que, ante la dinámica que posicionaba a nuestro estado como un atractivo turístico relevante en el país</w:t>
      </w:r>
      <w:r w:rsidR="003C4DA1" w:rsidRPr="001A2B00">
        <w:rPr>
          <w:rFonts w:ascii="Arial" w:hAnsi="Arial" w:cs="Arial"/>
          <w:sz w:val="23"/>
          <w:szCs w:val="23"/>
          <w:lang w:val="es-ES_tradnl"/>
        </w:rPr>
        <w:t>, es que se contempló</w:t>
      </w:r>
      <w:r w:rsidRPr="001A2B00">
        <w:rPr>
          <w:rFonts w:ascii="Arial" w:hAnsi="Arial" w:cs="Arial"/>
          <w:sz w:val="23"/>
          <w:szCs w:val="23"/>
          <w:lang w:val="es-ES_tradnl"/>
        </w:rPr>
        <w:t xml:space="preserve"> la necesidad de impulsar a tan importante sector, buscando primordialmente fortalecerlo mediante la promoción y mejoramiento de los diferentes puntos turísticos además de </w:t>
      </w:r>
      <w:r w:rsidR="009143D5" w:rsidRPr="001A2B00">
        <w:rPr>
          <w:rFonts w:ascii="Arial" w:hAnsi="Arial" w:cs="Arial"/>
          <w:sz w:val="23"/>
          <w:szCs w:val="23"/>
          <w:lang w:val="es-ES_tradnl"/>
        </w:rPr>
        <w:t>gen</w:t>
      </w:r>
      <w:r w:rsidR="003C4DA1" w:rsidRPr="001A2B00">
        <w:rPr>
          <w:rFonts w:ascii="Arial" w:hAnsi="Arial" w:cs="Arial"/>
          <w:sz w:val="23"/>
          <w:szCs w:val="23"/>
          <w:lang w:val="es-ES_tradnl"/>
        </w:rPr>
        <w:t>erar nuevos centros que permitieran</w:t>
      </w:r>
      <w:r w:rsidR="009143D5" w:rsidRPr="001A2B00">
        <w:rPr>
          <w:rFonts w:ascii="Arial" w:hAnsi="Arial" w:cs="Arial"/>
          <w:sz w:val="23"/>
          <w:szCs w:val="23"/>
          <w:lang w:val="es-ES_tradnl"/>
        </w:rPr>
        <w:t xml:space="preserve"> el crecimiento de dicha actividad económica.</w:t>
      </w:r>
    </w:p>
    <w:p w14:paraId="0E8035D0" w14:textId="12EA63B1" w:rsidR="00C643F6" w:rsidRPr="001A2B00" w:rsidRDefault="00C643F6" w:rsidP="009143D5">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Hoy, el turismo del Estado representa el 7.4% del PIB estatal y emplea a más de 100 mil chihuahuenses en los diferentes destinos turísticos.</w:t>
      </w:r>
    </w:p>
    <w:p w14:paraId="26C8CC4F" w14:textId="5CB5AF41" w:rsidR="009143D5" w:rsidRPr="001A2B00" w:rsidRDefault="009143D5" w:rsidP="009143D5">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lastRenderedPageBreak/>
        <w:t>Ante tales hechos es que el 23 de septiembre de 1996, fue aprobado por este H. Congreso del Estado el decreto número 483/96 I P.O. mediante el cual se estableció el Impuesto sobre Hospedaje, contribuciones que serían administradas por el Fideicomiso</w:t>
      </w:r>
      <w:r w:rsidR="003C4DA1" w:rsidRPr="001A2B00">
        <w:rPr>
          <w:rFonts w:ascii="Arial" w:hAnsi="Arial" w:cs="Arial"/>
          <w:sz w:val="23"/>
          <w:szCs w:val="23"/>
          <w:lang w:val="es-ES_tradnl"/>
        </w:rPr>
        <w:t xml:space="preserve"> de Promoción y Fomento de las A</w:t>
      </w:r>
      <w:r w:rsidRPr="001A2B00">
        <w:rPr>
          <w:rFonts w:ascii="Arial" w:hAnsi="Arial" w:cs="Arial"/>
          <w:sz w:val="23"/>
          <w:szCs w:val="23"/>
          <w:lang w:val="es-ES_tradnl"/>
        </w:rPr>
        <w:t xml:space="preserve">ctividades </w:t>
      </w:r>
      <w:r w:rsidR="003C4DA1" w:rsidRPr="001A2B00">
        <w:rPr>
          <w:rFonts w:ascii="Arial" w:hAnsi="Arial" w:cs="Arial"/>
          <w:sz w:val="23"/>
          <w:szCs w:val="23"/>
          <w:lang w:val="es-ES_tradnl"/>
        </w:rPr>
        <w:t>T</w:t>
      </w:r>
      <w:r w:rsidRPr="001A2B00">
        <w:rPr>
          <w:rFonts w:ascii="Arial" w:hAnsi="Arial" w:cs="Arial"/>
          <w:sz w:val="23"/>
          <w:szCs w:val="23"/>
          <w:lang w:val="es-ES_tradnl"/>
        </w:rPr>
        <w:t>urísticas (Ah Chihuahua) creado específicamente para ese fin.</w:t>
      </w:r>
    </w:p>
    <w:p w14:paraId="57A516D0" w14:textId="56B17015" w:rsidR="009143D5" w:rsidRPr="001A2B00" w:rsidRDefault="009143D5" w:rsidP="009143D5">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Asimismo, se determi</w:t>
      </w:r>
      <w:r w:rsidR="003C4DA1" w:rsidRPr="001A2B00">
        <w:rPr>
          <w:rFonts w:ascii="Arial" w:hAnsi="Arial" w:cs="Arial"/>
          <w:sz w:val="23"/>
          <w:szCs w:val="23"/>
          <w:lang w:val="es-ES_tradnl"/>
        </w:rPr>
        <w:t>nó que dicho Fideicomiso contaría</w:t>
      </w:r>
      <w:r w:rsidRPr="001A2B00">
        <w:rPr>
          <w:rFonts w:ascii="Arial" w:hAnsi="Arial" w:cs="Arial"/>
          <w:sz w:val="23"/>
          <w:szCs w:val="23"/>
          <w:lang w:val="es-ES_tradnl"/>
        </w:rPr>
        <w:t xml:space="preserve"> con un Comité Técnico el cual</w:t>
      </w:r>
      <w:r w:rsidR="0029015F" w:rsidRPr="001A2B00">
        <w:rPr>
          <w:rFonts w:ascii="Arial" w:hAnsi="Arial" w:cs="Arial"/>
          <w:sz w:val="23"/>
          <w:szCs w:val="23"/>
          <w:lang w:val="es-ES_tradnl"/>
        </w:rPr>
        <w:t xml:space="preserve"> se integró</w:t>
      </w:r>
      <w:r w:rsidRPr="001A2B00">
        <w:rPr>
          <w:rFonts w:ascii="Arial" w:hAnsi="Arial" w:cs="Arial"/>
          <w:sz w:val="23"/>
          <w:szCs w:val="23"/>
          <w:lang w:val="es-ES_tradnl"/>
        </w:rPr>
        <w:t xml:space="preserve"> en un primer momento </w:t>
      </w:r>
      <w:r w:rsidR="003C4DA1" w:rsidRPr="001A2B00">
        <w:rPr>
          <w:rFonts w:ascii="Arial" w:hAnsi="Arial" w:cs="Arial"/>
          <w:sz w:val="23"/>
          <w:szCs w:val="23"/>
          <w:lang w:val="es-ES_tradnl"/>
        </w:rPr>
        <w:t xml:space="preserve">de una manera más limitada y posteriormente se reformó </w:t>
      </w:r>
      <w:r w:rsidR="0029015F" w:rsidRPr="001A2B00">
        <w:rPr>
          <w:rFonts w:ascii="Arial" w:hAnsi="Arial" w:cs="Arial"/>
          <w:sz w:val="23"/>
          <w:szCs w:val="23"/>
          <w:lang w:val="es-ES_tradnl"/>
        </w:rPr>
        <w:t>para quedar de la siguiente manera:</w:t>
      </w:r>
    </w:p>
    <w:p w14:paraId="58DCA8BC" w14:textId="01AFBF60" w:rsidR="0029015F" w:rsidRPr="001A2B00" w:rsidRDefault="0029015F" w:rsidP="0029015F">
      <w:pPr>
        <w:pStyle w:val="Prrafodelista"/>
        <w:numPr>
          <w:ilvl w:val="0"/>
          <w:numId w:val="2"/>
        </w:numPr>
        <w:spacing w:line="360" w:lineRule="auto"/>
        <w:jc w:val="both"/>
        <w:rPr>
          <w:rFonts w:ascii="Arial" w:hAnsi="Arial" w:cs="Arial"/>
          <w:sz w:val="23"/>
          <w:szCs w:val="23"/>
          <w:lang w:val="es-ES_tradnl"/>
        </w:rPr>
      </w:pPr>
      <w:r w:rsidRPr="001A2B00">
        <w:rPr>
          <w:rFonts w:ascii="Arial" w:hAnsi="Arial" w:cs="Arial"/>
          <w:sz w:val="23"/>
          <w:szCs w:val="23"/>
          <w:lang w:val="es-ES_tradnl"/>
        </w:rPr>
        <w:t>Secretaria de Desarrollo Comercial y Turístico del Gobierno del Estado a través de la Dirección de Turismo y el Director de Comercio.</w:t>
      </w:r>
    </w:p>
    <w:p w14:paraId="67924A2C" w14:textId="52C28023" w:rsidR="0029015F" w:rsidRPr="001A2B00" w:rsidRDefault="0029015F" w:rsidP="0029015F">
      <w:pPr>
        <w:pStyle w:val="Prrafodelista"/>
        <w:numPr>
          <w:ilvl w:val="0"/>
          <w:numId w:val="2"/>
        </w:numPr>
        <w:spacing w:line="360" w:lineRule="auto"/>
        <w:jc w:val="both"/>
        <w:rPr>
          <w:rFonts w:ascii="Arial" w:hAnsi="Arial" w:cs="Arial"/>
          <w:sz w:val="23"/>
          <w:szCs w:val="23"/>
          <w:lang w:val="es-ES_tradnl"/>
        </w:rPr>
      </w:pPr>
      <w:r w:rsidRPr="001A2B00">
        <w:rPr>
          <w:rFonts w:ascii="Arial" w:hAnsi="Arial" w:cs="Arial"/>
          <w:sz w:val="23"/>
          <w:szCs w:val="23"/>
          <w:lang w:val="es-ES_tradnl"/>
        </w:rPr>
        <w:t xml:space="preserve">La Secretaría de Finanzas y Administración del Gobierno del Estado </w:t>
      </w:r>
    </w:p>
    <w:p w14:paraId="2BC22998" w14:textId="6A1D19B4" w:rsidR="0029015F" w:rsidRPr="001A2B00" w:rsidRDefault="0029015F" w:rsidP="0029015F">
      <w:pPr>
        <w:pStyle w:val="Prrafodelista"/>
        <w:numPr>
          <w:ilvl w:val="0"/>
          <w:numId w:val="2"/>
        </w:numPr>
        <w:spacing w:line="360" w:lineRule="auto"/>
        <w:jc w:val="both"/>
        <w:rPr>
          <w:rFonts w:ascii="Arial" w:hAnsi="Arial" w:cs="Arial"/>
          <w:sz w:val="23"/>
          <w:szCs w:val="23"/>
          <w:lang w:val="es-ES_tradnl"/>
        </w:rPr>
      </w:pPr>
      <w:r w:rsidRPr="001A2B00">
        <w:rPr>
          <w:rFonts w:ascii="Arial" w:hAnsi="Arial" w:cs="Arial"/>
          <w:sz w:val="23"/>
          <w:szCs w:val="23"/>
          <w:lang w:val="es-ES_tradnl"/>
        </w:rPr>
        <w:t>La Secretaria de Planeación y Evaluación del Gobierno del Estado</w:t>
      </w:r>
    </w:p>
    <w:p w14:paraId="0ABAA957" w14:textId="585D4C60" w:rsidR="0029015F" w:rsidRPr="001A2B00" w:rsidRDefault="0029015F" w:rsidP="0029015F">
      <w:pPr>
        <w:pStyle w:val="Prrafodelista"/>
        <w:numPr>
          <w:ilvl w:val="0"/>
          <w:numId w:val="2"/>
        </w:numPr>
        <w:spacing w:line="360" w:lineRule="auto"/>
        <w:jc w:val="both"/>
        <w:rPr>
          <w:rFonts w:ascii="Arial" w:hAnsi="Arial" w:cs="Arial"/>
          <w:sz w:val="23"/>
          <w:szCs w:val="23"/>
          <w:lang w:val="es-ES_tradnl"/>
        </w:rPr>
      </w:pPr>
      <w:r w:rsidRPr="001A2B00">
        <w:rPr>
          <w:rFonts w:ascii="Arial" w:hAnsi="Arial" w:cs="Arial"/>
          <w:sz w:val="23"/>
          <w:szCs w:val="23"/>
          <w:lang w:val="es-ES_tradnl"/>
        </w:rPr>
        <w:t xml:space="preserve">La Coordinación de Comunicación Social </w:t>
      </w:r>
    </w:p>
    <w:p w14:paraId="030F91A6" w14:textId="2EFC6471" w:rsidR="0029015F" w:rsidRPr="001A2B00" w:rsidRDefault="0029015F" w:rsidP="0029015F">
      <w:pPr>
        <w:pStyle w:val="Prrafodelista"/>
        <w:numPr>
          <w:ilvl w:val="0"/>
          <w:numId w:val="2"/>
        </w:numPr>
        <w:spacing w:line="360" w:lineRule="auto"/>
        <w:jc w:val="both"/>
        <w:rPr>
          <w:rFonts w:ascii="Arial" w:hAnsi="Arial" w:cs="Arial"/>
          <w:sz w:val="23"/>
          <w:szCs w:val="23"/>
          <w:lang w:val="es-ES_tradnl"/>
        </w:rPr>
      </w:pPr>
      <w:r w:rsidRPr="001A2B00">
        <w:rPr>
          <w:rFonts w:ascii="Arial" w:hAnsi="Arial" w:cs="Arial"/>
          <w:sz w:val="23"/>
          <w:szCs w:val="23"/>
          <w:lang w:val="es-ES_tradnl"/>
        </w:rPr>
        <w:t>La Asociación de Hoteles y Moteles en el Estado de Chihuahua, A.C.</w:t>
      </w:r>
    </w:p>
    <w:p w14:paraId="219DF6AD" w14:textId="4AC05F74" w:rsidR="0029015F" w:rsidRPr="001A2B00" w:rsidRDefault="0029015F" w:rsidP="0029015F">
      <w:pPr>
        <w:pStyle w:val="Prrafodelista"/>
        <w:numPr>
          <w:ilvl w:val="0"/>
          <w:numId w:val="2"/>
        </w:numPr>
        <w:spacing w:line="360" w:lineRule="auto"/>
        <w:jc w:val="both"/>
        <w:rPr>
          <w:rFonts w:ascii="Arial" w:hAnsi="Arial" w:cs="Arial"/>
          <w:sz w:val="23"/>
          <w:szCs w:val="23"/>
          <w:lang w:val="es-ES_tradnl"/>
        </w:rPr>
      </w:pPr>
      <w:r w:rsidRPr="001A2B00">
        <w:rPr>
          <w:rFonts w:ascii="Arial" w:hAnsi="Arial" w:cs="Arial"/>
          <w:sz w:val="23"/>
          <w:szCs w:val="23"/>
          <w:lang w:val="es-ES_tradnl"/>
        </w:rPr>
        <w:t>La Asociación de Hoteles y Moteles de Ciudad Juárez, A.C.</w:t>
      </w:r>
    </w:p>
    <w:p w14:paraId="478B8977" w14:textId="069EDC95" w:rsidR="0029015F" w:rsidRPr="001A2B00" w:rsidRDefault="0029015F" w:rsidP="0029015F">
      <w:pPr>
        <w:pStyle w:val="Prrafodelista"/>
        <w:numPr>
          <w:ilvl w:val="0"/>
          <w:numId w:val="2"/>
        </w:numPr>
        <w:spacing w:line="360" w:lineRule="auto"/>
        <w:jc w:val="both"/>
        <w:rPr>
          <w:rFonts w:ascii="Arial" w:hAnsi="Arial" w:cs="Arial"/>
          <w:sz w:val="23"/>
          <w:szCs w:val="23"/>
          <w:lang w:val="es-ES_tradnl"/>
        </w:rPr>
      </w:pPr>
      <w:r w:rsidRPr="001A2B00">
        <w:rPr>
          <w:rFonts w:ascii="Arial" w:hAnsi="Arial" w:cs="Arial"/>
          <w:sz w:val="23"/>
          <w:szCs w:val="23"/>
          <w:lang w:val="es-ES_tradnl"/>
        </w:rPr>
        <w:t xml:space="preserve">La Asociación Mexicana de Hoteles y Moteles Zona Norte del Estado de Chihuahua, A.C. </w:t>
      </w:r>
    </w:p>
    <w:p w14:paraId="6AD728BA" w14:textId="3C60B368" w:rsidR="0029015F" w:rsidRPr="001A2B00" w:rsidRDefault="0029015F" w:rsidP="0029015F">
      <w:pPr>
        <w:pStyle w:val="Prrafodelista"/>
        <w:numPr>
          <w:ilvl w:val="0"/>
          <w:numId w:val="2"/>
        </w:numPr>
        <w:spacing w:line="360" w:lineRule="auto"/>
        <w:jc w:val="both"/>
        <w:rPr>
          <w:rFonts w:ascii="Arial" w:hAnsi="Arial" w:cs="Arial"/>
          <w:sz w:val="23"/>
          <w:szCs w:val="23"/>
          <w:lang w:val="es-ES_tradnl"/>
        </w:rPr>
      </w:pPr>
      <w:r w:rsidRPr="001A2B00">
        <w:rPr>
          <w:rFonts w:ascii="Arial" w:hAnsi="Arial" w:cs="Arial"/>
          <w:sz w:val="23"/>
          <w:szCs w:val="23"/>
          <w:lang w:val="es-ES_tradnl"/>
        </w:rPr>
        <w:t xml:space="preserve">La Cámara de Comercio, Servicios y Turismo de Ciudad Juárez </w:t>
      </w:r>
    </w:p>
    <w:p w14:paraId="011A0C58" w14:textId="0CD41663" w:rsidR="0029015F" w:rsidRPr="001A2B00" w:rsidRDefault="0029015F" w:rsidP="005C56DC">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Quedando presidido por quien fuera el Director de Turismo de la Secretaria de Desarrollo Comercial y Turístico del Gobierno del Estado.</w:t>
      </w:r>
    </w:p>
    <w:p w14:paraId="2253D8E3" w14:textId="26E9B70E" w:rsidR="005B3A35" w:rsidRPr="001A2B00" w:rsidRDefault="005C56DC" w:rsidP="005B3A35">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Es importante desatacar que dicho decreto de creación del fideicomiso, no ha sufrido modificación desde el año 2004 y es uno de los pr</w:t>
      </w:r>
      <w:r w:rsidR="00541481" w:rsidRPr="001A2B00">
        <w:rPr>
          <w:rFonts w:ascii="Arial" w:hAnsi="Arial" w:cs="Arial"/>
          <w:sz w:val="23"/>
          <w:szCs w:val="23"/>
          <w:lang w:val="es-ES_tradnl"/>
        </w:rPr>
        <w:t>imeros problemas que se observan</w:t>
      </w:r>
      <w:r w:rsidRPr="001A2B00">
        <w:rPr>
          <w:rFonts w:ascii="Arial" w:hAnsi="Arial" w:cs="Arial"/>
          <w:sz w:val="23"/>
          <w:szCs w:val="23"/>
          <w:lang w:val="es-ES_tradnl"/>
        </w:rPr>
        <w:t>, ya que su integración en cuanto a la denominación de diversas Secretarías y direcciones ya no corresponden a lo previsto por la L</w:t>
      </w:r>
      <w:r w:rsidR="005B3A35" w:rsidRPr="001A2B00">
        <w:rPr>
          <w:rFonts w:ascii="Arial" w:hAnsi="Arial" w:cs="Arial"/>
          <w:sz w:val="23"/>
          <w:szCs w:val="23"/>
          <w:lang w:val="es-ES_tradnl"/>
        </w:rPr>
        <w:t>ey Orgánica del Poder Ejecut</w:t>
      </w:r>
      <w:r w:rsidR="00541481" w:rsidRPr="001A2B00">
        <w:rPr>
          <w:rFonts w:ascii="Arial" w:hAnsi="Arial" w:cs="Arial"/>
          <w:sz w:val="23"/>
          <w:szCs w:val="23"/>
          <w:lang w:val="es-ES_tradnl"/>
        </w:rPr>
        <w:t xml:space="preserve">ivo; Asimismo, su configuración esta limitada territorialmente ya que </w:t>
      </w:r>
      <w:r w:rsidR="005B3A35" w:rsidRPr="001A2B00">
        <w:rPr>
          <w:rFonts w:ascii="Arial" w:hAnsi="Arial" w:cs="Arial"/>
          <w:sz w:val="23"/>
          <w:szCs w:val="23"/>
          <w:lang w:val="es-ES_tradnl"/>
        </w:rPr>
        <w:t xml:space="preserve">no permite que otras </w:t>
      </w:r>
      <w:r w:rsidR="00541481" w:rsidRPr="001A2B00">
        <w:rPr>
          <w:rFonts w:ascii="Arial" w:hAnsi="Arial" w:cs="Arial"/>
          <w:sz w:val="23"/>
          <w:szCs w:val="23"/>
          <w:lang w:val="es-ES_tradnl"/>
        </w:rPr>
        <w:t>representaciones</w:t>
      </w:r>
      <w:r w:rsidR="005B3A35" w:rsidRPr="001A2B00">
        <w:rPr>
          <w:rFonts w:ascii="Arial" w:hAnsi="Arial" w:cs="Arial"/>
          <w:sz w:val="23"/>
          <w:szCs w:val="23"/>
          <w:lang w:val="es-ES_tradnl"/>
        </w:rPr>
        <w:t xml:space="preserve"> de </w:t>
      </w:r>
      <w:r w:rsidR="00541481" w:rsidRPr="001A2B00">
        <w:rPr>
          <w:rFonts w:ascii="Arial" w:hAnsi="Arial" w:cs="Arial"/>
          <w:sz w:val="23"/>
          <w:szCs w:val="23"/>
          <w:lang w:val="es-ES_tradnl"/>
        </w:rPr>
        <w:t xml:space="preserve">las </w:t>
      </w:r>
      <w:r w:rsidR="005B3A35" w:rsidRPr="001A2B00">
        <w:rPr>
          <w:rFonts w:ascii="Arial" w:hAnsi="Arial" w:cs="Arial"/>
          <w:sz w:val="23"/>
          <w:szCs w:val="23"/>
          <w:lang w:val="es-ES_tradnl"/>
        </w:rPr>
        <w:t>diferentes regiones del Estado participen en dicho comité.</w:t>
      </w:r>
    </w:p>
    <w:p w14:paraId="5223DFF6" w14:textId="186E9666" w:rsidR="001A2B00" w:rsidRPr="001A2B00" w:rsidRDefault="005B3A35"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lastRenderedPageBreak/>
        <w:t xml:space="preserve">De igual forma, el contar con una configuración más amplia no solo en cuanto a regiones sino también </w:t>
      </w:r>
      <w:r w:rsidR="00ED5B35" w:rsidRPr="001A2B00">
        <w:rPr>
          <w:rFonts w:ascii="Arial" w:hAnsi="Arial" w:cs="Arial"/>
          <w:sz w:val="23"/>
          <w:szCs w:val="23"/>
          <w:lang w:val="es-ES_tradnl"/>
        </w:rPr>
        <w:t>respecto a</w:t>
      </w:r>
      <w:r w:rsidRPr="001A2B00">
        <w:rPr>
          <w:rFonts w:ascii="Arial" w:hAnsi="Arial" w:cs="Arial"/>
          <w:sz w:val="23"/>
          <w:szCs w:val="23"/>
          <w:lang w:val="es-ES_tradnl"/>
        </w:rPr>
        <w:t xml:space="preserve"> diferentes prestadores de servicios turísticos, asociaciones y cámaras relacionadas con el sector apoyaría de una mejor manera a que el Fideicomiso, por medio de su comité</w:t>
      </w:r>
      <w:r w:rsidR="00ED5B35" w:rsidRPr="001A2B00">
        <w:rPr>
          <w:rFonts w:ascii="Arial" w:hAnsi="Arial" w:cs="Arial"/>
          <w:sz w:val="23"/>
          <w:szCs w:val="23"/>
          <w:lang w:val="es-ES_tradnl"/>
        </w:rPr>
        <w:t>,</w:t>
      </w:r>
      <w:r w:rsidRPr="001A2B00">
        <w:rPr>
          <w:rFonts w:ascii="Arial" w:hAnsi="Arial" w:cs="Arial"/>
          <w:sz w:val="23"/>
          <w:szCs w:val="23"/>
          <w:lang w:val="es-ES_tradnl"/>
        </w:rPr>
        <w:t xml:space="preserve"> visibilizara las necesidades más inmediatas y tomara las mejores decisiones en cuanto a promoción e inversión en la materia.</w:t>
      </w:r>
    </w:p>
    <w:p w14:paraId="07909EAC" w14:textId="658C8B64" w:rsidR="001A2B00" w:rsidRPr="001A2B00" w:rsidRDefault="00541481"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Por otro lado, y a raíz de la creación del impuesto al hospedaje y del Fideicomiso para la Promoción y Fomento de las Actividades Turísticas ha sido posible realizar erogaciones que han resultado claves para la promoción del Estado como atractivo turístico a nivel nacional e internacional.</w:t>
      </w:r>
    </w:p>
    <w:p w14:paraId="4E35F8A5" w14:textId="5BCC5EFB" w:rsidR="001A2B00" w:rsidRPr="001A2B00" w:rsidRDefault="008922F6"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Es importante destacar</w:t>
      </w:r>
      <w:r w:rsidR="00C643F6" w:rsidRPr="001A2B00">
        <w:rPr>
          <w:rFonts w:ascii="Arial" w:hAnsi="Arial" w:cs="Arial"/>
          <w:sz w:val="23"/>
          <w:szCs w:val="23"/>
          <w:lang w:val="es-ES_tradnl"/>
        </w:rPr>
        <w:t xml:space="preserve"> y reconocer</w:t>
      </w:r>
      <w:r w:rsidRPr="001A2B00">
        <w:rPr>
          <w:rFonts w:ascii="Arial" w:hAnsi="Arial" w:cs="Arial"/>
          <w:sz w:val="23"/>
          <w:szCs w:val="23"/>
          <w:lang w:val="es-ES_tradnl"/>
        </w:rPr>
        <w:t xml:space="preserve"> las acciones que ha realizado el Fideicomiso Ah Chihuahua por la promoción turística del Estado a través</w:t>
      </w:r>
      <w:r w:rsidR="00C643F6" w:rsidRPr="001A2B00">
        <w:rPr>
          <w:rFonts w:ascii="Arial" w:hAnsi="Arial" w:cs="Arial"/>
          <w:sz w:val="23"/>
          <w:szCs w:val="23"/>
          <w:lang w:val="es-ES_tradnl"/>
        </w:rPr>
        <w:t xml:space="preserve"> de los años, entre los que destacan la participación en diversas ferias a</w:t>
      </w:r>
      <w:r w:rsidR="00541481" w:rsidRPr="001A2B00">
        <w:rPr>
          <w:rFonts w:ascii="Arial" w:hAnsi="Arial" w:cs="Arial"/>
          <w:sz w:val="23"/>
          <w:szCs w:val="23"/>
          <w:lang w:val="es-ES_tradnl"/>
        </w:rPr>
        <w:t xml:space="preserve"> nivel nacional e internacional y</w:t>
      </w:r>
      <w:r w:rsidR="00C643F6" w:rsidRPr="001A2B00">
        <w:rPr>
          <w:rFonts w:ascii="Arial" w:hAnsi="Arial" w:cs="Arial"/>
          <w:sz w:val="23"/>
          <w:szCs w:val="23"/>
          <w:lang w:val="es-ES_tradnl"/>
        </w:rPr>
        <w:t xml:space="preserve"> </w:t>
      </w:r>
      <w:r w:rsidR="00541481" w:rsidRPr="001A2B00">
        <w:rPr>
          <w:rFonts w:ascii="Arial" w:hAnsi="Arial" w:cs="Arial"/>
          <w:sz w:val="23"/>
          <w:szCs w:val="23"/>
          <w:lang w:val="es-ES_tradnl"/>
        </w:rPr>
        <w:t>las</w:t>
      </w:r>
      <w:r w:rsidR="00C643F6" w:rsidRPr="001A2B00">
        <w:rPr>
          <w:rFonts w:ascii="Arial" w:hAnsi="Arial" w:cs="Arial"/>
          <w:sz w:val="23"/>
          <w:szCs w:val="23"/>
          <w:lang w:val="es-ES_tradnl"/>
        </w:rPr>
        <w:t xml:space="preserve"> campañas que han posicionado a Chihuahua como uno de los destinos sin playa más visitados del país.</w:t>
      </w:r>
    </w:p>
    <w:p w14:paraId="42303389" w14:textId="4A64B35A" w:rsidR="001A2B00" w:rsidRPr="001A2B00" w:rsidRDefault="00541481"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Cabe señalar que</w:t>
      </w:r>
      <w:r w:rsidR="00362C33" w:rsidRPr="001A2B00">
        <w:rPr>
          <w:rFonts w:ascii="Arial" w:hAnsi="Arial" w:cs="Arial"/>
          <w:sz w:val="23"/>
          <w:szCs w:val="23"/>
          <w:lang w:val="es-ES_tradnl"/>
        </w:rPr>
        <w:t>,</w:t>
      </w:r>
      <w:r w:rsidR="00D561F1" w:rsidRPr="001A2B00">
        <w:rPr>
          <w:rFonts w:ascii="Arial" w:hAnsi="Arial" w:cs="Arial"/>
          <w:sz w:val="23"/>
          <w:szCs w:val="23"/>
          <w:lang w:val="es-ES_tradnl"/>
        </w:rPr>
        <w:t xml:space="preserve"> la tasa del impuesto aplicado a la base gravable ha aumentado a lo largo de los años, la cual en un principio era del 2% pasando a la actual que es del 4% según refiere la Ley de Hacienda del Estado de Chihuahua.</w:t>
      </w:r>
    </w:p>
    <w:p w14:paraId="62A07EE0" w14:textId="14415A51" w:rsidR="001A2B00" w:rsidRPr="001A2B00" w:rsidRDefault="00D561F1"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La aplicación de las cantidades obtenidas por este impuesto se da de la manera referida en el Articulo 40 de la misma ley hacenda</w:t>
      </w:r>
      <w:r w:rsidR="008E7C12" w:rsidRPr="001A2B00">
        <w:rPr>
          <w:rFonts w:ascii="Arial" w:hAnsi="Arial" w:cs="Arial"/>
          <w:sz w:val="23"/>
          <w:szCs w:val="23"/>
          <w:lang w:val="es-ES_tradnl"/>
        </w:rPr>
        <w:t>ria; una cantidad que representa</w:t>
      </w:r>
      <w:r w:rsidRPr="001A2B00">
        <w:rPr>
          <w:rFonts w:ascii="Arial" w:hAnsi="Arial" w:cs="Arial"/>
          <w:sz w:val="23"/>
          <w:szCs w:val="23"/>
          <w:lang w:val="es-ES_tradnl"/>
        </w:rPr>
        <w:t xml:space="preserve"> una porción de tres puntos porcentuales de la tasa, es decir el 3%, será destinada a la promoción y difusión de la actividad turística en el Estado y por lo que toca al resto, es decir el 1% se destinará a obras de </w:t>
      </w:r>
      <w:r w:rsidR="004C0861" w:rsidRPr="001A2B00">
        <w:rPr>
          <w:rFonts w:ascii="Arial" w:hAnsi="Arial" w:cs="Arial"/>
          <w:sz w:val="23"/>
          <w:szCs w:val="23"/>
          <w:lang w:val="es-ES_tradnl"/>
        </w:rPr>
        <w:t>infraestructura turística que permitan hacer más competitivos a los destinos.</w:t>
      </w:r>
    </w:p>
    <w:p w14:paraId="289E794E" w14:textId="2A328801" w:rsidR="001A2B00" w:rsidRPr="001A2B00" w:rsidRDefault="008E7C12"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Consideramos que la aplicación del 1% para la inversión publica, que puede ir desde la inversión en</w:t>
      </w:r>
      <w:r w:rsidR="00C643F6" w:rsidRPr="001A2B00">
        <w:rPr>
          <w:rFonts w:ascii="Arial" w:hAnsi="Arial" w:cs="Arial"/>
          <w:sz w:val="23"/>
          <w:szCs w:val="23"/>
          <w:lang w:val="es-ES_tradnl"/>
        </w:rPr>
        <w:t xml:space="preserve"> beneficios dirigidos al sector</w:t>
      </w:r>
      <w:r w:rsidRPr="001A2B00">
        <w:rPr>
          <w:rFonts w:ascii="Arial" w:hAnsi="Arial" w:cs="Arial"/>
          <w:sz w:val="23"/>
          <w:szCs w:val="23"/>
          <w:lang w:val="es-ES_tradnl"/>
        </w:rPr>
        <w:t xml:space="preserve"> representados en obra, infrae</w:t>
      </w:r>
      <w:r w:rsidR="001528F5" w:rsidRPr="001A2B00">
        <w:rPr>
          <w:rFonts w:ascii="Arial" w:hAnsi="Arial" w:cs="Arial"/>
          <w:sz w:val="23"/>
          <w:szCs w:val="23"/>
          <w:lang w:val="es-ES_tradnl"/>
        </w:rPr>
        <w:t>structura y servicios</w:t>
      </w:r>
      <w:r w:rsidR="00C643F6" w:rsidRPr="001A2B00">
        <w:rPr>
          <w:rFonts w:ascii="Arial" w:hAnsi="Arial" w:cs="Arial"/>
          <w:sz w:val="23"/>
          <w:szCs w:val="23"/>
          <w:lang w:val="es-ES_tradnl"/>
        </w:rPr>
        <w:t>,</w:t>
      </w:r>
      <w:r w:rsidR="001528F5" w:rsidRPr="001A2B00">
        <w:rPr>
          <w:rFonts w:ascii="Arial" w:hAnsi="Arial" w:cs="Arial"/>
          <w:sz w:val="23"/>
          <w:szCs w:val="23"/>
          <w:lang w:val="es-ES_tradnl"/>
        </w:rPr>
        <w:t xml:space="preserve"> debe de ser prioritario, ya que</w:t>
      </w:r>
      <w:r w:rsidR="00362C33" w:rsidRPr="001A2B00">
        <w:rPr>
          <w:rFonts w:ascii="Arial" w:hAnsi="Arial" w:cs="Arial"/>
          <w:sz w:val="23"/>
          <w:szCs w:val="23"/>
          <w:lang w:val="es-ES_tradnl"/>
        </w:rPr>
        <w:t>,</w:t>
      </w:r>
      <w:r w:rsidR="001528F5" w:rsidRPr="001A2B00">
        <w:rPr>
          <w:rFonts w:ascii="Arial" w:hAnsi="Arial" w:cs="Arial"/>
          <w:sz w:val="23"/>
          <w:szCs w:val="23"/>
          <w:lang w:val="es-ES_tradnl"/>
        </w:rPr>
        <w:t xml:space="preserve"> este tipo de acciones </w:t>
      </w:r>
      <w:r w:rsidR="00432D0C" w:rsidRPr="001A2B00">
        <w:rPr>
          <w:rFonts w:ascii="Arial" w:hAnsi="Arial" w:cs="Arial"/>
          <w:sz w:val="23"/>
          <w:szCs w:val="23"/>
          <w:lang w:val="es-ES_tradnl"/>
        </w:rPr>
        <w:lastRenderedPageBreak/>
        <w:t>abonan</w:t>
      </w:r>
      <w:r w:rsidR="001528F5" w:rsidRPr="001A2B00">
        <w:rPr>
          <w:rFonts w:ascii="Arial" w:hAnsi="Arial" w:cs="Arial"/>
          <w:sz w:val="23"/>
          <w:szCs w:val="23"/>
          <w:lang w:val="es-ES_tradnl"/>
        </w:rPr>
        <w:t xml:space="preserve"> de manera primordial</w:t>
      </w:r>
      <w:r w:rsidR="00432D0C" w:rsidRPr="001A2B00">
        <w:rPr>
          <w:rFonts w:ascii="Arial" w:hAnsi="Arial" w:cs="Arial"/>
          <w:sz w:val="23"/>
          <w:szCs w:val="23"/>
          <w:lang w:val="es-ES_tradnl"/>
        </w:rPr>
        <w:t xml:space="preserve"> en la calidad de la prestación de los servicios turísticos, atraen mayor inversión, mejoran la calidad de vida de las personas que se dedican a prestar servicios y por lo tanto</w:t>
      </w:r>
      <w:r w:rsidR="00362C33" w:rsidRPr="001A2B00">
        <w:rPr>
          <w:rFonts w:ascii="Arial" w:hAnsi="Arial" w:cs="Arial"/>
          <w:sz w:val="23"/>
          <w:szCs w:val="23"/>
          <w:lang w:val="es-ES_tradnl"/>
        </w:rPr>
        <w:t>,</w:t>
      </w:r>
      <w:r w:rsidR="00432D0C" w:rsidRPr="001A2B00">
        <w:rPr>
          <w:rFonts w:ascii="Arial" w:hAnsi="Arial" w:cs="Arial"/>
          <w:sz w:val="23"/>
          <w:szCs w:val="23"/>
          <w:lang w:val="es-ES_tradnl"/>
        </w:rPr>
        <w:t xml:space="preserve"> apoyan directamente</w:t>
      </w:r>
      <w:r w:rsidR="001528F5" w:rsidRPr="001A2B00">
        <w:rPr>
          <w:rFonts w:ascii="Arial" w:hAnsi="Arial" w:cs="Arial"/>
          <w:sz w:val="23"/>
          <w:szCs w:val="23"/>
          <w:lang w:val="es-ES_tradnl"/>
        </w:rPr>
        <w:t xml:space="preserve"> en la reactivación</w:t>
      </w:r>
      <w:r w:rsidR="00136A9A" w:rsidRPr="001A2B00">
        <w:rPr>
          <w:rFonts w:ascii="Arial" w:hAnsi="Arial" w:cs="Arial"/>
          <w:sz w:val="23"/>
          <w:szCs w:val="23"/>
          <w:lang w:val="es-ES_tradnl"/>
        </w:rPr>
        <w:t xml:space="preserve"> económica de la entidad</w:t>
      </w:r>
      <w:r w:rsidR="00C643F6" w:rsidRPr="001A2B00">
        <w:rPr>
          <w:rFonts w:ascii="Arial" w:hAnsi="Arial" w:cs="Arial"/>
          <w:sz w:val="23"/>
          <w:szCs w:val="23"/>
          <w:lang w:val="es-ES_tradnl"/>
        </w:rPr>
        <w:t>,</w:t>
      </w:r>
      <w:r w:rsidR="00136A9A" w:rsidRPr="001A2B00">
        <w:rPr>
          <w:rFonts w:ascii="Arial" w:hAnsi="Arial" w:cs="Arial"/>
          <w:sz w:val="23"/>
          <w:szCs w:val="23"/>
          <w:lang w:val="es-ES_tradnl"/>
        </w:rPr>
        <w:t xml:space="preserve"> por ello</w:t>
      </w:r>
      <w:r w:rsidR="00362C33" w:rsidRPr="001A2B00">
        <w:rPr>
          <w:rFonts w:ascii="Arial" w:hAnsi="Arial" w:cs="Arial"/>
          <w:sz w:val="23"/>
          <w:szCs w:val="23"/>
          <w:lang w:val="es-ES_tradnl"/>
        </w:rPr>
        <w:t>,</w:t>
      </w:r>
      <w:r w:rsidR="00136A9A" w:rsidRPr="001A2B00">
        <w:rPr>
          <w:rFonts w:ascii="Arial" w:hAnsi="Arial" w:cs="Arial"/>
          <w:sz w:val="23"/>
          <w:szCs w:val="23"/>
          <w:lang w:val="es-ES_tradnl"/>
        </w:rPr>
        <w:t xml:space="preserve"> consideramos fundamental el que se ejerza en su totalidad y </w:t>
      </w:r>
      <w:r w:rsidR="004C0861" w:rsidRPr="001A2B00">
        <w:rPr>
          <w:rFonts w:ascii="Arial" w:hAnsi="Arial" w:cs="Arial"/>
          <w:sz w:val="23"/>
          <w:szCs w:val="23"/>
          <w:lang w:val="es-ES_tradnl"/>
        </w:rPr>
        <w:t>de manera estratégica</w:t>
      </w:r>
      <w:r w:rsidR="00136A9A" w:rsidRPr="001A2B00">
        <w:rPr>
          <w:rFonts w:ascii="Arial" w:hAnsi="Arial" w:cs="Arial"/>
          <w:sz w:val="23"/>
          <w:szCs w:val="23"/>
          <w:lang w:val="es-ES_tradnl"/>
        </w:rPr>
        <w:t>.</w:t>
      </w:r>
    </w:p>
    <w:p w14:paraId="5BD229E7" w14:textId="6F985924" w:rsidR="001A2B00" w:rsidRPr="001A2B00" w:rsidRDefault="005B3A35"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El Estado de Chihuahua posee, un potencial turístico enorme y aún pendiente de explotar, lo que hace necesario que los destinos turísticos</w:t>
      </w:r>
      <w:r w:rsidR="00887128" w:rsidRPr="001A2B00">
        <w:rPr>
          <w:rFonts w:ascii="Arial" w:hAnsi="Arial" w:cs="Arial"/>
          <w:sz w:val="23"/>
          <w:szCs w:val="23"/>
          <w:lang w:val="es-ES_tradnl"/>
        </w:rPr>
        <w:t xml:space="preserve"> sean fortalecidos con una mejor y mayor infraestructura.</w:t>
      </w:r>
    </w:p>
    <w:p w14:paraId="2F4A98BC" w14:textId="42A09E8F" w:rsidR="001A2B00" w:rsidRPr="001A2B00" w:rsidRDefault="00887128"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Dado que la principal finalidad del Fideicomiso de Promoción y Fomento de las Actividades Turísticas es precisamente la promoción turística, es que proponemos que el 1% restante que conforma el patrimonio del fideicomiso respecto del impuesto al hospedaje sea administrado por la Dirección de Turismo del Gobierno del Estado, pues es quien cuenta con una cercanía inmediata a los municipios y con el equipo técnico necesario para tomar las mejores decisiones respecto a inversiones en infraestructura y acceso a servicios que beneficie al sector de manera general.</w:t>
      </w:r>
    </w:p>
    <w:p w14:paraId="15C7DBDE" w14:textId="26EF9DC1" w:rsidR="001A2B00" w:rsidRPr="001A2B00" w:rsidRDefault="001528F5"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 xml:space="preserve"> Por lo anterior</w:t>
      </w:r>
      <w:r w:rsidR="00C643F6" w:rsidRPr="001A2B00">
        <w:rPr>
          <w:rFonts w:ascii="Arial" w:hAnsi="Arial" w:cs="Arial"/>
          <w:sz w:val="23"/>
          <w:szCs w:val="23"/>
          <w:lang w:val="es-ES_tradnl"/>
        </w:rPr>
        <w:t>, es que</w:t>
      </w:r>
      <w:r w:rsidRPr="001A2B00">
        <w:rPr>
          <w:rFonts w:ascii="Arial" w:hAnsi="Arial" w:cs="Arial"/>
          <w:sz w:val="23"/>
          <w:szCs w:val="23"/>
          <w:lang w:val="es-ES_tradnl"/>
        </w:rPr>
        <w:t xml:space="preserve"> consideramos que la </w:t>
      </w:r>
      <w:r w:rsidR="008E7C12" w:rsidRPr="001A2B00">
        <w:rPr>
          <w:rFonts w:ascii="Arial" w:hAnsi="Arial" w:cs="Arial"/>
          <w:sz w:val="23"/>
          <w:szCs w:val="23"/>
          <w:lang w:val="es-ES_tradnl"/>
        </w:rPr>
        <w:t>Di</w:t>
      </w:r>
      <w:r w:rsidRPr="001A2B00">
        <w:rPr>
          <w:rFonts w:ascii="Arial" w:hAnsi="Arial" w:cs="Arial"/>
          <w:sz w:val="23"/>
          <w:szCs w:val="23"/>
          <w:lang w:val="es-ES_tradnl"/>
        </w:rPr>
        <w:t xml:space="preserve">rección de Turismo, debería de tener la facultad para hacer uso de ese recurso, </w:t>
      </w:r>
      <w:r w:rsidR="00887128" w:rsidRPr="001A2B00">
        <w:rPr>
          <w:rFonts w:ascii="Arial" w:hAnsi="Arial" w:cs="Arial"/>
          <w:sz w:val="23"/>
          <w:szCs w:val="23"/>
          <w:lang w:val="es-ES_tradnl"/>
        </w:rPr>
        <w:t>ya que</w:t>
      </w:r>
      <w:r w:rsidRPr="001A2B00">
        <w:rPr>
          <w:rFonts w:ascii="Arial" w:hAnsi="Arial" w:cs="Arial"/>
          <w:sz w:val="23"/>
          <w:szCs w:val="23"/>
          <w:lang w:val="es-ES_tradnl"/>
        </w:rPr>
        <w:t xml:space="preserve"> esta Dirección</w:t>
      </w:r>
      <w:r w:rsidR="008E7C12" w:rsidRPr="001A2B00">
        <w:rPr>
          <w:rFonts w:ascii="Arial" w:hAnsi="Arial" w:cs="Arial"/>
          <w:sz w:val="23"/>
          <w:szCs w:val="23"/>
          <w:lang w:val="es-ES_tradnl"/>
        </w:rPr>
        <w:t>,</w:t>
      </w:r>
      <w:r w:rsidRPr="001A2B00">
        <w:rPr>
          <w:rFonts w:ascii="Arial" w:hAnsi="Arial" w:cs="Arial"/>
          <w:sz w:val="23"/>
          <w:szCs w:val="23"/>
          <w:lang w:val="es-ES_tradnl"/>
        </w:rPr>
        <w:t xml:space="preserve"> actuaría</w:t>
      </w:r>
      <w:r w:rsidR="008E7C12" w:rsidRPr="001A2B00">
        <w:rPr>
          <w:rFonts w:ascii="Arial" w:hAnsi="Arial" w:cs="Arial"/>
          <w:sz w:val="23"/>
          <w:szCs w:val="23"/>
          <w:lang w:val="es-ES_tradnl"/>
        </w:rPr>
        <w:t xml:space="preserve"> desde un punto de</w:t>
      </w:r>
      <w:r w:rsidR="00136A9A" w:rsidRPr="001A2B00">
        <w:rPr>
          <w:rFonts w:ascii="Arial" w:hAnsi="Arial" w:cs="Arial"/>
          <w:sz w:val="23"/>
          <w:szCs w:val="23"/>
          <w:lang w:val="es-ES_tradnl"/>
        </w:rPr>
        <w:t xml:space="preserve"> vista imparcial,</w:t>
      </w:r>
      <w:r w:rsidR="00D80230" w:rsidRPr="001A2B00">
        <w:rPr>
          <w:rFonts w:ascii="Arial" w:hAnsi="Arial" w:cs="Arial"/>
          <w:sz w:val="23"/>
          <w:szCs w:val="23"/>
          <w:lang w:val="es-ES_tradnl"/>
        </w:rPr>
        <w:t xml:space="preserve"> neutral</w:t>
      </w:r>
      <w:r w:rsidR="00104EBD" w:rsidRPr="001A2B00">
        <w:rPr>
          <w:rFonts w:ascii="Arial" w:hAnsi="Arial" w:cs="Arial"/>
          <w:sz w:val="23"/>
          <w:szCs w:val="23"/>
          <w:lang w:val="es-ES_tradnl"/>
        </w:rPr>
        <w:t xml:space="preserve"> y la dotaría de una capacidad muy superior a las cantidades que se</w:t>
      </w:r>
      <w:r w:rsidR="00136A9A" w:rsidRPr="001A2B00">
        <w:rPr>
          <w:rFonts w:ascii="Arial" w:hAnsi="Arial" w:cs="Arial"/>
          <w:sz w:val="23"/>
          <w:szCs w:val="23"/>
          <w:lang w:val="es-ES_tradnl"/>
        </w:rPr>
        <w:t xml:space="preserve"> le destinarían el siguiente ejercicio presupuestal 2022</w:t>
      </w:r>
      <w:r w:rsidR="00104EBD" w:rsidRPr="001A2B00">
        <w:rPr>
          <w:rFonts w:ascii="Arial" w:hAnsi="Arial" w:cs="Arial"/>
          <w:sz w:val="23"/>
          <w:szCs w:val="23"/>
          <w:lang w:val="es-ES_tradnl"/>
        </w:rPr>
        <w:t>.</w:t>
      </w:r>
    </w:p>
    <w:p w14:paraId="5E3C3E73" w14:textId="0F19590D" w:rsidR="00500AA6" w:rsidRPr="001A2B00" w:rsidRDefault="00104EBD" w:rsidP="00C643F6">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 xml:space="preserve">En un tercer punto, </w:t>
      </w:r>
      <w:r w:rsidR="009C4967" w:rsidRPr="001A2B00">
        <w:rPr>
          <w:rFonts w:ascii="Arial" w:hAnsi="Arial" w:cs="Arial"/>
          <w:sz w:val="23"/>
          <w:szCs w:val="23"/>
          <w:lang w:val="es-ES_tradnl"/>
        </w:rPr>
        <w:t xml:space="preserve">estimamos </w:t>
      </w:r>
      <w:r w:rsidRPr="001A2B00">
        <w:rPr>
          <w:rFonts w:ascii="Arial" w:hAnsi="Arial" w:cs="Arial"/>
          <w:sz w:val="23"/>
          <w:szCs w:val="23"/>
          <w:lang w:val="es-ES_tradnl"/>
        </w:rPr>
        <w:t>que</w:t>
      </w:r>
      <w:r w:rsidR="009C4967" w:rsidRPr="001A2B00">
        <w:rPr>
          <w:rFonts w:ascii="Arial" w:hAnsi="Arial" w:cs="Arial"/>
          <w:sz w:val="23"/>
          <w:szCs w:val="23"/>
          <w:lang w:val="es-ES_tradnl"/>
        </w:rPr>
        <w:t>,</w:t>
      </w:r>
      <w:r w:rsidRPr="001A2B00">
        <w:rPr>
          <w:rFonts w:ascii="Arial" w:hAnsi="Arial" w:cs="Arial"/>
          <w:sz w:val="23"/>
          <w:szCs w:val="23"/>
          <w:lang w:val="es-ES_tradnl"/>
        </w:rPr>
        <w:t xml:space="preserve"> el contar con reglas de operación del recurso destinado a inversión publica sería un gran aporte </w:t>
      </w:r>
      <w:r w:rsidR="00C62B8C" w:rsidRPr="001A2B00">
        <w:rPr>
          <w:rFonts w:ascii="Arial" w:hAnsi="Arial" w:cs="Arial"/>
          <w:sz w:val="23"/>
          <w:szCs w:val="23"/>
          <w:lang w:val="es-ES_tradnl"/>
        </w:rPr>
        <w:t>a la operatividad del mismo, así como a transparentar los criterios de aplicación</w:t>
      </w:r>
      <w:r w:rsidR="00136A9A" w:rsidRPr="001A2B00">
        <w:rPr>
          <w:rFonts w:ascii="Arial" w:hAnsi="Arial" w:cs="Arial"/>
          <w:sz w:val="23"/>
          <w:szCs w:val="23"/>
          <w:lang w:val="es-ES_tradnl"/>
        </w:rPr>
        <w:t xml:space="preserve"> e incidiría directamente a</w:t>
      </w:r>
      <w:r w:rsidRPr="001A2B00">
        <w:rPr>
          <w:rFonts w:ascii="Arial" w:hAnsi="Arial" w:cs="Arial"/>
          <w:sz w:val="23"/>
          <w:szCs w:val="23"/>
          <w:lang w:val="es-ES_tradnl"/>
        </w:rPr>
        <w:t xml:space="preserve"> que las cantidades percibidas</w:t>
      </w:r>
      <w:r w:rsidR="00136A9A" w:rsidRPr="001A2B00">
        <w:rPr>
          <w:rFonts w:ascii="Arial" w:hAnsi="Arial" w:cs="Arial"/>
          <w:sz w:val="23"/>
          <w:szCs w:val="23"/>
          <w:lang w:val="es-ES_tradnl"/>
        </w:rPr>
        <w:t>,</w:t>
      </w:r>
      <w:r w:rsidRPr="001A2B00">
        <w:rPr>
          <w:rFonts w:ascii="Arial" w:hAnsi="Arial" w:cs="Arial"/>
          <w:sz w:val="23"/>
          <w:szCs w:val="23"/>
          <w:lang w:val="es-ES_tradnl"/>
        </w:rPr>
        <w:t xml:space="preserve"> efectivam</w:t>
      </w:r>
      <w:r w:rsidR="00136A9A" w:rsidRPr="001A2B00">
        <w:rPr>
          <w:rFonts w:ascii="Arial" w:hAnsi="Arial" w:cs="Arial"/>
          <w:sz w:val="23"/>
          <w:szCs w:val="23"/>
          <w:lang w:val="es-ES_tradnl"/>
        </w:rPr>
        <w:t>ente se utilicen en las obras má</w:t>
      </w:r>
      <w:r w:rsidRPr="001A2B00">
        <w:rPr>
          <w:rFonts w:ascii="Arial" w:hAnsi="Arial" w:cs="Arial"/>
          <w:sz w:val="23"/>
          <w:szCs w:val="23"/>
          <w:lang w:val="es-ES_tradnl"/>
        </w:rPr>
        <w:t xml:space="preserve">s necesarias o </w:t>
      </w:r>
      <w:r w:rsidR="00136A9A" w:rsidRPr="001A2B00">
        <w:rPr>
          <w:rFonts w:ascii="Arial" w:hAnsi="Arial" w:cs="Arial"/>
          <w:sz w:val="23"/>
          <w:szCs w:val="23"/>
          <w:lang w:val="es-ES_tradnl"/>
        </w:rPr>
        <w:t>se de</w:t>
      </w:r>
      <w:r w:rsidRPr="001A2B00">
        <w:rPr>
          <w:rFonts w:ascii="Arial" w:hAnsi="Arial" w:cs="Arial"/>
          <w:sz w:val="23"/>
          <w:szCs w:val="23"/>
          <w:lang w:val="es-ES_tradnl"/>
        </w:rPr>
        <w:t xml:space="preserve"> acceso a servicios públicos </w:t>
      </w:r>
      <w:r w:rsidR="00E643FE" w:rsidRPr="001A2B00">
        <w:rPr>
          <w:rFonts w:ascii="Arial" w:hAnsi="Arial" w:cs="Arial"/>
          <w:sz w:val="23"/>
          <w:szCs w:val="23"/>
          <w:lang w:val="es-ES_tradnl"/>
        </w:rPr>
        <w:t xml:space="preserve">que beneficiaran directamente al Sector Turístico de nuestro Estado, lo cual detonaría eventualmente la reactivación económica de zonas comerciales que se han quedado muy afectadas a partir de la situación económica </w:t>
      </w:r>
      <w:r w:rsidR="00136A9A" w:rsidRPr="001A2B00">
        <w:rPr>
          <w:rFonts w:ascii="Arial" w:hAnsi="Arial" w:cs="Arial"/>
          <w:sz w:val="23"/>
          <w:szCs w:val="23"/>
          <w:lang w:val="es-ES_tradnl"/>
        </w:rPr>
        <w:t>originada a raíz de la pandemia COVID-19.</w:t>
      </w:r>
    </w:p>
    <w:p w14:paraId="1B0B97BC" w14:textId="6FC77116" w:rsidR="009143D5" w:rsidRPr="001A2B00" w:rsidRDefault="008E7C12" w:rsidP="00C643F6">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lastRenderedPageBreak/>
        <w:t>La urgencia que reviste el presente punto de acuerdo deriva del análisis en el cual se encuentra actualmente tanto le Ley de Ingresos como el Presupuesto de Egresos para el ejercicio 2022</w:t>
      </w:r>
      <w:r w:rsidR="00ED5B35" w:rsidRPr="001A2B00">
        <w:rPr>
          <w:rFonts w:ascii="Arial" w:hAnsi="Arial" w:cs="Arial"/>
          <w:sz w:val="23"/>
          <w:szCs w:val="23"/>
          <w:lang w:val="es-ES_tradnl"/>
        </w:rPr>
        <w:t xml:space="preserve"> del Estado de Chihuahua, además que al estar en el cierre del año, sería conveniente que la dirección pudiera</w:t>
      </w:r>
      <w:r w:rsidR="00C62B8C" w:rsidRPr="001A2B00">
        <w:rPr>
          <w:rFonts w:ascii="Arial" w:hAnsi="Arial" w:cs="Arial"/>
          <w:sz w:val="23"/>
          <w:szCs w:val="23"/>
          <w:lang w:val="es-ES_tradnl"/>
        </w:rPr>
        <w:t xml:space="preserve"> contar con este recurso y estar en condiciones de hacer </w:t>
      </w:r>
      <w:r w:rsidR="00ED5B35" w:rsidRPr="001A2B00">
        <w:rPr>
          <w:rFonts w:ascii="Arial" w:hAnsi="Arial" w:cs="Arial"/>
          <w:sz w:val="23"/>
          <w:szCs w:val="23"/>
          <w:lang w:val="es-ES_tradnl"/>
        </w:rPr>
        <w:t xml:space="preserve">un diagnóstico </w:t>
      </w:r>
      <w:r w:rsidR="00C62B8C" w:rsidRPr="001A2B00">
        <w:rPr>
          <w:rFonts w:ascii="Arial" w:hAnsi="Arial" w:cs="Arial"/>
          <w:sz w:val="23"/>
          <w:szCs w:val="23"/>
          <w:lang w:val="es-ES_tradnl"/>
        </w:rPr>
        <w:t xml:space="preserve">lo antes posible </w:t>
      </w:r>
      <w:r w:rsidR="00ED5B35" w:rsidRPr="001A2B00">
        <w:rPr>
          <w:rFonts w:ascii="Arial" w:hAnsi="Arial" w:cs="Arial"/>
          <w:sz w:val="23"/>
          <w:szCs w:val="23"/>
          <w:lang w:val="es-ES_tradnl"/>
        </w:rPr>
        <w:t>para determinar las necesidades que tienen los diferentes punt</w:t>
      </w:r>
      <w:r w:rsidR="00C62B8C" w:rsidRPr="001A2B00">
        <w:rPr>
          <w:rFonts w:ascii="Arial" w:hAnsi="Arial" w:cs="Arial"/>
          <w:sz w:val="23"/>
          <w:szCs w:val="23"/>
          <w:lang w:val="es-ES_tradnl"/>
        </w:rPr>
        <w:t>os turísticos de todo el Estado y poder aplicarlos oportunamente en el transcurso del próximo año.</w:t>
      </w:r>
    </w:p>
    <w:p w14:paraId="082713D3" w14:textId="124775BE" w:rsidR="009C4967" w:rsidRPr="001A2B00" w:rsidRDefault="009C4967" w:rsidP="00C643F6">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Ante los argumentos expuestos anteriormente</w:t>
      </w:r>
      <w:r w:rsidR="00405D8D" w:rsidRPr="001A2B00">
        <w:rPr>
          <w:rFonts w:ascii="Arial" w:hAnsi="Arial" w:cs="Arial"/>
          <w:sz w:val="23"/>
          <w:szCs w:val="23"/>
          <w:lang w:val="es-ES_tradnl"/>
        </w:rPr>
        <w:t>,</w:t>
      </w:r>
      <w:r w:rsidRPr="001A2B00">
        <w:rPr>
          <w:rFonts w:ascii="Arial" w:hAnsi="Arial" w:cs="Arial"/>
          <w:sz w:val="23"/>
          <w:szCs w:val="23"/>
          <w:lang w:val="es-ES_tradnl"/>
        </w:rPr>
        <w:t xml:space="preserve"> es que dirigimos estas propuestas a la Titular del ejecutivo estatal con la intención de que sean tomadas en cuenta para un posterior análisis desde el punto de vista jurídico, administrativo y presupuestal</w:t>
      </w:r>
      <w:r w:rsidR="00405D8D" w:rsidRPr="001A2B00">
        <w:rPr>
          <w:rFonts w:ascii="Arial" w:hAnsi="Arial" w:cs="Arial"/>
          <w:sz w:val="23"/>
          <w:szCs w:val="23"/>
          <w:lang w:val="es-ES_tradnl"/>
        </w:rPr>
        <w:t xml:space="preserve"> que deriven en modificaciones al Fideicomiso antes señalado</w:t>
      </w:r>
      <w:r w:rsidRPr="001A2B00">
        <w:rPr>
          <w:rFonts w:ascii="Arial" w:hAnsi="Arial" w:cs="Arial"/>
          <w:sz w:val="23"/>
          <w:szCs w:val="23"/>
          <w:lang w:val="es-ES_tradnl"/>
        </w:rPr>
        <w:t>.</w:t>
      </w:r>
    </w:p>
    <w:p w14:paraId="7F2D0024" w14:textId="77777777" w:rsidR="00522627" w:rsidRPr="001A2B00" w:rsidRDefault="00B97F34" w:rsidP="001A2B00">
      <w:pPr>
        <w:spacing w:line="360" w:lineRule="auto"/>
        <w:ind w:firstLine="708"/>
        <w:jc w:val="both"/>
        <w:rPr>
          <w:rFonts w:ascii="Arial" w:hAnsi="Arial" w:cs="Arial"/>
          <w:sz w:val="23"/>
          <w:szCs w:val="23"/>
          <w:lang w:val="es-ES_tradnl"/>
        </w:rPr>
      </w:pPr>
      <w:r w:rsidRPr="001A2B00">
        <w:rPr>
          <w:rFonts w:ascii="Arial" w:hAnsi="Arial" w:cs="Arial"/>
          <w:sz w:val="23"/>
          <w:szCs w:val="23"/>
          <w:lang w:val="es-ES_tradnl"/>
        </w:rPr>
        <w:t>Por lo anteriormente expuesto y con fundamento en los artículos 68 fracción I de la Constitución Política del Estado, así como los numerales 169, 174 fracción I y 175 de la Ley Orgánica del Poder Legislativo y el artículo 106 del Reglamento Interior de Prácticas Parlamentarias, someto a consideración el siguiente:</w:t>
      </w:r>
    </w:p>
    <w:p w14:paraId="7C6B6414" w14:textId="77777777" w:rsidR="00B97F34" w:rsidRPr="001A2B00" w:rsidRDefault="00B97F34" w:rsidP="00B97F34">
      <w:pPr>
        <w:spacing w:line="360" w:lineRule="auto"/>
        <w:jc w:val="both"/>
        <w:rPr>
          <w:rFonts w:ascii="Arial" w:hAnsi="Arial" w:cs="Arial"/>
          <w:sz w:val="23"/>
          <w:szCs w:val="23"/>
          <w:lang w:val="es-ES_tradnl"/>
        </w:rPr>
      </w:pPr>
    </w:p>
    <w:p w14:paraId="5F2D13B5" w14:textId="5F59DEDE" w:rsidR="001A2B00" w:rsidRPr="001A2B00" w:rsidRDefault="00B97F34" w:rsidP="001A2B00">
      <w:pPr>
        <w:spacing w:line="360" w:lineRule="auto"/>
        <w:jc w:val="center"/>
        <w:rPr>
          <w:rFonts w:ascii="Arial" w:hAnsi="Arial" w:cs="Arial"/>
          <w:b/>
          <w:sz w:val="23"/>
          <w:szCs w:val="23"/>
          <w:lang w:val="es-ES_tradnl"/>
        </w:rPr>
      </w:pPr>
      <w:r w:rsidRPr="001A2B00">
        <w:rPr>
          <w:rFonts w:ascii="Arial" w:hAnsi="Arial" w:cs="Arial"/>
          <w:b/>
          <w:sz w:val="23"/>
          <w:szCs w:val="23"/>
          <w:lang w:val="es-ES_tradnl"/>
        </w:rPr>
        <w:t>PUNTO DE ACUERDO</w:t>
      </w:r>
    </w:p>
    <w:p w14:paraId="1D03C342" w14:textId="4DC49325" w:rsidR="001961A2" w:rsidRPr="001A2B00" w:rsidRDefault="00DD0636" w:rsidP="00664416">
      <w:pPr>
        <w:spacing w:line="360" w:lineRule="auto"/>
        <w:jc w:val="both"/>
        <w:rPr>
          <w:rFonts w:ascii="Arial" w:hAnsi="Arial" w:cs="Arial"/>
          <w:b/>
          <w:sz w:val="23"/>
          <w:szCs w:val="23"/>
          <w:lang w:val="es-ES_tradnl"/>
        </w:rPr>
      </w:pPr>
      <w:r w:rsidRPr="001A2B00">
        <w:rPr>
          <w:rFonts w:ascii="Arial" w:hAnsi="Arial" w:cs="Arial"/>
          <w:b/>
          <w:sz w:val="23"/>
          <w:szCs w:val="23"/>
          <w:lang w:val="es-ES_tradnl"/>
        </w:rPr>
        <w:t>ÚNICO</w:t>
      </w:r>
      <w:r w:rsidR="00B97F34" w:rsidRPr="001A2B00">
        <w:rPr>
          <w:rFonts w:ascii="Arial" w:hAnsi="Arial" w:cs="Arial"/>
          <w:b/>
          <w:sz w:val="23"/>
          <w:szCs w:val="23"/>
          <w:lang w:val="es-ES_tradnl"/>
        </w:rPr>
        <w:t xml:space="preserve">.– </w:t>
      </w:r>
      <w:r w:rsidR="00B97F34" w:rsidRPr="001A2B00">
        <w:rPr>
          <w:rFonts w:ascii="Arial" w:hAnsi="Arial" w:cs="Arial"/>
          <w:sz w:val="23"/>
          <w:szCs w:val="23"/>
          <w:lang w:val="es-ES_tradnl"/>
        </w:rPr>
        <w:t>La Sexagési</w:t>
      </w:r>
      <w:r w:rsidR="001961A2" w:rsidRPr="001A2B00">
        <w:rPr>
          <w:rFonts w:ascii="Arial" w:hAnsi="Arial" w:cs="Arial"/>
          <w:sz w:val="23"/>
          <w:szCs w:val="23"/>
          <w:lang w:val="es-ES_tradnl"/>
        </w:rPr>
        <w:t>ma S</w:t>
      </w:r>
      <w:r w:rsidR="000A30FD">
        <w:rPr>
          <w:rFonts w:ascii="Arial" w:hAnsi="Arial" w:cs="Arial"/>
          <w:sz w:val="23"/>
          <w:szCs w:val="23"/>
          <w:lang w:val="es-ES_tradnl"/>
        </w:rPr>
        <w:t>éptima</w:t>
      </w:r>
      <w:r w:rsidR="001961A2" w:rsidRPr="001A2B00">
        <w:rPr>
          <w:rFonts w:ascii="Arial" w:hAnsi="Arial" w:cs="Arial"/>
          <w:sz w:val="23"/>
          <w:szCs w:val="23"/>
          <w:lang w:val="es-ES_tradnl"/>
        </w:rPr>
        <w:t xml:space="preserve"> Legislatura exhorta </w:t>
      </w:r>
      <w:r w:rsidR="00E643FE" w:rsidRPr="001A2B00">
        <w:rPr>
          <w:rFonts w:ascii="Arial" w:hAnsi="Arial" w:cs="Arial"/>
          <w:sz w:val="23"/>
          <w:szCs w:val="23"/>
          <w:lang w:val="es-ES_tradnl"/>
        </w:rPr>
        <w:t xml:space="preserve">respetuosamente </w:t>
      </w:r>
      <w:r w:rsidR="00136A9A" w:rsidRPr="001A2B00">
        <w:rPr>
          <w:rFonts w:ascii="Arial" w:hAnsi="Arial" w:cs="Arial"/>
          <w:b/>
          <w:sz w:val="23"/>
          <w:szCs w:val="23"/>
          <w:lang w:val="es-ES_tradnl"/>
        </w:rPr>
        <w:t>A LA TITULAR DEL PODER EJECUTIVO ESTATAL, CON EL OBJETO DE SE ADOPTEN LAS MEDIDAS TANTO JURIDICAS COMO ADMINISTRATIV</w:t>
      </w:r>
      <w:r w:rsidR="009C4967" w:rsidRPr="001A2B00">
        <w:rPr>
          <w:rFonts w:ascii="Arial" w:hAnsi="Arial" w:cs="Arial"/>
          <w:b/>
          <w:sz w:val="23"/>
          <w:szCs w:val="23"/>
          <w:lang w:val="es-ES_tradnl"/>
        </w:rPr>
        <w:t xml:space="preserve">AS QUE CONSIDERE PERTINENTES A </w:t>
      </w:r>
      <w:r w:rsidR="00136A9A" w:rsidRPr="001A2B00">
        <w:rPr>
          <w:rFonts w:ascii="Arial" w:hAnsi="Arial" w:cs="Arial"/>
          <w:b/>
          <w:sz w:val="23"/>
          <w:szCs w:val="23"/>
          <w:lang w:val="es-ES_tradnl"/>
        </w:rPr>
        <w:t>FIN DE MODIFICAR DIVERSAS DISPOSICIONES QUE RIGEN EL FIDEICOMISO DE PROMOCION Y FOMENTO DE LAS ACTIVIDADES TURISTICAS CONO</w:t>
      </w:r>
      <w:r w:rsidR="000A30FD">
        <w:rPr>
          <w:rFonts w:ascii="Arial" w:hAnsi="Arial" w:cs="Arial"/>
          <w:b/>
          <w:sz w:val="23"/>
          <w:szCs w:val="23"/>
          <w:lang w:val="es-ES_tradnl"/>
        </w:rPr>
        <w:t>CIDO</w:t>
      </w:r>
      <w:r w:rsidR="00136A9A" w:rsidRPr="001A2B00">
        <w:rPr>
          <w:rFonts w:ascii="Arial" w:hAnsi="Arial" w:cs="Arial"/>
          <w:b/>
          <w:sz w:val="23"/>
          <w:szCs w:val="23"/>
          <w:lang w:val="es-ES_tradnl"/>
        </w:rPr>
        <w:t xml:space="preserve"> COMO “AH CHIHUAHUA”</w:t>
      </w:r>
      <w:r w:rsidR="00E643FE" w:rsidRPr="001A2B00">
        <w:rPr>
          <w:rFonts w:ascii="Arial" w:hAnsi="Arial" w:cs="Arial"/>
          <w:b/>
          <w:sz w:val="23"/>
          <w:szCs w:val="23"/>
          <w:lang w:val="es-ES_tradnl"/>
        </w:rPr>
        <w:t>.</w:t>
      </w:r>
    </w:p>
    <w:p w14:paraId="087684FC" w14:textId="77777777" w:rsidR="00DD0636" w:rsidRPr="001A2B00" w:rsidRDefault="00DD0636" w:rsidP="00664416">
      <w:pPr>
        <w:spacing w:line="360" w:lineRule="auto"/>
        <w:jc w:val="both"/>
        <w:rPr>
          <w:rFonts w:ascii="Times New Roman" w:eastAsia="Times New Roman" w:hAnsi="Times New Roman" w:cs="Times New Roman"/>
          <w:sz w:val="23"/>
          <w:szCs w:val="23"/>
          <w:lang w:val="es-ES_tradnl" w:eastAsia="es-ES"/>
        </w:rPr>
      </w:pPr>
      <w:bookmarkStart w:id="0" w:name="_GoBack"/>
      <w:bookmarkEnd w:id="0"/>
    </w:p>
    <w:p w14:paraId="0DA291BC" w14:textId="77777777" w:rsidR="00B97F34" w:rsidRPr="001A2B00" w:rsidRDefault="00B97F34" w:rsidP="00B97F34">
      <w:pPr>
        <w:pStyle w:val="paragraph"/>
        <w:spacing w:before="0" w:beforeAutospacing="0" w:after="0" w:afterAutospacing="0" w:line="360" w:lineRule="auto"/>
        <w:jc w:val="both"/>
        <w:textAlignment w:val="baseline"/>
        <w:rPr>
          <w:rFonts w:ascii="Segoe UI" w:hAnsi="Segoe UI"/>
          <w:sz w:val="23"/>
          <w:szCs w:val="23"/>
        </w:rPr>
      </w:pPr>
      <w:r w:rsidRPr="001A2B00">
        <w:rPr>
          <w:rStyle w:val="normaltextrun"/>
          <w:rFonts w:ascii="Arial" w:hAnsi="Arial" w:cs="Arial"/>
          <w:b/>
          <w:bCs/>
          <w:color w:val="000000"/>
          <w:sz w:val="23"/>
          <w:szCs w:val="23"/>
        </w:rPr>
        <w:t>ECONÓMICO. - </w:t>
      </w:r>
      <w:r w:rsidRPr="001A2B00">
        <w:rPr>
          <w:rStyle w:val="normaltextrun"/>
          <w:rFonts w:ascii="Arial" w:hAnsi="Arial" w:cs="Arial"/>
          <w:color w:val="000000"/>
          <w:sz w:val="23"/>
          <w:szCs w:val="23"/>
        </w:rPr>
        <w:t>Aprobado que sea túrnese a la Secretaria para que elabore la Minuta de Acuerdo correspondiente.</w:t>
      </w:r>
      <w:r w:rsidRPr="001A2B00">
        <w:rPr>
          <w:rStyle w:val="eop"/>
          <w:rFonts w:ascii="Arial" w:hAnsi="Arial" w:cs="Arial"/>
          <w:sz w:val="23"/>
          <w:szCs w:val="23"/>
        </w:rPr>
        <w:t> </w:t>
      </w:r>
    </w:p>
    <w:p w14:paraId="30BD8415" w14:textId="77777777" w:rsidR="00B97F34" w:rsidRPr="001A2B00" w:rsidRDefault="00B97F34" w:rsidP="00B97F34">
      <w:pPr>
        <w:pStyle w:val="paragraph"/>
        <w:spacing w:before="0" w:beforeAutospacing="0" w:after="0" w:afterAutospacing="0" w:line="360" w:lineRule="auto"/>
        <w:textAlignment w:val="baseline"/>
        <w:rPr>
          <w:rFonts w:ascii="Segoe UI" w:hAnsi="Segoe UI"/>
          <w:sz w:val="23"/>
          <w:szCs w:val="23"/>
        </w:rPr>
      </w:pPr>
      <w:r w:rsidRPr="001A2B00">
        <w:rPr>
          <w:rStyle w:val="eop"/>
          <w:rFonts w:ascii="Arial" w:hAnsi="Arial" w:cs="Arial"/>
          <w:sz w:val="23"/>
          <w:szCs w:val="23"/>
        </w:rPr>
        <w:lastRenderedPageBreak/>
        <w:t> </w:t>
      </w:r>
    </w:p>
    <w:p w14:paraId="7180E89A" w14:textId="2BD6CA4A" w:rsidR="00B97F34" w:rsidRPr="001A2B00" w:rsidRDefault="00B97F34" w:rsidP="00B97F34">
      <w:pPr>
        <w:pStyle w:val="paragraph"/>
        <w:spacing w:before="0" w:beforeAutospacing="0" w:after="0" w:afterAutospacing="0" w:line="360" w:lineRule="auto"/>
        <w:jc w:val="both"/>
        <w:textAlignment w:val="baseline"/>
        <w:rPr>
          <w:rStyle w:val="eop"/>
          <w:rFonts w:ascii="Arial" w:hAnsi="Arial" w:cs="Arial"/>
          <w:sz w:val="23"/>
          <w:szCs w:val="23"/>
        </w:rPr>
      </w:pPr>
      <w:r w:rsidRPr="001A2B00">
        <w:rPr>
          <w:rStyle w:val="normaltextrun"/>
          <w:rFonts w:ascii="Arial" w:hAnsi="Arial" w:cs="Arial"/>
          <w:b/>
          <w:bCs/>
          <w:color w:val="000000"/>
          <w:sz w:val="23"/>
          <w:szCs w:val="23"/>
        </w:rPr>
        <w:t>D A D O </w:t>
      </w:r>
      <w:r w:rsidRPr="001A2B00">
        <w:rPr>
          <w:rStyle w:val="normaltextrun"/>
          <w:rFonts w:ascii="Arial" w:hAnsi="Arial" w:cs="Arial"/>
          <w:color w:val="000000"/>
          <w:sz w:val="23"/>
          <w:szCs w:val="23"/>
        </w:rPr>
        <w:t>en el Salón de Plenos del Congreso del Estado, en la ciudad de Chihuahua,</w:t>
      </w:r>
      <w:r w:rsidR="00824210" w:rsidRPr="001A2B00">
        <w:rPr>
          <w:rStyle w:val="normaltextrun"/>
          <w:rFonts w:ascii="Arial" w:hAnsi="Arial" w:cs="Arial"/>
          <w:color w:val="000000"/>
          <w:sz w:val="23"/>
          <w:szCs w:val="23"/>
        </w:rPr>
        <w:t xml:space="preserve"> </w:t>
      </w:r>
      <w:proofErr w:type="spellStart"/>
      <w:r w:rsidR="00824210" w:rsidRPr="001A2B00">
        <w:rPr>
          <w:rStyle w:val="normaltextrun"/>
          <w:rFonts w:ascii="Arial" w:hAnsi="Arial" w:cs="Arial"/>
          <w:color w:val="000000"/>
          <w:sz w:val="23"/>
          <w:szCs w:val="23"/>
        </w:rPr>
        <w:t>Chih</w:t>
      </w:r>
      <w:proofErr w:type="spellEnd"/>
      <w:r w:rsidR="00824210" w:rsidRPr="001A2B00">
        <w:rPr>
          <w:rStyle w:val="normaltextrun"/>
          <w:rFonts w:ascii="Arial" w:hAnsi="Arial" w:cs="Arial"/>
          <w:color w:val="000000"/>
          <w:sz w:val="23"/>
          <w:szCs w:val="23"/>
        </w:rPr>
        <w:t xml:space="preserve">., a los </w:t>
      </w:r>
      <w:r w:rsidR="00C62B8C" w:rsidRPr="001A2B00">
        <w:rPr>
          <w:rStyle w:val="normaltextrun"/>
          <w:rFonts w:ascii="Arial" w:hAnsi="Arial" w:cs="Arial"/>
          <w:color w:val="000000"/>
          <w:sz w:val="23"/>
          <w:szCs w:val="23"/>
        </w:rPr>
        <w:t>8</w:t>
      </w:r>
      <w:r w:rsidR="00664416" w:rsidRPr="001A2B00">
        <w:rPr>
          <w:rStyle w:val="normaltextrun"/>
          <w:rFonts w:ascii="Arial" w:hAnsi="Arial" w:cs="Arial"/>
          <w:color w:val="000000"/>
          <w:sz w:val="23"/>
          <w:szCs w:val="23"/>
        </w:rPr>
        <w:t xml:space="preserve"> días del mes de </w:t>
      </w:r>
      <w:r w:rsidR="00824210" w:rsidRPr="001A2B00">
        <w:rPr>
          <w:rStyle w:val="normaltextrun"/>
          <w:rFonts w:ascii="Arial" w:hAnsi="Arial" w:cs="Arial"/>
          <w:color w:val="000000"/>
          <w:sz w:val="23"/>
          <w:szCs w:val="23"/>
        </w:rPr>
        <w:t>Diciembre</w:t>
      </w:r>
      <w:r w:rsidR="00664416" w:rsidRPr="001A2B00">
        <w:rPr>
          <w:rStyle w:val="normaltextrun"/>
          <w:rFonts w:ascii="Arial" w:hAnsi="Arial" w:cs="Arial"/>
          <w:color w:val="000000"/>
          <w:sz w:val="23"/>
          <w:szCs w:val="23"/>
        </w:rPr>
        <w:t> de 2021</w:t>
      </w:r>
      <w:r w:rsidRPr="001A2B00">
        <w:rPr>
          <w:rStyle w:val="normaltextrun"/>
          <w:rFonts w:ascii="Arial" w:hAnsi="Arial" w:cs="Arial"/>
          <w:color w:val="000000"/>
          <w:sz w:val="23"/>
          <w:szCs w:val="23"/>
        </w:rPr>
        <w:t>.</w:t>
      </w:r>
      <w:r w:rsidRPr="001A2B00">
        <w:rPr>
          <w:rStyle w:val="eop"/>
          <w:rFonts w:ascii="Arial" w:hAnsi="Arial" w:cs="Arial"/>
          <w:sz w:val="23"/>
          <w:szCs w:val="23"/>
        </w:rPr>
        <w:t> </w:t>
      </w:r>
    </w:p>
    <w:p w14:paraId="79684704" w14:textId="77777777" w:rsidR="00B97F34" w:rsidRPr="001A2B00" w:rsidRDefault="00B97F34" w:rsidP="00B97F34">
      <w:pPr>
        <w:pStyle w:val="paragraph"/>
        <w:spacing w:before="0" w:beforeAutospacing="0" w:after="0" w:afterAutospacing="0"/>
        <w:jc w:val="both"/>
        <w:textAlignment w:val="baseline"/>
        <w:rPr>
          <w:rFonts w:ascii="Segoe UI" w:hAnsi="Segoe UI"/>
          <w:sz w:val="23"/>
          <w:szCs w:val="23"/>
        </w:rPr>
      </w:pPr>
    </w:p>
    <w:p w14:paraId="30795406" w14:textId="77777777" w:rsidR="00B97F34" w:rsidRPr="001A2B00" w:rsidRDefault="00B97F34" w:rsidP="00B97F34">
      <w:pPr>
        <w:pStyle w:val="paragraph"/>
        <w:spacing w:before="0" w:beforeAutospacing="0" w:after="0" w:afterAutospacing="0"/>
        <w:jc w:val="both"/>
        <w:textAlignment w:val="baseline"/>
        <w:rPr>
          <w:rFonts w:ascii="Segoe UI" w:hAnsi="Segoe UI"/>
          <w:sz w:val="23"/>
          <w:szCs w:val="23"/>
        </w:rPr>
      </w:pPr>
      <w:r w:rsidRPr="001A2B00">
        <w:rPr>
          <w:rStyle w:val="eop"/>
          <w:rFonts w:ascii="Arial" w:hAnsi="Arial" w:cs="Arial"/>
          <w:sz w:val="23"/>
          <w:szCs w:val="23"/>
        </w:rPr>
        <w:t> </w:t>
      </w:r>
    </w:p>
    <w:p w14:paraId="39992F7D" w14:textId="77777777" w:rsidR="00B97F34" w:rsidRPr="001A2B00" w:rsidRDefault="00B97F34" w:rsidP="00B97F34">
      <w:pPr>
        <w:pStyle w:val="paragraph"/>
        <w:spacing w:before="0" w:beforeAutospacing="0" w:after="0" w:afterAutospacing="0"/>
        <w:jc w:val="center"/>
        <w:textAlignment w:val="baseline"/>
        <w:rPr>
          <w:rFonts w:ascii="Segoe UI" w:hAnsi="Segoe UI"/>
          <w:sz w:val="23"/>
          <w:szCs w:val="23"/>
        </w:rPr>
      </w:pPr>
      <w:r w:rsidRPr="001A2B00">
        <w:rPr>
          <w:rStyle w:val="normaltextrun"/>
          <w:rFonts w:ascii="Arial" w:hAnsi="Arial" w:cs="Arial"/>
          <w:b/>
          <w:bCs/>
          <w:color w:val="000000"/>
          <w:sz w:val="23"/>
          <w:szCs w:val="23"/>
        </w:rPr>
        <w:t>ATENTAMENTE</w:t>
      </w:r>
      <w:r w:rsidRPr="001A2B00">
        <w:rPr>
          <w:rStyle w:val="eop"/>
          <w:rFonts w:ascii="Arial" w:hAnsi="Arial" w:cs="Arial"/>
          <w:sz w:val="23"/>
          <w:szCs w:val="23"/>
        </w:rPr>
        <w:t> </w:t>
      </w:r>
    </w:p>
    <w:p w14:paraId="33CC56AD" w14:textId="77777777" w:rsidR="0078770C" w:rsidRPr="001A2B00" w:rsidRDefault="0078770C" w:rsidP="0078770C">
      <w:pPr>
        <w:spacing w:line="360" w:lineRule="auto"/>
        <w:rPr>
          <w:rFonts w:ascii="Arial" w:hAnsi="Arial" w:cs="Arial"/>
          <w:b/>
          <w:sz w:val="23"/>
          <w:szCs w:val="23"/>
          <w:lang w:val="es-ES_tradnl"/>
        </w:rPr>
      </w:pPr>
    </w:p>
    <w:p w14:paraId="6974F248" w14:textId="4F127A03" w:rsidR="00C62B8C" w:rsidRPr="001A2B00" w:rsidRDefault="0078770C" w:rsidP="009C4967">
      <w:pPr>
        <w:spacing w:line="360" w:lineRule="auto"/>
        <w:jc w:val="center"/>
        <w:rPr>
          <w:rFonts w:ascii="Arial" w:hAnsi="Arial" w:cs="Arial"/>
          <w:b/>
          <w:sz w:val="23"/>
          <w:szCs w:val="23"/>
          <w:lang w:val="es-ES_tradnl"/>
        </w:rPr>
      </w:pPr>
      <w:r w:rsidRPr="001A2B00">
        <w:rPr>
          <w:rFonts w:ascii="Arial" w:hAnsi="Arial" w:cs="Arial"/>
          <w:b/>
          <w:noProof/>
          <w:sz w:val="23"/>
          <w:szCs w:val="23"/>
          <w:lang w:val="es-ES" w:eastAsia="es-ES"/>
        </w:rPr>
        <mc:AlternateContent>
          <mc:Choice Requires="wps">
            <w:drawing>
              <wp:anchor distT="45720" distB="45720" distL="114300" distR="114300" simplePos="0" relativeHeight="251659264" behindDoc="0" locked="0" layoutInCell="1" allowOverlap="1" wp14:anchorId="467FA1C7" wp14:editId="43FC75A3">
                <wp:simplePos x="0" y="0"/>
                <wp:positionH relativeFrom="page">
                  <wp:posOffset>2108835</wp:posOffset>
                </wp:positionH>
                <wp:positionV relativeFrom="paragraph">
                  <wp:posOffset>186055</wp:posOffset>
                </wp:positionV>
                <wp:extent cx="3495675" cy="342900"/>
                <wp:effectExtent l="0" t="0" r="34925" b="381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chemeClr val="bg1"/>
                          </a:solidFill>
                          <a:miter lim="800000"/>
                          <a:headEnd/>
                          <a:tailEnd/>
                        </a:ln>
                      </wps:spPr>
                      <wps:txbx>
                        <w:txbxContent>
                          <w:p w14:paraId="275907CF" w14:textId="05348F45" w:rsidR="00C62B8C" w:rsidRPr="00C62B8C" w:rsidRDefault="00C62B8C" w:rsidP="00824210">
                            <w:pPr>
                              <w:spacing w:line="360" w:lineRule="auto"/>
                              <w:jc w:val="center"/>
                              <w:rPr>
                                <w:rFonts w:ascii="Century Gothic" w:hAnsi="Century Gothic"/>
                                <w:b/>
                              </w:rPr>
                            </w:pPr>
                            <w:r w:rsidRPr="00C62B8C">
                              <w:rPr>
                                <w:rFonts w:ascii="Century Gothic" w:hAnsi="Century Gothic"/>
                                <w:b/>
                              </w:rPr>
                              <w:t>DIP. ISELA MARTÍNEZ DÍAZ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left:0;text-align:left;margin-left:166.05pt;margin-top:14.65pt;width:275.25pt;height:2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" filled="f" strokecolor="white [3212]">
                <v:textbox>
                  <w:txbxContent>
                    <w:p w14:paraId="275907CF" w14:textId="05348F45" w:rsidR="00C62B8C" w:rsidRPr="00C62B8C" w:rsidRDefault="00C62B8C" w:rsidP="00824210">
                      <w:pPr>
                        <w:spacing w:line="360" w:lineRule="auto"/>
                        <w:jc w:val="center"/>
                        <w:rPr>
                          <w:rFonts w:ascii="Century Gothic" w:hAnsi="Century Gothic"/>
                          <w:b/>
                        </w:rPr>
                      </w:pPr>
                      <w:r w:rsidRPr="00C62B8C">
                        <w:rPr>
                          <w:rFonts w:ascii="Century Gothic" w:hAnsi="Century Gothic"/>
                          <w:b/>
                        </w:rPr>
                        <w:t>DIP. ISELA MARTÍNEZ DÍAZ</w:t>
                      </w:r>
                    </w:p>
                  </w:txbxContent>
                </v:textbox>
                <w10:wrap type="square" anchorx="page"/>
              </v:shape>
            </w:pict>
          </mc:Fallback>
        </mc:AlternateContent>
      </w:r>
    </w:p>
    <w:p w14:paraId="5175C236" w14:textId="77777777" w:rsidR="00C62B8C" w:rsidRPr="00C62B8C" w:rsidRDefault="00C62B8C" w:rsidP="00C62B8C">
      <w:pPr>
        <w:rPr>
          <w:rFonts w:ascii="Arial" w:hAnsi="Arial" w:cs="Arial"/>
          <w:sz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C62B8C" w:rsidRPr="008A733E" w14:paraId="483CED93" w14:textId="77777777" w:rsidTr="00C62B8C">
        <w:tc>
          <w:tcPr>
            <w:tcW w:w="4600" w:type="dxa"/>
          </w:tcPr>
          <w:p w14:paraId="49F08364" w14:textId="77777777" w:rsidR="00C62B8C" w:rsidRPr="008A733E" w:rsidRDefault="00C62B8C" w:rsidP="00C62B8C">
            <w:pPr>
              <w:widowControl w:val="0"/>
              <w:autoSpaceDE w:val="0"/>
              <w:autoSpaceDN w:val="0"/>
              <w:adjustRightInd w:val="0"/>
              <w:spacing w:line="360" w:lineRule="auto"/>
              <w:ind w:right="86"/>
              <w:rPr>
                <w:rFonts w:ascii="Century Gothic" w:hAnsi="Century Gothic" w:cs="Arial"/>
                <w:b/>
                <w:bCs/>
                <w:color w:val="000000"/>
                <w:sz w:val="18"/>
                <w:lang w:val="es-ES_tradnl"/>
              </w:rPr>
            </w:pPr>
          </w:p>
          <w:p w14:paraId="2AED7E2D"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740E5EEF"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MARISELA TERRAZAS MUÑOZ</w:t>
            </w:r>
          </w:p>
        </w:tc>
        <w:tc>
          <w:tcPr>
            <w:tcW w:w="4600" w:type="dxa"/>
          </w:tcPr>
          <w:p w14:paraId="665CE7D0"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15361379" w14:textId="77777777" w:rsidR="00C62B8C" w:rsidRPr="008A733E" w:rsidRDefault="00C62B8C" w:rsidP="00C62B8C">
            <w:pPr>
              <w:widowControl w:val="0"/>
              <w:autoSpaceDE w:val="0"/>
              <w:autoSpaceDN w:val="0"/>
              <w:adjustRightInd w:val="0"/>
              <w:spacing w:line="360" w:lineRule="auto"/>
              <w:ind w:right="86"/>
              <w:rPr>
                <w:rFonts w:ascii="Century Gothic" w:hAnsi="Century Gothic" w:cs="Arial"/>
                <w:b/>
                <w:bCs/>
                <w:color w:val="000000"/>
                <w:sz w:val="18"/>
                <w:lang w:val="es-ES_tradnl"/>
              </w:rPr>
            </w:pPr>
          </w:p>
          <w:p w14:paraId="5695B490"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ISMAEL PÉREZ PAVÍA</w:t>
            </w:r>
          </w:p>
        </w:tc>
      </w:tr>
      <w:tr w:rsidR="00C62B8C" w:rsidRPr="008A733E" w14:paraId="28C36FB9" w14:textId="77777777" w:rsidTr="00C62B8C">
        <w:tc>
          <w:tcPr>
            <w:tcW w:w="4600" w:type="dxa"/>
          </w:tcPr>
          <w:p w14:paraId="64730481"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2B80BC7B"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04CB7894"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0CDD7A98"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ROCÍO GUADALUPE SARMIENTO RUFINO</w:t>
            </w:r>
          </w:p>
        </w:tc>
        <w:tc>
          <w:tcPr>
            <w:tcW w:w="4600" w:type="dxa"/>
          </w:tcPr>
          <w:p w14:paraId="27B4CEDF"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5E70F695"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2EB0AD76"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4AFB60F5"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SAÚL MIRELES CORRAL</w:t>
            </w:r>
          </w:p>
        </w:tc>
      </w:tr>
      <w:tr w:rsidR="00C62B8C" w:rsidRPr="008A733E" w14:paraId="13699A88" w14:textId="77777777" w:rsidTr="00C62B8C">
        <w:tc>
          <w:tcPr>
            <w:tcW w:w="4600" w:type="dxa"/>
          </w:tcPr>
          <w:p w14:paraId="6CA1C214"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149F6A1C"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42B67CED"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6DE3783F"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GEORGINA ALEJANDRA BUJANDA RÍOS</w:t>
            </w:r>
          </w:p>
        </w:tc>
        <w:tc>
          <w:tcPr>
            <w:tcW w:w="4600" w:type="dxa"/>
          </w:tcPr>
          <w:p w14:paraId="4A88F528"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0331EB82"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2D2483E3"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6CE47501"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JOSÉ ALFREDO CHÁVEZ MADRID</w:t>
            </w:r>
          </w:p>
        </w:tc>
      </w:tr>
      <w:tr w:rsidR="00C62B8C" w:rsidRPr="008A733E" w14:paraId="7CD2D659" w14:textId="77777777" w:rsidTr="00C62B8C">
        <w:tc>
          <w:tcPr>
            <w:tcW w:w="4600" w:type="dxa"/>
          </w:tcPr>
          <w:p w14:paraId="555A0DED"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7AD5119D"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5B11B00A"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509B6126"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CARLOS ALFREDO OLSON SAN VICENTE</w:t>
            </w:r>
          </w:p>
        </w:tc>
        <w:tc>
          <w:tcPr>
            <w:tcW w:w="4600" w:type="dxa"/>
          </w:tcPr>
          <w:p w14:paraId="73EACFC2"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12314755"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078A331E"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5BD7B1F4"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CARLA YAMILETH RIVAS MARTÍNEZ</w:t>
            </w:r>
          </w:p>
        </w:tc>
      </w:tr>
      <w:tr w:rsidR="00C62B8C" w:rsidRPr="008A733E" w14:paraId="6B586186" w14:textId="77777777" w:rsidTr="00C62B8C">
        <w:tc>
          <w:tcPr>
            <w:tcW w:w="4600" w:type="dxa"/>
          </w:tcPr>
          <w:p w14:paraId="3F760613"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2DD3D68D"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32DABC49" w14:textId="77777777" w:rsidR="00C62B8C" w:rsidRPr="008A733E" w:rsidRDefault="00C62B8C" w:rsidP="00C62B8C">
            <w:pPr>
              <w:widowControl w:val="0"/>
              <w:autoSpaceDE w:val="0"/>
              <w:autoSpaceDN w:val="0"/>
              <w:adjustRightInd w:val="0"/>
              <w:spacing w:line="360" w:lineRule="auto"/>
              <w:ind w:right="86"/>
              <w:rPr>
                <w:rFonts w:ascii="Century Gothic" w:hAnsi="Century Gothic" w:cs="Arial"/>
                <w:b/>
                <w:bCs/>
                <w:color w:val="000000"/>
                <w:sz w:val="18"/>
                <w:lang w:val="es-ES_tradnl"/>
              </w:rPr>
            </w:pPr>
          </w:p>
          <w:p w14:paraId="0C7606ED"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ROBERTO MARCELINO CARREÓN HUITRÓN</w:t>
            </w:r>
          </w:p>
        </w:tc>
        <w:tc>
          <w:tcPr>
            <w:tcW w:w="4600" w:type="dxa"/>
          </w:tcPr>
          <w:p w14:paraId="26F473BD"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0B08D1A3"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6C5F01A0" w14:textId="77777777" w:rsidR="00C62B8C" w:rsidRPr="008A733E" w:rsidRDefault="00C62B8C" w:rsidP="00C62B8C">
            <w:pPr>
              <w:widowControl w:val="0"/>
              <w:autoSpaceDE w:val="0"/>
              <w:autoSpaceDN w:val="0"/>
              <w:adjustRightInd w:val="0"/>
              <w:spacing w:line="360" w:lineRule="auto"/>
              <w:ind w:right="86"/>
              <w:rPr>
                <w:rFonts w:ascii="Century Gothic" w:hAnsi="Century Gothic" w:cs="Arial"/>
                <w:b/>
                <w:bCs/>
                <w:color w:val="000000"/>
                <w:sz w:val="18"/>
                <w:lang w:val="es-ES_tradnl"/>
              </w:rPr>
            </w:pPr>
          </w:p>
          <w:p w14:paraId="13CE45CC"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LUIS ALBERTO AGUILAR LOZOYA</w:t>
            </w:r>
          </w:p>
        </w:tc>
      </w:tr>
      <w:tr w:rsidR="00C62B8C" w:rsidRPr="008A733E" w14:paraId="0DF64955" w14:textId="77777777" w:rsidTr="00C62B8C">
        <w:tc>
          <w:tcPr>
            <w:tcW w:w="4600" w:type="dxa"/>
          </w:tcPr>
          <w:p w14:paraId="38A23749"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422FAAAF"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39B3DA22"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p>
          <w:p w14:paraId="43C42D08"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DIANA IVETTE PEREDA GUTIÉRREZ</w:t>
            </w:r>
          </w:p>
        </w:tc>
        <w:tc>
          <w:tcPr>
            <w:tcW w:w="4600" w:type="dxa"/>
          </w:tcPr>
          <w:p w14:paraId="58006E36" w14:textId="77777777" w:rsidR="00C62B8C" w:rsidRPr="008A733E" w:rsidRDefault="00C62B8C" w:rsidP="00C62B8C">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 w:val="18"/>
                <w:lang w:val="es-ES_tradnl"/>
              </w:rPr>
            </w:pPr>
          </w:p>
          <w:p w14:paraId="2390F372" w14:textId="77777777" w:rsidR="00C62B8C" w:rsidRPr="008A733E" w:rsidRDefault="00C62B8C" w:rsidP="00C62B8C">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 w:val="18"/>
                <w:lang w:val="es-ES_tradnl"/>
              </w:rPr>
            </w:pPr>
          </w:p>
          <w:p w14:paraId="0AD8307D" w14:textId="77777777" w:rsidR="00C62B8C" w:rsidRPr="008A733E" w:rsidRDefault="00C62B8C" w:rsidP="00C62B8C">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 w:val="18"/>
                <w:lang w:val="es-ES_tradnl"/>
              </w:rPr>
            </w:pPr>
          </w:p>
          <w:p w14:paraId="22C8D73F" w14:textId="77777777" w:rsidR="00C62B8C" w:rsidRPr="008A733E" w:rsidRDefault="00C62B8C" w:rsidP="00C62B8C">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GABRIEL ÁNGEL GARCÍA CANTÚ</w:t>
            </w:r>
          </w:p>
        </w:tc>
      </w:tr>
      <w:tr w:rsidR="00C62B8C" w:rsidRPr="008A733E" w14:paraId="0097651E" w14:textId="77777777" w:rsidTr="00C62B8C">
        <w:tc>
          <w:tcPr>
            <w:tcW w:w="4600" w:type="dxa"/>
          </w:tcPr>
          <w:p w14:paraId="3C67F342" w14:textId="77777777" w:rsidR="00C62B8C"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rPr>
            </w:pPr>
          </w:p>
          <w:p w14:paraId="7AEBF959" w14:textId="77777777" w:rsidR="00C62B8C" w:rsidRDefault="00C62B8C" w:rsidP="00C62B8C">
            <w:pPr>
              <w:widowControl w:val="0"/>
              <w:autoSpaceDE w:val="0"/>
              <w:autoSpaceDN w:val="0"/>
              <w:adjustRightInd w:val="0"/>
              <w:spacing w:line="360" w:lineRule="auto"/>
              <w:ind w:right="86"/>
              <w:rPr>
                <w:rFonts w:ascii="Century Gothic" w:hAnsi="Century Gothic" w:cs="Arial"/>
                <w:b/>
                <w:bCs/>
                <w:color w:val="000000"/>
                <w:sz w:val="18"/>
                <w:szCs w:val="24"/>
              </w:rPr>
            </w:pPr>
          </w:p>
          <w:p w14:paraId="49C9CB62" w14:textId="77777777" w:rsidR="00C62B8C"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rPr>
            </w:pPr>
          </w:p>
          <w:p w14:paraId="5D8C58C6" w14:textId="77777777" w:rsidR="00C62B8C" w:rsidRPr="008A733E" w:rsidRDefault="00C62B8C" w:rsidP="00C62B8C">
            <w:pPr>
              <w:widowControl w:val="0"/>
              <w:autoSpaceDE w:val="0"/>
              <w:autoSpaceDN w:val="0"/>
              <w:adjustRightInd w:val="0"/>
              <w:spacing w:line="360" w:lineRule="auto"/>
              <w:ind w:right="86"/>
              <w:jc w:val="center"/>
              <w:rPr>
                <w:rFonts w:ascii="Century Gothic" w:hAnsi="Century Gothic" w:cs="Arial"/>
                <w:b/>
                <w:bCs/>
                <w:color w:val="000000"/>
                <w:sz w:val="18"/>
                <w:lang w:val="es-ES_tradnl"/>
              </w:rPr>
            </w:pPr>
            <w:r w:rsidRPr="008A733E">
              <w:rPr>
                <w:rFonts w:ascii="Century Gothic" w:hAnsi="Century Gothic" w:cs="Arial"/>
                <w:b/>
                <w:bCs/>
                <w:color w:val="000000"/>
                <w:sz w:val="18"/>
                <w:lang w:val="es-ES_tradnl"/>
              </w:rPr>
              <w:t>DIP. MARIO HUMBERTO VÁZQUEZ ROBLES</w:t>
            </w:r>
          </w:p>
        </w:tc>
        <w:tc>
          <w:tcPr>
            <w:tcW w:w="4600" w:type="dxa"/>
          </w:tcPr>
          <w:p w14:paraId="6C368C87" w14:textId="77777777" w:rsidR="00C62B8C" w:rsidRDefault="00C62B8C" w:rsidP="00C62B8C">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 w:val="18"/>
                <w:lang w:val="es-ES_tradnl"/>
              </w:rPr>
            </w:pPr>
          </w:p>
          <w:p w14:paraId="03BA06C4" w14:textId="77777777" w:rsidR="00C62B8C" w:rsidRDefault="00C62B8C" w:rsidP="00C62B8C">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 w:val="18"/>
                <w:lang w:val="es-ES_tradnl"/>
              </w:rPr>
            </w:pPr>
          </w:p>
          <w:p w14:paraId="12A23A17" w14:textId="77777777" w:rsidR="00C62B8C" w:rsidRDefault="00C62B8C" w:rsidP="00C62B8C">
            <w:pPr>
              <w:widowControl w:val="0"/>
              <w:tabs>
                <w:tab w:val="left" w:pos="770"/>
                <w:tab w:val="center" w:pos="2149"/>
              </w:tabs>
              <w:autoSpaceDE w:val="0"/>
              <w:autoSpaceDN w:val="0"/>
              <w:adjustRightInd w:val="0"/>
              <w:spacing w:line="360" w:lineRule="auto"/>
              <w:ind w:right="86"/>
              <w:rPr>
                <w:rFonts w:ascii="Century Gothic" w:hAnsi="Century Gothic" w:cs="Arial"/>
                <w:b/>
                <w:bCs/>
                <w:color w:val="000000"/>
                <w:sz w:val="18"/>
                <w:szCs w:val="24"/>
                <w:lang w:val="es-ES_tradnl"/>
              </w:rPr>
            </w:pPr>
          </w:p>
          <w:p w14:paraId="749B3043" w14:textId="1449F628" w:rsidR="00C62B8C" w:rsidRPr="008A733E" w:rsidRDefault="00C62B8C" w:rsidP="00C62B8C">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 w:val="18"/>
                <w:lang w:val="es-ES_tradnl"/>
              </w:rPr>
            </w:pPr>
            <w:r>
              <w:rPr>
                <w:rFonts w:ascii="Century Gothic" w:hAnsi="Century Gothic" w:cs="Arial"/>
                <w:b/>
                <w:bCs/>
                <w:color w:val="000000"/>
                <w:sz w:val="18"/>
                <w:lang w:val="es-ES_tradnl"/>
              </w:rPr>
              <w:t xml:space="preserve">DIP. YESENIA GUADALUPE REYES CALZADIAS </w:t>
            </w:r>
          </w:p>
        </w:tc>
      </w:tr>
    </w:tbl>
    <w:p w14:paraId="326E4AD2" w14:textId="5F20FD63" w:rsidR="00E10E8B" w:rsidRPr="00C62B8C" w:rsidRDefault="00C62B8C" w:rsidP="00C62B8C">
      <w:pPr>
        <w:tabs>
          <w:tab w:val="left" w:pos="2016"/>
          <w:tab w:val="left" w:pos="6176"/>
        </w:tabs>
        <w:rPr>
          <w:rFonts w:ascii="Arial" w:hAnsi="Arial" w:cs="Arial"/>
          <w:sz w:val="24"/>
          <w:lang w:val="es-ES_tradnl"/>
        </w:rPr>
      </w:pPr>
      <w:r>
        <w:rPr>
          <w:rFonts w:ascii="Arial" w:hAnsi="Arial" w:cs="Arial"/>
          <w:sz w:val="24"/>
          <w:lang w:val="es-ES_tradnl"/>
        </w:rPr>
        <w:tab/>
      </w:r>
    </w:p>
    <w:sectPr w:rsidR="00E10E8B" w:rsidRPr="00C62B8C" w:rsidSect="0078770C">
      <w:headerReference w:type="default" r:id="rId8"/>
      <w:footerReference w:type="default" r:id="rId9"/>
      <w:pgSz w:w="12240" w:h="15840"/>
      <w:pgMar w:top="2552" w:right="1701" w:bottom="1701" w:left="1701" w:header="45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89912" w14:textId="77777777" w:rsidR="00C62B8C" w:rsidRDefault="00C62B8C" w:rsidP="0078770C">
      <w:pPr>
        <w:spacing w:after="0" w:line="240" w:lineRule="auto"/>
      </w:pPr>
      <w:r>
        <w:separator/>
      </w:r>
    </w:p>
  </w:endnote>
  <w:endnote w:type="continuationSeparator" w:id="0">
    <w:p w14:paraId="7F4B7E30" w14:textId="77777777" w:rsidR="00C62B8C" w:rsidRDefault="00C62B8C" w:rsidP="0078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altName w:val="Arial"/>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410420"/>
      <w:docPartObj>
        <w:docPartGallery w:val="Page Numbers (Bottom of Page)"/>
        <w:docPartUnique/>
      </w:docPartObj>
    </w:sdtPr>
    <w:sdtEndPr/>
    <w:sdtContent>
      <w:p w14:paraId="41E1A3DB" w14:textId="77777777" w:rsidR="00C62B8C" w:rsidRDefault="00C62B8C">
        <w:pPr>
          <w:pStyle w:val="Piedepgina"/>
          <w:jc w:val="right"/>
        </w:pPr>
        <w:r>
          <w:fldChar w:fldCharType="begin"/>
        </w:r>
        <w:r>
          <w:instrText>PAGE   \* MERGEFORMAT</w:instrText>
        </w:r>
        <w:r>
          <w:fldChar w:fldCharType="separate"/>
        </w:r>
        <w:r w:rsidR="000A30FD" w:rsidRPr="000A30FD">
          <w:rPr>
            <w:noProof/>
            <w:lang w:val="es-ES"/>
          </w:rPr>
          <w:t>5</w:t>
        </w:r>
        <w:r>
          <w:fldChar w:fldCharType="end"/>
        </w:r>
      </w:p>
    </w:sdtContent>
  </w:sdt>
  <w:p w14:paraId="0857E2ED" w14:textId="77777777" w:rsidR="00C62B8C" w:rsidRDefault="00C62B8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F1314" w14:textId="77777777" w:rsidR="00C62B8C" w:rsidRDefault="00C62B8C" w:rsidP="0078770C">
      <w:pPr>
        <w:spacing w:after="0" w:line="240" w:lineRule="auto"/>
      </w:pPr>
      <w:r>
        <w:separator/>
      </w:r>
    </w:p>
  </w:footnote>
  <w:footnote w:type="continuationSeparator" w:id="0">
    <w:p w14:paraId="3976F183" w14:textId="77777777" w:rsidR="00C62B8C" w:rsidRDefault="00C62B8C" w:rsidP="007877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4CCE0" w14:textId="767CA1E1" w:rsidR="00C62B8C" w:rsidRDefault="00C62B8C" w:rsidP="00664416">
    <w:pPr>
      <w:pStyle w:val="Encabezado"/>
      <w:jc w:val="right"/>
      <w:rPr>
        <w:rFonts w:ascii="Arial" w:hAnsi="Arial" w:cs="Arial"/>
        <w:i/>
        <w:sz w:val="18"/>
      </w:rPr>
    </w:pPr>
    <w:r w:rsidRPr="00664416">
      <w:rPr>
        <w:rFonts w:ascii="Arial" w:hAnsi="Arial" w:cs="Arial"/>
        <w:i/>
        <w:sz w:val="18"/>
      </w:rPr>
      <w:t xml:space="preserve">“2021 Año del </w:t>
    </w:r>
    <w:r w:rsidRPr="00FF1E5D">
      <w:rPr>
        <w:rFonts w:ascii="Arial" w:hAnsi="Arial" w:cs="Arial"/>
        <w:i/>
        <w:sz w:val="18"/>
      </w:rPr>
      <w:t>Bicentenario de la Consumación de la Independencia de México” y</w:t>
    </w:r>
    <w:r w:rsidRPr="00664416">
      <w:rPr>
        <w:rFonts w:ascii="Arial" w:hAnsi="Arial" w:cs="Arial"/>
        <w:i/>
        <w:sz w:val="18"/>
      </w:rPr>
      <w:t xml:space="preserve"> </w:t>
    </w:r>
  </w:p>
  <w:p w14:paraId="05300A28" w14:textId="273DABC1" w:rsidR="00C62B8C" w:rsidRPr="00664416" w:rsidRDefault="00C62B8C" w:rsidP="00C62B8C">
    <w:pPr>
      <w:pStyle w:val="Encabezado"/>
      <w:tabs>
        <w:tab w:val="left" w:pos="352"/>
      </w:tabs>
      <w:rPr>
        <w:rFonts w:ascii="Arial" w:hAnsi="Arial" w:cs="Arial"/>
        <w:i/>
        <w:sz w:val="18"/>
      </w:rPr>
    </w:pPr>
    <w:r>
      <w:rPr>
        <w:rFonts w:ascii="Arial" w:hAnsi="Arial" w:cs="Arial"/>
        <w:i/>
        <w:sz w:val="18"/>
      </w:rPr>
      <w:tab/>
    </w:r>
    <w:r>
      <w:rPr>
        <w:rFonts w:ascii="Arial" w:hAnsi="Arial" w:cs="Arial"/>
        <w:i/>
        <w:sz w:val="18"/>
      </w:rPr>
      <w:tab/>
    </w:r>
    <w:r>
      <w:rPr>
        <w:rFonts w:ascii="Arial" w:hAnsi="Arial" w:cs="Arial"/>
        <w:i/>
        <w:sz w:val="18"/>
      </w:rPr>
      <w:tab/>
    </w:r>
    <w:r w:rsidRPr="00664416">
      <w:rPr>
        <w:rFonts w:ascii="Arial" w:hAnsi="Arial" w:cs="Arial"/>
        <w:i/>
        <w:sz w:val="18"/>
      </w:rPr>
      <w:t>“</w:t>
    </w:r>
    <w:r>
      <w:rPr>
        <w:rFonts w:ascii="Arial" w:hAnsi="Arial" w:cs="Arial"/>
        <w:i/>
        <w:sz w:val="18"/>
      </w:rPr>
      <w:t xml:space="preserve">2021 </w:t>
    </w:r>
    <w:r w:rsidRPr="00664416">
      <w:rPr>
        <w:rFonts w:ascii="Arial" w:hAnsi="Arial" w:cs="Arial"/>
        <w:i/>
        <w:sz w:val="18"/>
      </w:rPr>
      <w:t xml:space="preserve">Año de las Culturas del Norte”. </w:t>
    </w:r>
  </w:p>
  <w:p w14:paraId="202D4C81" w14:textId="0D5B0F38" w:rsidR="00C62B8C" w:rsidRPr="00C17972" w:rsidRDefault="00C62B8C" w:rsidP="00664416">
    <w:pPr>
      <w:pStyle w:val="Encabezado"/>
      <w:jc w:val="right"/>
      <w:rPr>
        <w:rFonts w:ascii="Arial" w:hAnsi="Arial" w:cs="Arial"/>
        <w:i/>
        <w:sz w:val="18"/>
      </w:rPr>
    </w:pPr>
  </w:p>
  <w:p w14:paraId="04DCC576" w14:textId="124B7CDA" w:rsidR="00C62B8C" w:rsidRPr="0078770C" w:rsidRDefault="00C62B8C" w:rsidP="0078770C">
    <w:pPr>
      <w:pStyle w:val="Encabezado"/>
    </w:pPr>
    <w:r w:rsidRPr="001655FA">
      <w:rPr>
        <w:rFonts w:eastAsia="Times New Roman"/>
        <w:noProof/>
        <w:sz w:val="20"/>
        <w:szCs w:val="20"/>
        <w:lang w:val="es-ES" w:eastAsia="es-ES"/>
      </w:rPr>
      <w:drawing>
        <wp:anchor distT="0" distB="0" distL="114300" distR="114300" simplePos="0" relativeHeight="251659264" behindDoc="0" locked="0" layoutInCell="1" allowOverlap="1" wp14:anchorId="75017323" wp14:editId="53AAEB8B">
          <wp:simplePos x="0" y="0"/>
          <wp:positionH relativeFrom="margin">
            <wp:posOffset>-914400</wp:posOffset>
          </wp:positionH>
          <wp:positionV relativeFrom="margin">
            <wp:posOffset>-1485900</wp:posOffset>
          </wp:positionV>
          <wp:extent cx="1143000" cy="1629410"/>
          <wp:effectExtent l="0" t="0" r="0" b="0"/>
          <wp:wrapSquare wrapText="bothSides"/>
          <wp:docPr id="1" name="Imagen 1" descr="http://www.congresochihuahua.gob.mx/images/logo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images/logo17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629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036"/>
    <w:multiLevelType w:val="hybridMultilevel"/>
    <w:tmpl w:val="2DA694F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3A034A68"/>
    <w:multiLevelType w:val="hybridMultilevel"/>
    <w:tmpl w:val="D5A4A1D0"/>
    <w:lvl w:ilvl="0" w:tplc="14E4C3F2">
      <w:start w:val="1"/>
      <w:numFmt w:val="lowerLetter"/>
      <w:lvlText w:val="%1)"/>
      <w:lvlJc w:val="left"/>
      <w:pPr>
        <w:ind w:left="1708" w:hanging="100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C"/>
    <w:rsid w:val="0002047F"/>
    <w:rsid w:val="00031577"/>
    <w:rsid w:val="00032788"/>
    <w:rsid w:val="00042301"/>
    <w:rsid w:val="00081454"/>
    <w:rsid w:val="000A30FD"/>
    <w:rsid w:val="00104EBD"/>
    <w:rsid w:val="00104FD1"/>
    <w:rsid w:val="00136A9A"/>
    <w:rsid w:val="001528F5"/>
    <w:rsid w:val="001632D2"/>
    <w:rsid w:val="00185274"/>
    <w:rsid w:val="001961A2"/>
    <w:rsid w:val="0019719C"/>
    <w:rsid w:val="001A2B00"/>
    <w:rsid w:val="001F5236"/>
    <w:rsid w:val="002028FB"/>
    <w:rsid w:val="0026517C"/>
    <w:rsid w:val="0029015F"/>
    <w:rsid w:val="002B6950"/>
    <w:rsid w:val="002C67AD"/>
    <w:rsid w:val="003068B4"/>
    <w:rsid w:val="0031013D"/>
    <w:rsid w:val="003144A9"/>
    <w:rsid w:val="0034276D"/>
    <w:rsid w:val="00362C33"/>
    <w:rsid w:val="003C4DA1"/>
    <w:rsid w:val="003E1AC7"/>
    <w:rsid w:val="00405D8D"/>
    <w:rsid w:val="00432D0C"/>
    <w:rsid w:val="004A0B48"/>
    <w:rsid w:val="004B22E6"/>
    <w:rsid w:val="004C0861"/>
    <w:rsid w:val="004F2E88"/>
    <w:rsid w:val="005005A1"/>
    <w:rsid w:val="00500AA6"/>
    <w:rsid w:val="00522627"/>
    <w:rsid w:val="00541481"/>
    <w:rsid w:val="005560A4"/>
    <w:rsid w:val="005B3A35"/>
    <w:rsid w:val="005C56DC"/>
    <w:rsid w:val="0066280E"/>
    <w:rsid w:val="00664416"/>
    <w:rsid w:val="0072505C"/>
    <w:rsid w:val="0078770C"/>
    <w:rsid w:val="007D3604"/>
    <w:rsid w:val="007F3D78"/>
    <w:rsid w:val="00824210"/>
    <w:rsid w:val="00872DF2"/>
    <w:rsid w:val="00887128"/>
    <w:rsid w:val="008922F6"/>
    <w:rsid w:val="008E0A46"/>
    <w:rsid w:val="008E7C12"/>
    <w:rsid w:val="008F7458"/>
    <w:rsid w:val="009143D5"/>
    <w:rsid w:val="009C4967"/>
    <w:rsid w:val="00A34891"/>
    <w:rsid w:val="00AA7054"/>
    <w:rsid w:val="00AB412D"/>
    <w:rsid w:val="00B048C4"/>
    <w:rsid w:val="00B55A40"/>
    <w:rsid w:val="00B97F34"/>
    <w:rsid w:val="00BA2483"/>
    <w:rsid w:val="00BB664C"/>
    <w:rsid w:val="00BF4F11"/>
    <w:rsid w:val="00C62B8C"/>
    <w:rsid w:val="00C643F6"/>
    <w:rsid w:val="00D561F1"/>
    <w:rsid w:val="00D80230"/>
    <w:rsid w:val="00DD0636"/>
    <w:rsid w:val="00E05A6F"/>
    <w:rsid w:val="00E10E8B"/>
    <w:rsid w:val="00E47C21"/>
    <w:rsid w:val="00E628A0"/>
    <w:rsid w:val="00E643FE"/>
    <w:rsid w:val="00E70F76"/>
    <w:rsid w:val="00EA315D"/>
    <w:rsid w:val="00ED5B35"/>
    <w:rsid w:val="00EF5CFD"/>
    <w:rsid w:val="00F12638"/>
    <w:rsid w:val="00FA1419"/>
    <w:rsid w:val="00FB7EC6"/>
    <w:rsid w:val="00FD633A"/>
    <w:rsid w:val="00FF1E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86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0C"/>
    <w:pPr>
      <w:spacing w:after="160" w:line="259"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87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70C"/>
    <w:rPr>
      <w:rFonts w:eastAsiaTheme="minorHAnsi"/>
      <w:sz w:val="22"/>
      <w:szCs w:val="22"/>
      <w:lang w:val="es-MX" w:eastAsia="en-US"/>
    </w:rPr>
  </w:style>
  <w:style w:type="paragraph" w:styleId="Textonotapie">
    <w:name w:val="footnote text"/>
    <w:basedOn w:val="Normal"/>
    <w:link w:val="TextonotapieCar"/>
    <w:uiPriority w:val="99"/>
    <w:unhideWhenUsed/>
    <w:rsid w:val="0078770C"/>
    <w:pPr>
      <w:spacing w:after="0" w:line="240" w:lineRule="auto"/>
    </w:pPr>
    <w:rPr>
      <w:sz w:val="20"/>
      <w:szCs w:val="20"/>
    </w:rPr>
  </w:style>
  <w:style w:type="character" w:customStyle="1" w:styleId="TextonotapieCar">
    <w:name w:val="Texto nota pie Car"/>
    <w:basedOn w:val="Fuentedeprrafopredeter"/>
    <w:link w:val="Textonotapie"/>
    <w:uiPriority w:val="99"/>
    <w:rsid w:val="0078770C"/>
    <w:rPr>
      <w:rFonts w:eastAsiaTheme="minorHAnsi"/>
      <w:sz w:val="20"/>
      <w:szCs w:val="20"/>
      <w:lang w:val="es-MX" w:eastAsia="en-US"/>
    </w:rPr>
  </w:style>
  <w:style w:type="character" w:styleId="Refdenotaalpie">
    <w:name w:val="footnote reference"/>
    <w:basedOn w:val="Fuentedeprrafopredeter"/>
    <w:uiPriority w:val="99"/>
    <w:unhideWhenUsed/>
    <w:rsid w:val="0078770C"/>
    <w:rPr>
      <w:vertAlign w:val="superscript"/>
    </w:rPr>
  </w:style>
  <w:style w:type="paragraph" w:styleId="Encabezado">
    <w:name w:val="header"/>
    <w:basedOn w:val="Normal"/>
    <w:link w:val="EncabezadoCar"/>
    <w:uiPriority w:val="99"/>
    <w:unhideWhenUsed/>
    <w:rsid w:val="00787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70C"/>
    <w:rPr>
      <w:rFonts w:eastAsiaTheme="minorHAnsi"/>
      <w:sz w:val="22"/>
      <w:szCs w:val="22"/>
      <w:lang w:val="es-MX" w:eastAsia="en-US"/>
    </w:rPr>
  </w:style>
  <w:style w:type="character" w:styleId="Hipervnculo">
    <w:name w:val="Hyperlink"/>
    <w:basedOn w:val="Fuentedeprrafopredeter"/>
    <w:uiPriority w:val="99"/>
    <w:unhideWhenUsed/>
    <w:rsid w:val="00FD633A"/>
    <w:rPr>
      <w:color w:val="0000FF"/>
      <w:u w:val="single"/>
    </w:rPr>
  </w:style>
  <w:style w:type="character" w:customStyle="1" w:styleId="normaltextrun">
    <w:name w:val="normaltextrun"/>
    <w:basedOn w:val="Fuentedeprrafopredeter"/>
    <w:rsid w:val="00B97F34"/>
  </w:style>
  <w:style w:type="character" w:customStyle="1" w:styleId="eop">
    <w:name w:val="eop"/>
    <w:basedOn w:val="Fuentedeprrafopredeter"/>
    <w:rsid w:val="00B97F34"/>
  </w:style>
  <w:style w:type="paragraph" w:customStyle="1" w:styleId="paragraph">
    <w:name w:val="paragraph"/>
    <w:basedOn w:val="Normal"/>
    <w:rsid w:val="00B97F3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paragraph" w:styleId="Prrafodelista">
    <w:name w:val="List Paragraph"/>
    <w:basedOn w:val="Normal"/>
    <w:uiPriority w:val="34"/>
    <w:qFormat/>
    <w:rsid w:val="0019719C"/>
    <w:pPr>
      <w:ind w:left="720"/>
      <w:contextualSpacing/>
    </w:pPr>
  </w:style>
  <w:style w:type="paragraph" w:styleId="NormalWeb">
    <w:name w:val="Normal (Web)"/>
    <w:basedOn w:val="Normal"/>
    <w:uiPriority w:val="99"/>
    <w:semiHidden/>
    <w:unhideWhenUsed/>
    <w:rsid w:val="00081454"/>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3068B4"/>
    <w:rPr>
      <w:color w:val="800080" w:themeColor="followedHyperlink"/>
      <w:u w:val="single"/>
    </w:rPr>
  </w:style>
  <w:style w:type="paragraph" w:styleId="Textodeglobo">
    <w:name w:val="Balloon Text"/>
    <w:basedOn w:val="Normal"/>
    <w:link w:val="TextodegloboCar"/>
    <w:uiPriority w:val="99"/>
    <w:semiHidden/>
    <w:unhideWhenUsed/>
    <w:rsid w:val="00405D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5D8D"/>
    <w:rPr>
      <w:rFonts w:ascii="Segoe UI" w:eastAsiaTheme="minorHAnsi" w:hAnsi="Segoe UI" w:cs="Segoe UI"/>
      <w:sz w:val="18"/>
      <w:szCs w:val="18"/>
      <w:lang w:val="es-MX" w:eastAsia="en-US"/>
    </w:rPr>
  </w:style>
  <w:style w:type="table" w:styleId="Tablaconcuadrcula">
    <w:name w:val="Table Grid"/>
    <w:basedOn w:val="Tablanormal"/>
    <w:uiPriority w:val="39"/>
    <w:rsid w:val="00C62B8C"/>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0C"/>
    <w:pPr>
      <w:spacing w:after="160" w:line="259"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87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70C"/>
    <w:rPr>
      <w:rFonts w:eastAsiaTheme="minorHAnsi"/>
      <w:sz w:val="22"/>
      <w:szCs w:val="22"/>
      <w:lang w:val="es-MX" w:eastAsia="en-US"/>
    </w:rPr>
  </w:style>
  <w:style w:type="paragraph" w:styleId="Textonotapie">
    <w:name w:val="footnote text"/>
    <w:basedOn w:val="Normal"/>
    <w:link w:val="TextonotapieCar"/>
    <w:uiPriority w:val="99"/>
    <w:unhideWhenUsed/>
    <w:rsid w:val="0078770C"/>
    <w:pPr>
      <w:spacing w:after="0" w:line="240" w:lineRule="auto"/>
    </w:pPr>
    <w:rPr>
      <w:sz w:val="20"/>
      <w:szCs w:val="20"/>
    </w:rPr>
  </w:style>
  <w:style w:type="character" w:customStyle="1" w:styleId="TextonotapieCar">
    <w:name w:val="Texto nota pie Car"/>
    <w:basedOn w:val="Fuentedeprrafopredeter"/>
    <w:link w:val="Textonotapie"/>
    <w:uiPriority w:val="99"/>
    <w:rsid w:val="0078770C"/>
    <w:rPr>
      <w:rFonts w:eastAsiaTheme="minorHAnsi"/>
      <w:sz w:val="20"/>
      <w:szCs w:val="20"/>
      <w:lang w:val="es-MX" w:eastAsia="en-US"/>
    </w:rPr>
  </w:style>
  <w:style w:type="character" w:styleId="Refdenotaalpie">
    <w:name w:val="footnote reference"/>
    <w:basedOn w:val="Fuentedeprrafopredeter"/>
    <w:uiPriority w:val="99"/>
    <w:unhideWhenUsed/>
    <w:rsid w:val="0078770C"/>
    <w:rPr>
      <w:vertAlign w:val="superscript"/>
    </w:rPr>
  </w:style>
  <w:style w:type="paragraph" w:styleId="Encabezado">
    <w:name w:val="header"/>
    <w:basedOn w:val="Normal"/>
    <w:link w:val="EncabezadoCar"/>
    <w:uiPriority w:val="99"/>
    <w:unhideWhenUsed/>
    <w:rsid w:val="00787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70C"/>
    <w:rPr>
      <w:rFonts w:eastAsiaTheme="minorHAnsi"/>
      <w:sz w:val="22"/>
      <w:szCs w:val="22"/>
      <w:lang w:val="es-MX" w:eastAsia="en-US"/>
    </w:rPr>
  </w:style>
  <w:style w:type="character" w:styleId="Hipervnculo">
    <w:name w:val="Hyperlink"/>
    <w:basedOn w:val="Fuentedeprrafopredeter"/>
    <w:uiPriority w:val="99"/>
    <w:unhideWhenUsed/>
    <w:rsid w:val="00FD633A"/>
    <w:rPr>
      <w:color w:val="0000FF"/>
      <w:u w:val="single"/>
    </w:rPr>
  </w:style>
  <w:style w:type="character" w:customStyle="1" w:styleId="normaltextrun">
    <w:name w:val="normaltextrun"/>
    <w:basedOn w:val="Fuentedeprrafopredeter"/>
    <w:rsid w:val="00B97F34"/>
  </w:style>
  <w:style w:type="character" w:customStyle="1" w:styleId="eop">
    <w:name w:val="eop"/>
    <w:basedOn w:val="Fuentedeprrafopredeter"/>
    <w:rsid w:val="00B97F34"/>
  </w:style>
  <w:style w:type="paragraph" w:customStyle="1" w:styleId="paragraph">
    <w:name w:val="paragraph"/>
    <w:basedOn w:val="Normal"/>
    <w:rsid w:val="00B97F3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paragraph" w:styleId="Prrafodelista">
    <w:name w:val="List Paragraph"/>
    <w:basedOn w:val="Normal"/>
    <w:uiPriority w:val="34"/>
    <w:qFormat/>
    <w:rsid w:val="0019719C"/>
    <w:pPr>
      <w:ind w:left="720"/>
      <w:contextualSpacing/>
    </w:pPr>
  </w:style>
  <w:style w:type="paragraph" w:styleId="NormalWeb">
    <w:name w:val="Normal (Web)"/>
    <w:basedOn w:val="Normal"/>
    <w:uiPriority w:val="99"/>
    <w:semiHidden/>
    <w:unhideWhenUsed/>
    <w:rsid w:val="00081454"/>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3068B4"/>
    <w:rPr>
      <w:color w:val="800080" w:themeColor="followedHyperlink"/>
      <w:u w:val="single"/>
    </w:rPr>
  </w:style>
  <w:style w:type="paragraph" w:styleId="Textodeglobo">
    <w:name w:val="Balloon Text"/>
    <w:basedOn w:val="Normal"/>
    <w:link w:val="TextodegloboCar"/>
    <w:uiPriority w:val="99"/>
    <w:semiHidden/>
    <w:unhideWhenUsed/>
    <w:rsid w:val="00405D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5D8D"/>
    <w:rPr>
      <w:rFonts w:ascii="Segoe UI" w:eastAsiaTheme="minorHAnsi" w:hAnsi="Segoe UI" w:cs="Segoe UI"/>
      <w:sz w:val="18"/>
      <w:szCs w:val="18"/>
      <w:lang w:val="es-MX" w:eastAsia="en-US"/>
    </w:rPr>
  </w:style>
  <w:style w:type="table" w:styleId="Tablaconcuadrcula">
    <w:name w:val="Table Grid"/>
    <w:basedOn w:val="Tablanormal"/>
    <w:uiPriority w:val="39"/>
    <w:rsid w:val="00C62B8C"/>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0127">
      <w:bodyDiv w:val="1"/>
      <w:marLeft w:val="0"/>
      <w:marRight w:val="0"/>
      <w:marTop w:val="0"/>
      <w:marBottom w:val="0"/>
      <w:divBdr>
        <w:top w:val="none" w:sz="0" w:space="0" w:color="auto"/>
        <w:left w:val="none" w:sz="0" w:space="0" w:color="auto"/>
        <w:bottom w:val="none" w:sz="0" w:space="0" w:color="auto"/>
        <w:right w:val="none" w:sz="0" w:space="0" w:color="auto"/>
      </w:divBdr>
    </w:div>
    <w:div w:id="208615813">
      <w:bodyDiv w:val="1"/>
      <w:marLeft w:val="0"/>
      <w:marRight w:val="0"/>
      <w:marTop w:val="0"/>
      <w:marBottom w:val="0"/>
      <w:divBdr>
        <w:top w:val="none" w:sz="0" w:space="0" w:color="auto"/>
        <w:left w:val="none" w:sz="0" w:space="0" w:color="auto"/>
        <w:bottom w:val="none" w:sz="0" w:space="0" w:color="auto"/>
        <w:right w:val="none" w:sz="0" w:space="0" w:color="auto"/>
      </w:divBdr>
    </w:div>
    <w:div w:id="295991067">
      <w:bodyDiv w:val="1"/>
      <w:marLeft w:val="0"/>
      <w:marRight w:val="0"/>
      <w:marTop w:val="0"/>
      <w:marBottom w:val="0"/>
      <w:divBdr>
        <w:top w:val="none" w:sz="0" w:space="0" w:color="auto"/>
        <w:left w:val="none" w:sz="0" w:space="0" w:color="auto"/>
        <w:bottom w:val="none" w:sz="0" w:space="0" w:color="auto"/>
        <w:right w:val="none" w:sz="0" w:space="0" w:color="auto"/>
      </w:divBdr>
    </w:div>
    <w:div w:id="338587205">
      <w:bodyDiv w:val="1"/>
      <w:marLeft w:val="0"/>
      <w:marRight w:val="0"/>
      <w:marTop w:val="0"/>
      <w:marBottom w:val="0"/>
      <w:divBdr>
        <w:top w:val="none" w:sz="0" w:space="0" w:color="auto"/>
        <w:left w:val="none" w:sz="0" w:space="0" w:color="auto"/>
        <w:bottom w:val="none" w:sz="0" w:space="0" w:color="auto"/>
        <w:right w:val="none" w:sz="0" w:space="0" w:color="auto"/>
      </w:divBdr>
    </w:div>
    <w:div w:id="433483257">
      <w:bodyDiv w:val="1"/>
      <w:marLeft w:val="0"/>
      <w:marRight w:val="0"/>
      <w:marTop w:val="0"/>
      <w:marBottom w:val="0"/>
      <w:divBdr>
        <w:top w:val="none" w:sz="0" w:space="0" w:color="auto"/>
        <w:left w:val="none" w:sz="0" w:space="0" w:color="auto"/>
        <w:bottom w:val="none" w:sz="0" w:space="0" w:color="auto"/>
        <w:right w:val="none" w:sz="0" w:space="0" w:color="auto"/>
      </w:divBdr>
    </w:div>
    <w:div w:id="677586653">
      <w:bodyDiv w:val="1"/>
      <w:marLeft w:val="0"/>
      <w:marRight w:val="0"/>
      <w:marTop w:val="0"/>
      <w:marBottom w:val="0"/>
      <w:divBdr>
        <w:top w:val="none" w:sz="0" w:space="0" w:color="auto"/>
        <w:left w:val="none" w:sz="0" w:space="0" w:color="auto"/>
        <w:bottom w:val="none" w:sz="0" w:space="0" w:color="auto"/>
        <w:right w:val="none" w:sz="0" w:space="0" w:color="auto"/>
      </w:divBdr>
    </w:div>
    <w:div w:id="709719221">
      <w:bodyDiv w:val="1"/>
      <w:marLeft w:val="0"/>
      <w:marRight w:val="0"/>
      <w:marTop w:val="0"/>
      <w:marBottom w:val="0"/>
      <w:divBdr>
        <w:top w:val="none" w:sz="0" w:space="0" w:color="auto"/>
        <w:left w:val="none" w:sz="0" w:space="0" w:color="auto"/>
        <w:bottom w:val="none" w:sz="0" w:space="0" w:color="auto"/>
        <w:right w:val="none" w:sz="0" w:space="0" w:color="auto"/>
      </w:divBdr>
    </w:div>
    <w:div w:id="789275669">
      <w:bodyDiv w:val="1"/>
      <w:marLeft w:val="0"/>
      <w:marRight w:val="0"/>
      <w:marTop w:val="0"/>
      <w:marBottom w:val="0"/>
      <w:divBdr>
        <w:top w:val="none" w:sz="0" w:space="0" w:color="auto"/>
        <w:left w:val="none" w:sz="0" w:space="0" w:color="auto"/>
        <w:bottom w:val="none" w:sz="0" w:space="0" w:color="auto"/>
        <w:right w:val="none" w:sz="0" w:space="0" w:color="auto"/>
      </w:divBdr>
    </w:div>
    <w:div w:id="952446890">
      <w:bodyDiv w:val="1"/>
      <w:marLeft w:val="0"/>
      <w:marRight w:val="0"/>
      <w:marTop w:val="0"/>
      <w:marBottom w:val="0"/>
      <w:divBdr>
        <w:top w:val="none" w:sz="0" w:space="0" w:color="auto"/>
        <w:left w:val="none" w:sz="0" w:space="0" w:color="auto"/>
        <w:bottom w:val="none" w:sz="0" w:space="0" w:color="auto"/>
        <w:right w:val="none" w:sz="0" w:space="0" w:color="auto"/>
      </w:divBdr>
    </w:div>
    <w:div w:id="1082944494">
      <w:bodyDiv w:val="1"/>
      <w:marLeft w:val="0"/>
      <w:marRight w:val="0"/>
      <w:marTop w:val="0"/>
      <w:marBottom w:val="0"/>
      <w:divBdr>
        <w:top w:val="none" w:sz="0" w:space="0" w:color="auto"/>
        <w:left w:val="none" w:sz="0" w:space="0" w:color="auto"/>
        <w:bottom w:val="none" w:sz="0" w:space="0" w:color="auto"/>
        <w:right w:val="none" w:sz="0" w:space="0" w:color="auto"/>
      </w:divBdr>
    </w:div>
    <w:div w:id="1132018037">
      <w:bodyDiv w:val="1"/>
      <w:marLeft w:val="0"/>
      <w:marRight w:val="0"/>
      <w:marTop w:val="0"/>
      <w:marBottom w:val="0"/>
      <w:divBdr>
        <w:top w:val="none" w:sz="0" w:space="0" w:color="auto"/>
        <w:left w:val="none" w:sz="0" w:space="0" w:color="auto"/>
        <w:bottom w:val="none" w:sz="0" w:space="0" w:color="auto"/>
        <w:right w:val="none" w:sz="0" w:space="0" w:color="auto"/>
      </w:divBdr>
    </w:div>
    <w:div w:id="1194924390">
      <w:bodyDiv w:val="1"/>
      <w:marLeft w:val="0"/>
      <w:marRight w:val="0"/>
      <w:marTop w:val="0"/>
      <w:marBottom w:val="0"/>
      <w:divBdr>
        <w:top w:val="none" w:sz="0" w:space="0" w:color="auto"/>
        <w:left w:val="none" w:sz="0" w:space="0" w:color="auto"/>
        <w:bottom w:val="none" w:sz="0" w:space="0" w:color="auto"/>
        <w:right w:val="none" w:sz="0" w:space="0" w:color="auto"/>
      </w:divBdr>
    </w:div>
    <w:div w:id="1333684449">
      <w:bodyDiv w:val="1"/>
      <w:marLeft w:val="0"/>
      <w:marRight w:val="0"/>
      <w:marTop w:val="0"/>
      <w:marBottom w:val="0"/>
      <w:divBdr>
        <w:top w:val="none" w:sz="0" w:space="0" w:color="auto"/>
        <w:left w:val="none" w:sz="0" w:space="0" w:color="auto"/>
        <w:bottom w:val="none" w:sz="0" w:space="0" w:color="auto"/>
        <w:right w:val="none" w:sz="0" w:space="0" w:color="auto"/>
      </w:divBdr>
    </w:div>
    <w:div w:id="1349599534">
      <w:bodyDiv w:val="1"/>
      <w:marLeft w:val="0"/>
      <w:marRight w:val="0"/>
      <w:marTop w:val="0"/>
      <w:marBottom w:val="0"/>
      <w:divBdr>
        <w:top w:val="none" w:sz="0" w:space="0" w:color="auto"/>
        <w:left w:val="none" w:sz="0" w:space="0" w:color="auto"/>
        <w:bottom w:val="none" w:sz="0" w:space="0" w:color="auto"/>
        <w:right w:val="none" w:sz="0" w:space="0" w:color="auto"/>
      </w:divBdr>
    </w:div>
    <w:div w:id="1533804770">
      <w:bodyDiv w:val="1"/>
      <w:marLeft w:val="0"/>
      <w:marRight w:val="0"/>
      <w:marTop w:val="0"/>
      <w:marBottom w:val="0"/>
      <w:divBdr>
        <w:top w:val="none" w:sz="0" w:space="0" w:color="auto"/>
        <w:left w:val="none" w:sz="0" w:space="0" w:color="auto"/>
        <w:bottom w:val="none" w:sz="0" w:space="0" w:color="auto"/>
        <w:right w:val="none" w:sz="0" w:space="0" w:color="auto"/>
      </w:divBdr>
    </w:div>
    <w:div w:id="1568224492">
      <w:bodyDiv w:val="1"/>
      <w:marLeft w:val="0"/>
      <w:marRight w:val="0"/>
      <w:marTop w:val="0"/>
      <w:marBottom w:val="0"/>
      <w:divBdr>
        <w:top w:val="none" w:sz="0" w:space="0" w:color="auto"/>
        <w:left w:val="none" w:sz="0" w:space="0" w:color="auto"/>
        <w:bottom w:val="none" w:sz="0" w:space="0" w:color="auto"/>
        <w:right w:val="none" w:sz="0" w:space="0" w:color="auto"/>
      </w:divBdr>
    </w:div>
    <w:div w:id="1865055386">
      <w:bodyDiv w:val="1"/>
      <w:marLeft w:val="0"/>
      <w:marRight w:val="0"/>
      <w:marTop w:val="0"/>
      <w:marBottom w:val="0"/>
      <w:divBdr>
        <w:top w:val="none" w:sz="0" w:space="0" w:color="auto"/>
        <w:left w:val="none" w:sz="0" w:space="0" w:color="auto"/>
        <w:bottom w:val="none" w:sz="0" w:space="0" w:color="auto"/>
        <w:right w:val="none" w:sz="0" w:space="0" w:color="auto"/>
      </w:divBdr>
    </w:div>
    <w:div w:id="1949462106">
      <w:bodyDiv w:val="1"/>
      <w:marLeft w:val="0"/>
      <w:marRight w:val="0"/>
      <w:marTop w:val="0"/>
      <w:marBottom w:val="0"/>
      <w:divBdr>
        <w:top w:val="none" w:sz="0" w:space="0" w:color="auto"/>
        <w:left w:val="none" w:sz="0" w:space="0" w:color="auto"/>
        <w:bottom w:val="none" w:sz="0" w:space="0" w:color="auto"/>
        <w:right w:val="none" w:sz="0" w:space="0" w:color="auto"/>
      </w:divBdr>
    </w:div>
    <w:div w:id="2031105353">
      <w:bodyDiv w:val="1"/>
      <w:marLeft w:val="0"/>
      <w:marRight w:val="0"/>
      <w:marTop w:val="0"/>
      <w:marBottom w:val="0"/>
      <w:divBdr>
        <w:top w:val="none" w:sz="0" w:space="0" w:color="auto"/>
        <w:left w:val="none" w:sz="0" w:space="0" w:color="auto"/>
        <w:bottom w:val="none" w:sz="0" w:space="0" w:color="auto"/>
        <w:right w:val="none" w:sz="0" w:space="0" w:color="auto"/>
      </w:divBdr>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1957060432">
          <w:marLeft w:val="0"/>
          <w:marRight w:val="0"/>
          <w:marTop w:val="0"/>
          <w:marBottom w:val="0"/>
          <w:divBdr>
            <w:top w:val="none" w:sz="0" w:space="0" w:color="auto"/>
            <w:left w:val="none" w:sz="0" w:space="0" w:color="auto"/>
            <w:bottom w:val="none" w:sz="0" w:space="0" w:color="auto"/>
            <w:right w:val="none" w:sz="0" w:space="0" w:color="auto"/>
          </w:divBdr>
        </w:div>
        <w:div w:id="680007962">
          <w:marLeft w:val="0"/>
          <w:marRight w:val="0"/>
          <w:marTop w:val="0"/>
          <w:marBottom w:val="0"/>
          <w:divBdr>
            <w:top w:val="none" w:sz="0" w:space="0" w:color="auto"/>
            <w:left w:val="none" w:sz="0" w:space="0" w:color="auto"/>
            <w:bottom w:val="none" w:sz="0" w:space="0" w:color="auto"/>
            <w:right w:val="none" w:sz="0" w:space="0" w:color="auto"/>
          </w:divBdr>
        </w:div>
        <w:div w:id="129058844">
          <w:marLeft w:val="0"/>
          <w:marRight w:val="0"/>
          <w:marTop w:val="0"/>
          <w:marBottom w:val="0"/>
          <w:divBdr>
            <w:top w:val="none" w:sz="0" w:space="0" w:color="auto"/>
            <w:left w:val="none" w:sz="0" w:space="0" w:color="auto"/>
            <w:bottom w:val="none" w:sz="0" w:space="0" w:color="auto"/>
            <w:right w:val="none" w:sz="0" w:space="0" w:color="auto"/>
          </w:divBdr>
        </w:div>
        <w:div w:id="161168591">
          <w:marLeft w:val="0"/>
          <w:marRight w:val="0"/>
          <w:marTop w:val="0"/>
          <w:marBottom w:val="0"/>
          <w:divBdr>
            <w:top w:val="none" w:sz="0" w:space="0" w:color="auto"/>
            <w:left w:val="none" w:sz="0" w:space="0" w:color="auto"/>
            <w:bottom w:val="none" w:sz="0" w:space="0" w:color="auto"/>
            <w:right w:val="none" w:sz="0" w:space="0" w:color="auto"/>
          </w:divBdr>
        </w:div>
        <w:div w:id="18607050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1506</Words>
  <Characters>8285</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Aguilar</dc:creator>
  <cp:keywords/>
  <dc:description/>
  <cp:lastModifiedBy>Hector Aguilar</cp:lastModifiedBy>
  <cp:revision>3</cp:revision>
  <cp:lastPrinted>2021-12-07T18:50:00Z</cp:lastPrinted>
  <dcterms:created xsi:type="dcterms:W3CDTF">2021-12-08T20:20:00Z</dcterms:created>
  <dcterms:modified xsi:type="dcterms:W3CDTF">2021-12-09T21:21:00Z</dcterms:modified>
</cp:coreProperties>
</file>