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59C36" w14:textId="77777777" w:rsidR="00F20F5D" w:rsidRPr="00416DB4" w:rsidRDefault="00F20F5D" w:rsidP="00F20F5D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416DB4">
        <w:rPr>
          <w:rFonts w:ascii="Arial" w:hAnsi="Arial" w:cs="Arial"/>
          <w:b/>
          <w:color w:val="000000"/>
          <w:sz w:val="24"/>
          <w:szCs w:val="24"/>
        </w:rPr>
        <w:t>H. CONGRESO DEL ESTADO DE CHIHUAHUA</w:t>
      </w:r>
    </w:p>
    <w:p w14:paraId="2AE69DFB" w14:textId="77777777" w:rsidR="00F20F5D" w:rsidRPr="00416DB4" w:rsidRDefault="00F20F5D" w:rsidP="00F20F5D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16DB4">
        <w:rPr>
          <w:rFonts w:ascii="Arial" w:hAnsi="Arial" w:cs="Arial"/>
          <w:b/>
          <w:color w:val="000000"/>
          <w:sz w:val="24"/>
          <w:szCs w:val="24"/>
        </w:rPr>
        <w:t>P R E S E N T E.-</w:t>
      </w:r>
    </w:p>
    <w:p w14:paraId="6C478245" w14:textId="77777777" w:rsidR="00F20F5D" w:rsidRPr="00416DB4" w:rsidRDefault="00F20F5D" w:rsidP="00F20F5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CD5995" w14:textId="6F5FF697" w:rsidR="0083167A" w:rsidRPr="0032384B" w:rsidRDefault="00F20F5D" w:rsidP="00981274">
      <w:pPr>
        <w:spacing w:after="0" w:line="36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416DB4">
        <w:rPr>
          <w:rFonts w:ascii="Arial" w:hAnsi="Arial" w:cs="Arial"/>
          <w:color w:val="000000"/>
          <w:sz w:val="24"/>
          <w:szCs w:val="24"/>
        </w:rPr>
        <w:t xml:space="preserve">La Suscrita, </w:t>
      </w:r>
      <w:r w:rsidRPr="00416DB4">
        <w:rPr>
          <w:rFonts w:ascii="Arial" w:hAnsi="Arial" w:cs="Arial"/>
          <w:b/>
          <w:color w:val="000000"/>
          <w:sz w:val="24"/>
          <w:szCs w:val="24"/>
        </w:rPr>
        <w:t>Marisela Terrazas Muñoz</w:t>
      </w:r>
      <w:r w:rsidRPr="00416DB4">
        <w:rPr>
          <w:rFonts w:ascii="Arial" w:hAnsi="Arial" w:cs="Arial"/>
          <w:color w:val="000000"/>
          <w:sz w:val="24"/>
          <w:szCs w:val="24"/>
        </w:rPr>
        <w:t xml:space="preserve"> en mi carácter de diputada de la Sexagésima </w:t>
      </w:r>
      <w:r>
        <w:rPr>
          <w:rFonts w:ascii="Arial" w:hAnsi="Arial" w:cs="Arial"/>
          <w:color w:val="000000"/>
          <w:sz w:val="24"/>
          <w:szCs w:val="24"/>
        </w:rPr>
        <w:t>Séptima</w:t>
      </w:r>
      <w:r w:rsidRPr="00416DB4">
        <w:rPr>
          <w:rFonts w:ascii="Arial" w:hAnsi="Arial" w:cs="Arial"/>
          <w:color w:val="000000"/>
          <w:sz w:val="24"/>
          <w:szCs w:val="24"/>
        </w:rPr>
        <w:t xml:space="preserve"> Legislatura del H. Congreso del Estado, en representación del Grupo Parlamentario del Partido Acción Nacional, con fundamento </w:t>
      </w:r>
      <w:r w:rsidR="0083167A" w:rsidRPr="0032384B">
        <w:rPr>
          <w:rFonts w:ascii="Arial" w:hAnsi="Arial" w:cs="Arial"/>
          <w:sz w:val="25"/>
          <w:szCs w:val="25"/>
        </w:rPr>
        <w:t xml:space="preserve">en lo dispuesto en los Artículos 64 fracción segunda, 68 fracción primera de la Constitución Política del Estado de Chihuahua, así como los artículos 167 fracción primera y 169 de la Ley Orgánica del Poder Legislativo del Estado de Chihuahua; </w:t>
      </w:r>
      <w:r w:rsidR="0083167A">
        <w:rPr>
          <w:rFonts w:ascii="Arial" w:hAnsi="Arial" w:cs="Arial"/>
          <w:sz w:val="25"/>
          <w:szCs w:val="25"/>
        </w:rPr>
        <w:t>acudo ante esta Honorable</w:t>
      </w:r>
      <w:r w:rsidR="0083167A" w:rsidRPr="0032384B">
        <w:rPr>
          <w:rFonts w:ascii="Arial" w:hAnsi="Arial" w:cs="Arial"/>
          <w:sz w:val="25"/>
          <w:szCs w:val="25"/>
        </w:rPr>
        <w:t xml:space="preserve"> Representación Popular</w:t>
      </w:r>
      <w:r w:rsidR="0083167A">
        <w:rPr>
          <w:rFonts w:ascii="Arial" w:hAnsi="Arial" w:cs="Arial"/>
          <w:sz w:val="25"/>
          <w:szCs w:val="25"/>
        </w:rPr>
        <w:t>,</w:t>
      </w:r>
      <w:r w:rsidR="0083167A" w:rsidRPr="0032384B">
        <w:rPr>
          <w:rFonts w:ascii="Arial" w:hAnsi="Arial" w:cs="Arial"/>
          <w:sz w:val="25"/>
          <w:szCs w:val="25"/>
        </w:rPr>
        <w:t xml:space="preserve"> a </w:t>
      </w:r>
      <w:r w:rsidR="0083167A">
        <w:rPr>
          <w:rFonts w:ascii="Arial" w:hAnsi="Arial" w:cs="Arial"/>
          <w:sz w:val="25"/>
          <w:szCs w:val="25"/>
        </w:rPr>
        <w:t xml:space="preserve">efecto de presentar la siguiente </w:t>
      </w:r>
      <w:r w:rsidR="0083167A" w:rsidRPr="00981274">
        <w:rPr>
          <w:rFonts w:ascii="Arial" w:hAnsi="Arial" w:cs="Arial"/>
          <w:b/>
          <w:sz w:val="25"/>
          <w:szCs w:val="25"/>
        </w:rPr>
        <w:t>Iniciativa con carácter de Decreto</w:t>
      </w:r>
      <w:r w:rsidR="0083167A">
        <w:rPr>
          <w:rFonts w:ascii="Arial" w:hAnsi="Arial" w:cs="Arial"/>
          <w:sz w:val="25"/>
          <w:szCs w:val="25"/>
        </w:rPr>
        <w:t xml:space="preserve"> </w:t>
      </w:r>
      <w:bookmarkStart w:id="1" w:name="_Hlk83298868"/>
      <w:r w:rsidR="004D4A5E">
        <w:rPr>
          <w:rFonts w:ascii="Arial" w:hAnsi="Arial" w:cs="Arial"/>
          <w:sz w:val="25"/>
          <w:szCs w:val="25"/>
        </w:rPr>
        <w:t>para</w:t>
      </w:r>
      <w:r w:rsidR="0083167A">
        <w:rPr>
          <w:rFonts w:ascii="Arial" w:hAnsi="Arial" w:cs="Arial"/>
          <w:sz w:val="25"/>
          <w:szCs w:val="25"/>
        </w:rPr>
        <w:t xml:space="preserve"> reformar la Ley </w:t>
      </w:r>
      <w:r w:rsidR="00F629D9">
        <w:rPr>
          <w:rFonts w:ascii="Arial" w:hAnsi="Arial" w:cs="Arial"/>
          <w:sz w:val="25"/>
          <w:szCs w:val="25"/>
        </w:rPr>
        <w:t>de los Derechos</w:t>
      </w:r>
      <w:r w:rsidR="0083167A">
        <w:rPr>
          <w:rFonts w:ascii="Arial" w:hAnsi="Arial" w:cs="Arial"/>
          <w:sz w:val="25"/>
          <w:szCs w:val="25"/>
        </w:rPr>
        <w:t xml:space="preserve"> </w:t>
      </w:r>
      <w:r w:rsidR="004D4A5E">
        <w:rPr>
          <w:rFonts w:ascii="Arial" w:hAnsi="Arial" w:cs="Arial"/>
          <w:sz w:val="25"/>
          <w:szCs w:val="25"/>
        </w:rPr>
        <w:t xml:space="preserve">de Niñas, Niños y Adolescentes del Estado de Chihuahua y la Ley de Juventud </w:t>
      </w:r>
      <w:r w:rsidR="003810AA">
        <w:rPr>
          <w:rFonts w:ascii="Arial" w:hAnsi="Arial" w:cs="Arial"/>
          <w:sz w:val="25"/>
          <w:szCs w:val="25"/>
        </w:rPr>
        <w:t>para el</w:t>
      </w:r>
      <w:r w:rsidR="004D4A5E">
        <w:rPr>
          <w:rFonts w:ascii="Arial" w:hAnsi="Arial" w:cs="Arial"/>
          <w:sz w:val="25"/>
          <w:szCs w:val="25"/>
        </w:rPr>
        <w:t xml:space="preserve"> Estado de Chihuahua a fin de </w:t>
      </w:r>
      <w:r w:rsidR="00950534">
        <w:rPr>
          <w:rFonts w:ascii="Arial" w:hAnsi="Arial" w:cs="Arial"/>
          <w:sz w:val="25"/>
          <w:szCs w:val="25"/>
        </w:rPr>
        <w:t>establecer atri</w:t>
      </w:r>
      <w:r w:rsidR="00981274">
        <w:rPr>
          <w:rFonts w:ascii="Arial" w:hAnsi="Arial" w:cs="Arial"/>
          <w:sz w:val="25"/>
          <w:szCs w:val="25"/>
        </w:rPr>
        <w:t>buciones a las autoridades estatales y municipales que promuevan programas que contengan estrategias de intervención para atender a la población infantil, adolescente y juvenil que se encuentre fuera del sistema escolar y conseguir con ello su reinserción educativa.</w:t>
      </w:r>
      <w:bookmarkEnd w:id="1"/>
      <w:r w:rsidR="00981274">
        <w:rPr>
          <w:rFonts w:ascii="Arial" w:hAnsi="Arial" w:cs="Arial"/>
          <w:sz w:val="25"/>
          <w:szCs w:val="25"/>
        </w:rPr>
        <w:t xml:space="preserve"> </w:t>
      </w:r>
      <w:r w:rsidR="0083167A" w:rsidRPr="0032384B">
        <w:rPr>
          <w:rFonts w:ascii="Arial" w:hAnsi="Arial" w:cs="Arial"/>
          <w:sz w:val="25"/>
          <w:szCs w:val="25"/>
        </w:rPr>
        <w:t>Lo anterior al tenor de la siguiente:</w:t>
      </w:r>
    </w:p>
    <w:p w14:paraId="3236E84E" w14:textId="77777777" w:rsidR="00F20F5D" w:rsidRPr="00416DB4" w:rsidRDefault="00F20F5D" w:rsidP="00F20F5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F7AD1CC" w14:textId="77777777" w:rsidR="00F20F5D" w:rsidRDefault="00F20F5D" w:rsidP="00F20F5D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16DB4">
        <w:rPr>
          <w:rFonts w:ascii="Arial" w:hAnsi="Arial" w:cs="Arial"/>
          <w:b/>
          <w:color w:val="000000"/>
          <w:sz w:val="24"/>
          <w:szCs w:val="24"/>
        </w:rPr>
        <w:t>EXPOSICIÓN DE MOTIVOS:</w:t>
      </w:r>
    </w:p>
    <w:p w14:paraId="257135B1" w14:textId="77777777" w:rsidR="0083167A" w:rsidRDefault="0083167A" w:rsidP="0083167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7904C38" w14:textId="4B4AD3D5" w:rsidR="00B91770" w:rsidRPr="0083167A" w:rsidRDefault="00B91770" w:rsidP="00B91770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sector educativo en el país tiene múltiples retos, </w:t>
      </w:r>
      <w:r w:rsidRPr="005E25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siendo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uno de los principales la “deserción escolar” pues de no tratarse adecuadamente puede convertirse en una verdadera crisis educativa y social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desafío que ha incrementado notablemente en los últimos dos años tras la pandemia. P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 tanto,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país este último ciclo escolar 5.2 millones de estudiantes desertaron de sus estudios</w:t>
      </w:r>
      <w:r w:rsidR="0090583D">
        <w:rPr>
          <w:rStyle w:val="Refdenotaalpie"/>
          <w:rFonts w:ascii="Arial" w:eastAsia="Times New Roman" w:hAnsi="Arial" w:cs="Arial"/>
          <w:color w:val="000000"/>
          <w:sz w:val="24"/>
          <w:szCs w:val="24"/>
          <w:lang w:eastAsia="es-MX"/>
        </w:rPr>
        <w:footnoteReference w:id="2"/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teniendo como media nacional un 10.2%; </w:t>
      </w:r>
      <w:r w:rsidRPr="008818C5">
        <w:rPr>
          <w:rFonts w:ascii="Arial" w:eastAsia="Times New Roman" w:hAnsi="Arial" w:cs="Arial"/>
          <w:sz w:val="24"/>
          <w:szCs w:val="24"/>
          <w:lang w:eastAsia="es-MX"/>
        </w:rPr>
        <w:t>sin embargo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nuestra entidad se encuentra en el tercer lugar de alumnos que 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dejan la escuela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estando por encima de la media nacional con un 14.1%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llegando a casi el 32% de jóvenes que se encuentran sin estudiar</w:t>
      </w:r>
      <w:r w:rsidR="0090583D">
        <w:rPr>
          <w:rStyle w:val="Refdenotaalpie"/>
          <w:rFonts w:ascii="Arial" w:eastAsia="Times New Roman" w:hAnsi="Arial" w:cs="Arial"/>
          <w:color w:val="000000"/>
          <w:sz w:val="24"/>
          <w:szCs w:val="24"/>
          <w:lang w:eastAsia="es-MX"/>
        </w:rPr>
        <w:footnoteReference w:id="3"/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  <w:r w:rsidR="00CA2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25C8FAA1" w14:textId="77777777" w:rsidR="00B91770" w:rsidRPr="00C63CE9" w:rsidRDefault="00B91770" w:rsidP="00B91770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concibe por deserción escolar al alejamiento del sistema educativo formal por parte del estudiante, antes de haber conseguido el documento correspondiente a la finalización de estudios.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continuación, se presentan</w:t>
      </w:r>
      <w:r w:rsidRPr="00C63CE9">
        <w:rPr>
          <w:rFonts w:ascii="Arial" w:eastAsia="Times New Roman" w:hAnsi="Arial" w:cs="Arial"/>
          <w:sz w:val="24"/>
          <w:szCs w:val="24"/>
          <w:lang w:eastAsia="es-MX"/>
        </w:rPr>
        <w:t xml:space="preserve"> los diferentes tipos de deserción escolar: </w:t>
      </w:r>
    </w:p>
    <w:p w14:paraId="2A43B6C0" w14:textId="77777777" w:rsidR="00B91770" w:rsidRPr="006A6FE3" w:rsidRDefault="00B91770" w:rsidP="00B9177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A6F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Deserción precoz, cuando un estudiante abandona un programa antes de comenzar habiendo sido aceptado; </w:t>
      </w:r>
    </w:p>
    <w:p w14:paraId="02C6A970" w14:textId="77777777" w:rsidR="00B91770" w:rsidRPr="006A6FE3" w:rsidRDefault="00B91770" w:rsidP="00B9177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A6F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Deserción temprana, cuando el estudiante abandona el programa de estudios durante los cuatro primeros semestres; </w:t>
      </w:r>
    </w:p>
    <w:p w14:paraId="1A5EDE52" w14:textId="77777777" w:rsidR="00B91770" w:rsidRPr="006A6FE3" w:rsidRDefault="00B91770" w:rsidP="00B9177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A6F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Deserción tardía, cuando el estudiante abandona el programa de estudios del quinto semestre en adelante; </w:t>
      </w:r>
    </w:p>
    <w:p w14:paraId="44839ED9" w14:textId="77777777" w:rsidR="00B91770" w:rsidRPr="006A6FE3" w:rsidRDefault="00B91770" w:rsidP="00B9177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A6F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Deserción total, cuando el estudiante abandona por completo un plan educativo y no regresa a él nunca; </w:t>
      </w:r>
    </w:p>
    <w:p w14:paraId="0871B803" w14:textId="5C6D6AFA" w:rsidR="00B91770" w:rsidRPr="006A6FE3" w:rsidRDefault="00B91770" w:rsidP="00B9177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A6F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Deserción parcial, cuando el estudiante se da una baja temporal de una duración determinada y luego retoma sus estudios. </w:t>
      </w:r>
      <w:r w:rsidR="0090583D">
        <w:rPr>
          <w:rStyle w:val="Refdenotaalpie"/>
          <w:rFonts w:ascii="Arial" w:eastAsia="Times New Roman" w:hAnsi="Arial" w:cs="Arial"/>
          <w:color w:val="000000"/>
          <w:sz w:val="24"/>
          <w:szCs w:val="24"/>
          <w:lang w:eastAsia="es-MX"/>
        </w:rPr>
        <w:footnoteReference w:id="4"/>
      </w:r>
    </w:p>
    <w:p w14:paraId="0DAD0204" w14:textId="77777777" w:rsidR="00B91770" w:rsidRDefault="00B91770" w:rsidP="00B91770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Hablar de la deserción escolar es un tema complejo, pues son muchos y muy variados los factores que llevan a un estudiante a dejar la escuela. Dentro de las principales causas de deserción escolar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puede encontrar el factor económico desfavorable para la familia del estudiante, razón por la cual se ve obligado a trabajar para solventar las necesidades básicas; por motivos familiares, como la desintegración familiar, problemas graves de salud o muerte de algún familiar que demande el tiempo y emociones del estudiante, así como el embarazo adolescente, que dificulta las posibilidades a las madres de continuar con sus estudios; factores sociales,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problemas con la justicia por estar involucrados en pandillas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la comisión de un delito 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o el consumo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sustancias estupefacientes.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Pero también por factores personales y estructurales, relacionados con la cuestión anímica y psicológica del estudiante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p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rincipalmente por la falta de motivación y sentido de vida, de lo cual no puede negarse la corresponsabilidad entre el propio est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 (cuando este ya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mayor de edad), la sociedad y la propia estructura educativa, la cual por falta de correctos planes y programas pedagógicos que acompañen a los estudiantes en el descubrimiento de su vocación y razón de ser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suele causar la baja de los estud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iantes del sistema educativo.</w:t>
      </w:r>
    </w:p>
    <w:p w14:paraId="41330C66" w14:textId="327E153D" w:rsidR="00B91770" w:rsidRDefault="00B91770" w:rsidP="00B91770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Todas estas causas que ocasionan la deserción educativa tienen graves consecuencias en la sociedad, relacionadas ampliamente con la violencia e inseguridad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que dejar la escuela acelera los procesos de exclusión social y exposición a situaciones de riesgo,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cual genera que la población de 12 a 29 años participe en círculos de socialización violenta. Tan solo en 2019 fueron detenidos 7,544 menores de edad en Ciudad Juárez, y al mismo tiempo este grupo etario conforma el mayor número de víctimas asesinadas en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dicha</w:t>
      </w:r>
      <w:r w:rsidRPr="0083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ciudad. </w:t>
      </w:r>
      <w:r w:rsidR="0090583D">
        <w:rPr>
          <w:rStyle w:val="Refdenotaalpie"/>
          <w:rFonts w:ascii="Arial" w:eastAsia="Times New Roman" w:hAnsi="Arial" w:cs="Arial"/>
          <w:color w:val="000000"/>
          <w:sz w:val="24"/>
          <w:szCs w:val="24"/>
          <w:lang w:eastAsia="es-MX"/>
        </w:rPr>
        <w:footnoteReference w:id="5"/>
      </w:r>
    </w:p>
    <w:p w14:paraId="5E6F80B1" w14:textId="77777777" w:rsidR="00B91770" w:rsidRPr="0083167A" w:rsidRDefault="00B91770" w:rsidP="00B91770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Cabe resaltar el impacto tan grande que tiene la etapa de los 12 a los 15 años, pues se dice que es “la etapa que define la vida” y si no se acompaña de manera acertada a estos adolescentes en sus procesos de crecimiento, pueden tomar decisiones que les perjudiquen en sus vidas y posteriormente en la vida social. Generalmente esta es la etapa de la vida en donde se inicia con el consumo de drogas y la vida sexual activa que en muchas ocasiones termina en embarazos adolescentes, y cuando el adolescente se encuentra fuera del sistema educativo estas cifras crecen de manera exponencial. </w:t>
      </w:r>
    </w:p>
    <w:p w14:paraId="76A8E5C2" w14:textId="77777777" w:rsidR="00B91770" w:rsidRDefault="00B91770" w:rsidP="00B91770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Frente a todos los problemas ya mencionados causados por la deserción, se debe tomar acción para combatir y disminuir cada vez más estas cifras; acciones que ya son contempladas por diversas leyes estatales. Sin embargo, esto no es suficiente, pues además de evitar la deserción es necesario trabajar también en pro de la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reinserción educativa, y buscar que quienes ya han dejado la escuela por la razón que sea, tengan la oportunidad de regresar a la escuela, retomar sus estudios y con esto evitar poner a la infancia, adolescencia y juventud en factores de riesgo. </w:t>
      </w:r>
    </w:p>
    <w:p w14:paraId="48832D0D" w14:textId="77777777" w:rsidR="00B91770" w:rsidRDefault="00B91770" w:rsidP="00B91770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Siempre es mejor trabajar por la prevención de un mal, sin embargo frente a una situación tan apremiante en nuestro estado no se puede desconocer la realidad de miles de estudiantes que ya se han alejado del sistema educativo y que necesitan ser traídos de vuelta a las escuelas. En este sentido es necesario desarrollar políticas de segunda oportunidad educativa y fortalecer programas que trabajen en pro de los estudiantes que se encuentran con esta necesidad. </w:t>
      </w:r>
    </w:p>
    <w:p w14:paraId="6B642303" w14:textId="77777777" w:rsidR="00B91770" w:rsidRDefault="00B91770" w:rsidP="00B91770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Mirar a los jóvenes que por múltiples factores se vieron en la necesidad o decidieron dejar la escuela y ofrecerles respuestas de calidad para que tengan una opción viable de volver a la escuela tiene que ser una prioridad para el estado; y estando frente a un problema holístico, las soluciones deben ser integrales. </w:t>
      </w:r>
    </w:p>
    <w:p w14:paraId="7BA01B61" w14:textId="77777777" w:rsidR="00B91770" w:rsidRPr="005D2D94" w:rsidRDefault="00B91770" w:rsidP="00B91770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D2D94">
        <w:rPr>
          <w:rFonts w:ascii="Arial" w:eastAsia="Times New Roman" w:hAnsi="Arial" w:cs="Arial"/>
          <w:sz w:val="24"/>
          <w:szCs w:val="24"/>
          <w:lang w:eastAsia="es-MX"/>
        </w:rPr>
        <w:t xml:space="preserve">Por tanto, estos programas de reinserción educativa tienen que contemplar el conocimiento y reforzamiento de ciencias exactas, para que en el retorno a las aulas los estudiantes no presenten rezagos educativos tan marcados que terminen por desanimarlos, así como incapacitarlos intelectualmente a alcanzar los niveles educativos deseados. Asimismo, tienen que estar acompañados dichos programas de formación personal íntegra que alcance a todas las dimensiones de la persona, que deben ir desde la formación de hábitos, educación nutricional, manejo socioemocional y psicológico, educación cívica y sobre todo descubrimiento y desarrollo de sentido y plan de vida. Todo esto bajo un esquema de enseñanza didáctica, comprensible con la realidad social a la que se enfrenta la población de la que se ha venido hablando. </w:t>
      </w:r>
    </w:p>
    <w:p w14:paraId="48474AA7" w14:textId="77777777" w:rsidR="00B91770" w:rsidRPr="00515718" w:rsidRDefault="00B91770" w:rsidP="00B91770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Fortaleciendo los programas de segunda oportunidad educativa se previene la criminalización en nuestra población más joven, que se encuentra en situaciones de vulnerabilidad constante. Lo que a su vez, por consiguiente construye en pro de la cultura de la paz y armonía social, reduciendo así los altos índices de criminalización juvenil que se tiene en el estado. </w:t>
      </w:r>
    </w:p>
    <w:p w14:paraId="1FDEB9E4" w14:textId="78F0B30A" w:rsidR="00B90853" w:rsidRDefault="00F20F5D" w:rsidP="0090583D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8229E">
        <w:rPr>
          <w:rFonts w:ascii="Arial" w:hAnsi="Arial" w:cs="Arial"/>
          <w:sz w:val="24"/>
        </w:rPr>
        <w:t>Por lo anteriormente expuesto y fundado, pongo a consideración de esta Honorable Asamblea Legislativa el siguiente proyecto con carácter de:</w:t>
      </w:r>
    </w:p>
    <w:p w14:paraId="45119140" w14:textId="77777777" w:rsidR="0090583D" w:rsidRPr="0090583D" w:rsidRDefault="0090583D" w:rsidP="0090583D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479A121C" w14:textId="42CB40C1" w:rsidR="00F20F5D" w:rsidRDefault="00EE2686" w:rsidP="00F20F5D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 w:rsidR="0090583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E</w:t>
      </w:r>
      <w:r w:rsidR="0090583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="0090583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R</w:t>
      </w:r>
      <w:r w:rsidR="0090583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E</w:t>
      </w:r>
      <w:r w:rsidR="0090583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T</w:t>
      </w:r>
      <w:r w:rsidR="0090583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O</w:t>
      </w:r>
      <w:r w:rsidR="0090583D">
        <w:rPr>
          <w:rFonts w:ascii="Arial" w:hAnsi="Arial" w:cs="Arial"/>
          <w:b/>
          <w:sz w:val="24"/>
        </w:rPr>
        <w:t>:</w:t>
      </w:r>
    </w:p>
    <w:p w14:paraId="4DFE1F96" w14:textId="77777777" w:rsidR="0090583D" w:rsidRDefault="0090583D" w:rsidP="00F20F5D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22997567" w14:textId="5305BDD2" w:rsidR="00EE2686" w:rsidRDefault="00EE2686" w:rsidP="009B6D7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PRIMERO</w:t>
      </w:r>
      <w:r w:rsidR="00F20F5D" w:rsidRPr="00986847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–</w:t>
      </w:r>
      <w:r w:rsidR="00F20F5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 adiciona la fracción XXVIII del Artículo 123 de la Ley </w:t>
      </w:r>
      <w:r w:rsidR="00B5337A">
        <w:rPr>
          <w:rFonts w:ascii="Arial" w:hAnsi="Arial" w:cs="Arial"/>
          <w:sz w:val="24"/>
        </w:rPr>
        <w:t>de los Derechos</w:t>
      </w:r>
      <w:r>
        <w:rPr>
          <w:rFonts w:ascii="Arial" w:hAnsi="Arial" w:cs="Arial"/>
          <w:sz w:val="24"/>
        </w:rPr>
        <w:t xml:space="preserve"> de Niñas, Niños y Adolescentes del Estado de Chihuahua, a efecto de quedar en los siguientes términos: </w:t>
      </w:r>
    </w:p>
    <w:p w14:paraId="6DB24169" w14:textId="30B63B14" w:rsidR="00EE2686" w:rsidRDefault="007508F8" w:rsidP="009B6D7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EE2686">
        <w:rPr>
          <w:rFonts w:ascii="Arial" w:hAnsi="Arial" w:cs="Arial"/>
          <w:sz w:val="24"/>
        </w:rPr>
        <w:t xml:space="preserve"> 123. Corresponden a las autoridades estatales y municipales de manera concurrente, las atribuciones siguientes: </w:t>
      </w:r>
    </w:p>
    <w:p w14:paraId="155122C2" w14:textId="4E1B4DD9" w:rsidR="00EE2686" w:rsidRDefault="00EE2686" w:rsidP="009B6D7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las fracciones I a XXVII quedan igual. </w:t>
      </w:r>
    </w:p>
    <w:p w14:paraId="283F6C3B" w14:textId="11446725" w:rsidR="00EE2686" w:rsidRPr="00EE2686" w:rsidRDefault="00EE2686" w:rsidP="009B6D7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E2686">
        <w:rPr>
          <w:rFonts w:ascii="Arial" w:hAnsi="Arial" w:cs="Arial"/>
          <w:b/>
          <w:bCs/>
          <w:iCs/>
          <w:sz w:val="24"/>
          <w:szCs w:val="24"/>
        </w:rPr>
        <w:t xml:space="preserve">XXVIII. Promover </w:t>
      </w:r>
      <w:r w:rsidR="00654171" w:rsidRPr="00AC0A3B">
        <w:rPr>
          <w:rFonts w:ascii="Arial" w:hAnsi="Arial" w:cs="Arial"/>
          <w:b/>
          <w:bCs/>
          <w:iCs/>
          <w:sz w:val="24"/>
          <w:szCs w:val="24"/>
        </w:rPr>
        <w:t>en conjunto con organismos especializados</w:t>
      </w:r>
      <w:r w:rsidR="00654171">
        <w:rPr>
          <w:rFonts w:ascii="Arial" w:hAnsi="Arial" w:cs="Arial"/>
          <w:b/>
          <w:bCs/>
          <w:iCs/>
          <w:sz w:val="24"/>
          <w:szCs w:val="24"/>
        </w:rPr>
        <w:t xml:space="preserve">, </w:t>
      </w:r>
      <w:r w:rsidRPr="00EE2686">
        <w:rPr>
          <w:rFonts w:ascii="Arial" w:hAnsi="Arial" w:cs="Arial"/>
          <w:b/>
          <w:bCs/>
          <w:iCs/>
          <w:sz w:val="24"/>
          <w:szCs w:val="24"/>
        </w:rPr>
        <w:t>programas que contengan estrategias de intervención para atender educativamente a la población infanto-adolescente desescolarizada y de alta vulnerabilidad socioeducativa, así como poner en marcha procesos pedagógicos que permitan a esta població</w:t>
      </w:r>
      <w:r w:rsidR="00654171">
        <w:rPr>
          <w:rFonts w:ascii="Arial" w:hAnsi="Arial" w:cs="Arial"/>
          <w:b/>
          <w:bCs/>
          <w:iCs/>
          <w:sz w:val="24"/>
          <w:szCs w:val="24"/>
        </w:rPr>
        <w:t xml:space="preserve">n nivelar y certificar estudios. </w:t>
      </w:r>
    </w:p>
    <w:p w14:paraId="43E89EA7" w14:textId="77777777" w:rsidR="00EE2686" w:rsidRDefault="00EE2686" w:rsidP="009B6D7F">
      <w:pPr>
        <w:spacing w:line="360" w:lineRule="auto"/>
        <w:jc w:val="both"/>
        <w:rPr>
          <w:rFonts w:ascii="Arial" w:hAnsi="Arial" w:cs="Arial"/>
          <w:sz w:val="24"/>
        </w:rPr>
      </w:pPr>
    </w:p>
    <w:p w14:paraId="27023EE4" w14:textId="146FA48C" w:rsidR="007508F8" w:rsidRDefault="007508F8" w:rsidP="009B6D7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SEGUNDO</w:t>
      </w:r>
      <w:r w:rsidRPr="00986847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Se adiciona un último párrafo al Artículo 20 de la Ley de Juventud </w:t>
      </w:r>
      <w:r w:rsidR="003810AA">
        <w:rPr>
          <w:rFonts w:ascii="Arial" w:hAnsi="Arial" w:cs="Arial"/>
          <w:sz w:val="24"/>
        </w:rPr>
        <w:t>para el</w:t>
      </w:r>
      <w:r>
        <w:rPr>
          <w:rFonts w:ascii="Arial" w:hAnsi="Arial" w:cs="Arial"/>
          <w:sz w:val="24"/>
        </w:rPr>
        <w:t xml:space="preserve"> Estado de Chihuahua, a efecto de quedar en los siguientes términos: </w:t>
      </w:r>
    </w:p>
    <w:p w14:paraId="0A266CE5" w14:textId="45018A9B" w:rsidR="007508F8" w:rsidRDefault="007508F8" w:rsidP="009B6D7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ARTÍCULO 20… </w:t>
      </w:r>
    </w:p>
    <w:p w14:paraId="672F32C6" w14:textId="1A22F232" w:rsidR="007508F8" w:rsidRDefault="007508F8" w:rsidP="009B6D7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párrafos del primero al tercero quedan igual.</w:t>
      </w:r>
    </w:p>
    <w:p w14:paraId="6704AD4C" w14:textId="6A627FB6" w:rsidR="007508F8" w:rsidRDefault="007508F8" w:rsidP="009B6D7F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08F8">
        <w:rPr>
          <w:rFonts w:ascii="Arial" w:hAnsi="Arial" w:cs="Arial"/>
          <w:b/>
          <w:sz w:val="24"/>
          <w:szCs w:val="24"/>
        </w:rPr>
        <w:t xml:space="preserve">Adicional a esto, </w:t>
      </w:r>
      <w:r w:rsidRPr="00AC0A3B">
        <w:rPr>
          <w:rFonts w:ascii="Arial" w:hAnsi="Arial" w:cs="Arial"/>
          <w:b/>
          <w:sz w:val="24"/>
          <w:szCs w:val="24"/>
        </w:rPr>
        <w:t xml:space="preserve">promoverán </w:t>
      </w:r>
      <w:r w:rsidR="00654171" w:rsidRPr="00AC0A3B">
        <w:rPr>
          <w:rFonts w:ascii="Arial" w:hAnsi="Arial" w:cs="Arial"/>
          <w:b/>
          <w:sz w:val="24"/>
          <w:szCs w:val="24"/>
        </w:rPr>
        <w:t xml:space="preserve">en conjunto con organismos </w:t>
      </w:r>
      <w:r w:rsidR="00641B59">
        <w:rPr>
          <w:rFonts w:ascii="Arial" w:hAnsi="Arial" w:cs="Arial"/>
          <w:b/>
          <w:sz w:val="24"/>
          <w:szCs w:val="24"/>
        </w:rPr>
        <w:t>especializados</w:t>
      </w:r>
      <w:r w:rsidR="00654171" w:rsidRPr="00AC0A3B">
        <w:rPr>
          <w:rFonts w:ascii="Arial" w:hAnsi="Arial" w:cs="Arial"/>
          <w:b/>
          <w:sz w:val="24"/>
          <w:szCs w:val="24"/>
        </w:rPr>
        <w:t xml:space="preserve"> </w:t>
      </w:r>
      <w:r w:rsidRPr="00AC0A3B">
        <w:rPr>
          <w:rFonts w:ascii="Arial" w:hAnsi="Arial" w:cs="Arial"/>
          <w:b/>
          <w:sz w:val="24"/>
          <w:szCs w:val="24"/>
        </w:rPr>
        <w:t>el fortalecimiento de los programas para los jóvenes que se encuentran</w:t>
      </w:r>
      <w:r w:rsidRPr="007508F8">
        <w:rPr>
          <w:rFonts w:ascii="Arial" w:hAnsi="Arial" w:cs="Arial"/>
          <w:b/>
          <w:sz w:val="24"/>
          <w:szCs w:val="24"/>
        </w:rPr>
        <w:t xml:space="preserve"> fuera del sistema escolar y que requieren del desarrollo de estrategias para garantizar su integración social y educativa. </w:t>
      </w:r>
    </w:p>
    <w:p w14:paraId="0EF04764" w14:textId="77777777" w:rsidR="007508F8" w:rsidRPr="007508F8" w:rsidRDefault="007508F8" w:rsidP="009B6D7F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ADA7377" w14:textId="6F186B64" w:rsidR="007508F8" w:rsidRPr="00D14E2A" w:rsidRDefault="0090583D" w:rsidP="009B6D7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 R A N S I T O R I O S:</w:t>
      </w:r>
    </w:p>
    <w:p w14:paraId="3BC07429" w14:textId="32EF7423" w:rsidR="00EE2686" w:rsidRPr="007508F8" w:rsidRDefault="007508F8" w:rsidP="009B6D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4E2A">
        <w:rPr>
          <w:rFonts w:ascii="Arial" w:hAnsi="Arial" w:cs="Arial"/>
          <w:b/>
          <w:sz w:val="24"/>
          <w:szCs w:val="24"/>
        </w:rPr>
        <w:t>ARTÍCULO ÚNICO</w:t>
      </w:r>
      <w:r w:rsidRPr="00D14E2A">
        <w:rPr>
          <w:rFonts w:ascii="Arial" w:hAnsi="Arial" w:cs="Arial"/>
          <w:sz w:val="24"/>
          <w:szCs w:val="24"/>
        </w:rPr>
        <w:t>. El presente Decreto entrará en vigor al día siguiente de su publicación en el Periódico Oficial del Estado.</w:t>
      </w:r>
    </w:p>
    <w:p w14:paraId="00CF88DA" w14:textId="77777777" w:rsidR="00F20F5D" w:rsidRPr="00082054" w:rsidRDefault="00F20F5D" w:rsidP="009B6D7F">
      <w:pPr>
        <w:spacing w:line="360" w:lineRule="auto"/>
        <w:jc w:val="both"/>
        <w:rPr>
          <w:rFonts w:ascii="Arial" w:hAnsi="Arial" w:cs="Arial"/>
          <w:sz w:val="24"/>
        </w:rPr>
      </w:pPr>
      <w:r w:rsidRPr="00082054">
        <w:rPr>
          <w:rFonts w:ascii="Arial" w:hAnsi="Arial" w:cs="Arial"/>
          <w:b/>
          <w:sz w:val="24"/>
        </w:rPr>
        <w:t>ECONÓMICO.</w:t>
      </w:r>
      <w:r w:rsidRPr="00082054">
        <w:rPr>
          <w:rFonts w:ascii="Arial" w:hAnsi="Arial" w:cs="Arial"/>
          <w:sz w:val="24"/>
        </w:rPr>
        <w:t xml:space="preserve"> Aprobado que sea, túrnese a la Secretaría para que elabore la Minuta de Acuerdo correspondiente.  </w:t>
      </w:r>
    </w:p>
    <w:p w14:paraId="34C1B690" w14:textId="7BC4740D" w:rsidR="00F20F5D" w:rsidRDefault="00F20F5D" w:rsidP="009B6D7F">
      <w:pPr>
        <w:spacing w:line="360" w:lineRule="auto"/>
        <w:jc w:val="both"/>
        <w:rPr>
          <w:rFonts w:ascii="Arial" w:hAnsi="Arial" w:cs="Arial"/>
          <w:sz w:val="24"/>
        </w:rPr>
      </w:pPr>
      <w:r w:rsidRPr="00082054">
        <w:rPr>
          <w:rFonts w:ascii="Arial" w:hAnsi="Arial" w:cs="Arial"/>
          <w:b/>
          <w:sz w:val="24"/>
        </w:rPr>
        <w:t>D A D O</w:t>
      </w:r>
      <w:r>
        <w:rPr>
          <w:rFonts w:ascii="Arial" w:hAnsi="Arial" w:cs="Arial"/>
          <w:sz w:val="24"/>
        </w:rPr>
        <w:t xml:space="preserve"> en el Salón de Sesiones del Poder Legislativo, en </w:t>
      </w:r>
      <w:r w:rsidR="00A100E0">
        <w:rPr>
          <w:rFonts w:ascii="Arial" w:hAnsi="Arial" w:cs="Arial"/>
          <w:sz w:val="24"/>
        </w:rPr>
        <w:t>la ciudad de Chihuahua, a los 07</w:t>
      </w:r>
      <w:r>
        <w:rPr>
          <w:rFonts w:ascii="Arial" w:hAnsi="Arial" w:cs="Arial"/>
          <w:sz w:val="24"/>
        </w:rPr>
        <w:t xml:space="preserve"> días del mes de </w:t>
      </w:r>
      <w:r w:rsidR="00A100E0">
        <w:rPr>
          <w:rFonts w:ascii="Arial" w:hAnsi="Arial" w:cs="Arial"/>
          <w:sz w:val="24"/>
        </w:rPr>
        <w:t>diciembre</w:t>
      </w:r>
      <w:r>
        <w:rPr>
          <w:rFonts w:ascii="Arial" w:hAnsi="Arial" w:cs="Arial"/>
          <w:sz w:val="24"/>
        </w:rPr>
        <w:t xml:space="preserve"> de 2021.</w:t>
      </w:r>
    </w:p>
    <w:p w14:paraId="068581F7" w14:textId="77777777" w:rsidR="00F20F5D" w:rsidRDefault="00F20F5D" w:rsidP="00F20F5D">
      <w:pPr>
        <w:spacing w:line="360" w:lineRule="auto"/>
        <w:jc w:val="both"/>
        <w:rPr>
          <w:rFonts w:ascii="Arial" w:hAnsi="Arial" w:cs="Arial"/>
          <w:sz w:val="24"/>
        </w:rPr>
      </w:pPr>
    </w:p>
    <w:p w14:paraId="4D4A13E8" w14:textId="60B5FFAC" w:rsidR="007414BE" w:rsidRPr="00F20F5D" w:rsidRDefault="00F20F5D" w:rsidP="00F20F5D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082054">
        <w:rPr>
          <w:rFonts w:ascii="Arial" w:hAnsi="Arial" w:cs="Arial"/>
          <w:b/>
          <w:sz w:val="24"/>
        </w:rPr>
        <w:t>A T E N T A M E N T E</w:t>
      </w:r>
    </w:p>
    <w:p w14:paraId="2DEA83B3" w14:textId="77777777" w:rsidR="007414BE" w:rsidRDefault="007414BE" w:rsidP="00DE27A9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FC3AFBE" w14:textId="77777777" w:rsidR="00BE5577" w:rsidRPr="00DE27A9" w:rsidRDefault="00BE5577" w:rsidP="00DE27A9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8CB2A65" w14:textId="70BA23A5" w:rsidR="007414BE" w:rsidRDefault="00CA5B81" w:rsidP="00DE27A9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Dip. Marisela Terrazas Muñoz</w:t>
      </w:r>
    </w:p>
    <w:p w14:paraId="66D353D5" w14:textId="77777777" w:rsidR="00BE5577" w:rsidRDefault="00BE5577" w:rsidP="009D1DEF">
      <w:pPr>
        <w:shd w:val="clear" w:color="auto" w:fill="FFFFFF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4440013" w14:textId="77777777" w:rsidR="00BE5577" w:rsidRDefault="00BE5577" w:rsidP="00DE27A9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489"/>
        <w:gridCol w:w="5400"/>
      </w:tblGrid>
      <w:tr w:rsidR="00BE5577" w:rsidRPr="00E80D21" w14:paraId="7D2ACD4A" w14:textId="77777777" w:rsidTr="00DF603D">
        <w:trPr>
          <w:trHeight w:val="1108"/>
        </w:trPr>
        <w:tc>
          <w:tcPr>
            <w:tcW w:w="4489" w:type="dxa"/>
            <w:hideMark/>
          </w:tcPr>
          <w:p w14:paraId="7FBE7582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E80D21">
              <w:rPr>
                <w:rFonts w:ascii="Arial" w:hAnsi="Arial" w:cs="Arial"/>
                <w:b/>
                <w:szCs w:val="24"/>
                <w:u w:val="single"/>
              </w:rPr>
              <w:t xml:space="preserve">Dip.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Ismael Pérez Pavía</w:t>
            </w:r>
          </w:p>
        </w:tc>
        <w:tc>
          <w:tcPr>
            <w:tcW w:w="5400" w:type="dxa"/>
            <w:hideMark/>
          </w:tcPr>
          <w:p w14:paraId="48AF039F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E80D21">
              <w:rPr>
                <w:rFonts w:ascii="Arial" w:hAnsi="Arial" w:cs="Arial"/>
                <w:b/>
                <w:szCs w:val="24"/>
                <w:u w:val="single"/>
              </w:rPr>
              <w:t xml:space="preserve">Dip.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Georgina Alejandra Bujanda Ríos</w:t>
            </w:r>
          </w:p>
        </w:tc>
      </w:tr>
      <w:tr w:rsidR="00BE5577" w:rsidRPr="00E80D21" w14:paraId="3F326015" w14:textId="77777777" w:rsidTr="00DF603D">
        <w:trPr>
          <w:trHeight w:val="1136"/>
        </w:trPr>
        <w:tc>
          <w:tcPr>
            <w:tcW w:w="4489" w:type="dxa"/>
          </w:tcPr>
          <w:p w14:paraId="6E128A9D" w14:textId="77777777" w:rsidR="00BE5577" w:rsidRPr="00E80D21" w:rsidRDefault="00BE5577" w:rsidP="00DF603D">
            <w:pPr>
              <w:spacing w:line="360" w:lineRule="auto"/>
              <w:ind w:left="-284" w:firstLine="284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585C9741" w14:textId="77777777" w:rsidR="00BE5577" w:rsidRPr="00E80D21" w:rsidRDefault="00BE5577" w:rsidP="00DF603D">
            <w:pPr>
              <w:spacing w:line="360" w:lineRule="auto"/>
              <w:ind w:left="-1276" w:firstLine="1276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E80D21">
              <w:rPr>
                <w:rFonts w:ascii="Arial" w:hAnsi="Arial" w:cs="Arial"/>
                <w:b/>
                <w:szCs w:val="24"/>
                <w:u w:val="single"/>
              </w:rPr>
              <w:t xml:space="preserve">Dip.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Rocío Guadalupe Sarmiento Rufino</w:t>
            </w:r>
          </w:p>
          <w:p w14:paraId="732379F1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400" w:type="dxa"/>
          </w:tcPr>
          <w:p w14:paraId="330A10E2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24366B2C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E80D21">
              <w:rPr>
                <w:rFonts w:ascii="Arial" w:hAnsi="Arial" w:cs="Arial"/>
                <w:b/>
                <w:szCs w:val="24"/>
                <w:u w:val="single"/>
              </w:rPr>
              <w:t xml:space="preserve">Dip.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Saúl Mireles Corral</w:t>
            </w:r>
          </w:p>
          <w:p w14:paraId="56BA2BE2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BE5577" w:rsidRPr="00E80D21" w14:paraId="205950C8" w14:textId="77777777" w:rsidTr="00DF603D">
        <w:trPr>
          <w:trHeight w:val="1112"/>
        </w:trPr>
        <w:tc>
          <w:tcPr>
            <w:tcW w:w="4489" w:type="dxa"/>
          </w:tcPr>
          <w:p w14:paraId="0A9CDD73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3EE833C2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E80D21">
              <w:rPr>
                <w:rFonts w:ascii="Arial" w:hAnsi="Arial" w:cs="Arial"/>
                <w:b/>
                <w:szCs w:val="24"/>
                <w:u w:val="single"/>
              </w:rPr>
              <w:t xml:space="preserve">Dip.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José Alfredo Chávez Madrid</w:t>
            </w:r>
          </w:p>
        </w:tc>
        <w:tc>
          <w:tcPr>
            <w:tcW w:w="5400" w:type="dxa"/>
          </w:tcPr>
          <w:p w14:paraId="6D166F0B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10AEE379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E80D21">
              <w:rPr>
                <w:rFonts w:ascii="Arial" w:hAnsi="Arial" w:cs="Arial"/>
                <w:b/>
                <w:szCs w:val="24"/>
                <w:u w:val="single"/>
              </w:rPr>
              <w:t xml:space="preserve">Dip.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Mario Humberto Vázquez Robles</w:t>
            </w:r>
          </w:p>
        </w:tc>
      </w:tr>
      <w:tr w:rsidR="00BE5577" w:rsidRPr="00E80D21" w14:paraId="0FE6E121" w14:textId="77777777" w:rsidTr="00DF603D">
        <w:trPr>
          <w:trHeight w:val="1115"/>
        </w:trPr>
        <w:tc>
          <w:tcPr>
            <w:tcW w:w="4489" w:type="dxa"/>
          </w:tcPr>
          <w:p w14:paraId="1D7CC87F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572480AF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2E699D88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E80D21">
              <w:rPr>
                <w:rFonts w:ascii="Arial" w:hAnsi="Arial" w:cs="Arial"/>
                <w:b/>
                <w:szCs w:val="24"/>
                <w:u w:val="single"/>
              </w:rPr>
              <w:t xml:space="preserve">Dip.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Carlos Alfredo Olson San Vicente</w:t>
            </w:r>
          </w:p>
        </w:tc>
        <w:tc>
          <w:tcPr>
            <w:tcW w:w="5400" w:type="dxa"/>
          </w:tcPr>
          <w:p w14:paraId="24CD29B9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6DC66456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6F04380B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E80D21">
              <w:rPr>
                <w:rFonts w:ascii="Arial" w:hAnsi="Arial" w:cs="Arial"/>
                <w:b/>
                <w:szCs w:val="24"/>
                <w:u w:val="single"/>
              </w:rPr>
              <w:t xml:space="preserve">Dip.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Carla Yamileth Rivas Martínez</w:t>
            </w:r>
          </w:p>
        </w:tc>
      </w:tr>
      <w:tr w:rsidR="00BE5577" w:rsidRPr="00E80D21" w14:paraId="6C276E94" w14:textId="77777777" w:rsidTr="00DF603D">
        <w:trPr>
          <w:trHeight w:val="1272"/>
        </w:trPr>
        <w:tc>
          <w:tcPr>
            <w:tcW w:w="4489" w:type="dxa"/>
          </w:tcPr>
          <w:p w14:paraId="27576E74" w14:textId="77777777" w:rsidR="00BE5577" w:rsidRDefault="00BE5577" w:rsidP="00DF603D">
            <w:pPr>
              <w:spacing w:line="360" w:lineRule="auto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60352C35" w14:textId="77777777" w:rsidR="00BE5577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72EDE5D0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E80D21">
              <w:rPr>
                <w:rFonts w:ascii="Arial" w:hAnsi="Arial" w:cs="Arial"/>
                <w:b/>
                <w:szCs w:val="24"/>
                <w:u w:val="single"/>
              </w:rPr>
              <w:t xml:space="preserve">Dip.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Roberto Marcelino Carreón Huitrón</w:t>
            </w:r>
          </w:p>
        </w:tc>
        <w:tc>
          <w:tcPr>
            <w:tcW w:w="5400" w:type="dxa"/>
          </w:tcPr>
          <w:p w14:paraId="2B96405E" w14:textId="77777777" w:rsidR="00BE5577" w:rsidRDefault="00BE5577" w:rsidP="00DF603D">
            <w:pPr>
              <w:spacing w:line="360" w:lineRule="auto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3E302DE4" w14:textId="77777777" w:rsidR="00BE5577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595D5234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E80D21">
              <w:rPr>
                <w:rFonts w:ascii="Arial" w:hAnsi="Arial" w:cs="Arial"/>
                <w:b/>
                <w:szCs w:val="24"/>
                <w:u w:val="single"/>
              </w:rPr>
              <w:t xml:space="preserve">Dip.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Luis Alberto Aguilar Lozoya</w:t>
            </w:r>
          </w:p>
        </w:tc>
      </w:tr>
      <w:tr w:rsidR="00BE5577" w:rsidRPr="00E80D21" w14:paraId="5DC4E2BE" w14:textId="77777777" w:rsidTr="00DF603D">
        <w:trPr>
          <w:trHeight w:val="1272"/>
        </w:trPr>
        <w:tc>
          <w:tcPr>
            <w:tcW w:w="4489" w:type="dxa"/>
          </w:tcPr>
          <w:p w14:paraId="42FCDCD9" w14:textId="77777777" w:rsidR="00BE5577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79B143A0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207C4651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E80D21">
              <w:rPr>
                <w:rFonts w:ascii="Arial" w:hAnsi="Arial" w:cs="Arial"/>
                <w:b/>
                <w:szCs w:val="24"/>
                <w:u w:val="single"/>
              </w:rPr>
              <w:t xml:space="preserve">Dip.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Diana Ivette Pereda Gutiérrez</w:t>
            </w:r>
          </w:p>
        </w:tc>
        <w:tc>
          <w:tcPr>
            <w:tcW w:w="5400" w:type="dxa"/>
          </w:tcPr>
          <w:p w14:paraId="2B8E6470" w14:textId="77777777" w:rsidR="00BE5577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10AFD509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448C8486" w14:textId="7F51A132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E80D21">
              <w:rPr>
                <w:rFonts w:ascii="Arial" w:hAnsi="Arial" w:cs="Arial"/>
                <w:b/>
                <w:szCs w:val="24"/>
                <w:u w:val="single"/>
              </w:rPr>
              <w:t xml:space="preserve">Dip.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Gabriel Ángel García Cantú</w:t>
            </w:r>
          </w:p>
        </w:tc>
      </w:tr>
      <w:tr w:rsidR="00BE5577" w:rsidRPr="00E80D21" w14:paraId="1A39A7DF" w14:textId="77777777" w:rsidTr="00DF603D">
        <w:trPr>
          <w:trHeight w:val="1272"/>
        </w:trPr>
        <w:tc>
          <w:tcPr>
            <w:tcW w:w="4489" w:type="dxa"/>
          </w:tcPr>
          <w:p w14:paraId="653B7999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35B4D5F9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758180CE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E80D21">
              <w:rPr>
                <w:rFonts w:ascii="Arial" w:hAnsi="Arial" w:cs="Arial"/>
                <w:b/>
                <w:szCs w:val="24"/>
                <w:u w:val="single"/>
              </w:rPr>
              <w:t xml:space="preserve">Dip.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Rosa Isela Martínez Díaz</w:t>
            </w:r>
          </w:p>
        </w:tc>
        <w:tc>
          <w:tcPr>
            <w:tcW w:w="5400" w:type="dxa"/>
          </w:tcPr>
          <w:p w14:paraId="04374664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57941F00" w14:textId="77777777" w:rsidR="00BE5577" w:rsidRPr="00E80D21" w:rsidRDefault="00BE5577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68763770" w14:textId="7EBEBA22" w:rsidR="00BE5577" w:rsidRPr="00E80D21" w:rsidRDefault="00094420" w:rsidP="00DF603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Dip. Yesenia Guadalupe Reyes Calzadías</w:t>
            </w:r>
          </w:p>
        </w:tc>
      </w:tr>
    </w:tbl>
    <w:p w14:paraId="4E19D0F3" w14:textId="77777777" w:rsidR="0008233B" w:rsidRDefault="0008233B" w:rsidP="00153485">
      <w:pPr>
        <w:autoSpaceDE w:val="0"/>
        <w:autoSpaceDN w:val="0"/>
        <w:adjustRightInd w:val="0"/>
        <w:ind w:right="-198"/>
        <w:jc w:val="both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14:paraId="62E90DD4" w14:textId="71CED705" w:rsidR="00153485" w:rsidRDefault="00153485" w:rsidP="00153485">
      <w:pPr>
        <w:autoSpaceDE w:val="0"/>
        <w:autoSpaceDN w:val="0"/>
        <w:adjustRightInd w:val="0"/>
        <w:ind w:right="-198"/>
        <w:jc w:val="both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  <w:r w:rsidRPr="00BE5FE3"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 xml:space="preserve">Esta hoja forma parte de la iniciativa con carácter de </w:t>
      </w: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 xml:space="preserve">decreto, para reformar la Ley General de Niñas, Niños y Adolescentes del Estado de Chihuahua y la Ley de Juventud del Estado de Chihuahua a fin de establecer atribuciones </w:t>
      </w:r>
      <w:r w:rsidR="006517E4"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 xml:space="preserve">a las autoridades estatales y municipales que promuevan programas que contengan estrategias de intervención para atender a la población infantil, adolescente y juvenil que se encuentre fuera del sistema escolar y conseguir con ello su reinserción educativa. </w:t>
      </w:r>
    </w:p>
    <w:p w14:paraId="48A3BE00" w14:textId="0E23E477" w:rsidR="0046401F" w:rsidRDefault="0046401F" w:rsidP="00640BF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8D6E50" w14:textId="77777777" w:rsidR="001A2305" w:rsidRDefault="001A2305" w:rsidP="00640BF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CDC1BD" w14:textId="77777777" w:rsidR="001A2305" w:rsidRDefault="001A2305" w:rsidP="00640BF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A2305" w:rsidSect="007577B5">
      <w:headerReference w:type="default" r:id="rId8"/>
      <w:footerReference w:type="default" r:id="rId9"/>
      <w:pgSz w:w="12242" w:h="15842" w:code="1"/>
      <w:pgMar w:top="2268" w:right="1418" w:bottom="1418" w:left="1418" w:header="68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BBB07" w14:textId="77777777" w:rsidR="00724D32" w:rsidRDefault="00724D32" w:rsidP="00C05159">
      <w:pPr>
        <w:spacing w:after="0" w:line="240" w:lineRule="auto"/>
      </w:pPr>
      <w:r>
        <w:separator/>
      </w:r>
    </w:p>
  </w:endnote>
  <w:endnote w:type="continuationSeparator" w:id="0">
    <w:p w14:paraId="30D945D3" w14:textId="77777777" w:rsidR="00724D32" w:rsidRDefault="00724D32" w:rsidP="00C05159">
      <w:pPr>
        <w:spacing w:after="0" w:line="240" w:lineRule="auto"/>
      </w:pPr>
      <w:r>
        <w:continuationSeparator/>
      </w:r>
    </w:p>
  </w:endnote>
  <w:endnote w:type="continuationNotice" w:id="1">
    <w:p w14:paraId="4DEAE31F" w14:textId="77777777" w:rsidR="00724D32" w:rsidRDefault="00724D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5811859"/>
      <w:docPartObj>
        <w:docPartGallery w:val="Page Numbers (Bottom of Page)"/>
        <w:docPartUnique/>
      </w:docPartObj>
    </w:sdtPr>
    <w:sdtEndPr/>
    <w:sdtContent>
      <w:p w14:paraId="1FA414CE" w14:textId="58F12411" w:rsidR="00FB3DAD" w:rsidRDefault="00FB3D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D0E" w:rsidRPr="000A0D0E">
          <w:rPr>
            <w:noProof/>
            <w:lang w:val="es-ES"/>
          </w:rPr>
          <w:t>1</w:t>
        </w:r>
        <w:r>
          <w:fldChar w:fldCharType="end"/>
        </w:r>
      </w:p>
    </w:sdtContent>
  </w:sdt>
  <w:p w14:paraId="5C49BF6B" w14:textId="77777777" w:rsidR="00C05159" w:rsidRDefault="00C051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3D489" w14:textId="77777777" w:rsidR="00724D32" w:rsidRDefault="00724D32" w:rsidP="00C05159">
      <w:pPr>
        <w:spacing w:after="0" w:line="240" w:lineRule="auto"/>
      </w:pPr>
      <w:r>
        <w:separator/>
      </w:r>
    </w:p>
  </w:footnote>
  <w:footnote w:type="continuationSeparator" w:id="0">
    <w:p w14:paraId="7C50FD35" w14:textId="77777777" w:rsidR="00724D32" w:rsidRDefault="00724D32" w:rsidP="00C05159">
      <w:pPr>
        <w:spacing w:after="0" w:line="240" w:lineRule="auto"/>
      </w:pPr>
      <w:r>
        <w:continuationSeparator/>
      </w:r>
    </w:p>
  </w:footnote>
  <w:footnote w:type="continuationNotice" w:id="1">
    <w:p w14:paraId="33D76F2B" w14:textId="77777777" w:rsidR="00724D32" w:rsidRDefault="00724D32">
      <w:pPr>
        <w:spacing w:after="0" w:line="240" w:lineRule="auto"/>
      </w:pPr>
    </w:p>
  </w:footnote>
  <w:footnote w:id="2">
    <w:p w14:paraId="12BFBA5B" w14:textId="51E4A2EA" w:rsidR="0090583D" w:rsidRDefault="0090583D">
      <w:pPr>
        <w:pStyle w:val="Textonotapie"/>
      </w:pPr>
      <w:r>
        <w:rPr>
          <w:rStyle w:val="Refdenotaalpie"/>
        </w:rPr>
        <w:footnoteRef/>
      </w:r>
      <w:r>
        <w:t xml:space="preserve"> Recuperado el 8 de noviembre de 2021 de: </w:t>
      </w:r>
      <w:hyperlink r:id="rId1" w:history="1">
        <w:r w:rsidRPr="00546C9C">
          <w:rPr>
            <w:rStyle w:val="Hipervnculo"/>
          </w:rPr>
          <w:t>https://www.inegi.org.mx/contenidos/investigacion/ecovided/2020/doc/ecovid_ed_2020_nota_tecnica.pdf</w:t>
        </w:r>
      </w:hyperlink>
      <w:r>
        <w:t xml:space="preserve"> </w:t>
      </w:r>
    </w:p>
  </w:footnote>
  <w:footnote w:id="3">
    <w:p w14:paraId="10AD70A4" w14:textId="054FDFB2" w:rsidR="0090583D" w:rsidRDefault="0090583D">
      <w:pPr>
        <w:pStyle w:val="Textonotapie"/>
      </w:pPr>
      <w:r>
        <w:rPr>
          <w:rStyle w:val="Refdenotaalpie"/>
        </w:rPr>
        <w:footnoteRef/>
      </w:r>
      <w:r>
        <w:t xml:space="preserve"> Recuperado el 8 de noviembre de 2021 de: </w:t>
      </w:r>
      <w:hyperlink r:id="rId2" w:history="1">
        <w:r w:rsidRPr="00546C9C">
          <w:rPr>
            <w:rStyle w:val="Hipervnculo"/>
          </w:rPr>
          <w:t>https://www.eldiariodechihuahua.mx/estado/chihuahua-tercer-lugar-en-desercion-escolar-20201011-1718344.html</w:t>
        </w:r>
      </w:hyperlink>
      <w:r>
        <w:t xml:space="preserve"> </w:t>
      </w:r>
    </w:p>
  </w:footnote>
  <w:footnote w:id="4">
    <w:p w14:paraId="6CADE59D" w14:textId="55D6F4E7" w:rsidR="0090583D" w:rsidRDefault="0090583D">
      <w:pPr>
        <w:pStyle w:val="Textonotapie"/>
      </w:pPr>
      <w:r>
        <w:rPr>
          <w:rStyle w:val="Refdenotaalpie"/>
        </w:rPr>
        <w:footnoteRef/>
      </w:r>
      <w:r>
        <w:t xml:space="preserve"> Recuperado el 8 de noviembre de 2021 de: </w:t>
      </w:r>
      <w:hyperlink r:id="rId3" w:history="1">
        <w:r w:rsidRPr="00546C9C">
          <w:rPr>
            <w:rStyle w:val="Hipervnculo"/>
          </w:rPr>
          <w:t>https://www.uaeh.edu.mx/scige/boletin/prepa3/n8/p1.html</w:t>
        </w:r>
      </w:hyperlink>
      <w:r>
        <w:t xml:space="preserve"> </w:t>
      </w:r>
    </w:p>
  </w:footnote>
  <w:footnote w:id="5">
    <w:p w14:paraId="2A019E67" w14:textId="5B30241C" w:rsidR="0090583D" w:rsidRDefault="0090583D">
      <w:pPr>
        <w:pStyle w:val="Textonotapie"/>
      </w:pPr>
      <w:r>
        <w:rPr>
          <w:rStyle w:val="Refdenotaalpie"/>
        </w:rPr>
        <w:footnoteRef/>
      </w:r>
      <w:r>
        <w:t xml:space="preserve"> Datos de la agrupación de asociaciones civiles “Red Tira Paro”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05ABD" w14:textId="77777777" w:rsidR="00CD7978" w:rsidRDefault="00C05159" w:rsidP="00462DAA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99E3D68" wp14:editId="56A40930">
          <wp:simplePos x="0" y="0"/>
          <wp:positionH relativeFrom="column">
            <wp:posOffset>-273050</wp:posOffset>
          </wp:positionH>
          <wp:positionV relativeFrom="paragraph">
            <wp:posOffset>-239444</wp:posOffset>
          </wp:positionV>
          <wp:extent cx="1459230" cy="1201420"/>
          <wp:effectExtent l="0" t="0" r="7620" b="0"/>
          <wp:wrapSquare wrapText="bothSides"/>
          <wp:docPr id="2" name="Imagen 2" descr="Una caricatura de una persona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caricatura de una persona&#10;&#10;Descripción generada automáticamente con confianza medi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201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CD7978">
      <w:t>“2021, Año del Bicentenario de la Consumación de la Independencia de México”</w:t>
    </w:r>
  </w:p>
  <w:p w14:paraId="25C5E4F2" w14:textId="77777777" w:rsidR="00CD7978" w:rsidRDefault="00CD7978" w:rsidP="00462DAA">
    <w:pPr>
      <w:pStyle w:val="Encabezado"/>
      <w:jc w:val="right"/>
    </w:pPr>
    <w:r>
      <w:tab/>
      <w:t xml:space="preserve">                                                                      “2021, Año de las Culturas del Norte”</w:t>
    </w:r>
  </w:p>
  <w:p w14:paraId="3EE4358B" w14:textId="33ECDB0D" w:rsidR="00C05159" w:rsidRDefault="00C05159" w:rsidP="00CD7978">
    <w:pPr>
      <w:pStyle w:val="Encabezado"/>
      <w:rPr>
        <w:rFonts w:ascii="Century Gothic" w:hAnsi="Century Gothic"/>
      </w:rPr>
    </w:pPr>
  </w:p>
  <w:p w14:paraId="02207B85" w14:textId="6759B5C3" w:rsidR="00C05159" w:rsidRDefault="00C05159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96DB3"/>
    <w:multiLevelType w:val="hybridMultilevel"/>
    <w:tmpl w:val="602CDEA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7B5A52"/>
    <w:multiLevelType w:val="hybridMultilevel"/>
    <w:tmpl w:val="A5DC74A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4D"/>
    <w:rsid w:val="00000C35"/>
    <w:rsid w:val="0000393A"/>
    <w:rsid w:val="00007D9C"/>
    <w:rsid w:val="000118D3"/>
    <w:rsid w:val="000147B9"/>
    <w:rsid w:val="000151F9"/>
    <w:rsid w:val="00016D88"/>
    <w:rsid w:val="00027B09"/>
    <w:rsid w:val="0004652E"/>
    <w:rsid w:val="0004664D"/>
    <w:rsid w:val="00054964"/>
    <w:rsid w:val="000567C5"/>
    <w:rsid w:val="000578E7"/>
    <w:rsid w:val="000645C0"/>
    <w:rsid w:val="0008233B"/>
    <w:rsid w:val="00094420"/>
    <w:rsid w:val="000A0D0E"/>
    <w:rsid w:val="000A5AA5"/>
    <w:rsid w:val="000B435A"/>
    <w:rsid w:val="000B4D0C"/>
    <w:rsid w:val="000B5F72"/>
    <w:rsid w:val="000C6C10"/>
    <w:rsid w:val="000D6FCE"/>
    <w:rsid w:val="000E20C8"/>
    <w:rsid w:val="000E5120"/>
    <w:rsid w:val="000F145C"/>
    <w:rsid w:val="00102B1D"/>
    <w:rsid w:val="00125040"/>
    <w:rsid w:val="00130E02"/>
    <w:rsid w:val="00136606"/>
    <w:rsid w:val="00146772"/>
    <w:rsid w:val="00146ABD"/>
    <w:rsid w:val="00150A16"/>
    <w:rsid w:val="00153485"/>
    <w:rsid w:val="00184FB3"/>
    <w:rsid w:val="00191D9A"/>
    <w:rsid w:val="00193C1D"/>
    <w:rsid w:val="001A190A"/>
    <w:rsid w:val="001A2305"/>
    <w:rsid w:val="001A63E4"/>
    <w:rsid w:val="001B1EB0"/>
    <w:rsid w:val="001B792F"/>
    <w:rsid w:val="001C0D21"/>
    <w:rsid w:val="001E629A"/>
    <w:rsid w:val="001E7CF8"/>
    <w:rsid w:val="0020003F"/>
    <w:rsid w:val="002042B2"/>
    <w:rsid w:val="002058AD"/>
    <w:rsid w:val="002079B8"/>
    <w:rsid w:val="0021186E"/>
    <w:rsid w:val="00214B17"/>
    <w:rsid w:val="0023018B"/>
    <w:rsid w:val="00231782"/>
    <w:rsid w:val="0024757D"/>
    <w:rsid w:val="00247C76"/>
    <w:rsid w:val="00250539"/>
    <w:rsid w:val="0025138E"/>
    <w:rsid w:val="002574D8"/>
    <w:rsid w:val="0026604B"/>
    <w:rsid w:val="00275754"/>
    <w:rsid w:val="00290E3B"/>
    <w:rsid w:val="0029172B"/>
    <w:rsid w:val="00292458"/>
    <w:rsid w:val="002A7DFD"/>
    <w:rsid w:val="002B4401"/>
    <w:rsid w:val="002B4CA3"/>
    <w:rsid w:val="002B5F7D"/>
    <w:rsid w:val="002B6CBA"/>
    <w:rsid w:val="002C1970"/>
    <w:rsid w:val="002C3E28"/>
    <w:rsid w:val="002E25B6"/>
    <w:rsid w:val="002F0434"/>
    <w:rsid w:val="002F16A1"/>
    <w:rsid w:val="002F7F2A"/>
    <w:rsid w:val="00306236"/>
    <w:rsid w:val="00341A0C"/>
    <w:rsid w:val="00346C63"/>
    <w:rsid w:val="003504E4"/>
    <w:rsid w:val="00355D83"/>
    <w:rsid w:val="003603D5"/>
    <w:rsid w:val="00376A4B"/>
    <w:rsid w:val="003810AA"/>
    <w:rsid w:val="0039009F"/>
    <w:rsid w:val="0039027D"/>
    <w:rsid w:val="00395546"/>
    <w:rsid w:val="003A1B85"/>
    <w:rsid w:val="003A3EE8"/>
    <w:rsid w:val="003C5DD2"/>
    <w:rsid w:val="003F4225"/>
    <w:rsid w:val="00414295"/>
    <w:rsid w:val="00420D2A"/>
    <w:rsid w:val="00445E10"/>
    <w:rsid w:val="0045439C"/>
    <w:rsid w:val="004610BB"/>
    <w:rsid w:val="00462DAA"/>
    <w:rsid w:val="0046401F"/>
    <w:rsid w:val="00464635"/>
    <w:rsid w:val="00473DD9"/>
    <w:rsid w:val="004805ED"/>
    <w:rsid w:val="00482F9A"/>
    <w:rsid w:val="00494D85"/>
    <w:rsid w:val="004971BA"/>
    <w:rsid w:val="00497735"/>
    <w:rsid w:val="004A13CF"/>
    <w:rsid w:val="004D4A5E"/>
    <w:rsid w:val="004E1CA3"/>
    <w:rsid w:val="004E1F97"/>
    <w:rsid w:val="004F6830"/>
    <w:rsid w:val="00505EB9"/>
    <w:rsid w:val="005165A9"/>
    <w:rsid w:val="00537B1F"/>
    <w:rsid w:val="005401B0"/>
    <w:rsid w:val="00540632"/>
    <w:rsid w:val="0058313E"/>
    <w:rsid w:val="00585B56"/>
    <w:rsid w:val="00586E56"/>
    <w:rsid w:val="00590105"/>
    <w:rsid w:val="00591DB2"/>
    <w:rsid w:val="00592414"/>
    <w:rsid w:val="005A1B14"/>
    <w:rsid w:val="005B0607"/>
    <w:rsid w:val="005B2ABF"/>
    <w:rsid w:val="005E4768"/>
    <w:rsid w:val="005F663C"/>
    <w:rsid w:val="00610965"/>
    <w:rsid w:val="00640BFA"/>
    <w:rsid w:val="00641484"/>
    <w:rsid w:val="00641B59"/>
    <w:rsid w:val="006517E4"/>
    <w:rsid w:val="00654171"/>
    <w:rsid w:val="00654CC6"/>
    <w:rsid w:val="006619E5"/>
    <w:rsid w:val="006972DA"/>
    <w:rsid w:val="006A0C32"/>
    <w:rsid w:val="006A30C5"/>
    <w:rsid w:val="006A59F7"/>
    <w:rsid w:val="006A6FE3"/>
    <w:rsid w:val="006B10DC"/>
    <w:rsid w:val="006B6453"/>
    <w:rsid w:val="006C4035"/>
    <w:rsid w:val="006E47B6"/>
    <w:rsid w:val="006E725C"/>
    <w:rsid w:val="006E75F8"/>
    <w:rsid w:val="006F6B48"/>
    <w:rsid w:val="00706434"/>
    <w:rsid w:val="007163DC"/>
    <w:rsid w:val="007248AF"/>
    <w:rsid w:val="00724D32"/>
    <w:rsid w:val="007312F9"/>
    <w:rsid w:val="00737179"/>
    <w:rsid w:val="007414BE"/>
    <w:rsid w:val="0074245B"/>
    <w:rsid w:val="00744899"/>
    <w:rsid w:val="007508F8"/>
    <w:rsid w:val="00752369"/>
    <w:rsid w:val="007577B5"/>
    <w:rsid w:val="00766DD8"/>
    <w:rsid w:val="007677EA"/>
    <w:rsid w:val="00771668"/>
    <w:rsid w:val="00786E7B"/>
    <w:rsid w:val="007A2AC3"/>
    <w:rsid w:val="007B54EA"/>
    <w:rsid w:val="007B656E"/>
    <w:rsid w:val="007D1122"/>
    <w:rsid w:val="007D2BD3"/>
    <w:rsid w:val="007F5AFF"/>
    <w:rsid w:val="007F6B86"/>
    <w:rsid w:val="007F77B2"/>
    <w:rsid w:val="00806745"/>
    <w:rsid w:val="0083167A"/>
    <w:rsid w:val="00831B28"/>
    <w:rsid w:val="00837E4A"/>
    <w:rsid w:val="00843CC2"/>
    <w:rsid w:val="00843DEB"/>
    <w:rsid w:val="00845CB6"/>
    <w:rsid w:val="008469B4"/>
    <w:rsid w:val="00852A4F"/>
    <w:rsid w:val="00855271"/>
    <w:rsid w:val="00867E38"/>
    <w:rsid w:val="008728E5"/>
    <w:rsid w:val="00873B7F"/>
    <w:rsid w:val="008804EF"/>
    <w:rsid w:val="0088372C"/>
    <w:rsid w:val="008918EA"/>
    <w:rsid w:val="00895488"/>
    <w:rsid w:val="00897779"/>
    <w:rsid w:val="008A63C1"/>
    <w:rsid w:val="008B4140"/>
    <w:rsid w:val="008C58BE"/>
    <w:rsid w:val="008E0C59"/>
    <w:rsid w:val="008E1C95"/>
    <w:rsid w:val="008E3420"/>
    <w:rsid w:val="008E69C1"/>
    <w:rsid w:val="008F0AEC"/>
    <w:rsid w:val="008F25D2"/>
    <w:rsid w:val="008F2DDD"/>
    <w:rsid w:val="008F4050"/>
    <w:rsid w:val="008F479F"/>
    <w:rsid w:val="008F7274"/>
    <w:rsid w:val="0090583D"/>
    <w:rsid w:val="00910880"/>
    <w:rsid w:val="00915A03"/>
    <w:rsid w:val="009171F1"/>
    <w:rsid w:val="00921BCC"/>
    <w:rsid w:val="00926E59"/>
    <w:rsid w:val="00936911"/>
    <w:rsid w:val="00940067"/>
    <w:rsid w:val="00940C4D"/>
    <w:rsid w:val="00950534"/>
    <w:rsid w:val="00955C23"/>
    <w:rsid w:val="00960776"/>
    <w:rsid w:val="00981274"/>
    <w:rsid w:val="00982D1A"/>
    <w:rsid w:val="0099332E"/>
    <w:rsid w:val="00994E95"/>
    <w:rsid w:val="009A3470"/>
    <w:rsid w:val="009B3C47"/>
    <w:rsid w:val="009B68A6"/>
    <w:rsid w:val="009B6D7F"/>
    <w:rsid w:val="009C25FD"/>
    <w:rsid w:val="009C4045"/>
    <w:rsid w:val="009D1DEF"/>
    <w:rsid w:val="009D4DBC"/>
    <w:rsid w:val="009E4CC3"/>
    <w:rsid w:val="00A0457E"/>
    <w:rsid w:val="00A100E0"/>
    <w:rsid w:val="00A20338"/>
    <w:rsid w:val="00A20421"/>
    <w:rsid w:val="00A32414"/>
    <w:rsid w:val="00A46595"/>
    <w:rsid w:val="00A51A10"/>
    <w:rsid w:val="00A641D4"/>
    <w:rsid w:val="00A82862"/>
    <w:rsid w:val="00A867FE"/>
    <w:rsid w:val="00A94FE6"/>
    <w:rsid w:val="00AB0813"/>
    <w:rsid w:val="00AC0A3B"/>
    <w:rsid w:val="00AC6039"/>
    <w:rsid w:val="00AC627B"/>
    <w:rsid w:val="00AC6FC9"/>
    <w:rsid w:val="00AD4B8F"/>
    <w:rsid w:val="00AF1723"/>
    <w:rsid w:val="00AF3178"/>
    <w:rsid w:val="00AF3E84"/>
    <w:rsid w:val="00AF5814"/>
    <w:rsid w:val="00B042A5"/>
    <w:rsid w:val="00B04EC6"/>
    <w:rsid w:val="00B04EF4"/>
    <w:rsid w:val="00B16C93"/>
    <w:rsid w:val="00B22C68"/>
    <w:rsid w:val="00B37A16"/>
    <w:rsid w:val="00B5337A"/>
    <w:rsid w:val="00B67D3B"/>
    <w:rsid w:val="00B74268"/>
    <w:rsid w:val="00B749FB"/>
    <w:rsid w:val="00B76834"/>
    <w:rsid w:val="00B80B6E"/>
    <w:rsid w:val="00B90853"/>
    <w:rsid w:val="00B91770"/>
    <w:rsid w:val="00BA6F64"/>
    <w:rsid w:val="00BB2D1A"/>
    <w:rsid w:val="00BC28A4"/>
    <w:rsid w:val="00BC40A6"/>
    <w:rsid w:val="00BD6628"/>
    <w:rsid w:val="00BE0D60"/>
    <w:rsid w:val="00BE5577"/>
    <w:rsid w:val="00BE5FE3"/>
    <w:rsid w:val="00BF5BC6"/>
    <w:rsid w:val="00C00F2E"/>
    <w:rsid w:val="00C02EEF"/>
    <w:rsid w:val="00C05159"/>
    <w:rsid w:val="00C14A0E"/>
    <w:rsid w:val="00C14E14"/>
    <w:rsid w:val="00C173DF"/>
    <w:rsid w:val="00C20097"/>
    <w:rsid w:val="00C2604E"/>
    <w:rsid w:val="00C30044"/>
    <w:rsid w:val="00C3433D"/>
    <w:rsid w:val="00C4793E"/>
    <w:rsid w:val="00C828E9"/>
    <w:rsid w:val="00C94719"/>
    <w:rsid w:val="00CA2EC9"/>
    <w:rsid w:val="00CA5B81"/>
    <w:rsid w:val="00CB2732"/>
    <w:rsid w:val="00CC2C89"/>
    <w:rsid w:val="00CC415D"/>
    <w:rsid w:val="00CC48F4"/>
    <w:rsid w:val="00CD3985"/>
    <w:rsid w:val="00CD7978"/>
    <w:rsid w:val="00CE60F0"/>
    <w:rsid w:val="00CF15A5"/>
    <w:rsid w:val="00D014DF"/>
    <w:rsid w:val="00D0482A"/>
    <w:rsid w:val="00D11390"/>
    <w:rsid w:val="00D3531F"/>
    <w:rsid w:val="00D4156E"/>
    <w:rsid w:val="00D57591"/>
    <w:rsid w:val="00D57DF2"/>
    <w:rsid w:val="00D872DD"/>
    <w:rsid w:val="00D97327"/>
    <w:rsid w:val="00D97550"/>
    <w:rsid w:val="00DA1D69"/>
    <w:rsid w:val="00DB3371"/>
    <w:rsid w:val="00DB4F36"/>
    <w:rsid w:val="00DD0809"/>
    <w:rsid w:val="00DD1FF7"/>
    <w:rsid w:val="00DD2DE8"/>
    <w:rsid w:val="00DE27A9"/>
    <w:rsid w:val="00DE3B88"/>
    <w:rsid w:val="00DF25D6"/>
    <w:rsid w:val="00DF749D"/>
    <w:rsid w:val="00E07104"/>
    <w:rsid w:val="00E10EA1"/>
    <w:rsid w:val="00E13735"/>
    <w:rsid w:val="00E1659F"/>
    <w:rsid w:val="00E16733"/>
    <w:rsid w:val="00E328D7"/>
    <w:rsid w:val="00E3657F"/>
    <w:rsid w:val="00E431E7"/>
    <w:rsid w:val="00E44C0A"/>
    <w:rsid w:val="00E46C9B"/>
    <w:rsid w:val="00E61120"/>
    <w:rsid w:val="00E6399D"/>
    <w:rsid w:val="00E8369D"/>
    <w:rsid w:val="00E86004"/>
    <w:rsid w:val="00E90206"/>
    <w:rsid w:val="00E90632"/>
    <w:rsid w:val="00EB0DB7"/>
    <w:rsid w:val="00EC2C46"/>
    <w:rsid w:val="00EC5683"/>
    <w:rsid w:val="00ED6F78"/>
    <w:rsid w:val="00EE148A"/>
    <w:rsid w:val="00EE2686"/>
    <w:rsid w:val="00EF4346"/>
    <w:rsid w:val="00EF519F"/>
    <w:rsid w:val="00F07C22"/>
    <w:rsid w:val="00F209B9"/>
    <w:rsid w:val="00F20F5D"/>
    <w:rsid w:val="00F33CE3"/>
    <w:rsid w:val="00F368BD"/>
    <w:rsid w:val="00F50CB5"/>
    <w:rsid w:val="00F629D9"/>
    <w:rsid w:val="00F7183A"/>
    <w:rsid w:val="00F72E17"/>
    <w:rsid w:val="00F7472C"/>
    <w:rsid w:val="00F84412"/>
    <w:rsid w:val="00F91E95"/>
    <w:rsid w:val="00F97844"/>
    <w:rsid w:val="00F97CB1"/>
    <w:rsid w:val="00FA085A"/>
    <w:rsid w:val="00FA4771"/>
    <w:rsid w:val="00FB36CD"/>
    <w:rsid w:val="00FB3DAD"/>
    <w:rsid w:val="00FC4742"/>
    <w:rsid w:val="00FD1780"/>
    <w:rsid w:val="00FD4041"/>
    <w:rsid w:val="00FD4571"/>
    <w:rsid w:val="00FD7563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70AA01"/>
  <w15:docId w15:val="{356B800C-A51B-4899-A70F-48BF619A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159"/>
  </w:style>
  <w:style w:type="paragraph" w:styleId="Piedepgina">
    <w:name w:val="footer"/>
    <w:basedOn w:val="Normal"/>
    <w:link w:val="PiedepginaCar"/>
    <w:uiPriority w:val="99"/>
    <w:unhideWhenUsed/>
    <w:rsid w:val="00BC4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159"/>
  </w:style>
  <w:style w:type="character" w:customStyle="1" w:styleId="Ninguno">
    <w:name w:val="Ninguno"/>
    <w:rsid w:val="007414BE"/>
  </w:style>
  <w:style w:type="paragraph" w:styleId="Textonotapie">
    <w:name w:val="footnote text"/>
    <w:basedOn w:val="Normal"/>
    <w:link w:val="TextonotapieCar"/>
    <w:uiPriority w:val="99"/>
    <w:semiHidden/>
    <w:unhideWhenUsed/>
    <w:rsid w:val="00F20F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0F5D"/>
    <w:rPr>
      <w:rFonts w:ascii="Calibri" w:eastAsia="Calibri" w:hAnsi="Calibri" w:cs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20F5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20F5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20F5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aeh.edu.mx/scige/boletin/prepa3/n8/p1.html" TargetMode="External"/><Relationship Id="rId2" Type="http://schemas.openxmlformats.org/officeDocument/2006/relationships/hyperlink" Target="https://www.eldiariodechihuahua.mx/estado/chihuahua-tercer-lugar-en-desercion-escolar-20201011-1718344.html" TargetMode="External"/><Relationship Id="rId1" Type="http://schemas.openxmlformats.org/officeDocument/2006/relationships/hyperlink" Target="https://www.inegi.org.mx/contenidos/investigacion/ecovided/2020/doc/ecovid_ed_2020_nota_tecnic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B8EB7-F310-488D-B2FE-E7708243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1594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Bermúdez</dc:creator>
  <cp:keywords/>
  <dc:description/>
  <cp:lastModifiedBy>Sonia Pérez Chacón</cp:lastModifiedBy>
  <cp:revision>2</cp:revision>
  <dcterms:created xsi:type="dcterms:W3CDTF">2021-12-06T20:14:00Z</dcterms:created>
  <dcterms:modified xsi:type="dcterms:W3CDTF">2021-12-06T20:14:00Z</dcterms:modified>
</cp:coreProperties>
</file>