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B3C5C6" w14:textId="77777777" w:rsidR="001B0CA5" w:rsidRPr="00B6766E" w:rsidRDefault="001B0CA5" w:rsidP="001B0CA5">
      <w:pPr>
        <w:spacing w:after="106" w:line="360" w:lineRule="auto"/>
        <w:ind w:left="0" w:right="0" w:firstLine="0"/>
        <w:rPr>
          <w:rFonts w:ascii="Arial" w:hAnsi="Arial" w:cs="Arial"/>
          <w:b/>
          <w:sz w:val="26"/>
          <w:szCs w:val="26"/>
        </w:rPr>
      </w:pPr>
      <w:r w:rsidRPr="00B6766E">
        <w:rPr>
          <w:rFonts w:ascii="Arial" w:hAnsi="Arial" w:cs="Arial"/>
          <w:b/>
          <w:sz w:val="26"/>
          <w:szCs w:val="26"/>
        </w:rPr>
        <w:t>H. CONGRESO DEL ESTADO DE CHIHUAHUA</w:t>
      </w:r>
    </w:p>
    <w:p w14:paraId="7DB7095B" w14:textId="77777777" w:rsidR="001B0CA5" w:rsidRPr="00B6766E" w:rsidRDefault="001B0CA5" w:rsidP="001B0CA5">
      <w:pPr>
        <w:spacing w:after="106" w:line="360" w:lineRule="auto"/>
        <w:ind w:left="0" w:right="0" w:firstLine="0"/>
        <w:rPr>
          <w:rFonts w:ascii="Arial" w:hAnsi="Arial" w:cs="Arial"/>
          <w:b/>
          <w:sz w:val="26"/>
          <w:szCs w:val="26"/>
        </w:rPr>
      </w:pPr>
      <w:r w:rsidRPr="00B6766E">
        <w:rPr>
          <w:rFonts w:ascii="Arial" w:hAnsi="Arial" w:cs="Arial"/>
          <w:b/>
          <w:sz w:val="26"/>
          <w:szCs w:val="26"/>
        </w:rPr>
        <w:t>P R E S E N T E.-</w:t>
      </w:r>
    </w:p>
    <w:p w14:paraId="71EED7E3" w14:textId="77777777" w:rsidR="001B0CA5" w:rsidRPr="00B6766E" w:rsidRDefault="001B0CA5" w:rsidP="001B0CA5">
      <w:pPr>
        <w:spacing w:after="106" w:line="360" w:lineRule="auto"/>
        <w:ind w:left="0" w:right="0" w:firstLine="0"/>
        <w:rPr>
          <w:rFonts w:ascii="Arial" w:hAnsi="Arial" w:cs="Arial"/>
          <w:bCs/>
          <w:sz w:val="26"/>
          <w:szCs w:val="26"/>
        </w:rPr>
      </w:pPr>
    </w:p>
    <w:p w14:paraId="72DD1061" w14:textId="0E594586" w:rsidR="004F3F97" w:rsidRPr="00B6766E" w:rsidRDefault="001B0CA5" w:rsidP="009E12EA">
      <w:pPr>
        <w:spacing w:after="106" w:line="360" w:lineRule="auto"/>
        <w:ind w:left="0" w:right="0" w:firstLine="0"/>
        <w:rPr>
          <w:rFonts w:ascii="Arial" w:hAnsi="Arial" w:cs="Arial"/>
          <w:b/>
          <w:sz w:val="26"/>
          <w:szCs w:val="26"/>
        </w:rPr>
      </w:pPr>
      <w:r w:rsidRPr="00B6766E">
        <w:rPr>
          <w:rFonts w:ascii="Arial" w:hAnsi="Arial" w:cs="Arial"/>
          <w:bCs/>
          <w:sz w:val="26"/>
          <w:szCs w:val="26"/>
        </w:rPr>
        <w:t xml:space="preserve">El suscrito, DIPUTADO DAVID OSCAR CASTREJÓN RIVAS integrante del Grupo Parlamentario de MORENA </w:t>
      </w:r>
      <w:r w:rsidRPr="00B6766E">
        <w:rPr>
          <w:rFonts w:ascii="Arial" w:eastAsia="Arial" w:hAnsi="Arial" w:cs="Arial"/>
          <w:bCs/>
          <w:sz w:val="26"/>
          <w:szCs w:val="26"/>
        </w:rPr>
        <w:t xml:space="preserve">con fundamento en lo previsto por el artículo 68 fracción I y demás relativos de la Constitución Política  del Estado de Chihuahua, así como los artículos </w:t>
      </w:r>
      <w:r w:rsidRPr="00B6766E">
        <w:rPr>
          <w:rFonts w:ascii="Arial" w:eastAsia="Verdana" w:hAnsi="Arial" w:cs="Arial"/>
          <w:bCs/>
          <w:sz w:val="26"/>
          <w:szCs w:val="26"/>
        </w:rPr>
        <w:t xml:space="preserve">169 y  174 fracción I de </w:t>
      </w:r>
      <w:r w:rsidRPr="00B6766E">
        <w:rPr>
          <w:rFonts w:ascii="Arial" w:eastAsia="Arial" w:hAnsi="Arial" w:cs="Arial"/>
          <w:bCs/>
          <w:sz w:val="26"/>
          <w:szCs w:val="26"/>
        </w:rPr>
        <w:t xml:space="preserve">la Ley Orgánica del Poder Legislativo del Estado de Chihuahua, 106 del Reglamento Interior y de Prácticas Parlamentarias del Poder Legislativo, comparecemos ante esta soberanía para presentar Iniciativa con carácter de </w:t>
      </w:r>
      <w:r w:rsidRPr="00B6766E">
        <w:rPr>
          <w:rFonts w:ascii="Arial" w:hAnsi="Arial" w:cs="Arial"/>
          <w:b/>
          <w:sz w:val="26"/>
          <w:szCs w:val="26"/>
        </w:rPr>
        <w:t>PUNTO DE ACUERDO DE URGENTE RESOLUCION</w:t>
      </w:r>
      <w:r w:rsidR="00B01479" w:rsidRPr="00B6766E">
        <w:rPr>
          <w:rFonts w:ascii="Arial" w:hAnsi="Arial" w:cs="Arial"/>
          <w:b/>
          <w:sz w:val="26"/>
          <w:szCs w:val="26"/>
        </w:rPr>
        <w:t xml:space="preserve"> </w:t>
      </w:r>
      <w:r w:rsidR="009000D1">
        <w:rPr>
          <w:rFonts w:ascii="Arial" w:hAnsi="Arial" w:cs="Arial"/>
          <w:b/>
          <w:sz w:val="26"/>
          <w:szCs w:val="26"/>
        </w:rPr>
        <w:t xml:space="preserve">PARA EXHORTAR AL GOBIERNO DEL ESTADO DE CHIHUAHUA </w:t>
      </w:r>
      <w:r w:rsidR="009E12EA">
        <w:rPr>
          <w:rFonts w:ascii="Arial" w:hAnsi="Arial" w:cs="Arial"/>
          <w:b/>
          <w:sz w:val="26"/>
          <w:szCs w:val="26"/>
        </w:rPr>
        <w:t xml:space="preserve">PARA </w:t>
      </w:r>
      <w:r w:rsidR="009000D1">
        <w:rPr>
          <w:rFonts w:ascii="Arial" w:hAnsi="Arial" w:cs="Arial"/>
          <w:b/>
          <w:sz w:val="26"/>
          <w:szCs w:val="26"/>
        </w:rPr>
        <w:t xml:space="preserve">PROMOVER </w:t>
      </w:r>
      <w:r w:rsidR="009E12EA">
        <w:rPr>
          <w:rFonts w:ascii="Arial" w:hAnsi="Arial" w:cs="Arial"/>
          <w:b/>
          <w:sz w:val="26"/>
          <w:szCs w:val="26"/>
        </w:rPr>
        <w:t xml:space="preserve">E INCENTIVAR </w:t>
      </w:r>
      <w:r w:rsidR="005F3962">
        <w:rPr>
          <w:rFonts w:ascii="Arial" w:hAnsi="Arial" w:cs="Arial"/>
          <w:b/>
          <w:sz w:val="26"/>
          <w:szCs w:val="26"/>
        </w:rPr>
        <w:t>EN RADIO, PRENSA ESCRITA Y TELEVISIÓN LA EXISTENCIA DEL PROGRAMA</w:t>
      </w:r>
      <w:r w:rsidR="009E12EA">
        <w:rPr>
          <w:rFonts w:ascii="Arial" w:hAnsi="Arial" w:cs="Arial"/>
          <w:b/>
          <w:sz w:val="26"/>
          <w:szCs w:val="26"/>
        </w:rPr>
        <w:t xml:space="preserve"> </w:t>
      </w:r>
      <w:r w:rsidR="009E12EA" w:rsidRPr="009E12EA">
        <w:rPr>
          <w:rFonts w:ascii="Arial" w:hAnsi="Arial" w:cs="Arial"/>
          <w:b/>
          <w:sz w:val="26"/>
          <w:szCs w:val="26"/>
        </w:rPr>
        <w:t>“CANJE DE ARMAS”, EL CUAL, TIENE EL OBJETIVO DE CAMBIAR UN ARMA DE FUEGO POR DINERO Y PROMOVER UNA SOCIEDAD PACÍFICA, ADEMÁS DE REDUCIR LOS ÍNDICES DELICTIVOS QUE SU USO, GENERA.</w:t>
      </w:r>
      <w:r w:rsidR="009E12EA">
        <w:rPr>
          <w:rFonts w:ascii="Arial" w:hAnsi="Arial" w:cs="Arial"/>
          <w:b/>
          <w:sz w:val="26"/>
          <w:szCs w:val="26"/>
        </w:rPr>
        <w:t xml:space="preserve"> ASÍ COMO GESTIONAR LA AMPLIACIÓN DEL TIEMPO QUE DURA EL PROGRAMA. </w:t>
      </w:r>
    </w:p>
    <w:p w14:paraId="25CA4F41" w14:textId="53A9C4E4" w:rsidR="001B0CA5" w:rsidRPr="00B6766E" w:rsidRDefault="001B0CA5" w:rsidP="001B0CA5">
      <w:pPr>
        <w:tabs>
          <w:tab w:val="left" w:pos="2771"/>
        </w:tabs>
        <w:spacing w:after="106" w:line="360" w:lineRule="auto"/>
        <w:ind w:left="0" w:right="0" w:firstLine="0"/>
        <w:rPr>
          <w:rFonts w:ascii="Arial" w:hAnsi="Arial" w:cs="Arial"/>
          <w:b/>
          <w:sz w:val="26"/>
          <w:szCs w:val="26"/>
        </w:rPr>
      </w:pPr>
    </w:p>
    <w:p w14:paraId="5D4F2762" w14:textId="4B21D763" w:rsidR="001B0CA5" w:rsidRDefault="001B0CA5" w:rsidP="001B0CA5">
      <w:pPr>
        <w:spacing w:after="106" w:line="360" w:lineRule="auto"/>
        <w:ind w:left="0" w:right="0" w:firstLine="0"/>
        <w:jc w:val="center"/>
        <w:rPr>
          <w:rFonts w:ascii="Arial" w:hAnsi="Arial" w:cs="Arial"/>
          <w:b/>
          <w:sz w:val="26"/>
          <w:szCs w:val="26"/>
        </w:rPr>
      </w:pPr>
      <w:r w:rsidRPr="00B6766E">
        <w:rPr>
          <w:rFonts w:ascii="Arial" w:hAnsi="Arial" w:cs="Arial"/>
          <w:b/>
          <w:sz w:val="26"/>
          <w:szCs w:val="26"/>
        </w:rPr>
        <w:t>EXPOSICION DE MOTIVOS</w:t>
      </w:r>
    </w:p>
    <w:p w14:paraId="6C50D2D2" w14:textId="77777777" w:rsidR="009E12EA" w:rsidRPr="00B6766E" w:rsidRDefault="009E12EA" w:rsidP="001B0CA5">
      <w:pPr>
        <w:spacing w:after="106" w:line="360" w:lineRule="auto"/>
        <w:ind w:left="0" w:right="0" w:firstLine="0"/>
        <w:jc w:val="center"/>
        <w:rPr>
          <w:rFonts w:ascii="Arial" w:hAnsi="Arial" w:cs="Arial"/>
          <w:b/>
          <w:sz w:val="26"/>
          <w:szCs w:val="26"/>
        </w:rPr>
      </w:pPr>
    </w:p>
    <w:p w14:paraId="5EB957C9" w14:textId="2767352D" w:rsidR="009E12EA" w:rsidRPr="009E12EA" w:rsidRDefault="009E12EA" w:rsidP="009E12EA">
      <w:pPr>
        <w:spacing w:after="106" w:line="360" w:lineRule="auto"/>
        <w:ind w:left="0" w:right="0" w:firstLine="0"/>
        <w:rPr>
          <w:rFonts w:ascii="Arial" w:hAnsi="Arial" w:cs="Arial"/>
          <w:bCs/>
          <w:sz w:val="26"/>
          <w:szCs w:val="26"/>
        </w:rPr>
      </w:pPr>
      <w:r w:rsidRPr="00AE065B">
        <w:rPr>
          <w:rFonts w:ascii="Arial" w:hAnsi="Arial" w:cs="Arial"/>
          <w:bCs/>
          <w:sz w:val="26"/>
          <w:szCs w:val="26"/>
        </w:rPr>
        <w:t>E</w:t>
      </w:r>
      <w:r w:rsidRPr="009E12EA">
        <w:rPr>
          <w:rFonts w:ascii="Arial" w:hAnsi="Arial" w:cs="Arial"/>
          <w:bCs/>
          <w:sz w:val="26"/>
          <w:szCs w:val="26"/>
        </w:rPr>
        <w:t>l</w:t>
      </w:r>
      <w:r w:rsidR="00AE065B" w:rsidRPr="00AE065B">
        <w:rPr>
          <w:rFonts w:ascii="Arial" w:hAnsi="Arial" w:cs="Arial"/>
          <w:bCs/>
          <w:sz w:val="26"/>
          <w:szCs w:val="26"/>
        </w:rPr>
        <w:t xml:space="preserve"> pasado 1 de diciembre el</w:t>
      </w:r>
      <w:r w:rsidRPr="009E12EA">
        <w:rPr>
          <w:rFonts w:ascii="Arial" w:hAnsi="Arial" w:cs="Arial"/>
          <w:bCs/>
          <w:sz w:val="26"/>
          <w:szCs w:val="26"/>
        </w:rPr>
        <w:t xml:space="preserve"> presidente municipal, Marco Bonilla, </w:t>
      </w:r>
      <w:r w:rsidR="00AE065B" w:rsidRPr="00AE065B">
        <w:rPr>
          <w:rFonts w:ascii="Arial" w:hAnsi="Arial" w:cs="Arial"/>
          <w:bCs/>
          <w:sz w:val="26"/>
          <w:szCs w:val="26"/>
        </w:rPr>
        <w:t>inauguró</w:t>
      </w:r>
      <w:r w:rsidRPr="009E12EA">
        <w:rPr>
          <w:rFonts w:ascii="Arial" w:hAnsi="Arial" w:cs="Arial"/>
          <w:bCs/>
          <w:sz w:val="26"/>
          <w:szCs w:val="26"/>
        </w:rPr>
        <w:t xml:space="preserve"> el programa de “Canje de Armas”, el cual, tiene el objetivo de cambiar un arma de fuego por dinero y promover una sociedad pacífica, además de reducir los índices delictivos que su uso, genera.</w:t>
      </w:r>
    </w:p>
    <w:p w14:paraId="076995F6" w14:textId="77777777" w:rsidR="009E12EA" w:rsidRPr="009E12EA" w:rsidRDefault="009E12EA" w:rsidP="009E12EA">
      <w:pPr>
        <w:spacing w:after="106" w:line="360" w:lineRule="auto"/>
        <w:ind w:left="0" w:right="0" w:firstLine="0"/>
        <w:rPr>
          <w:rFonts w:ascii="Arial" w:hAnsi="Arial" w:cs="Arial"/>
          <w:bCs/>
          <w:sz w:val="26"/>
          <w:szCs w:val="26"/>
        </w:rPr>
      </w:pPr>
      <w:r w:rsidRPr="009E12EA">
        <w:rPr>
          <w:rFonts w:ascii="Arial" w:hAnsi="Arial" w:cs="Arial"/>
          <w:bCs/>
          <w:sz w:val="26"/>
          <w:szCs w:val="26"/>
        </w:rPr>
        <w:t> </w:t>
      </w:r>
    </w:p>
    <w:p w14:paraId="78AAACF8" w14:textId="76295B51" w:rsidR="009E12EA" w:rsidRPr="009E12EA" w:rsidRDefault="009E12EA" w:rsidP="009E12EA">
      <w:pPr>
        <w:spacing w:after="106" w:line="360" w:lineRule="auto"/>
        <w:ind w:left="0" w:right="0" w:firstLine="0"/>
        <w:rPr>
          <w:rFonts w:ascii="Arial" w:hAnsi="Arial" w:cs="Arial"/>
          <w:bCs/>
          <w:sz w:val="26"/>
          <w:szCs w:val="26"/>
        </w:rPr>
      </w:pPr>
      <w:r w:rsidRPr="009E12EA">
        <w:rPr>
          <w:rFonts w:ascii="Arial" w:hAnsi="Arial" w:cs="Arial"/>
          <w:bCs/>
          <w:sz w:val="26"/>
          <w:szCs w:val="26"/>
        </w:rPr>
        <w:lastRenderedPageBreak/>
        <w:t xml:space="preserve">Esta campaña se </w:t>
      </w:r>
      <w:r w:rsidR="00AE065B">
        <w:rPr>
          <w:rFonts w:ascii="Arial" w:hAnsi="Arial" w:cs="Arial"/>
          <w:bCs/>
          <w:sz w:val="26"/>
          <w:szCs w:val="26"/>
        </w:rPr>
        <w:t>concluirá el</w:t>
      </w:r>
      <w:r w:rsidR="00AE065B" w:rsidRPr="00AE065B">
        <w:rPr>
          <w:rFonts w:ascii="Arial" w:hAnsi="Arial" w:cs="Arial"/>
          <w:bCs/>
          <w:sz w:val="26"/>
          <w:szCs w:val="26"/>
        </w:rPr>
        <w:t xml:space="preserve"> e</w:t>
      </w:r>
      <w:r w:rsidRPr="009E12EA">
        <w:rPr>
          <w:rFonts w:ascii="Arial" w:hAnsi="Arial" w:cs="Arial"/>
          <w:bCs/>
          <w:sz w:val="26"/>
          <w:szCs w:val="26"/>
        </w:rPr>
        <w:t>l 10 de diciembre en la Plaza de Armas, de lunes a viernes en un horario de 9:00 am a 2:00 pm, en donde agentes de la Secretaría de la Defensa Nacional (SEDENA), estarán recibiendo todo tipo de armamento, y a cambio, se le entregará al ciudadano una suma de dinero específica según un tabulador establecido: armas cortas de uso común $800.00, armas largas de uso común $1200.00, armas cortas de uso exclusivo $1000.00, y armas largas de uso exclusivo $2000.00.</w:t>
      </w:r>
    </w:p>
    <w:p w14:paraId="46BAA58C" w14:textId="77777777" w:rsidR="009E12EA" w:rsidRPr="009E12EA" w:rsidRDefault="009E12EA" w:rsidP="009E12EA">
      <w:pPr>
        <w:spacing w:after="106" w:line="360" w:lineRule="auto"/>
        <w:ind w:left="0" w:right="0" w:firstLine="0"/>
        <w:rPr>
          <w:rFonts w:ascii="Arial" w:hAnsi="Arial" w:cs="Arial"/>
          <w:bCs/>
          <w:sz w:val="26"/>
          <w:szCs w:val="26"/>
        </w:rPr>
      </w:pPr>
      <w:r w:rsidRPr="009E12EA">
        <w:rPr>
          <w:rFonts w:ascii="Arial" w:hAnsi="Arial" w:cs="Arial"/>
          <w:bCs/>
          <w:sz w:val="26"/>
          <w:szCs w:val="26"/>
        </w:rPr>
        <w:t> </w:t>
      </w:r>
    </w:p>
    <w:p w14:paraId="016DC4A7" w14:textId="5525F917" w:rsidR="009E12EA" w:rsidRDefault="004F6C97" w:rsidP="009E12EA">
      <w:pPr>
        <w:spacing w:after="106" w:line="360" w:lineRule="auto"/>
        <w:ind w:left="0" w:right="0" w:firstLine="0"/>
        <w:rPr>
          <w:rFonts w:ascii="Arial" w:hAnsi="Arial" w:cs="Arial"/>
          <w:bCs/>
          <w:sz w:val="26"/>
          <w:szCs w:val="26"/>
        </w:rPr>
      </w:pPr>
      <w:r>
        <w:rPr>
          <w:rFonts w:ascii="Arial" w:hAnsi="Arial" w:cs="Arial"/>
          <w:bCs/>
          <w:sz w:val="26"/>
          <w:szCs w:val="26"/>
        </w:rPr>
        <w:t>La finalidad de este programa es</w:t>
      </w:r>
      <w:r w:rsidR="009E12EA" w:rsidRPr="009E12EA">
        <w:rPr>
          <w:rFonts w:ascii="Arial" w:hAnsi="Arial" w:cs="Arial"/>
          <w:bCs/>
          <w:sz w:val="26"/>
          <w:szCs w:val="26"/>
        </w:rPr>
        <w:t xml:space="preserve"> garantizar la seguridad de las familias chihuahuenses, a fin de evitar accidentes por el mal uso de armas de fuego, y por otro lado, otorgar un apoyo económico</w:t>
      </w:r>
      <w:r>
        <w:rPr>
          <w:rFonts w:ascii="Arial" w:hAnsi="Arial" w:cs="Arial"/>
          <w:bCs/>
          <w:sz w:val="26"/>
          <w:szCs w:val="26"/>
        </w:rPr>
        <w:t>.</w:t>
      </w:r>
    </w:p>
    <w:p w14:paraId="2CD1BA87" w14:textId="04ED985A" w:rsidR="004F6C97" w:rsidRDefault="004F6C97" w:rsidP="009E12EA">
      <w:pPr>
        <w:spacing w:after="106" w:line="360" w:lineRule="auto"/>
        <w:ind w:left="0" w:right="0" w:firstLine="0"/>
        <w:rPr>
          <w:rFonts w:ascii="Arial" w:hAnsi="Arial" w:cs="Arial"/>
          <w:bCs/>
          <w:sz w:val="26"/>
          <w:szCs w:val="26"/>
        </w:rPr>
      </w:pPr>
    </w:p>
    <w:p w14:paraId="7BB50346" w14:textId="332E3CB6" w:rsidR="004F6C97" w:rsidRDefault="004F6C97" w:rsidP="004F6C97">
      <w:pPr>
        <w:spacing w:after="106" w:line="360" w:lineRule="auto"/>
        <w:ind w:left="0" w:right="0" w:firstLine="0"/>
        <w:rPr>
          <w:rFonts w:ascii="Arial" w:hAnsi="Arial" w:cs="Arial"/>
          <w:bCs/>
          <w:sz w:val="26"/>
          <w:szCs w:val="26"/>
        </w:rPr>
      </w:pPr>
      <w:r>
        <w:rPr>
          <w:rFonts w:ascii="Arial" w:hAnsi="Arial" w:cs="Arial"/>
          <w:bCs/>
          <w:sz w:val="26"/>
          <w:szCs w:val="26"/>
        </w:rPr>
        <w:t>El sábado 4 de diciembre l</w:t>
      </w:r>
      <w:r w:rsidRPr="004F6C97">
        <w:rPr>
          <w:rFonts w:ascii="Arial" w:hAnsi="Arial" w:cs="Arial"/>
          <w:bCs/>
          <w:sz w:val="26"/>
          <w:szCs w:val="26"/>
        </w:rPr>
        <w:t>os padres del adolescente de 15 años que abrió fuego el martes en su escuela secundaria de Estados Unidos y mató a cuatro estudiantes fueron arrestados, tras ser inculpados de homicidio involuntario por comprar el arma usada por el menor en el ataque.</w:t>
      </w:r>
    </w:p>
    <w:p w14:paraId="11262C96" w14:textId="77777777" w:rsidR="004F6C97" w:rsidRPr="004F6C97" w:rsidRDefault="004F6C97" w:rsidP="004F6C97">
      <w:pPr>
        <w:spacing w:after="106" w:line="360" w:lineRule="auto"/>
        <w:ind w:left="0" w:right="0" w:firstLine="0"/>
        <w:rPr>
          <w:rFonts w:ascii="Arial" w:hAnsi="Arial" w:cs="Arial"/>
          <w:bCs/>
          <w:sz w:val="26"/>
          <w:szCs w:val="26"/>
        </w:rPr>
      </w:pPr>
    </w:p>
    <w:p w14:paraId="65B8A853" w14:textId="49EDA8BC" w:rsidR="004F6C97" w:rsidRDefault="004F6C97" w:rsidP="004F6C97">
      <w:pPr>
        <w:spacing w:after="106" w:line="360" w:lineRule="auto"/>
        <w:ind w:left="0" w:right="0" w:firstLine="0"/>
        <w:rPr>
          <w:rFonts w:ascii="Arial" w:hAnsi="Arial" w:cs="Arial"/>
          <w:bCs/>
          <w:sz w:val="26"/>
          <w:szCs w:val="26"/>
        </w:rPr>
      </w:pPr>
      <w:r>
        <w:rPr>
          <w:rFonts w:ascii="Arial" w:hAnsi="Arial" w:cs="Arial"/>
          <w:bCs/>
          <w:sz w:val="26"/>
          <w:szCs w:val="26"/>
        </w:rPr>
        <w:t>Ambos e</w:t>
      </w:r>
      <w:r w:rsidRPr="004F6C97">
        <w:rPr>
          <w:rFonts w:ascii="Arial" w:hAnsi="Arial" w:cs="Arial"/>
          <w:bCs/>
          <w:sz w:val="26"/>
          <w:szCs w:val="26"/>
        </w:rPr>
        <w:t>stán acusados cada uno de cuatro cargos de homicidio involuntario, lo que conlleva una pena de hasta 15 años de prisión, por haber dejado a su hijo usar un arma de fuego que ellos habían comprado</w:t>
      </w:r>
      <w:r w:rsidR="00471678">
        <w:rPr>
          <w:rFonts w:ascii="Arial" w:hAnsi="Arial" w:cs="Arial"/>
          <w:bCs/>
          <w:sz w:val="26"/>
          <w:szCs w:val="26"/>
        </w:rPr>
        <w:t xml:space="preserve">. </w:t>
      </w:r>
    </w:p>
    <w:p w14:paraId="4B0D8522" w14:textId="77777777" w:rsidR="00471678" w:rsidRPr="004F6C97" w:rsidRDefault="00471678" w:rsidP="004F6C97">
      <w:pPr>
        <w:spacing w:after="106" w:line="360" w:lineRule="auto"/>
        <w:ind w:left="0" w:right="0" w:firstLine="0"/>
        <w:rPr>
          <w:rFonts w:ascii="Arial" w:hAnsi="Arial" w:cs="Arial"/>
          <w:bCs/>
          <w:sz w:val="26"/>
          <w:szCs w:val="26"/>
        </w:rPr>
      </w:pPr>
    </w:p>
    <w:p w14:paraId="4E9F1C87" w14:textId="3D6F1D46" w:rsidR="004F6C97" w:rsidRDefault="004F6C97" w:rsidP="004F6C97">
      <w:pPr>
        <w:spacing w:after="106" w:line="360" w:lineRule="auto"/>
        <w:ind w:left="0" w:right="0" w:firstLine="0"/>
        <w:rPr>
          <w:rFonts w:ascii="Arial" w:hAnsi="Arial" w:cs="Arial"/>
          <w:bCs/>
          <w:sz w:val="26"/>
          <w:szCs w:val="26"/>
        </w:rPr>
      </w:pPr>
      <w:r w:rsidRPr="004F6C97">
        <w:rPr>
          <w:rFonts w:ascii="Arial" w:hAnsi="Arial" w:cs="Arial"/>
          <w:bCs/>
          <w:sz w:val="26"/>
          <w:szCs w:val="26"/>
        </w:rPr>
        <w:t>Cuatro estudiantes, de edades entre 14 y 17 años, murieron y otros seis resultaron heridos junto con un maestro, en el tiroteo del 30 de noviembre en la pequeña localidad de Oxford, unos 65 kilómetros al norte de Detroit.</w:t>
      </w:r>
    </w:p>
    <w:p w14:paraId="3174233E" w14:textId="77777777" w:rsidR="00471678" w:rsidRPr="004F6C97" w:rsidRDefault="00471678" w:rsidP="004F6C97">
      <w:pPr>
        <w:spacing w:after="106" w:line="360" w:lineRule="auto"/>
        <w:ind w:left="0" w:right="0" w:firstLine="0"/>
        <w:rPr>
          <w:rFonts w:ascii="Arial" w:hAnsi="Arial" w:cs="Arial"/>
          <w:bCs/>
          <w:sz w:val="26"/>
          <w:szCs w:val="26"/>
        </w:rPr>
      </w:pPr>
    </w:p>
    <w:p w14:paraId="66EC4260" w14:textId="45D2894B" w:rsidR="00471678" w:rsidRDefault="00471678" w:rsidP="009E12EA">
      <w:pPr>
        <w:spacing w:after="106" w:line="360" w:lineRule="auto"/>
        <w:ind w:left="0" w:right="0" w:firstLine="0"/>
        <w:rPr>
          <w:rFonts w:ascii="Arial" w:hAnsi="Arial" w:cs="Arial"/>
          <w:bCs/>
          <w:sz w:val="26"/>
          <w:szCs w:val="26"/>
        </w:rPr>
      </w:pPr>
      <w:r>
        <w:rPr>
          <w:rFonts w:ascii="Arial" w:hAnsi="Arial" w:cs="Arial"/>
          <w:bCs/>
          <w:sz w:val="26"/>
          <w:szCs w:val="26"/>
        </w:rPr>
        <w:lastRenderedPageBreak/>
        <w:t>Pongo como ejemplo este caso porque es el más reciente y comendado en medios de comunicación en los últimos días, pero también está presente el  de Monterrey suscitado e</w:t>
      </w:r>
      <w:r w:rsidR="007A021C">
        <w:rPr>
          <w:rFonts w:ascii="Arial" w:hAnsi="Arial" w:cs="Arial"/>
          <w:bCs/>
          <w:sz w:val="26"/>
          <w:szCs w:val="26"/>
        </w:rPr>
        <w:t>l 18 de</w:t>
      </w:r>
      <w:r>
        <w:rPr>
          <w:rFonts w:ascii="Arial" w:hAnsi="Arial" w:cs="Arial"/>
          <w:bCs/>
          <w:sz w:val="26"/>
          <w:szCs w:val="26"/>
        </w:rPr>
        <w:t xml:space="preserve"> enero de 2017 cuando un  niño </w:t>
      </w:r>
      <w:r w:rsidR="007A021C" w:rsidRPr="007A021C">
        <w:rPr>
          <w:rFonts w:ascii="Arial" w:hAnsi="Arial" w:cs="Arial"/>
          <w:bCs/>
          <w:sz w:val="26"/>
          <w:szCs w:val="26"/>
        </w:rPr>
        <w:t>de un colegio de secundaria de Monterrey, en el norte de México, atacó a balazos a sus compañeros y una maestra, dejando cinco heridos, tres de ellos graves</w:t>
      </w:r>
      <w:r w:rsidR="007A021C">
        <w:rPr>
          <w:rFonts w:ascii="Arial" w:hAnsi="Arial" w:cs="Arial"/>
          <w:bCs/>
          <w:sz w:val="26"/>
          <w:szCs w:val="26"/>
        </w:rPr>
        <w:t>, que posteriormente fallecieron.</w:t>
      </w:r>
    </w:p>
    <w:p w14:paraId="4C265670" w14:textId="77777777" w:rsidR="007A021C" w:rsidRDefault="007A021C" w:rsidP="009E12EA">
      <w:pPr>
        <w:spacing w:after="106" w:line="360" w:lineRule="auto"/>
        <w:ind w:left="0" w:right="0" w:firstLine="0"/>
        <w:rPr>
          <w:rFonts w:ascii="Arial" w:hAnsi="Arial" w:cs="Arial"/>
          <w:bCs/>
          <w:sz w:val="26"/>
          <w:szCs w:val="26"/>
        </w:rPr>
      </w:pPr>
    </w:p>
    <w:p w14:paraId="0043B4DD" w14:textId="41BF88B2" w:rsidR="007A021C" w:rsidRDefault="007A021C" w:rsidP="009E12EA">
      <w:pPr>
        <w:spacing w:after="106" w:line="360" w:lineRule="auto"/>
        <w:ind w:left="0" w:right="0" w:firstLine="0"/>
        <w:rPr>
          <w:rFonts w:ascii="Arial" w:hAnsi="Arial" w:cs="Arial"/>
          <w:bCs/>
          <w:sz w:val="26"/>
          <w:szCs w:val="26"/>
        </w:rPr>
      </w:pPr>
      <w:r>
        <w:rPr>
          <w:rFonts w:ascii="Arial" w:hAnsi="Arial" w:cs="Arial"/>
          <w:bCs/>
          <w:sz w:val="26"/>
          <w:szCs w:val="26"/>
        </w:rPr>
        <w:t>Tres años más tarde la tragedia de Monterrey se repitió en la República Mexicana ahora el 10 de enero de 2020 en Torreón Coahuila, cuando un menor de once años disparó en contra de su maestra y luego así mismo, ambos perdieron la vida.</w:t>
      </w:r>
    </w:p>
    <w:p w14:paraId="4521DFC8" w14:textId="77777777" w:rsidR="002C5C54" w:rsidRDefault="002C5C54" w:rsidP="009E12EA">
      <w:pPr>
        <w:spacing w:after="106" w:line="360" w:lineRule="auto"/>
        <w:ind w:left="0" w:right="0" w:firstLine="0"/>
        <w:rPr>
          <w:rFonts w:ascii="Arial" w:hAnsi="Arial" w:cs="Arial"/>
          <w:bCs/>
          <w:sz w:val="26"/>
          <w:szCs w:val="26"/>
        </w:rPr>
      </w:pPr>
    </w:p>
    <w:p w14:paraId="77AD22F2" w14:textId="32142EC2" w:rsidR="009E12EA" w:rsidRPr="009E12EA" w:rsidRDefault="007A021C" w:rsidP="009E12EA">
      <w:pPr>
        <w:spacing w:after="106" w:line="360" w:lineRule="auto"/>
        <w:ind w:left="0" w:right="0" w:firstLine="0"/>
        <w:rPr>
          <w:rFonts w:ascii="Arial" w:hAnsi="Arial" w:cs="Arial"/>
          <w:bCs/>
          <w:sz w:val="26"/>
          <w:szCs w:val="26"/>
        </w:rPr>
      </w:pPr>
      <w:r>
        <w:rPr>
          <w:rFonts w:ascii="Arial" w:hAnsi="Arial" w:cs="Arial"/>
          <w:bCs/>
          <w:sz w:val="26"/>
          <w:szCs w:val="26"/>
        </w:rPr>
        <w:t xml:space="preserve">Evitar este tipo de tragedias es parte del objetivo de este programa, porque al </w:t>
      </w:r>
      <w:r w:rsidR="002C5C54">
        <w:rPr>
          <w:rFonts w:ascii="Arial" w:hAnsi="Arial" w:cs="Arial"/>
          <w:bCs/>
          <w:sz w:val="26"/>
          <w:szCs w:val="26"/>
        </w:rPr>
        <w:t xml:space="preserve">canjear el arma se asegura que </w:t>
      </w:r>
      <w:r w:rsidR="009E12EA" w:rsidRPr="009E12EA">
        <w:rPr>
          <w:rFonts w:ascii="Arial" w:hAnsi="Arial" w:cs="Arial"/>
          <w:bCs/>
          <w:sz w:val="26"/>
          <w:szCs w:val="26"/>
        </w:rPr>
        <w:t>o habrá repercusión alguna, o investigación por parte de la SEDENA, así como de la Dirección de Seguridad Pública Municipal, además que podrán solicitar acompañamiento policial</w:t>
      </w:r>
      <w:r w:rsidR="002C5C54">
        <w:rPr>
          <w:rFonts w:ascii="Arial" w:hAnsi="Arial" w:cs="Arial"/>
          <w:bCs/>
          <w:sz w:val="26"/>
          <w:szCs w:val="26"/>
        </w:rPr>
        <w:t xml:space="preserve"> </w:t>
      </w:r>
      <w:r w:rsidR="009E12EA" w:rsidRPr="009E12EA">
        <w:rPr>
          <w:rFonts w:ascii="Arial" w:hAnsi="Arial" w:cs="Arial"/>
          <w:bCs/>
          <w:sz w:val="26"/>
          <w:szCs w:val="26"/>
        </w:rPr>
        <w:t>a través del 911.</w:t>
      </w:r>
    </w:p>
    <w:p w14:paraId="482298DF" w14:textId="37D63DF8" w:rsidR="009E12EA" w:rsidRDefault="009E12EA" w:rsidP="009E12EA">
      <w:pPr>
        <w:spacing w:after="106" w:line="360" w:lineRule="auto"/>
        <w:ind w:left="0" w:right="0" w:firstLine="0"/>
        <w:rPr>
          <w:rFonts w:ascii="Arial" w:hAnsi="Arial" w:cs="Arial"/>
          <w:bCs/>
          <w:sz w:val="26"/>
          <w:szCs w:val="26"/>
        </w:rPr>
      </w:pPr>
      <w:r w:rsidRPr="009E12EA">
        <w:rPr>
          <w:rFonts w:ascii="Arial" w:hAnsi="Arial" w:cs="Arial"/>
          <w:bCs/>
          <w:sz w:val="26"/>
          <w:szCs w:val="26"/>
        </w:rPr>
        <w:t> </w:t>
      </w:r>
    </w:p>
    <w:p w14:paraId="119AD9CB" w14:textId="38F2A423" w:rsidR="00282364" w:rsidRDefault="002C5C54" w:rsidP="009E12EA">
      <w:pPr>
        <w:spacing w:after="106" w:line="360" w:lineRule="auto"/>
        <w:ind w:left="0" w:right="0" w:firstLine="0"/>
        <w:rPr>
          <w:rFonts w:ascii="Arial" w:hAnsi="Arial" w:cs="Arial"/>
          <w:bCs/>
          <w:sz w:val="26"/>
          <w:szCs w:val="26"/>
        </w:rPr>
      </w:pPr>
      <w:r>
        <w:rPr>
          <w:rFonts w:ascii="Arial" w:hAnsi="Arial" w:cs="Arial"/>
          <w:bCs/>
          <w:sz w:val="26"/>
          <w:szCs w:val="26"/>
        </w:rPr>
        <w:t xml:space="preserve">Estar a favor de la familia significa crear las condiciones necesarias para que estas vivan en bienestar y a parte de este tipo de incidentes como es las armas en manos de infantes </w:t>
      </w:r>
      <w:r w:rsidR="00282364">
        <w:rPr>
          <w:rFonts w:ascii="Arial" w:hAnsi="Arial" w:cs="Arial"/>
          <w:bCs/>
          <w:sz w:val="26"/>
          <w:szCs w:val="26"/>
        </w:rPr>
        <w:t xml:space="preserve">es también importante reducir la incidencia delictiva en el país. </w:t>
      </w:r>
    </w:p>
    <w:p w14:paraId="4F8FB060" w14:textId="566E2EA9" w:rsidR="00282364" w:rsidRDefault="00282364" w:rsidP="009E12EA">
      <w:pPr>
        <w:spacing w:after="106" w:line="360" w:lineRule="auto"/>
        <w:ind w:left="0" w:right="0" w:firstLine="0"/>
        <w:rPr>
          <w:rFonts w:ascii="Arial" w:hAnsi="Arial" w:cs="Arial"/>
          <w:bCs/>
          <w:sz w:val="26"/>
          <w:szCs w:val="26"/>
        </w:rPr>
      </w:pPr>
    </w:p>
    <w:p w14:paraId="05C46762" w14:textId="47E36283" w:rsidR="00D20C44" w:rsidRDefault="00282364" w:rsidP="00D20C44">
      <w:pPr>
        <w:spacing w:after="106" w:line="360" w:lineRule="auto"/>
        <w:ind w:left="0" w:right="0" w:firstLine="0"/>
        <w:rPr>
          <w:rFonts w:ascii="Arial" w:hAnsi="Arial" w:cs="Arial"/>
          <w:bCs/>
          <w:sz w:val="26"/>
          <w:szCs w:val="26"/>
        </w:rPr>
      </w:pPr>
      <w:r>
        <w:rPr>
          <w:rFonts w:ascii="Arial" w:hAnsi="Arial" w:cs="Arial"/>
          <w:bCs/>
          <w:sz w:val="26"/>
          <w:szCs w:val="26"/>
        </w:rPr>
        <w:t xml:space="preserve">Tan sólo en </w:t>
      </w:r>
      <w:r w:rsidRPr="00282364">
        <w:rPr>
          <w:rFonts w:ascii="Arial" w:hAnsi="Arial" w:cs="Arial"/>
          <w:bCs/>
          <w:sz w:val="26"/>
          <w:szCs w:val="26"/>
        </w:rPr>
        <w:t>2020</w:t>
      </w:r>
      <w:r>
        <w:rPr>
          <w:rFonts w:ascii="Arial" w:hAnsi="Arial" w:cs="Arial"/>
          <w:bCs/>
          <w:sz w:val="26"/>
          <w:szCs w:val="26"/>
        </w:rPr>
        <w:t xml:space="preserve"> México cerró</w:t>
      </w:r>
      <w:r w:rsidRPr="00282364">
        <w:rPr>
          <w:rFonts w:ascii="Arial" w:hAnsi="Arial" w:cs="Arial"/>
          <w:bCs/>
          <w:sz w:val="26"/>
          <w:szCs w:val="26"/>
        </w:rPr>
        <w:t xml:space="preserve"> con 34,515 homicidios, el 70% con armas de fuego</w:t>
      </w:r>
      <w:r>
        <w:rPr>
          <w:rFonts w:ascii="Arial" w:hAnsi="Arial" w:cs="Arial"/>
          <w:bCs/>
          <w:sz w:val="26"/>
          <w:szCs w:val="26"/>
        </w:rPr>
        <w:t xml:space="preserve">, motivo por el cual </w:t>
      </w:r>
      <w:r w:rsidRPr="00282364">
        <w:rPr>
          <w:rFonts w:ascii="Arial" w:hAnsi="Arial" w:cs="Arial"/>
          <w:bCs/>
          <w:sz w:val="26"/>
          <w:szCs w:val="26"/>
        </w:rPr>
        <w:t>la Secretaria de la Defensa Nacional</w:t>
      </w:r>
      <w:r>
        <w:rPr>
          <w:rFonts w:ascii="Arial" w:hAnsi="Arial" w:cs="Arial"/>
          <w:bCs/>
          <w:sz w:val="26"/>
          <w:szCs w:val="26"/>
        </w:rPr>
        <w:t xml:space="preserve"> ha buscado acuerdos con </w:t>
      </w:r>
      <w:r w:rsidRPr="00282364">
        <w:rPr>
          <w:rFonts w:ascii="Arial" w:hAnsi="Arial" w:cs="Arial"/>
          <w:bCs/>
          <w:sz w:val="26"/>
          <w:szCs w:val="26"/>
        </w:rPr>
        <w:t xml:space="preserve">Estados Unidos </w:t>
      </w:r>
      <w:r>
        <w:rPr>
          <w:rFonts w:ascii="Arial" w:hAnsi="Arial" w:cs="Arial"/>
          <w:bCs/>
          <w:sz w:val="26"/>
          <w:szCs w:val="26"/>
        </w:rPr>
        <w:t xml:space="preserve">a fin de </w:t>
      </w:r>
      <w:r w:rsidRPr="00282364">
        <w:rPr>
          <w:rFonts w:ascii="Arial" w:hAnsi="Arial" w:cs="Arial"/>
          <w:bCs/>
          <w:sz w:val="26"/>
          <w:szCs w:val="26"/>
        </w:rPr>
        <w:t>congelar el tráfico de armamento</w:t>
      </w:r>
      <w:r>
        <w:rPr>
          <w:rFonts w:ascii="Arial" w:hAnsi="Arial" w:cs="Arial"/>
          <w:bCs/>
          <w:sz w:val="26"/>
          <w:szCs w:val="26"/>
        </w:rPr>
        <w:t xml:space="preserve"> que entra por el país vecino del norte. </w:t>
      </w:r>
    </w:p>
    <w:p w14:paraId="42E76D17" w14:textId="24F93AD2" w:rsidR="00282364" w:rsidRDefault="00D20C44" w:rsidP="009E12EA">
      <w:pPr>
        <w:spacing w:after="106" w:line="360" w:lineRule="auto"/>
        <w:ind w:left="0" w:right="0" w:firstLine="0"/>
        <w:rPr>
          <w:rFonts w:ascii="Arial" w:hAnsi="Arial" w:cs="Arial"/>
          <w:bCs/>
          <w:sz w:val="26"/>
          <w:szCs w:val="26"/>
        </w:rPr>
      </w:pPr>
      <w:r>
        <w:rPr>
          <w:rFonts w:ascii="Arial" w:hAnsi="Arial" w:cs="Arial"/>
          <w:bCs/>
          <w:sz w:val="26"/>
          <w:szCs w:val="26"/>
        </w:rPr>
        <w:lastRenderedPageBreak/>
        <w:t>L</w:t>
      </w:r>
      <w:r w:rsidRPr="00D20C44">
        <w:rPr>
          <w:rFonts w:ascii="Arial" w:hAnsi="Arial" w:cs="Arial"/>
          <w:bCs/>
          <w:sz w:val="26"/>
          <w:szCs w:val="26"/>
        </w:rPr>
        <w:t>a Sedena reporta que del primero de enero al 31 de agosto de 2021 en todo México han decomisado un total de 1 mil 290 armas de fuego cortas, 2 mil 318 armas largas, 287 granadas, además de 396 mil 139 cartuchos.</w:t>
      </w:r>
    </w:p>
    <w:p w14:paraId="08524C9B" w14:textId="58518044" w:rsidR="00B137B9" w:rsidRDefault="00B137B9" w:rsidP="009E12EA">
      <w:pPr>
        <w:spacing w:after="106" w:line="360" w:lineRule="auto"/>
        <w:ind w:left="0" w:right="0" w:firstLine="0"/>
        <w:rPr>
          <w:rFonts w:ascii="Arial" w:hAnsi="Arial" w:cs="Arial"/>
          <w:bCs/>
          <w:sz w:val="26"/>
          <w:szCs w:val="26"/>
        </w:rPr>
      </w:pPr>
    </w:p>
    <w:p w14:paraId="49B2A61E" w14:textId="607D59E4" w:rsidR="00B137B9" w:rsidRDefault="00B137B9" w:rsidP="009E12EA">
      <w:pPr>
        <w:spacing w:after="106" w:line="360" w:lineRule="auto"/>
        <w:ind w:left="0" w:right="0" w:firstLine="0"/>
        <w:rPr>
          <w:rFonts w:ascii="Arial" w:hAnsi="Arial" w:cs="Arial"/>
          <w:bCs/>
          <w:sz w:val="26"/>
          <w:szCs w:val="26"/>
        </w:rPr>
      </w:pPr>
      <w:r>
        <w:rPr>
          <w:rFonts w:ascii="Arial" w:hAnsi="Arial" w:cs="Arial"/>
          <w:bCs/>
          <w:sz w:val="26"/>
          <w:szCs w:val="26"/>
        </w:rPr>
        <w:t xml:space="preserve">En cuanto a incidencia delictiva </w:t>
      </w:r>
      <w:r w:rsidRPr="00B137B9">
        <w:rPr>
          <w:rFonts w:ascii="Arial" w:hAnsi="Arial" w:cs="Arial"/>
          <w:bCs/>
          <w:sz w:val="26"/>
          <w:szCs w:val="26"/>
        </w:rPr>
        <w:t>Guanajuato concentra la mayor cifra de delitos con armas (2060), de un total de 19 087 cometidos en la primera mitad de 2019</w:t>
      </w:r>
      <w:r w:rsidR="00AB227F">
        <w:rPr>
          <w:rFonts w:ascii="Arial" w:hAnsi="Arial" w:cs="Arial"/>
          <w:bCs/>
          <w:sz w:val="26"/>
          <w:szCs w:val="26"/>
        </w:rPr>
        <w:t xml:space="preserve"> mientras el estado de</w:t>
      </w:r>
      <w:r w:rsidRPr="00B137B9">
        <w:rPr>
          <w:rFonts w:ascii="Arial" w:hAnsi="Arial" w:cs="Arial"/>
          <w:bCs/>
          <w:sz w:val="26"/>
          <w:szCs w:val="26"/>
        </w:rPr>
        <w:t xml:space="preserve"> Chihuahua </w:t>
      </w:r>
      <w:r w:rsidR="00AB227F">
        <w:rPr>
          <w:rFonts w:ascii="Arial" w:hAnsi="Arial" w:cs="Arial"/>
          <w:bCs/>
          <w:sz w:val="26"/>
          <w:szCs w:val="26"/>
        </w:rPr>
        <w:t xml:space="preserve">se encuentra en el sexto lugar </w:t>
      </w:r>
      <w:r w:rsidRPr="00B137B9">
        <w:rPr>
          <w:rFonts w:ascii="Arial" w:hAnsi="Arial" w:cs="Arial"/>
          <w:bCs/>
          <w:sz w:val="26"/>
          <w:szCs w:val="26"/>
        </w:rPr>
        <w:t>(1160).</w:t>
      </w:r>
      <w:r w:rsidR="00AB227F">
        <w:rPr>
          <w:rFonts w:ascii="Arial" w:hAnsi="Arial" w:cs="Arial"/>
          <w:bCs/>
          <w:sz w:val="26"/>
          <w:szCs w:val="26"/>
        </w:rPr>
        <w:t xml:space="preserve"> </w:t>
      </w:r>
    </w:p>
    <w:p w14:paraId="5DF2CD2A" w14:textId="46B59F85" w:rsidR="00D20C44" w:rsidRDefault="00D20C44" w:rsidP="009E12EA">
      <w:pPr>
        <w:spacing w:after="106" w:line="360" w:lineRule="auto"/>
        <w:ind w:left="0" w:right="0" w:firstLine="0"/>
        <w:rPr>
          <w:rFonts w:ascii="Arial" w:hAnsi="Arial" w:cs="Arial"/>
          <w:bCs/>
          <w:sz w:val="26"/>
          <w:szCs w:val="26"/>
        </w:rPr>
      </w:pPr>
    </w:p>
    <w:p w14:paraId="40B5944C" w14:textId="4E6544C0" w:rsidR="00D20C44" w:rsidRDefault="00D20C44" w:rsidP="009E12EA">
      <w:pPr>
        <w:spacing w:after="106" w:line="360" w:lineRule="auto"/>
        <w:ind w:left="0" w:right="0" w:firstLine="0"/>
        <w:rPr>
          <w:rFonts w:ascii="Arial" w:hAnsi="Arial" w:cs="Arial"/>
          <w:bCs/>
          <w:sz w:val="26"/>
          <w:szCs w:val="26"/>
        </w:rPr>
      </w:pPr>
      <w:r w:rsidRPr="00D20C44">
        <w:rPr>
          <w:rFonts w:ascii="Arial" w:hAnsi="Arial" w:cs="Arial"/>
          <w:bCs/>
          <w:sz w:val="26"/>
          <w:szCs w:val="26"/>
        </w:rPr>
        <w:t>A finales de 2019, se registraron casi 32 000 homicidios dolosos (frente a 3208 decesos por armas en 2005); el mayor número de estos homicidios ocurrió en Guanajuato (2685), seguido por Baja California (1955), Estado de México (1770), Chihuahua (1692), Michoacán (1429), Jalisco (1368), Guerrero (1298) y Ciudad de México (1062).</w:t>
      </w:r>
      <w:r w:rsidR="00F3001B">
        <w:rPr>
          <w:rFonts w:ascii="Arial" w:hAnsi="Arial" w:cs="Arial"/>
          <w:bCs/>
          <w:sz w:val="26"/>
          <w:szCs w:val="26"/>
        </w:rPr>
        <w:t xml:space="preserve"> Es </w:t>
      </w:r>
      <w:r w:rsidR="00B137B9">
        <w:rPr>
          <w:rFonts w:ascii="Arial" w:hAnsi="Arial" w:cs="Arial"/>
          <w:bCs/>
          <w:sz w:val="26"/>
          <w:szCs w:val="26"/>
        </w:rPr>
        <w:t>decir,</w:t>
      </w:r>
      <w:r w:rsidR="00F3001B">
        <w:rPr>
          <w:rFonts w:ascii="Arial" w:hAnsi="Arial" w:cs="Arial"/>
          <w:bCs/>
          <w:sz w:val="26"/>
          <w:szCs w:val="26"/>
        </w:rPr>
        <w:t xml:space="preserve"> Chihuahua es el tercer estado con mayor número de homicidios dolosos cometidos con armas de fuego por lo que es necesario bajar la incidencia delictiva. </w:t>
      </w:r>
    </w:p>
    <w:p w14:paraId="11A540D6" w14:textId="77777777" w:rsidR="00F3001B" w:rsidRDefault="00F3001B" w:rsidP="009E12EA">
      <w:pPr>
        <w:spacing w:after="106" w:line="360" w:lineRule="auto"/>
        <w:ind w:left="0" w:right="0" w:firstLine="0"/>
        <w:rPr>
          <w:rFonts w:ascii="Arial" w:hAnsi="Arial" w:cs="Arial"/>
          <w:bCs/>
          <w:sz w:val="26"/>
          <w:szCs w:val="26"/>
        </w:rPr>
      </w:pPr>
    </w:p>
    <w:p w14:paraId="44310E05" w14:textId="77777777" w:rsidR="00F3001B" w:rsidRDefault="00F3001B" w:rsidP="009E12EA">
      <w:pPr>
        <w:spacing w:after="106" w:line="360" w:lineRule="auto"/>
        <w:ind w:left="0" w:right="0" w:firstLine="0"/>
        <w:rPr>
          <w:rFonts w:ascii="Arial" w:hAnsi="Arial" w:cs="Arial"/>
          <w:bCs/>
          <w:sz w:val="26"/>
          <w:szCs w:val="26"/>
        </w:rPr>
      </w:pPr>
      <w:r w:rsidRPr="00F3001B">
        <w:rPr>
          <w:rFonts w:ascii="Arial" w:hAnsi="Arial" w:cs="Arial"/>
          <w:bCs/>
          <w:sz w:val="26"/>
          <w:szCs w:val="26"/>
        </w:rPr>
        <w:t xml:space="preserve">Estas cifras dramáticas obedecen al creciente acceso a armas de fuego por parte de la delincuencia y, cada vez más, del ciudadano común, a pesar de que en México está prohibida la portación de este tipo de armas a civiles no autorizados. </w:t>
      </w:r>
    </w:p>
    <w:p w14:paraId="24F1D0DF" w14:textId="77777777" w:rsidR="00F3001B" w:rsidRDefault="00F3001B" w:rsidP="009E12EA">
      <w:pPr>
        <w:spacing w:after="106" w:line="360" w:lineRule="auto"/>
        <w:ind w:left="0" w:right="0" w:firstLine="0"/>
        <w:rPr>
          <w:rFonts w:ascii="Arial" w:hAnsi="Arial" w:cs="Arial"/>
          <w:bCs/>
          <w:sz w:val="26"/>
          <w:szCs w:val="26"/>
        </w:rPr>
      </w:pPr>
    </w:p>
    <w:p w14:paraId="74722E8B" w14:textId="77777777" w:rsidR="00B137B9" w:rsidRDefault="00F3001B" w:rsidP="009E12EA">
      <w:pPr>
        <w:spacing w:after="106" w:line="360" w:lineRule="auto"/>
        <w:ind w:left="0" w:right="0" w:firstLine="0"/>
        <w:rPr>
          <w:rFonts w:ascii="Arial" w:hAnsi="Arial" w:cs="Arial"/>
          <w:bCs/>
          <w:sz w:val="26"/>
          <w:szCs w:val="26"/>
        </w:rPr>
      </w:pPr>
      <w:r w:rsidRPr="00F3001B">
        <w:rPr>
          <w:rFonts w:ascii="Arial" w:hAnsi="Arial" w:cs="Arial"/>
          <w:bCs/>
          <w:sz w:val="26"/>
          <w:szCs w:val="26"/>
        </w:rPr>
        <w:t>El número de armas recuperadas a lo largo del territorio mexicano es alarmante. En la última década se han recobrado 332 689 en el combate a la delincuencia y mediante campañas de intercambio de armas por despensas. En diciembre de 2019, se destruyeron casi 20 000 armas en 28 estados de la República.</w:t>
      </w:r>
      <w:r>
        <w:rPr>
          <w:rFonts w:ascii="Arial" w:hAnsi="Arial" w:cs="Arial"/>
          <w:bCs/>
          <w:sz w:val="26"/>
          <w:szCs w:val="26"/>
        </w:rPr>
        <w:t xml:space="preserve"> </w:t>
      </w:r>
      <w:r w:rsidRPr="00F3001B">
        <w:rPr>
          <w:rFonts w:ascii="Arial" w:hAnsi="Arial" w:cs="Arial"/>
          <w:bCs/>
          <w:sz w:val="26"/>
          <w:szCs w:val="26"/>
        </w:rPr>
        <w:t>Un gran reto será frenar la capacidad de reabastecerse de la</w:t>
      </w:r>
      <w:r w:rsidR="00B137B9">
        <w:rPr>
          <w:rFonts w:ascii="Arial" w:hAnsi="Arial" w:cs="Arial"/>
          <w:bCs/>
          <w:sz w:val="26"/>
          <w:szCs w:val="26"/>
        </w:rPr>
        <w:t xml:space="preserve"> </w:t>
      </w:r>
      <w:r w:rsidR="00B137B9" w:rsidRPr="00B137B9">
        <w:rPr>
          <w:rFonts w:ascii="Arial" w:hAnsi="Arial" w:cs="Arial"/>
          <w:bCs/>
          <w:sz w:val="26"/>
          <w:szCs w:val="26"/>
        </w:rPr>
        <w:t xml:space="preserve">delincuencia —que sólo requiere de 15 días en promedio—, así como restablecer controles no sólo en la frontera, sino al interior del país, que fueron eliminados en 2013. </w:t>
      </w:r>
    </w:p>
    <w:p w14:paraId="39AB41B4" w14:textId="77777777" w:rsidR="00B137B9" w:rsidRPr="009E12EA" w:rsidRDefault="00B137B9" w:rsidP="009E12EA">
      <w:pPr>
        <w:spacing w:after="106" w:line="360" w:lineRule="auto"/>
        <w:ind w:left="0" w:right="0" w:firstLine="0"/>
        <w:rPr>
          <w:rFonts w:ascii="Arial" w:hAnsi="Arial" w:cs="Arial"/>
          <w:bCs/>
          <w:sz w:val="26"/>
          <w:szCs w:val="26"/>
        </w:rPr>
      </w:pPr>
    </w:p>
    <w:p w14:paraId="6297CA91" w14:textId="1BD24343" w:rsidR="009E12EA" w:rsidRPr="009E12EA" w:rsidRDefault="002C5C54" w:rsidP="009E12EA">
      <w:pPr>
        <w:spacing w:after="106" w:line="360" w:lineRule="auto"/>
        <w:ind w:left="0" w:right="0" w:firstLine="0"/>
        <w:rPr>
          <w:rFonts w:ascii="Arial" w:hAnsi="Arial" w:cs="Arial"/>
          <w:bCs/>
          <w:sz w:val="26"/>
          <w:szCs w:val="26"/>
        </w:rPr>
      </w:pPr>
      <w:r>
        <w:rPr>
          <w:rFonts w:ascii="Arial" w:hAnsi="Arial" w:cs="Arial"/>
          <w:bCs/>
          <w:sz w:val="26"/>
          <w:szCs w:val="26"/>
        </w:rPr>
        <w:t xml:space="preserve">La inversión en este programa es </w:t>
      </w:r>
      <w:r w:rsidR="009E12EA" w:rsidRPr="009E12EA">
        <w:rPr>
          <w:rFonts w:ascii="Arial" w:hAnsi="Arial" w:cs="Arial"/>
          <w:bCs/>
          <w:sz w:val="26"/>
          <w:szCs w:val="26"/>
        </w:rPr>
        <w:t>de  300 mil pesos</w:t>
      </w:r>
      <w:r>
        <w:rPr>
          <w:rFonts w:ascii="Arial" w:hAnsi="Arial" w:cs="Arial"/>
          <w:bCs/>
          <w:sz w:val="26"/>
          <w:szCs w:val="26"/>
        </w:rPr>
        <w:t xml:space="preserve"> la </w:t>
      </w:r>
      <w:r w:rsidR="009E12EA" w:rsidRPr="009E12EA">
        <w:rPr>
          <w:rFonts w:ascii="Arial" w:hAnsi="Arial" w:cs="Arial"/>
          <w:bCs/>
          <w:sz w:val="26"/>
          <w:szCs w:val="26"/>
        </w:rPr>
        <w:t>suma puede variar dependiendo de la demanda por parte de la ciudadanía que acuda a canjear su arma.</w:t>
      </w:r>
      <w:r w:rsidR="00AB227F">
        <w:rPr>
          <w:rFonts w:ascii="Arial" w:hAnsi="Arial" w:cs="Arial"/>
          <w:bCs/>
          <w:sz w:val="26"/>
          <w:szCs w:val="26"/>
        </w:rPr>
        <w:t xml:space="preserve"> Un servidor visitó este centro y al día viernes tres días después de iniciado el programa sólo se habían canjeado diez armas.</w:t>
      </w:r>
    </w:p>
    <w:p w14:paraId="1FBC2907" w14:textId="77777777" w:rsidR="001B0CA5" w:rsidRPr="00B6766E" w:rsidRDefault="001B0CA5" w:rsidP="001B0CA5">
      <w:pPr>
        <w:spacing w:after="106" w:line="360" w:lineRule="auto"/>
        <w:ind w:left="0" w:right="0" w:firstLine="0"/>
        <w:rPr>
          <w:rFonts w:ascii="Arial" w:hAnsi="Arial" w:cs="Arial"/>
          <w:bCs/>
          <w:sz w:val="26"/>
          <w:szCs w:val="26"/>
        </w:rPr>
      </w:pPr>
    </w:p>
    <w:p w14:paraId="107EB8A7" w14:textId="77777777" w:rsidR="001B0CA5" w:rsidRPr="00B6766E" w:rsidRDefault="001B0CA5" w:rsidP="001B0CA5">
      <w:pPr>
        <w:spacing w:after="106" w:line="360" w:lineRule="auto"/>
        <w:ind w:left="0" w:right="0" w:firstLine="0"/>
        <w:rPr>
          <w:rFonts w:ascii="Arial" w:hAnsi="Arial" w:cs="Arial"/>
          <w:bCs/>
          <w:sz w:val="26"/>
          <w:szCs w:val="26"/>
        </w:rPr>
      </w:pPr>
      <w:r w:rsidRPr="00B6766E">
        <w:rPr>
          <w:rFonts w:ascii="Arial" w:hAnsi="Arial" w:cs="Arial"/>
          <w:bCs/>
          <w:sz w:val="26"/>
          <w:szCs w:val="26"/>
        </w:rPr>
        <w:t xml:space="preserve">Por todo lo anterior expuesto me permito proponer ante ustedes el siguiente: </w:t>
      </w:r>
    </w:p>
    <w:p w14:paraId="687EA09A" w14:textId="77777777" w:rsidR="001B0CA5" w:rsidRPr="00B6766E" w:rsidRDefault="001B0CA5" w:rsidP="001B0CA5">
      <w:pPr>
        <w:spacing w:after="106" w:line="360" w:lineRule="auto"/>
        <w:ind w:left="0" w:right="0" w:firstLine="0"/>
        <w:rPr>
          <w:rFonts w:ascii="Arial" w:hAnsi="Arial" w:cs="Arial"/>
          <w:bCs/>
          <w:sz w:val="26"/>
          <w:szCs w:val="26"/>
        </w:rPr>
      </w:pPr>
    </w:p>
    <w:p w14:paraId="5CE42E27" w14:textId="77777777" w:rsidR="001B0CA5" w:rsidRPr="00B6766E" w:rsidRDefault="001B0CA5" w:rsidP="001B0CA5">
      <w:pPr>
        <w:spacing w:after="106" w:line="360" w:lineRule="auto"/>
        <w:ind w:left="0" w:right="0" w:firstLine="0"/>
        <w:jc w:val="center"/>
        <w:rPr>
          <w:rFonts w:ascii="Arial" w:hAnsi="Arial" w:cs="Arial"/>
          <w:bCs/>
          <w:sz w:val="26"/>
          <w:szCs w:val="26"/>
        </w:rPr>
      </w:pPr>
      <w:r w:rsidRPr="00B6766E">
        <w:rPr>
          <w:rFonts w:ascii="Arial" w:hAnsi="Arial" w:cs="Arial"/>
          <w:bCs/>
          <w:sz w:val="26"/>
          <w:szCs w:val="26"/>
        </w:rPr>
        <w:t>PUNTO DE ACUERDO</w:t>
      </w:r>
    </w:p>
    <w:p w14:paraId="38CB71D3" w14:textId="77777777" w:rsidR="001B0CA5" w:rsidRPr="00B6766E" w:rsidRDefault="001B0CA5" w:rsidP="001B0CA5">
      <w:pPr>
        <w:spacing w:after="106" w:line="360" w:lineRule="auto"/>
        <w:ind w:left="0" w:right="0" w:firstLine="0"/>
        <w:rPr>
          <w:rFonts w:ascii="Arial" w:hAnsi="Arial" w:cs="Arial"/>
          <w:bCs/>
          <w:sz w:val="26"/>
          <w:szCs w:val="26"/>
        </w:rPr>
      </w:pPr>
    </w:p>
    <w:p w14:paraId="6FDA7574" w14:textId="5375A933" w:rsidR="001B0CA5" w:rsidRPr="00B6766E" w:rsidRDefault="001B0CA5" w:rsidP="001B0CA5">
      <w:pPr>
        <w:spacing w:after="106" w:line="360" w:lineRule="auto"/>
        <w:ind w:left="0" w:right="0" w:firstLine="0"/>
        <w:rPr>
          <w:rFonts w:ascii="Arial" w:hAnsi="Arial" w:cs="Arial"/>
          <w:b/>
          <w:sz w:val="26"/>
          <w:szCs w:val="26"/>
        </w:rPr>
      </w:pPr>
      <w:r w:rsidRPr="00B6766E">
        <w:rPr>
          <w:rFonts w:ascii="Arial" w:hAnsi="Arial" w:cs="Arial"/>
          <w:b/>
          <w:sz w:val="26"/>
          <w:szCs w:val="26"/>
        </w:rPr>
        <w:t xml:space="preserve">ÚNICO. –  </w:t>
      </w:r>
      <w:r w:rsidR="008C0E5C" w:rsidRPr="00B6766E">
        <w:rPr>
          <w:rFonts w:ascii="Arial" w:hAnsi="Arial" w:cs="Arial"/>
          <w:b/>
          <w:sz w:val="26"/>
          <w:szCs w:val="26"/>
        </w:rPr>
        <w:t>S</w:t>
      </w:r>
      <w:r w:rsidR="00AB227F">
        <w:rPr>
          <w:rFonts w:ascii="Arial" w:hAnsi="Arial" w:cs="Arial"/>
          <w:b/>
          <w:sz w:val="26"/>
          <w:szCs w:val="26"/>
        </w:rPr>
        <w:t xml:space="preserve">E EXHORTA AL GOBIERNO DEL ESTADO DE CHIHUAHUA PARA PROMOVER E INCENTIVAR EN RADIO, PRENSA ESCRITA Y TELEVISIÓN LA EXISTENCIA DEL PROGRAMA </w:t>
      </w:r>
      <w:r w:rsidR="00AB227F" w:rsidRPr="009E12EA">
        <w:rPr>
          <w:rFonts w:ascii="Arial" w:hAnsi="Arial" w:cs="Arial"/>
          <w:b/>
          <w:sz w:val="26"/>
          <w:szCs w:val="26"/>
        </w:rPr>
        <w:t>“CANJE DE ARMAS”, EL CUAL, TIENE EL OBJETIVO DE CAMBIAR UN ARMA DE FUEGO POR DINERO Y PROMOVER UNA SOCIEDAD PACÍFICA, ADEMÁS DE REDUCIR LOS ÍNDICES DELICTIVOS QUE SU USO, GENERA.</w:t>
      </w:r>
      <w:r w:rsidR="00AB227F">
        <w:rPr>
          <w:rFonts w:ascii="Arial" w:hAnsi="Arial" w:cs="Arial"/>
          <w:b/>
          <w:sz w:val="26"/>
          <w:szCs w:val="26"/>
        </w:rPr>
        <w:t xml:space="preserve"> ASÍ COMO GESTIONAR LA AMPLIACIÓN DEL TIEMPO QUE DURA EL PROGRAMA.</w:t>
      </w:r>
    </w:p>
    <w:p w14:paraId="2AD8E01F" w14:textId="77777777" w:rsidR="001B0CA5" w:rsidRPr="00B6766E" w:rsidRDefault="001B0CA5" w:rsidP="001B0CA5">
      <w:pPr>
        <w:spacing w:after="106" w:line="360" w:lineRule="auto"/>
        <w:ind w:left="0" w:right="0" w:firstLine="0"/>
        <w:rPr>
          <w:rFonts w:ascii="Arial" w:hAnsi="Arial" w:cs="Arial"/>
          <w:bCs/>
          <w:sz w:val="26"/>
          <w:szCs w:val="26"/>
        </w:rPr>
      </w:pPr>
      <w:bookmarkStart w:id="0" w:name="_GoBack"/>
      <w:bookmarkEnd w:id="0"/>
    </w:p>
    <w:p w14:paraId="5D1ADE33" w14:textId="77777777" w:rsidR="001B0CA5" w:rsidRPr="00B6766E" w:rsidRDefault="001B0CA5" w:rsidP="001B0CA5">
      <w:pPr>
        <w:pStyle w:val="Normal1"/>
        <w:pBdr>
          <w:top w:val="nil"/>
          <w:left w:val="nil"/>
          <w:bottom w:val="nil"/>
          <w:right w:val="nil"/>
          <w:between w:val="nil"/>
        </w:pBdr>
        <w:spacing w:after="120" w:line="360" w:lineRule="auto"/>
        <w:jc w:val="both"/>
        <w:rPr>
          <w:rFonts w:ascii="Arial" w:eastAsia="Century Gothic" w:hAnsi="Arial" w:cs="Arial"/>
          <w:bCs/>
          <w:color w:val="000000"/>
          <w:sz w:val="26"/>
          <w:szCs w:val="26"/>
        </w:rPr>
      </w:pPr>
      <w:r w:rsidRPr="00B6766E">
        <w:rPr>
          <w:rFonts w:ascii="Arial" w:hAnsi="Arial" w:cs="Arial"/>
          <w:bCs/>
          <w:sz w:val="26"/>
          <w:szCs w:val="26"/>
        </w:rPr>
        <w:t xml:space="preserve">ECONÓMICO. - Aprobado que sea, túrnese a la Secretaría para que elabore la Minuta de Acuerdo en los términos en que deba publicarse. </w:t>
      </w:r>
    </w:p>
    <w:p w14:paraId="6ACB3BAB" w14:textId="77777777" w:rsidR="001B0CA5" w:rsidRPr="00B6766E" w:rsidRDefault="001B0CA5" w:rsidP="001B0CA5">
      <w:pPr>
        <w:spacing w:line="360" w:lineRule="auto"/>
        <w:rPr>
          <w:rFonts w:ascii="Arial" w:hAnsi="Arial" w:cs="Arial"/>
          <w:bCs/>
          <w:sz w:val="26"/>
          <w:szCs w:val="26"/>
        </w:rPr>
      </w:pPr>
    </w:p>
    <w:p w14:paraId="11BCF39A" w14:textId="21704092" w:rsidR="001B0CA5" w:rsidRPr="00B6766E" w:rsidRDefault="001B0CA5" w:rsidP="001B0CA5">
      <w:pPr>
        <w:spacing w:line="360" w:lineRule="auto"/>
        <w:rPr>
          <w:rFonts w:ascii="Arial" w:hAnsi="Arial" w:cs="Arial"/>
          <w:bCs/>
          <w:sz w:val="26"/>
          <w:szCs w:val="26"/>
        </w:rPr>
      </w:pPr>
      <w:r w:rsidRPr="00B6766E">
        <w:rPr>
          <w:rFonts w:ascii="Arial" w:hAnsi="Arial" w:cs="Arial"/>
          <w:bCs/>
          <w:sz w:val="26"/>
          <w:szCs w:val="26"/>
        </w:rPr>
        <w:t xml:space="preserve">D a d o en la sede del Poder Legislativo, en la ciudad de Chihuahua, Chih., a los </w:t>
      </w:r>
      <w:r w:rsidR="00AB227F">
        <w:rPr>
          <w:rFonts w:ascii="Arial" w:hAnsi="Arial" w:cs="Arial"/>
          <w:bCs/>
          <w:sz w:val="26"/>
          <w:szCs w:val="26"/>
        </w:rPr>
        <w:t>6</w:t>
      </w:r>
      <w:r w:rsidRPr="00B6766E">
        <w:rPr>
          <w:rFonts w:ascii="Arial" w:hAnsi="Arial" w:cs="Arial"/>
          <w:bCs/>
          <w:sz w:val="26"/>
          <w:szCs w:val="26"/>
        </w:rPr>
        <w:t xml:space="preserve"> días del mes de </w:t>
      </w:r>
      <w:r w:rsidR="00AB227F">
        <w:rPr>
          <w:rFonts w:ascii="Arial" w:hAnsi="Arial" w:cs="Arial"/>
          <w:bCs/>
          <w:sz w:val="26"/>
          <w:szCs w:val="26"/>
        </w:rPr>
        <w:t>dic</w:t>
      </w:r>
      <w:r w:rsidRPr="00B6766E">
        <w:rPr>
          <w:rFonts w:ascii="Arial" w:hAnsi="Arial" w:cs="Arial"/>
          <w:bCs/>
          <w:sz w:val="26"/>
          <w:szCs w:val="26"/>
        </w:rPr>
        <w:t xml:space="preserve">iembre del año dos mil veintiuno. </w:t>
      </w:r>
    </w:p>
    <w:p w14:paraId="18DA24C1" w14:textId="77777777" w:rsidR="001B0CA5" w:rsidRPr="00B6766E" w:rsidRDefault="001B0CA5" w:rsidP="001B0CA5">
      <w:pPr>
        <w:spacing w:after="106" w:line="360" w:lineRule="auto"/>
        <w:ind w:left="0" w:right="0" w:firstLine="0"/>
        <w:rPr>
          <w:rFonts w:ascii="Arial" w:hAnsi="Arial" w:cs="Arial"/>
          <w:bCs/>
          <w:sz w:val="26"/>
          <w:szCs w:val="26"/>
        </w:rPr>
      </w:pPr>
    </w:p>
    <w:p w14:paraId="03C0B05F" w14:textId="77777777" w:rsidR="001B0CA5" w:rsidRPr="00B6766E" w:rsidRDefault="001B0CA5" w:rsidP="001B0CA5">
      <w:pPr>
        <w:spacing w:after="106" w:line="360" w:lineRule="auto"/>
        <w:ind w:left="0" w:right="0" w:firstLine="0"/>
        <w:jc w:val="center"/>
        <w:rPr>
          <w:rFonts w:ascii="Arial" w:hAnsi="Arial" w:cs="Arial"/>
          <w:bCs/>
          <w:sz w:val="26"/>
          <w:szCs w:val="26"/>
        </w:rPr>
      </w:pPr>
      <w:r w:rsidRPr="00B6766E">
        <w:rPr>
          <w:rFonts w:ascii="Arial" w:hAnsi="Arial" w:cs="Arial"/>
          <w:bCs/>
          <w:sz w:val="26"/>
          <w:szCs w:val="26"/>
        </w:rPr>
        <w:t>ATENTAMENTE</w:t>
      </w:r>
    </w:p>
    <w:p w14:paraId="123ADF17" w14:textId="77777777" w:rsidR="001B0CA5" w:rsidRPr="00B6766E" w:rsidRDefault="001B0CA5" w:rsidP="001B0CA5">
      <w:pPr>
        <w:spacing w:after="106" w:line="360" w:lineRule="auto"/>
        <w:ind w:left="0" w:right="0" w:firstLine="0"/>
        <w:jc w:val="center"/>
        <w:rPr>
          <w:rFonts w:ascii="Arial" w:hAnsi="Arial" w:cs="Arial"/>
          <w:bCs/>
          <w:sz w:val="26"/>
          <w:szCs w:val="26"/>
        </w:rPr>
      </w:pPr>
    </w:p>
    <w:p w14:paraId="778D4021" w14:textId="77777777" w:rsidR="001B0CA5" w:rsidRPr="00B6766E" w:rsidRDefault="001B0CA5" w:rsidP="001B0CA5">
      <w:pPr>
        <w:spacing w:after="106" w:line="360" w:lineRule="auto"/>
        <w:ind w:left="0" w:right="0" w:firstLine="0"/>
        <w:jc w:val="center"/>
        <w:rPr>
          <w:rFonts w:ascii="Arial" w:hAnsi="Arial" w:cs="Arial"/>
          <w:bCs/>
          <w:sz w:val="26"/>
          <w:szCs w:val="26"/>
        </w:rPr>
      </w:pPr>
    </w:p>
    <w:p w14:paraId="00E23CD6" w14:textId="77777777" w:rsidR="001B0CA5" w:rsidRPr="00B6766E" w:rsidRDefault="001B0CA5" w:rsidP="001B0CA5">
      <w:pPr>
        <w:spacing w:after="109" w:line="360" w:lineRule="auto"/>
        <w:ind w:left="0" w:right="0" w:firstLine="0"/>
        <w:jc w:val="center"/>
        <w:rPr>
          <w:rFonts w:ascii="Arial" w:hAnsi="Arial" w:cs="Arial"/>
          <w:bCs/>
          <w:sz w:val="26"/>
          <w:szCs w:val="26"/>
        </w:rPr>
      </w:pPr>
      <w:r w:rsidRPr="00B6766E">
        <w:rPr>
          <w:rFonts w:ascii="Arial" w:hAnsi="Arial" w:cs="Arial"/>
          <w:bCs/>
          <w:sz w:val="26"/>
          <w:szCs w:val="26"/>
        </w:rPr>
        <w:t>DIPUTADO DAVID OSCAR CASTREJON RIVAS</w:t>
      </w:r>
    </w:p>
    <w:p w14:paraId="05208432" w14:textId="6A69EB11" w:rsidR="00D33709" w:rsidRPr="00B6766E" w:rsidRDefault="001B0CA5" w:rsidP="00AB227F">
      <w:pPr>
        <w:spacing w:after="109" w:line="360" w:lineRule="auto"/>
        <w:ind w:left="0" w:right="0" w:firstLine="0"/>
        <w:jc w:val="center"/>
        <w:rPr>
          <w:rFonts w:ascii="Arial" w:hAnsi="Arial" w:cs="Arial"/>
          <w:bCs/>
          <w:sz w:val="26"/>
          <w:szCs w:val="26"/>
        </w:rPr>
      </w:pPr>
      <w:r w:rsidRPr="00B6766E">
        <w:rPr>
          <w:rFonts w:ascii="Arial" w:hAnsi="Arial" w:cs="Arial"/>
          <w:bCs/>
          <w:sz w:val="26"/>
          <w:szCs w:val="26"/>
        </w:rPr>
        <w:t>Integrante del Grupo Parlamentario de MORENA de la LXVII Legislatura</w:t>
      </w:r>
    </w:p>
    <w:sectPr w:rsidR="00D33709" w:rsidRPr="00B6766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D6924F" w14:textId="77777777" w:rsidR="00E86365" w:rsidRDefault="00E86365" w:rsidP="00C47334">
      <w:pPr>
        <w:spacing w:line="240" w:lineRule="auto"/>
      </w:pPr>
      <w:r>
        <w:separator/>
      </w:r>
    </w:p>
  </w:endnote>
  <w:endnote w:type="continuationSeparator" w:id="0">
    <w:p w14:paraId="48883F54" w14:textId="77777777" w:rsidR="00E86365" w:rsidRDefault="00E86365" w:rsidP="00C473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E358D3" w14:textId="77777777" w:rsidR="00E86365" w:rsidRDefault="00E86365" w:rsidP="00C47334">
      <w:pPr>
        <w:spacing w:line="240" w:lineRule="auto"/>
      </w:pPr>
      <w:r>
        <w:separator/>
      </w:r>
    </w:p>
  </w:footnote>
  <w:footnote w:type="continuationSeparator" w:id="0">
    <w:p w14:paraId="023E64B1" w14:textId="77777777" w:rsidR="00E86365" w:rsidRDefault="00E86365" w:rsidP="00C4733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EC1DF8"/>
    <w:multiLevelType w:val="hybridMultilevel"/>
    <w:tmpl w:val="A2BA59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D66"/>
    <w:rsid w:val="0001426B"/>
    <w:rsid w:val="00015D66"/>
    <w:rsid w:val="00072C1C"/>
    <w:rsid w:val="000777FA"/>
    <w:rsid w:val="000A612F"/>
    <w:rsid w:val="001540CF"/>
    <w:rsid w:val="00156627"/>
    <w:rsid w:val="00176477"/>
    <w:rsid w:val="001955E2"/>
    <w:rsid w:val="001B0CA5"/>
    <w:rsid w:val="001F28D8"/>
    <w:rsid w:val="00210C77"/>
    <w:rsid w:val="00216F44"/>
    <w:rsid w:val="00282364"/>
    <w:rsid w:val="002C5C54"/>
    <w:rsid w:val="00337E5D"/>
    <w:rsid w:val="00351EF0"/>
    <w:rsid w:val="003B0624"/>
    <w:rsid w:val="003C331C"/>
    <w:rsid w:val="003D1E9C"/>
    <w:rsid w:val="00416173"/>
    <w:rsid w:val="00424EBC"/>
    <w:rsid w:val="00457793"/>
    <w:rsid w:val="004631EC"/>
    <w:rsid w:val="00471678"/>
    <w:rsid w:val="00480688"/>
    <w:rsid w:val="004907E1"/>
    <w:rsid w:val="004B3D73"/>
    <w:rsid w:val="004F3F97"/>
    <w:rsid w:val="004F6C97"/>
    <w:rsid w:val="00553639"/>
    <w:rsid w:val="005553FA"/>
    <w:rsid w:val="005630A2"/>
    <w:rsid w:val="00595D7B"/>
    <w:rsid w:val="005F3962"/>
    <w:rsid w:val="00620CCD"/>
    <w:rsid w:val="00637E40"/>
    <w:rsid w:val="006779DB"/>
    <w:rsid w:val="006943A5"/>
    <w:rsid w:val="0071199F"/>
    <w:rsid w:val="00724621"/>
    <w:rsid w:val="007341B3"/>
    <w:rsid w:val="00785E05"/>
    <w:rsid w:val="0079349A"/>
    <w:rsid w:val="00797721"/>
    <w:rsid w:val="007A021C"/>
    <w:rsid w:val="007A6068"/>
    <w:rsid w:val="007C69DC"/>
    <w:rsid w:val="0083009B"/>
    <w:rsid w:val="008813FD"/>
    <w:rsid w:val="008C0E5C"/>
    <w:rsid w:val="009000D1"/>
    <w:rsid w:val="009E12EA"/>
    <w:rsid w:val="00A02763"/>
    <w:rsid w:val="00A52D0E"/>
    <w:rsid w:val="00A64326"/>
    <w:rsid w:val="00A74318"/>
    <w:rsid w:val="00A86443"/>
    <w:rsid w:val="00AB227F"/>
    <w:rsid w:val="00AE065B"/>
    <w:rsid w:val="00AF3094"/>
    <w:rsid w:val="00B01479"/>
    <w:rsid w:val="00B137B9"/>
    <w:rsid w:val="00B15C76"/>
    <w:rsid w:val="00B15F29"/>
    <w:rsid w:val="00B63FB1"/>
    <w:rsid w:val="00B6766E"/>
    <w:rsid w:val="00B7532A"/>
    <w:rsid w:val="00B92B0B"/>
    <w:rsid w:val="00B94CC0"/>
    <w:rsid w:val="00BA46DB"/>
    <w:rsid w:val="00BF7CDB"/>
    <w:rsid w:val="00C47334"/>
    <w:rsid w:val="00C90E4E"/>
    <w:rsid w:val="00D20C44"/>
    <w:rsid w:val="00D33709"/>
    <w:rsid w:val="00D738DF"/>
    <w:rsid w:val="00D77988"/>
    <w:rsid w:val="00D960A3"/>
    <w:rsid w:val="00DD5A10"/>
    <w:rsid w:val="00DF4B9F"/>
    <w:rsid w:val="00E302B0"/>
    <w:rsid w:val="00E86365"/>
    <w:rsid w:val="00EA1F64"/>
    <w:rsid w:val="00EC63D9"/>
    <w:rsid w:val="00ED5F1C"/>
    <w:rsid w:val="00F10EEF"/>
    <w:rsid w:val="00F3001B"/>
    <w:rsid w:val="00F6745E"/>
    <w:rsid w:val="00FC7B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170F1"/>
  <w15:chartTrackingRefBased/>
  <w15:docId w15:val="{FC4B0970-AC66-4156-AFA0-EB99CD319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D66"/>
    <w:pPr>
      <w:spacing w:after="0" w:line="351" w:lineRule="auto"/>
      <w:ind w:left="10" w:right="186" w:hanging="10"/>
      <w:jc w:val="both"/>
    </w:pPr>
    <w:rPr>
      <w:rFonts w:ascii="Century Gothic" w:eastAsia="Century Gothic" w:hAnsi="Century Gothic" w:cs="Century Gothic"/>
      <w:color w:val="000000"/>
      <w:sz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015D66"/>
    <w:rPr>
      <w:rFonts w:ascii="Soberana Sans" w:eastAsia="Soberana Sans" w:hAnsi="Soberana Sans" w:cs="Soberana Sans"/>
      <w:lang w:eastAsia="es-MX"/>
    </w:rPr>
  </w:style>
  <w:style w:type="table" w:styleId="Tablaconcuadrcula">
    <w:name w:val="Table Grid"/>
    <w:basedOn w:val="Tablanormal"/>
    <w:uiPriority w:val="39"/>
    <w:rsid w:val="00015D6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C47334"/>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C47334"/>
    <w:rPr>
      <w:rFonts w:ascii="Century Gothic" w:eastAsia="Century Gothic" w:hAnsi="Century Gothic" w:cs="Century Gothic"/>
      <w:color w:val="000000"/>
      <w:sz w:val="20"/>
      <w:szCs w:val="20"/>
      <w:lang w:eastAsia="es-MX"/>
    </w:rPr>
  </w:style>
  <w:style w:type="character" w:styleId="Refdenotaalfinal">
    <w:name w:val="endnote reference"/>
    <w:basedOn w:val="Fuentedeprrafopredeter"/>
    <w:uiPriority w:val="99"/>
    <w:semiHidden/>
    <w:unhideWhenUsed/>
    <w:rsid w:val="00C47334"/>
    <w:rPr>
      <w:vertAlign w:val="superscript"/>
    </w:rPr>
  </w:style>
  <w:style w:type="character" w:styleId="Hipervnculo">
    <w:name w:val="Hyperlink"/>
    <w:basedOn w:val="Fuentedeprrafopredeter"/>
    <w:uiPriority w:val="99"/>
    <w:unhideWhenUsed/>
    <w:rsid w:val="00C47334"/>
    <w:rPr>
      <w:color w:val="0563C1" w:themeColor="hyperlink"/>
      <w:u w:val="single"/>
    </w:rPr>
  </w:style>
  <w:style w:type="character" w:styleId="Refdecomentario">
    <w:name w:val="annotation reference"/>
    <w:basedOn w:val="Fuentedeprrafopredeter"/>
    <w:uiPriority w:val="99"/>
    <w:semiHidden/>
    <w:unhideWhenUsed/>
    <w:rsid w:val="00C47334"/>
    <w:rPr>
      <w:sz w:val="16"/>
      <w:szCs w:val="16"/>
    </w:rPr>
  </w:style>
  <w:style w:type="paragraph" w:styleId="Textocomentario">
    <w:name w:val="annotation text"/>
    <w:basedOn w:val="Normal"/>
    <w:link w:val="TextocomentarioCar"/>
    <w:uiPriority w:val="99"/>
    <w:semiHidden/>
    <w:unhideWhenUsed/>
    <w:rsid w:val="00C4733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47334"/>
    <w:rPr>
      <w:rFonts w:ascii="Century Gothic" w:eastAsia="Century Gothic" w:hAnsi="Century Gothic" w:cs="Century Gothic"/>
      <w:color w:val="000000"/>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C47334"/>
    <w:rPr>
      <w:b/>
      <w:bCs/>
    </w:rPr>
  </w:style>
  <w:style w:type="character" w:customStyle="1" w:styleId="AsuntodelcomentarioCar">
    <w:name w:val="Asunto del comentario Car"/>
    <w:basedOn w:val="TextocomentarioCar"/>
    <w:link w:val="Asuntodelcomentario"/>
    <w:uiPriority w:val="99"/>
    <w:semiHidden/>
    <w:rsid w:val="00C47334"/>
    <w:rPr>
      <w:rFonts w:ascii="Century Gothic" w:eastAsia="Century Gothic" w:hAnsi="Century Gothic" w:cs="Century Gothic"/>
      <w:b/>
      <w:bCs/>
      <w:color w:val="000000"/>
      <w:sz w:val="20"/>
      <w:szCs w:val="20"/>
      <w:lang w:eastAsia="es-MX"/>
    </w:rPr>
  </w:style>
  <w:style w:type="paragraph" w:styleId="Textodeglobo">
    <w:name w:val="Balloon Text"/>
    <w:basedOn w:val="Normal"/>
    <w:link w:val="TextodegloboCar"/>
    <w:uiPriority w:val="99"/>
    <w:semiHidden/>
    <w:unhideWhenUsed/>
    <w:rsid w:val="00C47334"/>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47334"/>
    <w:rPr>
      <w:rFonts w:ascii="Segoe UI" w:eastAsia="Century Gothic" w:hAnsi="Segoe UI" w:cs="Segoe UI"/>
      <w:color w:val="000000"/>
      <w:sz w:val="18"/>
      <w:szCs w:val="18"/>
      <w:lang w:eastAsia="es-MX"/>
    </w:rPr>
  </w:style>
  <w:style w:type="paragraph" w:styleId="Textonotapie">
    <w:name w:val="footnote text"/>
    <w:basedOn w:val="Normal"/>
    <w:link w:val="TextonotapieCar"/>
    <w:uiPriority w:val="99"/>
    <w:semiHidden/>
    <w:unhideWhenUsed/>
    <w:rsid w:val="00C47334"/>
    <w:pPr>
      <w:spacing w:line="240" w:lineRule="auto"/>
    </w:pPr>
    <w:rPr>
      <w:sz w:val="20"/>
      <w:szCs w:val="20"/>
    </w:rPr>
  </w:style>
  <w:style w:type="character" w:customStyle="1" w:styleId="TextonotapieCar">
    <w:name w:val="Texto nota pie Car"/>
    <w:basedOn w:val="Fuentedeprrafopredeter"/>
    <w:link w:val="Textonotapie"/>
    <w:uiPriority w:val="99"/>
    <w:semiHidden/>
    <w:rsid w:val="00C47334"/>
    <w:rPr>
      <w:rFonts w:ascii="Century Gothic" w:eastAsia="Century Gothic" w:hAnsi="Century Gothic" w:cs="Century Gothic"/>
      <w:color w:val="000000"/>
      <w:sz w:val="20"/>
      <w:szCs w:val="20"/>
      <w:lang w:eastAsia="es-MX"/>
    </w:rPr>
  </w:style>
  <w:style w:type="character" w:styleId="Refdenotaalpie">
    <w:name w:val="footnote reference"/>
    <w:basedOn w:val="Fuentedeprrafopredeter"/>
    <w:uiPriority w:val="99"/>
    <w:semiHidden/>
    <w:unhideWhenUsed/>
    <w:rsid w:val="00C47334"/>
    <w:rPr>
      <w:vertAlign w:val="superscript"/>
    </w:rPr>
  </w:style>
  <w:style w:type="paragraph" w:styleId="NormalWeb">
    <w:name w:val="Normal (Web)"/>
    <w:basedOn w:val="Normal"/>
    <w:uiPriority w:val="99"/>
    <w:semiHidden/>
    <w:unhideWhenUsed/>
    <w:rsid w:val="005630A2"/>
    <w:rPr>
      <w:rFonts w:ascii="Times New Roman" w:hAnsi="Times New Roman" w:cs="Times New Roman"/>
      <w:szCs w:val="24"/>
    </w:rPr>
  </w:style>
  <w:style w:type="character" w:customStyle="1" w:styleId="Mencinsinresolver1">
    <w:name w:val="Mención sin resolver1"/>
    <w:basedOn w:val="Fuentedeprrafopredeter"/>
    <w:uiPriority w:val="99"/>
    <w:semiHidden/>
    <w:unhideWhenUsed/>
    <w:rsid w:val="005630A2"/>
    <w:rPr>
      <w:color w:val="605E5C"/>
      <w:shd w:val="clear" w:color="auto" w:fill="E1DFDD"/>
    </w:rPr>
  </w:style>
  <w:style w:type="paragraph" w:styleId="Prrafodelista">
    <w:name w:val="List Paragraph"/>
    <w:basedOn w:val="Normal"/>
    <w:uiPriority w:val="34"/>
    <w:qFormat/>
    <w:rsid w:val="00BF7CDB"/>
    <w:pPr>
      <w:ind w:left="720"/>
      <w:contextualSpacing/>
    </w:pPr>
  </w:style>
  <w:style w:type="character" w:customStyle="1" w:styleId="UnresolvedMention">
    <w:name w:val="Unresolved Mention"/>
    <w:basedOn w:val="Fuentedeprrafopredeter"/>
    <w:uiPriority w:val="99"/>
    <w:semiHidden/>
    <w:unhideWhenUsed/>
    <w:rsid w:val="007A02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58475">
      <w:bodyDiv w:val="1"/>
      <w:marLeft w:val="0"/>
      <w:marRight w:val="0"/>
      <w:marTop w:val="0"/>
      <w:marBottom w:val="0"/>
      <w:divBdr>
        <w:top w:val="none" w:sz="0" w:space="0" w:color="auto"/>
        <w:left w:val="none" w:sz="0" w:space="0" w:color="auto"/>
        <w:bottom w:val="none" w:sz="0" w:space="0" w:color="auto"/>
        <w:right w:val="none" w:sz="0" w:space="0" w:color="auto"/>
      </w:divBdr>
    </w:div>
    <w:div w:id="251086181">
      <w:bodyDiv w:val="1"/>
      <w:marLeft w:val="0"/>
      <w:marRight w:val="0"/>
      <w:marTop w:val="0"/>
      <w:marBottom w:val="0"/>
      <w:divBdr>
        <w:top w:val="none" w:sz="0" w:space="0" w:color="auto"/>
        <w:left w:val="none" w:sz="0" w:space="0" w:color="auto"/>
        <w:bottom w:val="none" w:sz="0" w:space="0" w:color="auto"/>
        <w:right w:val="none" w:sz="0" w:space="0" w:color="auto"/>
      </w:divBdr>
    </w:div>
    <w:div w:id="258757386">
      <w:bodyDiv w:val="1"/>
      <w:marLeft w:val="0"/>
      <w:marRight w:val="0"/>
      <w:marTop w:val="0"/>
      <w:marBottom w:val="0"/>
      <w:divBdr>
        <w:top w:val="none" w:sz="0" w:space="0" w:color="auto"/>
        <w:left w:val="none" w:sz="0" w:space="0" w:color="auto"/>
        <w:bottom w:val="none" w:sz="0" w:space="0" w:color="auto"/>
        <w:right w:val="none" w:sz="0" w:space="0" w:color="auto"/>
      </w:divBdr>
      <w:divsChild>
        <w:div w:id="282268224">
          <w:marLeft w:val="0"/>
          <w:marRight w:val="0"/>
          <w:marTop w:val="0"/>
          <w:marBottom w:val="0"/>
          <w:divBdr>
            <w:top w:val="none" w:sz="0" w:space="0" w:color="auto"/>
            <w:left w:val="none" w:sz="0" w:space="0" w:color="auto"/>
            <w:bottom w:val="none" w:sz="0" w:space="0" w:color="auto"/>
            <w:right w:val="none" w:sz="0" w:space="0" w:color="auto"/>
          </w:divBdr>
          <w:divsChild>
            <w:div w:id="2060587944">
              <w:marLeft w:val="0"/>
              <w:marRight w:val="0"/>
              <w:marTop w:val="0"/>
              <w:marBottom w:val="0"/>
              <w:divBdr>
                <w:top w:val="none" w:sz="0" w:space="0" w:color="auto"/>
                <w:left w:val="none" w:sz="0" w:space="0" w:color="auto"/>
                <w:bottom w:val="none" w:sz="0" w:space="0" w:color="auto"/>
                <w:right w:val="none" w:sz="0" w:space="0" w:color="auto"/>
              </w:divBdr>
            </w:div>
          </w:divsChild>
        </w:div>
        <w:div w:id="2079547629">
          <w:marLeft w:val="0"/>
          <w:marRight w:val="0"/>
          <w:marTop w:val="0"/>
          <w:marBottom w:val="0"/>
          <w:divBdr>
            <w:top w:val="none" w:sz="0" w:space="0" w:color="auto"/>
            <w:left w:val="none" w:sz="0" w:space="0" w:color="auto"/>
            <w:bottom w:val="none" w:sz="0" w:space="0" w:color="auto"/>
            <w:right w:val="none" w:sz="0" w:space="0" w:color="auto"/>
          </w:divBdr>
          <w:divsChild>
            <w:div w:id="83114194">
              <w:marLeft w:val="0"/>
              <w:marRight w:val="0"/>
              <w:marTop w:val="300"/>
              <w:marBottom w:val="0"/>
              <w:divBdr>
                <w:top w:val="none" w:sz="0" w:space="0" w:color="auto"/>
                <w:left w:val="none" w:sz="0" w:space="0" w:color="auto"/>
                <w:bottom w:val="none" w:sz="0" w:space="0" w:color="auto"/>
                <w:right w:val="none" w:sz="0" w:space="0" w:color="auto"/>
              </w:divBdr>
              <w:divsChild>
                <w:div w:id="553541138">
                  <w:marLeft w:val="0"/>
                  <w:marRight w:val="75"/>
                  <w:marTop w:val="75"/>
                  <w:marBottom w:val="0"/>
                  <w:divBdr>
                    <w:top w:val="none" w:sz="0" w:space="0" w:color="auto"/>
                    <w:left w:val="none" w:sz="0" w:space="0" w:color="auto"/>
                    <w:bottom w:val="none" w:sz="0" w:space="0" w:color="auto"/>
                    <w:right w:val="none" w:sz="0" w:space="0" w:color="auto"/>
                  </w:divBdr>
                </w:div>
              </w:divsChild>
            </w:div>
          </w:divsChild>
        </w:div>
      </w:divsChild>
    </w:div>
    <w:div w:id="575475109">
      <w:bodyDiv w:val="1"/>
      <w:marLeft w:val="0"/>
      <w:marRight w:val="0"/>
      <w:marTop w:val="0"/>
      <w:marBottom w:val="0"/>
      <w:divBdr>
        <w:top w:val="none" w:sz="0" w:space="0" w:color="auto"/>
        <w:left w:val="none" w:sz="0" w:space="0" w:color="auto"/>
        <w:bottom w:val="none" w:sz="0" w:space="0" w:color="auto"/>
        <w:right w:val="none" w:sz="0" w:space="0" w:color="auto"/>
      </w:divBdr>
    </w:div>
    <w:div w:id="612249978">
      <w:bodyDiv w:val="1"/>
      <w:marLeft w:val="0"/>
      <w:marRight w:val="0"/>
      <w:marTop w:val="0"/>
      <w:marBottom w:val="0"/>
      <w:divBdr>
        <w:top w:val="none" w:sz="0" w:space="0" w:color="auto"/>
        <w:left w:val="none" w:sz="0" w:space="0" w:color="auto"/>
        <w:bottom w:val="none" w:sz="0" w:space="0" w:color="auto"/>
        <w:right w:val="none" w:sz="0" w:space="0" w:color="auto"/>
      </w:divBdr>
    </w:div>
    <w:div w:id="891814875">
      <w:bodyDiv w:val="1"/>
      <w:marLeft w:val="0"/>
      <w:marRight w:val="0"/>
      <w:marTop w:val="0"/>
      <w:marBottom w:val="0"/>
      <w:divBdr>
        <w:top w:val="none" w:sz="0" w:space="0" w:color="auto"/>
        <w:left w:val="none" w:sz="0" w:space="0" w:color="auto"/>
        <w:bottom w:val="none" w:sz="0" w:space="0" w:color="auto"/>
        <w:right w:val="none" w:sz="0" w:space="0" w:color="auto"/>
      </w:divBdr>
    </w:div>
    <w:div w:id="909802706">
      <w:bodyDiv w:val="1"/>
      <w:marLeft w:val="0"/>
      <w:marRight w:val="0"/>
      <w:marTop w:val="0"/>
      <w:marBottom w:val="0"/>
      <w:divBdr>
        <w:top w:val="none" w:sz="0" w:space="0" w:color="auto"/>
        <w:left w:val="none" w:sz="0" w:space="0" w:color="auto"/>
        <w:bottom w:val="none" w:sz="0" w:space="0" w:color="auto"/>
        <w:right w:val="none" w:sz="0" w:space="0" w:color="auto"/>
      </w:divBdr>
    </w:div>
    <w:div w:id="1004168714">
      <w:bodyDiv w:val="1"/>
      <w:marLeft w:val="0"/>
      <w:marRight w:val="0"/>
      <w:marTop w:val="0"/>
      <w:marBottom w:val="0"/>
      <w:divBdr>
        <w:top w:val="none" w:sz="0" w:space="0" w:color="auto"/>
        <w:left w:val="none" w:sz="0" w:space="0" w:color="auto"/>
        <w:bottom w:val="none" w:sz="0" w:space="0" w:color="auto"/>
        <w:right w:val="none" w:sz="0" w:space="0" w:color="auto"/>
      </w:divBdr>
    </w:div>
    <w:div w:id="1126772083">
      <w:bodyDiv w:val="1"/>
      <w:marLeft w:val="0"/>
      <w:marRight w:val="0"/>
      <w:marTop w:val="0"/>
      <w:marBottom w:val="0"/>
      <w:divBdr>
        <w:top w:val="none" w:sz="0" w:space="0" w:color="auto"/>
        <w:left w:val="none" w:sz="0" w:space="0" w:color="auto"/>
        <w:bottom w:val="none" w:sz="0" w:space="0" w:color="auto"/>
        <w:right w:val="none" w:sz="0" w:space="0" w:color="auto"/>
      </w:divBdr>
    </w:div>
    <w:div w:id="1227841402">
      <w:bodyDiv w:val="1"/>
      <w:marLeft w:val="0"/>
      <w:marRight w:val="0"/>
      <w:marTop w:val="0"/>
      <w:marBottom w:val="0"/>
      <w:divBdr>
        <w:top w:val="none" w:sz="0" w:space="0" w:color="auto"/>
        <w:left w:val="none" w:sz="0" w:space="0" w:color="auto"/>
        <w:bottom w:val="none" w:sz="0" w:space="0" w:color="auto"/>
        <w:right w:val="none" w:sz="0" w:space="0" w:color="auto"/>
      </w:divBdr>
    </w:div>
    <w:div w:id="1257865206">
      <w:bodyDiv w:val="1"/>
      <w:marLeft w:val="0"/>
      <w:marRight w:val="0"/>
      <w:marTop w:val="0"/>
      <w:marBottom w:val="0"/>
      <w:divBdr>
        <w:top w:val="none" w:sz="0" w:space="0" w:color="auto"/>
        <w:left w:val="none" w:sz="0" w:space="0" w:color="auto"/>
        <w:bottom w:val="none" w:sz="0" w:space="0" w:color="auto"/>
        <w:right w:val="none" w:sz="0" w:space="0" w:color="auto"/>
      </w:divBdr>
    </w:div>
    <w:div w:id="1305351011">
      <w:bodyDiv w:val="1"/>
      <w:marLeft w:val="0"/>
      <w:marRight w:val="0"/>
      <w:marTop w:val="0"/>
      <w:marBottom w:val="0"/>
      <w:divBdr>
        <w:top w:val="none" w:sz="0" w:space="0" w:color="auto"/>
        <w:left w:val="none" w:sz="0" w:space="0" w:color="auto"/>
        <w:bottom w:val="none" w:sz="0" w:space="0" w:color="auto"/>
        <w:right w:val="none" w:sz="0" w:space="0" w:color="auto"/>
      </w:divBdr>
    </w:div>
    <w:div w:id="166770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775A0-7897-4A9E-AA72-C42F46C99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1076</Words>
  <Characters>5922</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Zianya Itandehui Sandoval Rodriguez</dc:creator>
  <cp:keywords/>
  <dc:description/>
  <cp:lastModifiedBy>Sonia Pérez Chacón</cp:lastModifiedBy>
  <cp:revision>3</cp:revision>
  <cp:lastPrinted>2021-11-04T16:59:00Z</cp:lastPrinted>
  <dcterms:created xsi:type="dcterms:W3CDTF">2021-12-06T22:08:00Z</dcterms:created>
  <dcterms:modified xsi:type="dcterms:W3CDTF">2021-12-06T22:09:00Z</dcterms:modified>
</cp:coreProperties>
</file>