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B4AAD" w14:textId="77777777" w:rsidR="00B14185" w:rsidRDefault="00B14185" w:rsidP="003022AE">
      <w:pPr>
        <w:spacing w:after="0" w:line="360" w:lineRule="auto"/>
        <w:ind w:left="708" w:hanging="708"/>
        <w:jc w:val="both"/>
        <w:rPr>
          <w:rFonts w:ascii="Arial" w:hAnsi="Arial" w:cs="Arial"/>
          <w:b/>
          <w:sz w:val="24"/>
          <w:szCs w:val="24"/>
        </w:rPr>
      </w:pPr>
      <w:bookmarkStart w:id="0" w:name="_GoBack"/>
      <w:bookmarkEnd w:id="0"/>
    </w:p>
    <w:p w14:paraId="0C338501" w14:textId="77777777" w:rsidR="00B14185" w:rsidRDefault="00B14185" w:rsidP="00F1169A">
      <w:pPr>
        <w:spacing w:after="0" w:line="360" w:lineRule="auto"/>
        <w:jc w:val="both"/>
        <w:rPr>
          <w:rFonts w:ascii="Arial" w:hAnsi="Arial" w:cs="Arial"/>
          <w:b/>
          <w:sz w:val="24"/>
          <w:szCs w:val="24"/>
        </w:rPr>
      </w:pPr>
    </w:p>
    <w:p w14:paraId="51259C36" w14:textId="77777777" w:rsidR="00F20F5D" w:rsidRPr="006D3C2A" w:rsidRDefault="00F20F5D" w:rsidP="00F1169A">
      <w:pPr>
        <w:spacing w:after="0" w:line="360" w:lineRule="auto"/>
        <w:jc w:val="both"/>
        <w:rPr>
          <w:rFonts w:ascii="Arial" w:hAnsi="Arial" w:cs="Arial"/>
          <w:b/>
          <w:sz w:val="24"/>
          <w:szCs w:val="24"/>
        </w:rPr>
      </w:pPr>
      <w:r w:rsidRPr="006D3C2A">
        <w:rPr>
          <w:rFonts w:ascii="Arial" w:hAnsi="Arial" w:cs="Arial"/>
          <w:b/>
          <w:sz w:val="24"/>
          <w:szCs w:val="24"/>
        </w:rPr>
        <w:t>H. CONGRESO DEL ESTADO DE CHIHUAHUA</w:t>
      </w:r>
    </w:p>
    <w:p w14:paraId="4C9CAA00" w14:textId="2CDE7F45" w:rsidR="00F1169A" w:rsidRPr="0024065E" w:rsidRDefault="00F20F5D" w:rsidP="00F1169A">
      <w:pPr>
        <w:spacing w:after="0" w:line="360" w:lineRule="auto"/>
        <w:jc w:val="both"/>
        <w:rPr>
          <w:rFonts w:ascii="Arial" w:hAnsi="Arial" w:cs="Arial"/>
          <w:b/>
          <w:sz w:val="24"/>
          <w:szCs w:val="24"/>
        </w:rPr>
      </w:pPr>
      <w:r w:rsidRPr="006D3C2A">
        <w:rPr>
          <w:rFonts w:ascii="Arial" w:hAnsi="Arial" w:cs="Arial"/>
          <w:b/>
          <w:sz w:val="24"/>
          <w:szCs w:val="24"/>
        </w:rPr>
        <w:t>P R E S E N T E.-</w:t>
      </w:r>
    </w:p>
    <w:p w14:paraId="461CA54C" w14:textId="77777777" w:rsidR="00F1169A" w:rsidRDefault="00F1169A" w:rsidP="00F1169A">
      <w:pPr>
        <w:spacing w:after="0" w:line="360" w:lineRule="auto"/>
        <w:jc w:val="both"/>
        <w:rPr>
          <w:rFonts w:ascii="Arial" w:hAnsi="Arial" w:cs="Arial"/>
          <w:sz w:val="24"/>
          <w:szCs w:val="24"/>
        </w:rPr>
      </w:pPr>
    </w:p>
    <w:p w14:paraId="531CD365" w14:textId="77777777" w:rsidR="00B14185" w:rsidRPr="006D3C2A" w:rsidRDefault="00B14185" w:rsidP="00F1169A">
      <w:pPr>
        <w:spacing w:after="0" w:line="360" w:lineRule="auto"/>
        <w:jc w:val="both"/>
        <w:rPr>
          <w:rFonts w:ascii="Arial" w:hAnsi="Arial" w:cs="Arial"/>
          <w:sz w:val="24"/>
          <w:szCs w:val="24"/>
        </w:rPr>
      </w:pPr>
    </w:p>
    <w:p w14:paraId="5BE95FBA" w14:textId="5857CBB1" w:rsidR="0024065E" w:rsidRPr="0024065E" w:rsidRDefault="00F20F5D" w:rsidP="00F1169A">
      <w:pPr>
        <w:spacing w:after="0" w:line="360" w:lineRule="auto"/>
        <w:ind w:firstLine="708"/>
        <w:jc w:val="both"/>
        <w:rPr>
          <w:rFonts w:ascii="Arial" w:hAnsi="Arial" w:cs="Arial"/>
          <w:sz w:val="24"/>
          <w:szCs w:val="24"/>
        </w:rPr>
      </w:pPr>
      <w:r w:rsidRPr="006D3C2A">
        <w:rPr>
          <w:rFonts w:ascii="Arial" w:hAnsi="Arial" w:cs="Arial"/>
          <w:sz w:val="24"/>
          <w:szCs w:val="24"/>
        </w:rPr>
        <w:t xml:space="preserve">La Suscrita, </w:t>
      </w:r>
      <w:r w:rsidRPr="006D3C2A">
        <w:rPr>
          <w:rFonts w:ascii="Arial" w:hAnsi="Arial" w:cs="Arial"/>
          <w:b/>
          <w:sz w:val="24"/>
          <w:szCs w:val="24"/>
        </w:rPr>
        <w:t>Marisela Terrazas Muñoz</w:t>
      </w:r>
      <w:r w:rsidRPr="006D3C2A">
        <w:rPr>
          <w:rFonts w:ascii="Arial" w:hAnsi="Arial" w:cs="Arial"/>
          <w:sz w:val="24"/>
          <w:szCs w:val="24"/>
        </w:rPr>
        <w:t xml:space="preserve"> en mi carácter de diputada de la Sexagésima Séptima Legislatura del H. Congreso del Estado, en representación del Grupo Parlamentario del Partido Acción Nacional, con fundamento en lo dispuesto por los artículos 68, fracción I de la  Constitución Política del Estado, así como 167, fracción l, y demás relativos de la Ley Orgánica del Poder Legislativo, acudo ante esta Honorable Representación Popular, a efecto de presentar la siguiente Iniciativa con carácter de </w:t>
      </w:r>
      <w:r w:rsidRPr="006D3C2A">
        <w:rPr>
          <w:rFonts w:ascii="Arial" w:hAnsi="Arial" w:cs="Arial"/>
          <w:b/>
          <w:sz w:val="24"/>
          <w:szCs w:val="24"/>
        </w:rPr>
        <w:t>Punto de Acuerdo de Urgente Resolución</w:t>
      </w:r>
      <w:r w:rsidRPr="006D3C2A">
        <w:rPr>
          <w:rFonts w:ascii="Arial" w:hAnsi="Arial" w:cs="Arial"/>
          <w:sz w:val="24"/>
          <w:szCs w:val="24"/>
        </w:rPr>
        <w:t xml:space="preserve"> a fin de exhortar</w:t>
      </w:r>
      <w:r w:rsidR="00A51A10" w:rsidRPr="006D3C2A">
        <w:rPr>
          <w:rFonts w:ascii="Arial" w:hAnsi="Arial" w:cs="Arial"/>
          <w:sz w:val="24"/>
          <w:szCs w:val="24"/>
        </w:rPr>
        <w:t xml:space="preserve"> a </w:t>
      </w:r>
      <w:r w:rsidR="00A17313" w:rsidRPr="006D3C2A">
        <w:rPr>
          <w:rFonts w:ascii="Arial" w:hAnsi="Arial" w:cs="Arial"/>
          <w:sz w:val="24"/>
          <w:szCs w:val="24"/>
        </w:rPr>
        <w:t xml:space="preserve">la Secretaría de Economía del Gobierno de la República </w:t>
      </w:r>
      <w:r w:rsidR="00E50659" w:rsidRPr="006D3C2A">
        <w:rPr>
          <w:rFonts w:ascii="Arial" w:hAnsi="Arial" w:cs="Arial"/>
          <w:sz w:val="24"/>
          <w:szCs w:val="24"/>
        </w:rPr>
        <w:t xml:space="preserve">a efecto de que </w:t>
      </w:r>
      <w:r w:rsidR="00B43B4C">
        <w:rPr>
          <w:rFonts w:ascii="Arial" w:hAnsi="Arial" w:cs="Arial"/>
          <w:sz w:val="24"/>
          <w:szCs w:val="24"/>
        </w:rPr>
        <w:t>considere</w:t>
      </w:r>
      <w:r w:rsidR="00A17313" w:rsidRPr="006D3C2A">
        <w:rPr>
          <w:rFonts w:ascii="Arial" w:hAnsi="Arial" w:cs="Arial"/>
          <w:sz w:val="24"/>
          <w:szCs w:val="24"/>
        </w:rPr>
        <w:t xml:space="preserve"> la</w:t>
      </w:r>
      <w:r w:rsidR="00B43B4C">
        <w:rPr>
          <w:rFonts w:ascii="Arial" w:hAnsi="Arial" w:cs="Arial"/>
          <w:sz w:val="24"/>
          <w:szCs w:val="24"/>
        </w:rPr>
        <w:t xml:space="preserve"> modificación de la</w:t>
      </w:r>
      <w:r w:rsidR="00A17313" w:rsidRPr="006D3C2A">
        <w:rPr>
          <w:rFonts w:ascii="Arial" w:hAnsi="Arial" w:cs="Arial"/>
          <w:sz w:val="24"/>
          <w:szCs w:val="24"/>
        </w:rPr>
        <w:t xml:space="preserve"> Norma Oficial Mexicana NOM-237-SE-2020, que tiene por objeto </w:t>
      </w:r>
      <w:r w:rsidR="00E50659" w:rsidRPr="006D3C2A">
        <w:rPr>
          <w:rFonts w:ascii="Arial" w:hAnsi="Arial" w:cs="Arial"/>
          <w:sz w:val="24"/>
          <w:szCs w:val="24"/>
        </w:rPr>
        <w:t xml:space="preserve">establecer más disposiciones legales a las que se puede someter a las escuelas particulares. Al tenor de la siguiente: </w:t>
      </w:r>
    </w:p>
    <w:p w14:paraId="6702B615" w14:textId="77777777" w:rsidR="00F1169A" w:rsidRDefault="00F1169A" w:rsidP="00F1169A">
      <w:pPr>
        <w:spacing w:after="0" w:line="360" w:lineRule="auto"/>
        <w:rPr>
          <w:rFonts w:ascii="Arial" w:hAnsi="Arial" w:cs="Arial"/>
          <w:b/>
          <w:sz w:val="24"/>
          <w:szCs w:val="24"/>
        </w:rPr>
      </w:pPr>
    </w:p>
    <w:p w14:paraId="13E6AFF9" w14:textId="77777777" w:rsidR="00B14185" w:rsidRDefault="00B14185" w:rsidP="00F1169A">
      <w:pPr>
        <w:spacing w:after="0" w:line="360" w:lineRule="auto"/>
        <w:rPr>
          <w:rFonts w:ascii="Arial" w:hAnsi="Arial" w:cs="Arial"/>
          <w:b/>
          <w:sz w:val="24"/>
          <w:szCs w:val="24"/>
        </w:rPr>
      </w:pPr>
    </w:p>
    <w:p w14:paraId="25CF7AAB" w14:textId="77777777" w:rsidR="00F20F5D" w:rsidRDefault="00F20F5D" w:rsidP="00F1169A">
      <w:pPr>
        <w:spacing w:after="0" w:line="360" w:lineRule="auto"/>
        <w:jc w:val="center"/>
        <w:rPr>
          <w:rFonts w:ascii="Arial" w:hAnsi="Arial" w:cs="Arial"/>
          <w:b/>
          <w:sz w:val="24"/>
          <w:szCs w:val="24"/>
        </w:rPr>
      </w:pPr>
      <w:r w:rsidRPr="006D3C2A">
        <w:rPr>
          <w:rFonts w:ascii="Arial" w:hAnsi="Arial" w:cs="Arial"/>
          <w:b/>
          <w:sz w:val="24"/>
          <w:szCs w:val="24"/>
        </w:rPr>
        <w:t>EXPOSICIÓN DE MOTIVOS:</w:t>
      </w:r>
    </w:p>
    <w:p w14:paraId="4EC3E7B3" w14:textId="77777777" w:rsidR="00F1169A" w:rsidRDefault="00F1169A" w:rsidP="00F1169A">
      <w:pPr>
        <w:spacing w:after="0" w:line="360" w:lineRule="auto"/>
        <w:jc w:val="center"/>
        <w:rPr>
          <w:rFonts w:ascii="Arial" w:hAnsi="Arial" w:cs="Arial"/>
          <w:b/>
          <w:sz w:val="24"/>
          <w:szCs w:val="24"/>
        </w:rPr>
      </w:pPr>
    </w:p>
    <w:p w14:paraId="625E1D02" w14:textId="77777777" w:rsidR="00F1169A" w:rsidRPr="006D3C2A" w:rsidRDefault="00F1169A" w:rsidP="00F1169A">
      <w:pPr>
        <w:spacing w:after="0" w:line="360" w:lineRule="auto"/>
        <w:jc w:val="center"/>
        <w:rPr>
          <w:rFonts w:ascii="Arial" w:hAnsi="Arial" w:cs="Arial"/>
          <w:b/>
          <w:sz w:val="24"/>
          <w:szCs w:val="24"/>
        </w:rPr>
      </w:pPr>
    </w:p>
    <w:p w14:paraId="2F493784" w14:textId="4AB89C61" w:rsidR="00E50659" w:rsidRPr="006D3C2A" w:rsidRDefault="00E50659" w:rsidP="00F1169A">
      <w:pPr>
        <w:spacing w:line="360" w:lineRule="auto"/>
        <w:ind w:firstLine="709"/>
        <w:jc w:val="both"/>
        <w:rPr>
          <w:rFonts w:ascii="Arial" w:eastAsia="Times New Roman" w:hAnsi="Arial" w:cs="Arial"/>
          <w:sz w:val="24"/>
          <w:szCs w:val="24"/>
          <w:lang w:eastAsia="es-MX"/>
        </w:rPr>
      </w:pPr>
      <w:r w:rsidRPr="006D3C2A">
        <w:rPr>
          <w:rFonts w:ascii="Arial" w:eastAsia="Times New Roman" w:hAnsi="Arial" w:cs="Arial"/>
          <w:sz w:val="24"/>
          <w:szCs w:val="24"/>
          <w:lang w:eastAsia="es-MX"/>
        </w:rPr>
        <w:t xml:space="preserve">El pasado 12 de mayo del presente año, </w:t>
      </w:r>
      <w:r w:rsidR="009371BB" w:rsidRPr="006D3C2A">
        <w:rPr>
          <w:rFonts w:ascii="Arial" w:eastAsia="Times New Roman" w:hAnsi="Arial" w:cs="Arial"/>
          <w:sz w:val="24"/>
          <w:szCs w:val="24"/>
          <w:lang w:eastAsia="es-MX"/>
        </w:rPr>
        <w:t>fue publicado en el Diario Oficial de la Federación el proyecto de la NOM 237-SE-</w:t>
      </w:r>
      <w:r w:rsidR="0073729B" w:rsidRPr="006D3C2A">
        <w:rPr>
          <w:rFonts w:ascii="Arial" w:eastAsia="Times New Roman" w:hAnsi="Arial" w:cs="Arial"/>
          <w:sz w:val="24"/>
          <w:szCs w:val="24"/>
          <w:lang w:eastAsia="es-MX"/>
        </w:rPr>
        <w:t>2020</w:t>
      </w:r>
      <w:r w:rsidR="0012439B" w:rsidRPr="006D3C2A">
        <w:rPr>
          <w:rFonts w:ascii="Arial" w:eastAsia="Times New Roman" w:hAnsi="Arial" w:cs="Arial"/>
          <w:sz w:val="24"/>
          <w:szCs w:val="24"/>
          <w:lang w:eastAsia="es-MX"/>
        </w:rPr>
        <w:t xml:space="preserve"> </w:t>
      </w:r>
      <w:r w:rsidR="00CB44B8" w:rsidRPr="006D3C2A">
        <w:rPr>
          <w:rFonts w:ascii="Arial" w:eastAsia="Times New Roman" w:hAnsi="Arial" w:cs="Arial"/>
          <w:sz w:val="24"/>
          <w:szCs w:val="24"/>
          <w:lang w:eastAsia="es-MX"/>
        </w:rPr>
        <w:t>con nombre “</w:t>
      </w:r>
      <w:r w:rsidR="0073729B" w:rsidRPr="006D3C2A">
        <w:rPr>
          <w:rFonts w:ascii="Arial" w:eastAsia="Times New Roman" w:hAnsi="Arial" w:cs="Arial"/>
          <w:sz w:val="24"/>
          <w:szCs w:val="24"/>
          <w:lang w:eastAsia="es-MX"/>
        </w:rPr>
        <w:t>Servicios educativos-</w:t>
      </w:r>
      <w:r w:rsidR="00E27657" w:rsidRPr="006D3C2A">
        <w:rPr>
          <w:rFonts w:ascii="Arial" w:eastAsia="Times New Roman" w:hAnsi="Arial" w:cs="Arial"/>
          <w:sz w:val="24"/>
          <w:szCs w:val="24"/>
          <w:lang w:eastAsia="es-MX"/>
        </w:rPr>
        <w:t xml:space="preserve"> </w:t>
      </w:r>
      <w:r w:rsidR="00CB44B8" w:rsidRPr="006D3C2A">
        <w:rPr>
          <w:rFonts w:ascii="Arial" w:eastAsia="Times New Roman" w:hAnsi="Arial" w:cs="Arial"/>
          <w:sz w:val="24"/>
          <w:szCs w:val="24"/>
          <w:lang w:eastAsia="es-MX"/>
        </w:rPr>
        <w:t>Disposiciones a las que se sujetarán aquellos particulares que p</w:t>
      </w:r>
      <w:r w:rsidR="00E35E69" w:rsidRPr="006D3C2A">
        <w:rPr>
          <w:rFonts w:ascii="Arial" w:eastAsia="Times New Roman" w:hAnsi="Arial" w:cs="Arial"/>
          <w:sz w:val="24"/>
          <w:szCs w:val="24"/>
          <w:lang w:eastAsia="es-MX"/>
        </w:rPr>
        <w:t xml:space="preserve">resten servicios en la materia" el cual a la letra </w:t>
      </w:r>
      <w:r w:rsidR="00E35E69" w:rsidRPr="006D3C2A">
        <w:rPr>
          <w:rFonts w:ascii="Arial" w:eastAsia="Times New Roman" w:hAnsi="Arial" w:cs="Arial"/>
          <w:i/>
          <w:sz w:val="24"/>
          <w:szCs w:val="24"/>
          <w:lang w:eastAsia="es-MX"/>
        </w:rPr>
        <w:t xml:space="preserve">establece las disposiciones a las que se sujetarán todos los proveedores que presten servicios educativos a cambio de una contraprestación económica, proporcional a los servicios ofrecidos e instalaciones habilitadas para los mismos de acuerdo a su objeto. A su vez, tiene como finalidad establecer los derechos </w:t>
      </w:r>
      <w:r w:rsidR="00E35E69" w:rsidRPr="006D3C2A">
        <w:rPr>
          <w:rFonts w:ascii="Arial" w:eastAsia="Times New Roman" w:hAnsi="Arial" w:cs="Arial"/>
          <w:i/>
          <w:sz w:val="24"/>
          <w:szCs w:val="24"/>
          <w:lang w:eastAsia="es-MX"/>
        </w:rPr>
        <w:lastRenderedPageBreak/>
        <w:t xml:space="preserve">de los consumidores que contraten dichos servicios, así como procurar la equidad en las relaciones entre proveedores y consumidores, brindando certeza y seguridad </w:t>
      </w:r>
      <w:r w:rsidR="00B14185">
        <w:rPr>
          <w:rFonts w:ascii="Arial" w:eastAsia="Times New Roman" w:hAnsi="Arial" w:cs="Arial"/>
          <w:i/>
          <w:sz w:val="24"/>
          <w:szCs w:val="24"/>
          <w:lang w:eastAsia="es-MX"/>
        </w:rPr>
        <w:t>jurídica</w:t>
      </w:r>
      <w:r w:rsidR="00B66135">
        <w:rPr>
          <w:rFonts w:ascii="Arial" w:eastAsia="Times New Roman" w:hAnsi="Arial" w:cs="Arial"/>
          <w:i/>
          <w:sz w:val="24"/>
          <w:szCs w:val="24"/>
          <w:lang w:eastAsia="es-MX"/>
        </w:rPr>
        <w:t>.</w:t>
      </w:r>
      <w:r w:rsidR="00B14185">
        <w:rPr>
          <w:rFonts w:ascii="Arial" w:eastAsia="Times New Roman" w:hAnsi="Arial" w:cs="Arial"/>
          <w:i/>
          <w:sz w:val="24"/>
          <w:szCs w:val="24"/>
          <w:lang w:eastAsia="es-MX"/>
        </w:rPr>
        <w:t xml:space="preserve"> </w:t>
      </w:r>
      <w:r w:rsidR="003E7002" w:rsidRPr="006D3C2A">
        <w:rPr>
          <w:rFonts w:ascii="Arial" w:eastAsia="Times New Roman" w:hAnsi="Arial" w:cs="Arial"/>
          <w:sz w:val="24"/>
          <w:szCs w:val="24"/>
          <w:lang w:eastAsia="es-MX"/>
        </w:rPr>
        <w:t>Este proyecto fue presentado por</w:t>
      </w:r>
      <w:r w:rsidR="003E7002" w:rsidRPr="006D3C2A">
        <w:rPr>
          <w:rFonts w:ascii="Arial" w:eastAsia="Times New Roman" w:hAnsi="Arial" w:cs="Arial"/>
          <w:i/>
          <w:sz w:val="24"/>
          <w:szCs w:val="24"/>
          <w:lang w:eastAsia="es-MX"/>
        </w:rPr>
        <w:t xml:space="preserve"> </w:t>
      </w:r>
      <w:r w:rsidR="003E7002" w:rsidRPr="006D3C2A">
        <w:rPr>
          <w:rFonts w:ascii="Arial" w:eastAsia="Times New Roman" w:hAnsi="Arial" w:cs="Arial"/>
          <w:sz w:val="24"/>
          <w:szCs w:val="24"/>
          <w:lang w:eastAsia="es-MX"/>
        </w:rPr>
        <w:t>el</w:t>
      </w:r>
      <w:r w:rsidR="003E7002" w:rsidRPr="006D3C2A">
        <w:rPr>
          <w:rFonts w:ascii="Arial" w:eastAsia="Times New Roman" w:hAnsi="Arial" w:cs="Arial"/>
          <w:i/>
          <w:sz w:val="24"/>
          <w:szCs w:val="24"/>
          <w:lang w:eastAsia="es-MX"/>
        </w:rPr>
        <w:t xml:space="preserve"> </w:t>
      </w:r>
      <w:r w:rsidR="003E7002" w:rsidRPr="006D3C2A">
        <w:rPr>
          <w:rFonts w:ascii="Arial" w:hAnsi="Arial" w:cs="Arial"/>
          <w:sz w:val="24"/>
          <w:szCs w:val="24"/>
        </w:rPr>
        <w:t>Comité Consultivo Nacional de Normalización de la Secretaría de Economía (CCONNSE).</w:t>
      </w:r>
      <w:r w:rsidR="006D3C2A" w:rsidRPr="006D3C2A">
        <w:rPr>
          <w:rStyle w:val="Refdenotaalpie"/>
          <w:rFonts w:ascii="Arial" w:hAnsi="Arial" w:cs="Arial"/>
          <w:sz w:val="24"/>
          <w:szCs w:val="24"/>
        </w:rPr>
        <w:footnoteReference w:id="2"/>
      </w:r>
    </w:p>
    <w:p w14:paraId="7416DF29" w14:textId="2DBA8C82" w:rsidR="00E63CA3" w:rsidRPr="006D3C2A" w:rsidRDefault="00E63CA3" w:rsidP="00F1169A">
      <w:pPr>
        <w:spacing w:line="360" w:lineRule="auto"/>
        <w:ind w:firstLine="709"/>
        <w:jc w:val="both"/>
        <w:rPr>
          <w:rFonts w:ascii="Arial" w:eastAsia="Times New Roman" w:hAnsi="Arial" w:cs="Arial"/>
          <w:sz w:val="24"/>
          <w:szCs w:val="24"/>
          <w:lang w:eastAsia="es-MX"/>
        </w:rPr>
      </w:pPr>
      <w:r w:rsidRPr="006D3C2A">
        <w:rPr>
          <w:rFonts w:ascii="Arial" w:eastAsia="Times New Roman" w:hAnsi="Arial" w:cs="Arial"/>
          <w:sz w:val="24"/>
          <w:szCs w:val="24"/>
          <w:lang w:eastAsia="es-MX"/>
        </w:rPr>
        <w:t xml:space="preserve">En primer lugar, la norma de mérito busca mejorar la publicidad de las escuelas privadas como prestadoras de servicios hacia los consumidores, solicitando que en la documentación y publicidad que </w:t>
      </w:r>
      <w:r w:rsidR="00202FC2" w:rsidRPr="006D3C2A">
        <w:rPr>
          <w:rFonts w:ascii="Arial" w:eastAsia="Times New Roman" w:hAnsi="Arial" w:cs="Arial"/>
          <w:sz w:val="24"/>
          <w:szCs w:val="24"/>
          <w:lang w:eastAsia="es-MX"/>
        </w:rPr>
        <w:t xml:space="preserve">la misma genere se incluya: si cuentan con </w:t>
      </w:r>
      <w:r w:rsidR="00202FC2" w:rsidRPr="006D3C2A">
        <w:rPr>
          <w:rFonts w:ascii="Arial" w:hAnsi="Arial" w:cs="Arial"/>
          <w:sz w:val="24"/>
          <w:szCs w:val="24"/>
        </w:rPr>
        <w:t>autorización o Reconocimiento de Validez Oficial de Estudios</w:t>
      </w:r>
      <w:r w:rsidR="00202FC2" w:rsidRPr="006D3C2A">
        <w:rPr>
          <w:rFonts w:ascii="Arial" w:eastAsia="Times New Roman" w:hAnsi="Arial" w:cs="Arial"/>
          <w:sz w:val="24"/>
          <w:szCs w:val="24"/>
          <w:lang w:eastAsia="es-MX"/>
        </w:rPr>
        <w:t xml:space="preserve"> por la Secretaría de Educación Pública, fecha en que se les otorgó este reconocimiento, así como el domicilio, y algunos otros datos para evitar que se induzca al error o confusión al padre de familia.</w:t>
      </w:r>
    </w:p>
    <w:p w14:paraId="7E5C0870" w14:textId="67C8E683" w:rsidR="00E97900" w:rsidRPr="006D3C2A" w:rsidRDefault="00202FC2" w:rsidP="00F1169A">
      <w:pPr>
        <w:spacing w:line="360" w:lineRule="auto"/>
        <w:jc w:val="both"/>
        <w:rPr>
          <w:rFonts w:ascii="Arial" w:eastAsia="Times New Roman" w:hAnsi="Arial" w:cs="Arial"/>
          <w:sz w:val="24"/>
          <w:szCs w:val="24"/>
          <w:lang w:eastAsia="es-MX"/>
        </w:rPr>
      </w:pPr>
      <w:r w:rsidRPr="006D3C2A">
        <w:rPr>
          <w:rFonts w:ascii="Arial" w:eastAsia="Times New Roman" w:hAnsi="Arial" w:cs="Arial"/>
          <w:sz w:val="24"/>
          <w:szCs w:val="24"/>
          <w:lang w:eastAsia="es-MX"/>
        </w:rPr>
        <w:tab/>
        <w:t>Asimismo esta norma</w:t>
      </w:r>
      <w:r w:rsidR="00E97900" w:rsidRPr="006D3C2A">
        <w:rPr>
          <w:rFonts w:ascii="Arial" w:eastAsia="Times New Roman" w:hAnsi="Arial" w:cs="Arial"/>
          <w:sz w:val="24"/>
          <w:szCs w:val="24"/>
          <w:lang w:eastAsia="es-MX"/>
        </w:rPr>
        <w:t xml:space="preserve"> </w:t>
      </w:r>
      <w:r w:rsidR="003E7002" w:rsidRPr="006D3C2A">
        <w:rPr>
          <w:rFonts w:ascii="Arial" w:eastAsia="Times New Roman" w:hAnsi="Arial" w:cs="Arial"/>
          <w:sz w:val="24"/>
          <w:szCs w:val="24"/>
          <w:lang w:eastAsia="es-MX"/>
        </w:rPr>
        <w:t>pretende que</w:t>
      </w:r>
      <w:r w:rsidR="00CE57A1" w:rsidRPr="006D3C2A">
        <w:rPr>
          <w:rFonts w:ascii="Arial" w:eastAsia="Times New Roman" w:hAnsi="Arial" w:cs="Arial"/>
          <w:sz w:val="24"/>
          <w:szCs w:val="24"/>
          <w:lang w:eastAsia="es-MX"/>
        </w:rPr>
        <w:t xml:space="preserve"> la Secretaría de Economía </w:t>
      </w:r>
      <w:r w:rsidR="003E7002" w:rsidRPr="006D3C2A">
        <w:rPr>
          <w:rFonts w:ascii="Arial" w:eastAsia="Times New Roman" w:hAnsi="Arial" w:cs="Arial"/>
          <w:sz w:val="24"/>
          <w:szCs w:val="24"/>
          <w:lang w:eastAsia="es-MX"/>
        </w:rPr>
        <w:t>considere</w:t>
      </w:r>
      <w:r w:rsidR="00E97900" w:rsidRPr="006D3C2A">
        <w:rPr>
          <w:rFonts w:ascii="Arial" w:eastAsia="Times New Roman" w:hAnsi="Arial" w:cs="Arial"/>
          <w:sz w:val="24"/>
          <w:szCs w:val="24"/>
          <w:lang w:eastAsia="es-MX"/>
        </w:rPr>
        <w:t xml:space="preserve"> a las escuelas privadas como ent</w:t>
      </w:r>
      <w:r w:rsidR="00CE57A1" w:rsidRPr="006D3C2A">
        <w:rPr>
          <w:rFonts w:ascii="Arial" w:eastAsia="Times New Roman" w:hAnsi="Arial" w:cs="Arial"/>
          <w:sz w:val="24"/>
          <w:szCs w:val="24"/>
          <w:lang w:eastAsia="es-MX"/>
        </w:rPr>
        <w:t>idad</w:t>
      </w:r>
      <w:r w:rsidR="00E97900" w:rsidRPr="006D3C2A">
        <w:rPr>
          <w:rFonts w:ascii="Arial" w:eastAsia="Times New Roman" w:hAnsi="Arial" w:cs="Arial"/>
          <w:sz w:val="24"/>
          <w:szCs w:val="24"/>
          <w:lang w:eastAsia="es-MX"/>
        </w:rPr>
        <w:t xml:space="preserve">es mercantiles, </w:t>
      </w:r>
      <w:r w:rsidR="00CE57A1" w:rsidRPr="006D3C2A">
        <w:rPr>
          <w:rFonts w:ascii="Arial" w:eastAsia="Times New Roman" w:hAnsi="Arial" w:cs="Arial"/>
          <w:sz w:val="24"/>
          <w:szCs w:val="24"/>
          <w:lang w:eastAsia="es-MX"/>
        </w:rPr>
        <w:t>sujetándolas a regulaciones adicionales a las ya previstas por la Ley General de Educación</w:t>
      </w:r>
      <w:r w:rsidR="00EC4848" w:rsidRPr="006D3C2A">
        <w:rPr>
          <w:rFonts w:ascii="Arial" w:eastAsia="Times New Roman" w:hAnsi="Arial" w:cs="Arial"/>
          <w:sz w:val="24"/>
          <w:szCs w:val="24"/>
          <w:lang w:eastAsia="es-MX"/>
        </w:rPr>
        <w:t xml:space="preserve">; </w:t>
      </w:r>
      <w:r w:rsidR="00E63CA3" w:rsidRPr="006D3C2A">
        <w:rPr>
          <w:rFonts w:ascii="Arial" w:eastAsia="Times New Roman" w:hAnsi="Arial" w:cs="Arial"/>
          <w:sz w:val="24"/>
          <w:szCs w:val="24"/>
          <w:lang w:eastAsia="es-MX"/>
        </w:rPr>
        <w:t xml:space="preserve">asimismo genera nuevas obligaciones para las centro educativos privados </w:t>
      </w:r>
      <w:r w:rsidR="00E63CA3" w:rsidRPr="006D3C2A">
        <w:rPr>
          <w:rFonts w:ascii="Arial" w:hAnsi="Arial" w:cs="Arial"/>
          <w:sz w:val="24"/>
          <w:szCs w:val="24"/>
        </w:rPr>
        <w:t xml:space="preserve">entre las cuales se encuentra la obligación para los Colegios de inscribir ante la Procuraduría Federal del Consumidor (PROFECO) los contratos de servicios educativos celebrados con los padres de familia, lo que implica un sometimiento absoluto por parte de los Colegios a la jurisdicción de dicha Procuraduría, así como </w:t>
      </w:r>
      <w:r w:rsidR="00E63CA3" w:rsidRPr="006D3C2A">
        <w:rPr>
          <w:rFonts w:ascii="Arial" w:eastAsia="Times New Roman" w:hAnsi="Arial" w:cs="Arial"/>
          <w:sz w:val="24"/>
          <w:szCs w:val="24"/>
          <w:lang w:eastAsia="es-MX"/>
        </w:rPr>
        <w:t xml:space="preserve">una invasión de competencias frente a la Secretaría de Educación. </w:t>
      </w:r>
    </w:p>
    <w:p w14:paraId="272F707B" w14:textId="13244F16" w:rsidR="00E35E69" w:rsidRPr="006D3C2A" w:rsidRDefault="00067245" w:rsidP="00F1169A">
      <w:pPr>
        <w:spacing w:line="360" w:lineRule="auto"/>
        <w:ind w:firstLine="709"/>
        <w:jc w:val="both"/>
        <w:rPr>
          <w:rFonts w:ascii="Arial" w:eastAsia="Times New Roman" w:hAnsi="Arial" w:cs="Arial"/>
          <w:sz w:val="24"/>
          <w:szCs w:val="24"/>
          <w:lang w:eastAsia="es-MX"/>
        </w:rPr>
      </w:pPr>
      <w:r w:rsidRPr="006D3C2A">
        <w:rPr>
          <w:rFonts w:ascii="Arial" w:eastAsia="Times New Roman" w:hAnsi="Arial" w:cs="Arial"/>
          <w:sz w:val="24"/>
          <w:szCs w:val="24"/>
          <w:lang w:eastAsia="es-MX"/>
        </w:rPr>
        <w:t>La</w:t>
      </w:r>
      <w:r w:rsidR="00E27657" w:rsidRPr="006D3C2A">
        <w:rPr>
          <w:rFonts w:ascii="Arial" w:eastAsia="Times New Roman" w:hAnsi="Arial" w:cs="Arial"/>
          <w:sz w:val="24"/>
          <w:szCs w:val="24"/>
          <w:lang w:eastAsia="es-MX"/>
        </w:rPr>
        <w:t xml:space="preserve"> mencionada Norma Oficial Mexicana </w:t>
      </w:r>
      <w:r w:rsidRPr="006D3C2A">
        <w:rPr>
          <w:rFonts w:ascii="Arial" w:eastAsia="Times New Roman" w:hAnsi="Arial" w:cs="Arial"/>
          <w:sz w:val="24"/>
          <w:szCs w:val="24"/>
          <w:lang w:eastAsia="es-MX"/>
        </w:rPr>
        <w:t xml:space="preserve">pretende considerar a las Instituciones educativas privadas como </w:t>
      </w:r>
      <w:r w:rsidR="00C91D75" w:rsidRPr="006D3C2A">
        <w:rPr>
          <w:rFonts w:ascii="Arial" w:eastAsia="Times New Roman" w:hAnsi="Arial" w:cs="Arial"/>
          <w:sz w:val="24"/>
          <w:szCs w:val="24"/>
          <w:lang w:eastAsia="es-MX"/>
        </w:rPr>
        <w:t>entes externos a la misión nacional de formar ciudadanos mexicanos</w:t>
      </w:r>
      <w:r w:rsidR="00A66DA1">
        <w:rPr>
          <w:rFonts w:ascii="Arial" w:eastAsia="Times New Roman" w:hAnsi="Arial" w:cs="Arial"/>
          <w:sz w:val="24"/>
          <w:szCs w:val="24"/>
          <w:lang w:eastAsia="es-MX"/>
        </w:rPr>
        <w:t>,</w:t>
      </w:r>
      <w:r w:rsidR="00E63CA3" w:rsidRPr="006D3C2A">
        <w:rPr>
          <w:rFonts w:ascii="Arial" w:eastAsia="Times New Roman" w:hAnsi="Arial" w:cs="Arial"/>
          <w:sz w:val="24"/>
          <w:szCs w:val="24"/>
          <w:lang w:eastAsia="es-MX"/>
        </w:rPr>
        <w:t xml:space="preserve"> </w:t>
      </w:r>
      <w:r w:rsidR="002708A7" w:rsidRPr="006D3C2A">
        <w:rPr>
          <w:rFonts w:ascii="Arial" w:eastAsia="Times New Roman" w:hAnsi="Arial" w:cs="Arial"/>
          <w:sz w:val="24"/>
          <w:szCs w:val="24"/>
          <w:lang w:eastAsia="es-MX"/>
        </w:rPr>
        <w:t>no olvidemos</w:t>
      </w:r>
      <w:r w:rsidR="00E63CA3" w:rsidRPr="006D3C2A">
        <w:rPr>
          <w:rFonts w:ascii="Arial" w:eastAsia="Times New Roman" w:hAnsi="Arial" w:cs="Arial"/>
          <w:sz w:val="24"/>
          <w:szCs w:val="24"/>
          <w:lang w:eastAsia="es-MX"/>
        </w:rPr>
        <w:t xml:space="preserve"> </w:t>
      </w:r>
      <w:r w:rsidRPr="006D3C2A">
        <w:rPr>
          <w:rFonts w:ascii="Arial" w:eastAsia="Times New Roman" w:hAnsi="Arial" w:cs="Arial"/>
          <w:sz w:val="24"/>
          <w:szCs w:val="24"/>
          <w:lang w:eastAsia="es-MX"/>
        </w:rPr>
        <w:t xml:space="preserve">que las escuelas privadas son instituciones </w:t>
      </w:r>
      <w:r w:rsidR="00410CE9" w:rsidRPr="006D3C2A">
        <w:rPr>
          <w:rFonts w:ascii="Arial" w:eastAsia="Times New Roman" w:hAnsi="Arial" w:cs="Arial"/>
          <w:sz w:val="24"/>
          <w:szCs w:val="24"/>
          <w:lang w:eastAsia="es-MX"/>
        </w:rPr>
        <w:t xml:space="preserve">que </w:t>
      </w:r>
      <w:r w:rsidR="00A65DBB" w:rsidRPr="006D3C2A">
        <w:rPr>
          <w:rFonts w:ascii="Arial" w:eastAsia="Times New Roman" w:hAnsi="Arial" w:cs="Arial"/>
          <w:sz w:val="24"/>
          <w:szCs w:val="24"/>
          <w:lang w:eastAsia="es-MX"/>
        </w:rPr>
        <w:t xml:space="preserve">ofrecen un servicio de naturaleza civil con trascendencia social, </w:t>
      </w:r>
      <w:r w:rsidRPr="006D3C2A">
        <w:rPr>
          <w:rFonts w:ascii="Arial" w:eastAsia="Times New Roman" w:hAnsi="Arial" w:cs="Arial"/>
          <w:sz w:val="24"/>
          <w:szCs w:val="24"/>
          <w:lang w:eastAsia="es-MX"/>
        </w:rPr>
        <w:t xml:space="preserve">que previa autorización y/o reconocimiento de la autoridad forman parte del Sistema Educativo Nacional coadyuvando así con el </w:t>
      </w:r>
      <w:r w:rsidR="00410CE9" w:rsidRPr="006D3C2A">
        <w:rPr>
          <w:rFonts w:ascii="Arial" w:eastAsia="Times New Roman" w:hAnsi="Arial" w:cs="Arial"/>
          <w:sz w:val="24"/>
          <w:szCs w:val="24"/>
          <w:lang w:eastAsia="es-MX"/>
        </w:rPr>
        <w:t>mismo sistema</w:t>
      </w:r>
      <w:r w:rsidR="00E63CA3" w:rsidRPr="006D3C2A">
        <w:rPr>
          <w:rFonts w:ascii="Arial" w:eastAsia="Times New Roman" w:hAnsi="Arial" w:cs="Arial"/>
          <w:sz w:val="24"/>
          <w:szCs w:val="24"/>
          <w:lang w:eastAsia="es-MX"/>
        </w:rPr>
        <w:t>, p</w:t>
      </w:r>
      <w:r w:rsidR="00410CE9" w:rsidRPr="006D3C2A">
        <w:rPr>
          <w:rFonts w:ascii="Arial" w:eastAsia="Times New Roman" w:hAnsi="Arial" w:cs="Arial"/>
          <w:sz w:val="24"/>
          <w:szCs w:val="24"/>
          <w:lang w:eastAsia="es-MX"/>
        </w:rPr>
        <w:t>ues son tan</w:t>
      </w:r>
      <w:r w:rsidR="00E63CA3" w:rsidRPr="006D3C2A">
        <w:rPr>
          <w:rFonts w:ascii="Arial" w:eastAsia="Times New Roman" w:hAnsi="Arial" w:cs="Arial"/>
          <w:sz w:val="24"/>
          <w:szCs w:val="24"/>
          <w:lang w:eastAsia="es-MX"/>
        </w:rPr>
        <w:t xml:space="preserve">tos los retos que enfrenta </w:t>
      </w:r>
      <w:r w:rsidR="00B80062" w:rsidRPr="006D3C2A">
        <w:rPr>
          <w:rFonts w:ascii="Arial" w:eastAsia="Times New Roman" w:hAnsi="Arial" w:cs="Arial"/>
          <w:sz w:val="24"/>
          <w:szCs w:val="24"/>
          <w:lang w:eastAsia="es-MX"/>
        </w:rPr>
        <w:t xml:space="preserve">el estado en materia educativa que </w:t>
      </w:r>
      <w:r w:rsidR="00E63CA3" w:rsidRPr="006D3C2A">
        <w:rPr>
          <w:rFonts w:ascii="Arial" w:eastAsia="Times New Roman" w:hAnsi="Arial" w:cs="Arial"/>
          <w:sz w:val="24"/>
          <w:szCs w:val="24"/>
          <w:lang w:eastAsia="es-MX"/>
        </w:rPr>
        <w:t>requiere del</w:t>
      </w:r>
      <w:r w:rsidR="00B80062" w:rsidRPr="006D3C2A">
        <w:rPr>
          <w:rFonts w:ascii="Arial" w:eastAsia="Times New Roman" w:hAnsi="Arial" w:cs="Arial"/>
          <w:sz w:val="24"/>
          <w:szCs w:val="24"/>
          <w:lang w:eastAsia="es-MX"/>
        </w:rPr>
        <w:t xml:space="preserve"> </w:t>
      </w:r>
      <w:r w:rsidR="00E63CA3" w:rsidRPr="006D3C2A">
        <w:rPr>
          <w:rFonts w:ascii="Arial" w:eastAsia="Times New Roman" w:hAnsi="Arial" w:cs="Arial"/>
          <w:sz w:val="24"/>
          <w:szCs w:val="24"/>
          <w:lang w:eastAsia="es-MX"/>
        </w:rPr>
        <w:t>auxilio</w:t>
      </w:r>
      <w:r w:rsidR="00B80062" w:rsidRPr="006D3C2A">
        <w:rPr>
          <w:rFonts w:ascii="Arial" w:eastAsia="Times New Roman" w:hAnsi="Arial" w:cs="Arial"/>
          <w:sz w:val="24"/>
          <w:szCs w:val="24"/>
          <w:lang w:eastAsia="es-MX"/>
        </w:rPr>
        <w:t xml:space="preserve"> de terceros para poder garantizar a todos </w:t>
      </w:r>
      <w:r w:rsidR="00B80062" w:rsidRPr="006D3C2A">
        <w:rPr>
          <w:rFonts w:ascii="Arial" w:eastAsia="Times New Roman" w:hAnsi="Arial" w:cs="Arial"/>
          <w:sz w:val="24"/>
          <w:szCs w:val="24"/>
          <w:lang w:eastAsia="es-MX"/>
        </w:rPr>
        <w:lastRenderedPageBreak/>
        <w:t xml:space="preserve">los ciudadanos el derecho humano a la educación contemplado en el artículo tercero de nuestra constitución.  </w:t>
      </w:r>
    </w:p>
    <w:p w14:paraId="12CC59A3" w14:textId="77777777" w:rsidR="00F12CA3" w:rsidRPr="006D3C2A" w:rsidRDefault="00B80062" w:rsidP="00F1169A">
      <w:pPr>
        <w:spacing w:line="360" w:lineRule="auto"/>
        <w:ind w:firstLine="709"/>
        <w:jc w:val="both"/>
        <w:rPr>
          <w:rFonts w:ascii="Arial" w:eastAsia="Times New Roman" w:hAnsi="Arial" w:cs="Arial"/>
          <w:sz w:val="24"/>
          <w:szCs w:val="24"/>
          <w:lang w:eastAsia="es-MX"/>
        </w:rPr>
      </w:pPr>
      <w:r w:rsidRPr="006D3C2A">
        <w:rPr>
          <w:rFonts w:ascii="Arial" w:eastAsia="Times New Roman" w:hAnsi="Arial" w:cs="Arial"/>
          <w:sz w:val="24"/>
          <w:szCs w:val="24"/>
          <w:lang w:eastAsia="es-MX"/>
        </w:rPr>
        <w:t xml:space="preserve">En este sentido, de ser aprobada la NOM 237 a través de la Secretaría de Economía, estaría realizando una </w:t>
      </w:r>
      <w:r w:rsidR="00A65DBB" w:rsidRPr="006D3C2A">
        <w:rPr>
          <w:rFonts w:ascii="Arial" w:eastAsia="Times New Roman" w:hAnsi="Arial" w:cs="Arial"/>
          <w:sz w:val="24"/>
          <w:szCs w:val="24"/>
          <w:lang w:eastAsia="es-MX"/>
        </w:rPr>
        <w:t>doble regulación e invasión de competencias, dado que lo que se pretende normar, ya está contemplado por el Título Décimo Primero de la Ley General de Educación en los artículos del 146 al 181</w:t>
      </w:r>
      <w:r w:rsidR="00612481" w:rsidRPr="006D3C2A">
        <w:rPr>
          <w:rFonts w:ascii="Arial" w:eastAsia="Times New Roman" w:hAnsi="Arial" w:cs="Arial"/>
          <w:sz w:val="24"/>
          <w:szCs w:val="24"/>
          <w:lang w:eastAsia="es-MX"/>
        </w:rPr>
        <w:t xml:space="preserve"> y en específico los artículos 148 y 151,</w:t>
      </w:r>
      <w:r w:rsidR="00A65DBB" w:rsidRPr="006D3C2A">
        <w:rPr>
          <w:rFonts w:ascii="Arial" w:eastAsia="Times New Roman" w:hAnsi="Arial" w:cs="Arial"/>
          <w:sz w:val="24"/>
          <w:szCs w:val="24"/>
          <w:lang w:eastAsia="es-MX"/>
        </w:rPr>
        <w:t xml:space="preserve"> que establecen los requisitos para la autorización o reconocimiento de validez y faculta a las autoridades educativas para verificar el cumplimiento de las obligaciones legales mediante la realización de visitas de vigilancia, el señalamiento de infracciones y la imposición de sanciones y multas a las escuelas privadas; mismos requisitos que serían verificados por diferentes autoridades, como la Secretaría de Educación y </w:t>
      </w:r>
      <w:r w:rsidR="00612481" w:rsidRPr="006D3C2A">
        <w:rPr>
          <w:rFonts w:ascii="Arial" w:eastAsia="Times New Roman" w:hAnsi="Arial" w:cs="Arial"/>
          <w:sz w:val="24"/>
          <w:szCs w:val="24"/>
          <w:lang w:eastAsia="es-MX"/>
        </w:rPr>
        <w:t xml:space="preserve">la </w:t>
      </w:r>
      <w:r w:rsidR="00F12CA3" w:rsidRPr="006D3C2A">
        <w:rPr>
          <w:rFonts w:ascii="Arial" w:eastAsia="Times New Roman" w:hAnsi="Arial" w:cs="Arial"/>
          <w:sz w:val="24"/>
          <w:szCs w:val="24"/>
          <w:lang w:eastAsia="es-MX"/>
        </w:rPr>
        <w:t>Procuraduría Federal del Consumidor (PROFECO), con la obligación de registrar un contrato de adhesión ante la mencionada institución</w:t>
      </w:r>
      <w:r w:rsidR="00612481" w:rsidRPr="006D3C2A">
        <w:rPr>
          <w:rFonts w:ascii="Arial" w:eastAsia="Times New Roman" w:hAnsi="Arial" w:cs="Arial"/>
          <w:sz w:val="24"/>
          <w:szCs w:val="24"/>
          <w:lang w:eastAsia="es-MX"/>
        </w:rPr>
        <w:t xml:space="preserve">. Todo esto producía una sobrerregulación para las escuelas privadas con nuevas exigencias e inspecciones persecutorias dobles. </w:t>
      </w:r>
    </w:p>
    <w:p w14:paraId="60797165" w14:textId="79128E6D" w:rsidR="004200EA" w:rsidRPr="006D3C2A" w:rsidRDefault="00F12CA3" w:rsidP="00F1169A">
      <w:pPr>
        <w:spacing w:line="360" w:lineRule="auto"/>
        <w:ind w:firstLine="709"/>
        <w:jc w:val="both"/>
        <w:rPr>
          <w:rFonts w:ascii="Arial" w:eastAsia="Times New Roman" w:hAnsi="Arial" w:cs="Arial"/>
          <w:sz w:val="24"/>
          <w:szCs w:val="24"/>
          <w:lang w:eastAsia="es-MX"/>
        </w:rPr>
      </w:pPr>
      <w:r w:rsidRPr="006D3C2A">
        <w:rPr>
          <w:rFonts w:ascii="Arial" w:eastAsia="Times New Roman" w:hAnsi="Arial" w:cs="Arial"/>
          <w:sz w:val="24"/>
          <w:szCs w:val="24"/>
          <w:lang w:eastAsia="es-MX"/>
        </w:rPr>
        <w:t xml:space="preserve">Aunado a lo anterior, las obligaciones impuestas por la norma se traducirían en un incremento en los gastos </w:t>
      </w:r>
      <w:r w:rsidR="00370456" w:rsidRPr="006D3C2A">
        <w:rPr>
          <w:rFonts w:ascii="Arial" w:eastAsia="Times New Roman" w:hAnsi="Arial" w:cs="Arial"/>
          <w:sz w:val="24"/>
          <w:szCs w:val="24"/>
          <w:lang w:eastAsia="es-MX"/>
        </w:rPr>
        <w:t>para las escuelas particulares ya que s</w:t>
      </w:r>
      <w:r w:rsidR="006D606B" w:rsidRPr="006D3C2A">
        <w:rPr>
          <w:rFonts w:ascii="Arial" w:eastAsia="Times New Roman" w:hAnsi="Arial" w:cs="Arial"/>
          <w:sz w:val="24"/>
          <w:szCs w:val="24"/>
          <w:lang w:eastAsia="es-MX"/>
        </w:rPr>
        <w:t>ó</w:t>
      </w:r>
      <w:r w:rsidR="00370456" w:rsidRPr="006D3C2A">
        <w:rPr>
          <w:rFonts w:ascii="Arial" w:eastAsia="Times New Roman" w:hAnsi="Arial" w:cs="Arial"/>
          <w:sz w:val="24"/>
          <w:szCs w:val="24"/>
          <w:lang w:eastAsia="es-MX"/>
        </w:rPr>
        <w:t xml:space="preserve">lo a ellas se les impondrían costos adicionales que cubran las certificaciones de conformidad, así como el gasto correspondiente a la carga administrativa adicional que se generaría en el cumplimiento de las nuevas obligaciones. Esto impactaría directamente en la economía </w:t>
      </w:r>
      <w:r w:rsidR="004200EA" w:rsidRPr="006D3C2A">
        <w:rPr>
          <w:rFonts w:ascii="Arial" w:eastAsia="Times New Roman" w:hAnsi="Arial" w:cs="Arial"/>
          <w:sz w:val="24"/>
          <w:szCs w:val="24"/>
          <w:lang w:eastAsia="es-MX"/>
        </w:rPr>
        <w:t>de la comunidad educativa</w:t>
      </w:r>
      <w:r w:rsidR="00370456" w:rsidRPr="006D3C2A">
        <w:rPr>
          <w:rFonts w:ascii="Arial" w:eastAsia="Times New Roman" w:hAnsi="Arial" w:cs="Arial"/>
          <w:sz w:val="24"/>
          <w:szCs w:val="24"/>
          <w:lang w:eastAsia="es-MX"/>
        </w:rPr>
        <w:t xml:space="preserve">, la cual se vería obligada a incrementar </w:t>
      </w:r>
      <w:r w:rsidR="004200EA" w:rsidRPr="006D3C2A">
        <w:rPr>
          <w:rFonts w:ascii="Arial" w:eastAsia="Times New Roman" w:hAnsi="Arial" w:cs="Arial"/>
          <w:sz w:val="24"/>
          <w:szCs w:val="24"/>
          <w:lang w:eastAsia="es-MX"/>
        </w:rPr>
        <w:t xml:space="preserve">las cuotas y dichos pagos deberían ser </w:t>
      </w:r>
      <w:r w:rsidR="00410CE9" w:rsidRPr="006D3C2A">
        <w:rPr>
          <w:rFonts w:ascii="Arial" w:eastAsia="Times New Roman" w:hAnsi="Arial" w:cs="Arial"/>
          <w:sz w:val="24"/>
          <w:szCs w:val="24"/>
          <w:lang w:eastAsia="es-MX"/>
        </w:rPr>
        <w:t>cubiertos</w:t>
      </w:r>
      <w:r w:rsidR="004200EA" w:rsidRPr="006D3C2A">
        <w:rPr>
          <w:rFonts w:ascii="Arial" w:eastAsia="Times New Roman" w:hAnsi="Arial" w:cs="Arial"/>
          <w:sz w:val="24"/>
          <w:szCs w:val="24"/>
          <w:lang w:eastAsia="es-MX"/>
        </w:rPr>
        <w:t xml:space="preserve"> por los padres de familia. Lo que produciría la afectación de la economía de un alto número de familias mexicanas que al </w:t>
      </w:r>
      <w:r w:rsidR="00410CE9" w:rsidRPr="006D3C2A">
        <w:rPr>
          <w:rFonts w:ascii="Arial" w:eastAsia="Times New Roman" w:hAnsi="Arial" w:cs="Arial"/>
          <w:sz w:val="24"/>
          <w:szCs w:val="24"/>
          <w:lang w:eastAsia="es-MX"/>
        </w:rPr>
        <w:t>n</w:t>
      </w:r>
      <w:r w:rsidR="004200EA" w:rsidRPr="006D3C2A">
        <w:rPr>
          <w:rFonts w:ascii="Arial" w:eastAsia="Times New Roman" w:hAnsi="Arial" w:cs="Arial"/>
          <w:sz w:val="24"/>
          <w:szCs w:val="24"/>
          <w:lang w:eastAsia="es-MX"/>
        </w:rPr>
        <w:t>o poder cubrir los gastos se verían en necesidad de sacar a sus hijos de las escuelas. As</w:t>
      </w:r>
      <w:r w:rsidR="006D606B" w:rsidRPr="006D3C2A">
        <w:rPr>
          <w:rFonts w:ascii="Arial" w:eastAsia="Times New Roman" w:hAnsi="Arial" w:cs="Arial"/>
          <w:sz w:val="24"/>
          <w:szCs w:val="24"/>
          <w:lang w:eastAsia="es-MX"/>
        </w:rPr>
        <w:t>i</w:t>
      </w:r>
      <w:r w:rsidR="004200EA" w:rsidRPr="006D3C2A">
        <w:rPr>
          <w:rFonts w:ascii="Arial" w:eastAsia="Times New Roman" w:hAnsi="Arial" w:cs="Arial"/>
          <w:sz w:val="24"/>
          <w:szCs w:val="24"/>
          <w:lang w:eastAsia="es-MX"/>
        </w:rPr>
        <w:t xml:space="preserve">mismo, la doble y excesiva regulación en escuelas que no tienen la infraestructura para soportar las nuevas exigencias se puede encontrar con la incapacidad económica para solventar las multas que pueden llegar a producirse.  </w:t>
      </w:r>
    </w:p>
    <w:p w14:paraId="39C04ECD" w14:textId="46E756AA" w:rsidR="002708A7" w:rsidRPr="006D3C2A" w:rsidRDefault="004200EA" w:rsidP="00F1169A">
      <w:pPr>
        <w:spacing w:line="360" w:lineRule="auto"/>
        <w:ind w:firstLine="709"/>
        <w:jc w:val="both"/>
        <w:rPr>
          <w:rFonts w:ascii="Arial" w:eastAsia="Times New Roman" w:hAnsi="Arial" w:cs="Arial"/>
          <w:sz w:val="24"/>
          <w:szCs w:val="24"/>
          <w:lang w:eastAsia="es-MX"/>
        </w:rPr>
      </w:pPr>
      <w:r w:rsidRPr="006D3C2A">
        <w:rPr>
          <w:rFonts w:ascii="Arial" w:eastAsia="Times New Roman" w:hAnsi="Arial" w:cs="Arial"/>
          <w:sz w:val="24"/>
          <w:szCs w:val="24"/>
          <w:lang w:eastAsia="es-MX"/>
        </w:rPr>
        <w:lastRenderedPageBreak/>
        <w:t xml:space="preserve">Esto </w:t>
      </w:r>
      <w:r w:rsidR="00410CE9" w:rsidRPr="006D3C2A">
        <w:rPr>
          <w:rFonts w:ascii="Arial" w:eastAsia="Times New Roman" w:hAnsi="Arial" w:cs="Arial"/>
          <w:sz w:val="24"/>
          <w:szCs w:val="24"/>
          <w:lang w:eastAsia="es-MX"/>
        </w:rPr>
        <w:t>por consecuencia</w:t>
      </w:r>
      <w:r w:rsidRPr="006D3C2A">
        <w:rPr>
          <w:rFonts w:ascii="Arial" w:eastAsia="Times New Roman" w:hAnsi="Arial" w:cs="Arial"/>
          <w:sz w:val="24"/>
          <w:szCs w:val="24"/>
          <w:lang w:eastAsia="es-MX"/>
        </w:rPr>
        <w:t xml:space="preserve"> puede ocasionar el cierre de 18 mil escuelas particulares en el país, </w:t>
      </w:r>
      <w:r w:rsidR="002708A7" w:rsidRPr="006D3C2A">
        <w:rPr>
          <w:rFonts w:ascii="Arial" w:eastAsia="Times New Roman" w:hAnsi="Arial" w:cs="Arial"/>
          <w:sz w:val="24"/>
          <w:szCs w:val="24"/>
          <w:lang w:eastAsia="es-MX"/>
        </w:rPr>
        <w:t xml:space="preserve">lo cual supone un gran problema ya que de acuerdo al Sistema de Estadísticas Continuas de </w:t>
      </w:r>
      <w:r w:rsidR="002708A7" w:rsidRPr="006D3C2A">
        <w:rPr>
          <w:rFonts w:ascii="Arial" w:hAnsi="Arial" w:cs="Arial"/>
          <w:sz w:val="24"/>
          <w:szCs w:val="24"/>
          <w:shd w:val="clear" w:color="auto" w:fill="FFFFFF"/>
        </w:rPr>
        <w:t>la Secretaría de Educación Pública (SEP), en Educación Básica</w:t>
      </w:r>
      <w:r w:rsidR="007F3FD1" w:rsidRPr="006D3C2A">
        <w:rPr>
          <w:rFonts w:ascii="Arial" w:hAnsi="Arial" w:cs="Arial"/>
          <w:sz w:val="24"/>
          <w:szCs w:val="24"/>
          <w:shd w:val="clear" w:color="auto" w:fill="FFFFFF"/>
        </w:rPr>
        <w:t xml:space="preserve"> existen</w:t>
      </w:r>
      <w:r w:rsidR="002708A7" w:rsidRPr="006D3C2A">
        <w:rPr>
          <w:rFonts w:ascii="Arial" w:hAnsi="Arial" w:cs="Arial"/>
          <w:sz w:val="24"/>
          <w:szCs w:val="24"/>
          <w:shd w:val="clear" w:color="auto" w:fill="FFFFFF"/>
        </w:rPr>
        <w:t xml:space="preserve"> 228,852 escuelas, de las que</w:t>
      </w:r>
      <w:r w:rsidR="007F3FD1" w:rsidRPr="006D3C2A">
        <w:rPr>
          <w:rFonts w:ascii="Arial" w:hAnsi="Arial" w:cs="Arial"/>
          <w:sz w:val="24"/>
          <w:szCs w:val="24"/>
          <w:shd w:val="clear" w:color="auto" w:fill="FFFFFF"/>
        </w:rPr>
        <w:t xml:space="preserve"> el 13.5% son particulares, es decir 31,009 escuelas</w:t>
      </w:r>
      <w:r w:rsidR="002708A7" w:rsidRPr="006D3C2A">
        <w:rPr>
          <w:rFonts w:ascii="Arial" w:hAnsi="Arial" w:cs="Arial"/>
          <w:sz w:val="24"/>
          <w:szCs w:val="24"/>
          <w:shd w:val="clear" w:color="auto" w:fill="FFFFFF"/>
        </w:rPr>
        <w:t>;</w:t>
      </w:r>
      <w:r w:rsidR="007F3FD1" w:rsidRPr="006D3C2A">
        <w:rPr>
          <w:rFonts w:ascii="Arial" w:hAnsi="Arial" w:cs="Arial"/>
          <w:sz w:val="24"/>
          <w:szCs w:val="24"/>
          <w:shd w:val="clear" w:color="auto" w:fill="FFFFFF"/>
        </w:rPr>
        <w:t xml:space="preserve"> además</w:t>
      </w:r>
      <w:r w:rsidR="002708A7" w:rsidRPr="006D3C2A">
        <w:rPr>
          <w:rFonts w:ascii="Arial" w:hAnsi="Arial" w:cs="Arial"/>
          <w:sz w:val="24"/>
          <w:szCs w:val="24"/>
          <w:shd w:val="clear" w:color="auto" w:fill="FFFFFF"/>
        </w:rPr>
        <w:t xml:space="preserve"> en Educación Media Superior hay 20,943 escuelas de las </w:t>
      </w:r>
      <w:r w:rsidR="007F3FD1" w:rsidRPr="006D3C2A">
        <w:rPr>
          <w:rFonts w:ascii="Arial" w:hAnsi="Arial" w:cs="Arial"/>
          <w:sz w:val="24"/>
          <w:szCs w:val="24"/>
          <w:shd w:val="clear" w:color="auto" w:fill="FFFFFF"/>
        </w:rPr>
        <w:t>cuales</w:t>
      </w:r>
      <w:r w:rsidR="002708A7" w:rsidRPr="006D3C2A">
        <w:rPr>
          <w:rFonts w:ascii="Arial" w:hAnsi="Arial" w:cs="Arial"/>
          <w:sz w:val="24"/>
          <w:szCs w:val="24"/>
          <w:shd w:val="clear" w:color="auto" w:fill="FFFFFF"/>
        </w:rPr>
        <w:t xml:space="preserve"> 6,659 son particulares (31.8%) y en el nivel Superior podemos encontrar 2,575 instituciones particulares que representan 71.8% de las 3,587 Instituciones de Educación Superior</w:t>
      </w:r>
      <w:r w:rsidR="007F3FD1" w:rsidRPr="006D3C2A">
        <w:rPr>
          <w:rFonts w:ascii="Arial" w:hAnsi="Arial" w:cs="Arial"/>
          <w:sz w:val="24"/>
          <w:szCs w:val="24"/>
          <w:shd w:val="clear" w:color="auto" w:fill="FFFFFF"/>
        </w:rPr>
        <w:t xml:space="preserve"> en México.</w:t>
      </w:r>
      <w:r w:rsidR="0055078A" w:rsidRPr="006D3C2A">
        <w:rPr>
          <w:rStyle w:val="Refdenotaalpie"/>
          <w:rFonts w:ascii="Arial" w:hAnsi="Arial" w:cs="Arial"/>
          <w:sz w:val="24"/>
          <w:szCs w:val="24"/>
          <w:shd w:val="clear" w:color="auto" w:fill="FFFFFF"/>
        </w:rPr>
        <w:footnoteReference w:id="3"/>
      </w:r>
    </w:p>
    <w:p w14:paraId="43E3884C" w14:textId="1058A0DE" w:rsidR="004200EA" w:rsidRPr="006D3C2A" w:rsidRDefault="007F3FD1" w:rsidP="00F1169A">
      <w:pPr>
        <w:spacing w:line="360" w:lineRule="auto"/>
        <w:ind w:firstLine="709"/>
        <w:jc w:val="both"/>
        <w:rPr>
          <w:rFonts w:ascii="Arial" w:eastAsia="Times New Roman" w:hAnsi="Arial" w:cs="Arial"/>
          <w:sz w:val="24"/>
          <w:szCs w:val="24"/>
          <w:lang w:eastAsia="es-MX"/>
        </w:rPr>
      </w:pPr>
      <w:r w:rsidRPr="006D3C2A">
        <w:rPr>
          <w:rFonts w:ascii="Arial" w:eastAsia="Times New Roman" w:hAnsi="Arial" w:cs="Arial"/>
          <w:sz w:val="24"/>
          <w:szCs w:val="24"/>
          <w:lang w:eastAsia="es-MX"/>
        </w:rPr>
        <w:t>L</w:t>
      </w:r>
      <w:r w:rsidR="004200EA" w:rsidRPr="006D3C2A">
        <w:rPr>
          <w:rFonts w:ascii="Arial" w:eastAsia="Times New Roman" w:hAnsi="Arial" w:cs="Arial"/>
          <w:sz w:val="24"/>
          <w:szCs w:val="24"/>
          <w:lang w:eastAsia="es-MX"/>
        </w:rPr>
        <w:t xml:space="preserve">o </w:t>
      </w:r>
      <w:r w:rsidRPr="006D3C2A">
        <w:rPr>
          <w:rFonts w:ascii="Arial" w:eastAsia="Times New Roman" w:hAnsi="Arial" w:cs="Arial"/>
          <w:sz w:val="24"/>
          <w:szCs w:val="24"/>
          <w:lang w:eastAsia="es-MX"/>
        </w:rPr>
        <w:t>relatado en el párrafo anterior trae consigo un</w:t>
      </w:r>
      <w:r w:rsidR="004200EA" w:rsidRPr="006D3C2A">
        <w:rPr>
          <w:rFonts w:ascii="Arial" w:eastAsia="Times New Roman" w:hAnsi="Arial" w:cs="Arial"/>
          <w:sz w:val="24"/>
          <w:szCs w:val="24"/>
          <w:lang w:eastAsia="es-MX"/>
        </w:rPr>
        <w:t xml:space="preserve"> </w:t>
      </w:r>
      <w:r w:rsidR="00410CE9" w:rsidRPr="006D3C2A">
        <w:rPr>
          <w:rFonts w:ascii="Arial" w:eastAsia="Times New Roman" w:hAnsi="Arial" w:cs="Arial"/>
          <w:sz w:val="24"/>
          <w:szCs w:val="24"/>
          <w:lang w:eastAsia="es-MX"/>
        </w:rPr>
        <w:t>problema</w:t>
      </w:r>
      <w:r w:rsidRPr="006D3C2A">
        <w:rPr>
          <w:rFonts w:ascii="Arial" w:eastAsia="Times New Roman" w:hAnsi="Arial" w:cs="Arial"/>
          <w:sz w:val="24"/>
          <w:szCs w:val="24"/>
          <w:lang w:eastAsia="es-MX"/>
        </w:rPr>
        <w:t xml:space="preserve"> más</w:t>
      </w:r>
      <w:r w:rsidR="00410CE9" w:rsidRPr="006D3C2A">
        <w:rPr>
          <w:rFonts w:ascii="Arial" w:eastAsia="Times New Roman" w:hAnsi="Arial" w:cs="Arial"/>
          <w:sz w:val="24"/>
          <w:szCs w:val="24"/>
          <w:lang w:eastAsia="es-MX"/>
        </w:rPr>
        <w:t xml:space="preserve"> que se </w:t>
      </w:r>
      <w:r w:rsidRPr="006D3C2A">
        <w:rPr>
          <w:rFonts w:ascii="Arial" w:eastAsia="Times New Roman" w:hAnsi="Arial" w:cs="Arial"/>
          <w:sz w:val="24"/>
          <w:szCs w:val="24"/>
          <w:lang w:eastAsia="es-MX"/>
        </w:rPr>
        <w:t>expande</w:t>
      </w:r>
      <w:r w:rsidR="004200EA" w:rsidRPr="006D3C2A">
        <w:rPr>
          <w:rFonts w:ascii="Arial" w:eastAsia="Times New Roman" w:hAnsi="Arial" w:cs="Arial"/>
          <w:sz w:val="24"/>
          <w:szCs w:val="24"/>
          <w:lang w:eastAsia="es-MX"/>
        </w:rPr>
        <w:t xml:space="preserve"> el ámbito de la educación p</w:t>
      </w:r>
      <w:r w:rsidRPr="006D3C2A">
        <w:rPr>
          <w:rFonts w:ascii="Arial" w:eastAsia="Times New Roman" w:hAnsi="Arial" w:cs="Arial"/>
          <w:sz w:val="24"/>
          <w:szCs w:val="24"/>
          <w:lang w:eastAsia="es-MX"/>
        </w:rPr>
        <w:t>ública</w:t>
      </w:r>
      <w:r w:rsidR="006D606B" w:rsidRPr="006D3C2A">
        <w:rPr>
          <w:rFonts w:ascii="Arial" w:eastAsia="Times New Roman" w:hAnsi="Arial" w:cs="Arial"/>
          <w:sz w:val="24"/>
          <w:szCs w:val="24"/>
          <w:lang w:eastAsia="es-MX"/>
        </w:rPr>
        <w:t>;</w:t>
      </w:r>
      <w:r w:rsidR="004200EA" w:rsidRPr="006D3C2A">
        <w:rPr>
          <w:rFonts w:ascii="Arial" w:eastAsia="Times New Roman" w:hAnsi="Arial" w:cs="Arial"/>
          <w:sz w:val="24"/>
          <w:szCs w:val="24"/>
          <w:lang w:eastAsia="es-MX"/>
        </w:rPr>
        <w:t xml:space="preserve"> </w:t>
      </w:r>
      <w:r w:rsidR="006D606B" w:rsidRPr="006D3C2A">
        <w:rPr>
          <w:rFonts w:ascii="Arial" w:eastAsia="Times New Roman" w:hAnsi="Arial" w:cs="Arial"/>
          <w:sz w:val="24"/>
          <w:szCs w:val="24"/>
          <w:lang w:eastAsia="es-MX"/>
        </w:rPr>
        <w:t>y</w:t>
      </w:r>
      <w:r w:rsidR="004200EA" w:rsidRPr="006D3C2A">
        <w:rPr>
          <w:rFonts w:ascii="Arial" w:eastAsia="Times New Roman" w:hAnsi="Arial" w:cs="Arial"/>
          <w:sz w:val="24"/>
          <w:szCs w:val="24"/>
          <w:lang w:eastAsia="es-MX"/>
        </w:rPr>
        <w:t xml:space="preserve">a que esos estudiantes que se afectan con el cierre de sus escuelas, necesariamente </w:t>
      </w:r>
      <w:r w:rsidR="001018ED" w:rsidRPr="006D3C2A">
        <w:rPr>
          <w:rFonts w:ascii="Arial" w:eastAsia="Times New Roman" w:hAnsi="Arial" w:cs="Arial"/>
          <w:sz w:val="24"/>
          <w:szCs w:val="24"/>
          <w:lang w:eastAsia="es-MX"/>
        </w:rPr>
        <w:t>deberían ser admitidos en una escuela pública para poder continuar con sus estudios. Sin embargo</w:t>
      </w:r>
      <w:r w:rsidR="006D606B" w:rsidRPr="006D3C2A">
        <w:rPr>
          <w:rFonts w:ascii="Arial" w:eastAsia="Times New Roman" w:hAnsi="Arial" w:cs="Arial"/>
          <w:sz w:val="24"/>
          <w:szCs w:val="24"/>
          <w:lang w:eastAsia="es-MX"/>
        </w:rPr>
        <w:t>,</w:t>
      </w:r>
      <w:r w:rsidR="001018ED" w:rsidRPr="006D3C2A">
        <w:rPr>
          <w:rFonts w:ascii="Arial" w:eastAsia="Times New Roman" w:hAnsi="Arial" w:cs="Arial"/>
          <w:sz w:val="24"/>
          <w:szCs w:val="24"/>
          <w:lang w:eastAsia="es-MX"/>
        </w:rPr>
        <w:t xml:space="preserve"> es bien sabido que la educación pública no cuenta con las condiciones necesarias para recibir a los alumnos de los 18 mil colegios privados ya a</w:t>
      </w:r>
      <w:r w:rsidR="00410CE9" w:rsidRPr="006D3C2A">
        <w:rPr>
          <w:rFonts w:ascii="Arial" w:eastAsia="Times New Roman" w:hAnsi="Arial" w:cs="Arial"/>
          <w:sz w:val="24"/>
          <w:szCs w:val="24"/>
          <w:lang w:eastAsia="es-MX"/>
        </w:rPr>
        <w:t>ntes mencionados. Lo cual sin lu</w:t>
      </w:r>
      <w:r w:rsidR="001018ED" w:rsidRPr="006D3C2A">
        <w:rPr>
          <w:rFonts w:ascii="Arial" w:eastAsia="Times New Roman" w:hAnsi="Arial" w:cs="Arial"/>
          <w:sz w:val="24"/>
          <w:szCs w:val="24"/>
          <w:lang w:eastAsia="es-MX"/>
        </w:rPr>
        <w:t xml:space="preserve">gar a dudas se </w:t>
      </w:r>
      <w:r w:rsidR="00410CE9" w:rsidRPr="006D3C2A">
        <w:rPr>
          <w:rFonts w:ascii="Arial" w:eastAsia="Times New Roman" w:hAnsi="Arial" w:cs="Arial"/>
          <w:sz w:val="24"/>
          <w:szCs w:val="24"/>
          <w:lang w:eastAsia="es-MX"/>
        </w:rPr>
        <w:t>convierte</w:t>
      </w:r>
      <w:r w:rsidR="001018ED" w:rsidRPr="006D3C2A">
        <w:rPr>
          <w:rFonts w:ascii="Arial" w:eastAsia="Times New Roman" w:hAnsi="Arial" w:cs="Arial"/>
          <w:sz w:val="24"/>
          <w:szCs w:val="24"/>
          <w:lang w:eastAsia="es-MX"/>
        </w:rPr>
        <w:t xml:space="preserve"> en un problema público de rezago educativo muy grande en el país. </w:t>
      </w:r>
    </w:p>
    <w:p w14:paraId="4642492F" w14:textId="482E48E2" w:rsidR="006D3C2A" w:rsidRDefault="00C91D75" w:rsidP="00F1169A">
      <w:pPr>
        <w:spacing w:line="360" w:lineRule="auto"/>
        <w:ind w:firstLine="709"/>
        <w:jc w:val="both"/>
        <w:rPr>
          <w:rFonts w:ascii="Arial" w:hAnsi="Arial" w:cs="Arial"/>
          <w:sz w:val="24"/>
          <w:szCs w:val="24"/>
          <w:shd w:val="clear" w:color="auto" w:fill="FFFFFF"/>
        </w:rPr>
      </w:pPr>
      <w:r w:rsidRPr="006D3C2A">
        <w:rPr>
          <w:rFonts w:ascii="Arial" w:eastAsia="Times New Roman" w:hAnsi="Arial" w:cs="Arial"/>
          <w:sz w:val="24"/>
          <w:szCs w:val="24"/>
          <w:lang w:eastAsia="es-MX"/>
        </w:rPr>
        <w:t>Por lo que resultaría de mayor eficacia, replantear la norma mexicana oficial, para efecto</w:t>
      </w:r>
      <w:r w:rsidR="007F3FD1" w:rsidRPr="006D3C2A">
        <w:rPr>
          <w:rFonts w:ascii="Arial" w:eastAsia="Times New Roman" w:hAnsi="Arial" w:cs="Arial"/>
          <w:sz w:val="24"/>
          <w:szCs w:val="24"/>
          <w:lang w:eastAsia="es-MX"/>
        </w:rPr>
        <w:t xml:space="preserve"> de que establezca la obligación de transparencia en la publicidad que los centros educativos privados emitan</w:t>
      </w:r>
      <w:r w:rsidR="00C0798A">
        <w:rPr>
          <w:rFonts w:ascii="Arial" w:eastAsia="Times New Roman" w:hAnsi="Arial" w:cs="Arial"/>
          <w:sz w:val="24"/>
          <w:szCs w:val="24"/>
          <w:lang w:eastAsia="es-MX"/>
        </w:rPr>
        <w:t xml:space="preserve"> dirigida al público en general</w:t>
      </w:r>
      <w:r w:rsidR="007F3FD1" w:rsidRPr="006D3C2A">
        <w:rPr>
          <w:rFonts w:ascii="Arial" w:eastAsia="Times New Roman" w:hAnsi="Arial" w:cs="Arial"/>
          <w:sz w:val="24"/>
          <w:szCs w:val="24"/>
          <w:lang w:eastAsia="es-MX"/>
        </w:rPr>
        <w:t>, informando</w:t>
      </w:r>
      <w:r w:rsidR="00C0798A">
        <w:rPr>
          <w:rFonts w:ascii="Arial" w:eastAsia="Times New Roman" w:hAnsi="Arial" w:cs="Arial"/>
          <w:sz w:val="24"/>
          <w:szCs w:val="24"/>
          <w:lang w:eastAsia="es-MX"/>
        </w:rPr>
        <w:t xml:space="preserve"> </w:t>
      </w:r>
      <w:r w:rsidR="00C0798A" w:rsidRPr="00C0798A">
        <w:rPr>
          <w:rFonts w:ascii="Arial" w:eastAsia="Times New Roman" w:hAnsi="Arial" w:cs="Arial"/>
          <w:b/>
          <w:sz w:val="24"/>
          <w:szCs w:val="24"/>
          <w:lang w:eastAsia="es-MX"/>
        </w:rPr>
        <w:t>exclusivamente</w:t>
      </w:r>
      <w:r w:rsidR="007F3FD1" w:rsidRPr="006D3C2A">
        <w:rPr>
          <w:rFonts w:ascii="Arial" w:eastAsia="Times New Roman" w:hAnsi="Arial" w:cs="Arial"/>
          <w:sz w:val="24"/>
          <w:szCs w:val="24"/>
          <w:lang w:eastAsia="es-MX"/>
        </w:rPr>
        <w:t xml:space="preserve"> </w:t>
      </w:r>
      <w:r w:rsidR="00C0798A">
        <w:rPr>
          <w:rFonts w:ascii="Arial" w:eastAsia="Times New Roman" w:hAnsi="Arial" w:cs="Arial"/>
          <w:sz w:val="24"/>
          <w:szCs w:val="24"/>
          <w:lang w:eastAsia="es-MX"/>
        </w:rPr>
        <w:t>si</w:t>
      </w:r>
      <w:r w:rsidR="007F3FD1" w:rsidRPr="006D3C2A">
        <w:rPr>
          <w:rFonts w:ascii="Arial" w:eastAsia="Times New Roman" w:hAnsi="Arial" w:cs="Arial"/>
          <w:sz w:val="24"/>
          <w:szCs w:val="24"/>
          <w:lang w:eastAsia="es-MX"/>
        </w:rPr>
        <w:t xml:space="preserve"> cuenta</w:t>
      </w:r>
      <w:r w:rsidR="0038618D" w:rsidRPr="006D3C2A">
        <w:rPr>
          <w:rFonts w:ascii="Arial" w:eastAsia="Times New Roman" w:hAnsi="Arial" w:cs="Arial"/>
          <w:sz w:val="24"/>
          <w:szCs w:val="24"/>
          <w:lang w:eastAsia="es-MX"/>
        </w:rPr>
        <w:t>n</w:t>
      </w:r>
      <w:r w:rsidR="007F3FD1" w:rsidRPr="006D3C2A">
        <w:rPr>
          <w:rFonts w:ascii="Arial" w:eastAsia="Times New Roman" w:hAnsi="Arial" w:cs="Arial"/>
          <w:sz w:val="24"/>
          <w:szCs w:val="24"/>
          <w:lang w:eastAsia="es-MX"/>
        </w:rPr>
        <w:t xml:space="preserve"> o no con la </w:t>
      </w:r>
      <w:r w:rsidR="007F3FD1" w:rsidRPr="006D3C2A">
        <w:rPr>
          <w:rFonts w:ascii="Arial" w:hAnsi="Arial" w:cs="Arial"/>
          <w:sz w:val="24"/>
          <w:szCs w:val="24"/>
        </w:rPr>
        <w:t>autorización o Reconocimiento de Validez Oficial de Estudios</w:t>
      </w:r>
      <w:r w:rsidR="0038618D" w:rsidRPr="006D3C2A">
        <w:rPr>
          <w:rFonts w:ascii="Arial" w:hAnsi="Arial" w:cs="Arial"/>
          <w:sz w:val="24"/>
          <w:szCs w:val="24"/>
        </w:rPr>
        <w:t xml:space="preserve">, es decir su calidad de incorporados, así como la fecha en que se le otorgó, la </w:t>
      </w:r>
      <w:r w:rsidR="0038618D" w:rsidRPr="006D3C2A">
        <w:rPr>
          <w:rFonts w:ascii="Arial" w:hAnsi="Arial" w:cs="Arial"/>
          <w:sz w:val="24"/>
          <w:szCs w:val="24"/>
          <w:shd w:val="clear" w:color="auto" w:fill="FFFFFF"/>
        </w:rPr>
        <w:t>modalidad en que se imparte, domicilio para el cual se otorgó, así como la autoridad que lo emitió</w:t>
      </w:r>
      <w:r w:rsidR="00C0798A">
        <w:rPr>
          <w:rFonts w:ascii="Arial" w:hAnsi="Arial" w:cs="Arial"/>
          <w:sz w:val="24"/>
          <w:szCs w:val="24"/>
          <w:shd w:val="clear" w:color="auto" w:fill="FFFFFF"/>
        </w:rPr>
        <w:t>;</w:t>
      </w:r>
      <w:r w:rsidR="006D3C2A">
        <w:rPr>
          <w:rFonts w:ascii="Arial" w:hAnsi="Arial" w:cs="Arial"/>
          <w:sz w:val="24"/>
          <w:szCs w:val="24"/>
          <w:shd w:val="clear" w:color="auto" w:fill="FFFFFF"/>
        </w:rPr>
        <w:t xml:space="preserve"> con esto logrando generar certidumbre </w:t>
      </w:r>
      <w:r w:rsidR="00C0798A">
        <w:rPr>
          <w:rFonts w:ascii="Arial" w:hAnsi="Arial" w:cs="Arial"/>
          <w:sz w:val="24"/>
          <w:szCs w:val="24"/>
          <w:shd w:val="clear" w:color="auto" w:fill="FFFFFF"/>
        </w:rPr>
        <w:t xml:space="preserve">a los padres de familia, para que puedan </w:t>
      </w:r>
      <w:r w:rsidR="007E1B82">
        <w:rPr>
          <w:rFonts w:ascii="Arial" w:hAnsi="Arial" w:cs="Arial"/>
          <w:sz w:val="24"/>
          <w:szCs w:val="24"/>
          <w:shd w:val="clear" w:color="auto" w:fill="FFFFFF"/>
        </w:rPr>
        <w:t>decidir sobre la educación de sus hijos</w:t>
      </w:r>
      <w:r w:rsidR="00C0798A">
        <w:rPr>
          <w:rFonts w:ascii="Arial" w:hAnsi="Arial" w:cs="Arial"/>
          <w:sz w:val="24"/>
          <w:szCs w:val="24"/>
          <w:shd w:val="clear" w:color="auto" w:fill="FFFFFF"/>
        </w:rPr>
        <w:t xml:space="preserve">. </w:t>
      </w:r>
    </w:p>
    <w:p w14:paraId="3CFA3F28" w14:textId="3CE92C5D" w:rsidR="00C0798A" w:rsidRDefault="00C0798A" w:rsidP="00F1169A">
      <w:pPr>
        <w:spacing w:line="360" w:lineRule="auto"/>
        <w:ind w:firstLine="709"/>
        <w:jc w:val="both"/>
        <w:rPr>
          <w:rFonts w:ascii="Arial" w:eastAsia="Times New Roman" w:hAnsi="Arial" w:cs="Arial"/>
          <w:sz w:val="24"/>
          <w:szCs w:val="24"/>
          <w:lang w:eastAsia="es-MX"/>
        </w:rPr>
      </w:pPr>
      <w:r>
        <w:rPr>
          <w:rFonts w:ascii="Arial" w:hAnsi="Arial" w:cs="Arial"/>
          <w:sz w:val="24"/>
          <w:szCs w:val="24"/>
          <w:shd w:val="clear" w:color="auto" w:fill="FFFFFF"/>
        </w:rPr>
        <w:t>En este sentido</w:t>
      </w:r>
      <w:r w:rsidR="000F7461" w:rsidRPr="006D3C2A">
        <w:rPr>
          <w:rFonts w:ascii="Arial" w:hAnsi="Arial" w:cs="Arial"/>
          <w:sz w:val="24"/>
          <w:szCs w:val="24"/>
          <w:shd w:val="clear" w:color="auto" w:fill="FFFFFF"/>
        </w:rPr>
        <w:t>, la autoridad federal deberá</w:t>
      </w:r>
      <w:r w:rsidR="00B43B4C">
        <w:rPr>
          <w:rFonts w:ascii="Arial" w:hAnsi="Arial" w:cs="Arial"/>
          <w:sz w:val="24"/>
          <w:szCs w:val="24"/>
          <w:shd w:val="clear" w:color="auto" w:fill="FFFFFF"/>
        </w:rPr>
        <w:t xml:space="preserve"> </w:t>
      </w:r>
      <w:r w:rsidR="0024065E">
        <w:rPr>
          <w:rFonts w:ascii="Arial" w:hAnsi="Arial" w:cs="Arial"/>
          <w:sz w:val="24"/>
          <w:szCs w:val="24"/>
          <w:shd w:val="clear" w:color="auto" w:fill="FFFFFF"/>
        </w:rPr>
        <w:t xml:space="preserve">considerar </w:t>
      </w:r>
      <w:r w:rsidR="00B43B4C">
        <w:rPr>
          <w:rFonts w:ascii="Arial" w:hAnsi="Arial" w:cs="Arial"/>
          <w:sz w:val="24"/>
          <w:szCs w:val="24"/>
          <w:shd w:val="clear" w:color="auto" w:fill="FFFFFF"/>
        </w:rPr>
        <w:t>la modificación de</w:t>
      </w:r>
      <w:r w:rsidR="000F7461" w:rsidRPr="006D3C2A">
        <w:rPr>
          <w:rFonts w:ascii="Arial" w:hAnsi="Arial" w:cs="Arial"/>
          <w:sz w:val="24"/>
          <w:szCs w:val="24"/>
          <w:shd w:val="clear" w:color="auto" w:fill="FFFFFF"/>
        </w:rPr>
        <w:t xml:space="preserve"> la presente regulación </w:t>
      </w:r>
      <w:r w:rsidR="00A66DA1">
        <w:rPr>
          <w:rFonts w:ascii="Arial" w:hAnsi="Arial" w:cs="Arial"/>
          <w:sz w:val="24"/>
          <w:szCs w:val="24"/>
          <w:shd w:val="clear" w:color="auto" w:fill="FFFFFF"/>
        </w:rPr>
        <w:t>respecto</w:t>
      </w:r>
      <w:r w:rsidR="000F7461" w:rsidRPr="006D3C2A">
        <w:rPr>
          <w:rFonts w:ascii="Arial" w:hAnsi="Arial" w:cs="Arial"/>
          <w:sz w:val="24"/>
          <w:szCs w:val="24"/>
          <w:shd w:val="clear" w:color="auto" w:fill="FFFFFF"/>
        </w:rPr>
        <w:t xml:space="preserve"> de contemplar la obligación por parte de los colegios o escuelas privadas de registrar los contratos privados que celebre con los padres de familia, </w:t>
      </w:r>
      <w:r w:rsidR="0055078A" w:rsidRPr="006D3C2A">
        <w:rPr>
          <w:rFonts w:ascii="Arial" w:hAnsi="Arial" w:cs="Arial"/>
          <w:sz w:val="24"/>
          <w:szCs w:val="24"/>
          <w:shd w:val="clear" w:color="auto" w:fill="FFFFFF"/>
        </w:rPr>
        <w:t>así como de registrar los reglamentos escolares ante la Procuraduría Federal del Consumidor</w:t>
      </w:r>
      <w:r>
        <w:rPr>
          <w:rFonts w:ascii="Arial" w:hAnsi="Arial" w:cs="Arial"/>
          <w:sz w:val="24"/>
          <w:szCs w:val="24"/>
          <w:shd w:val="clear" w:color="auto" w:fill="FFFFFF"/>
        </w:rPr>
        <w:t xml:space="preserve">, por encontrarse fuera de la esfera de su competencia, además </w:t>
      </w:r>
      <w:r w:rsidR="0055078A" w:rsidRPr="006D3C2A">
        <w:rPr>
          <w:rFonts w:ascii="Arial" w:hAnsi="Arial" w:cs="Arial"/>
          <w:sz w:val="24"/>
          <w:szCs w:val="24"/>
          <w:shd w:val="clear" w:color="auto" w:fill="FFFFFF"/>
        </w:rPr>
        <w:t xml:space="preserve">supone generar </w:t>
      </w:r>
      <w:r w:rsidR="0055078A" w:rsidRPr="006D3C2A">
        <w:rPr>
          <w:rFonts w:ascii="Arial" w:eastAsia="Times New Roman" w:hAnsi="Arial" w:cs="Arial"/>
          <w:sz w:val="24"/>
          <w:szCs w:val="24"/>
          <w:lang w:eastAsia="es-MX"/>
        </w:rPr>
        <w:t xml:space="preserve">gastos adicionales a las escuelas, ya que los cobros derivados de las certificaciones a las que deberán someterse dichas instituciones deberá correr por cuenta de las mismas escuelas, lo que puede llevar al cierre de un alto número de estas. </w:t>
      </w:r>
    </w:p>
    <w:p w14:paraId="002AD68C" w14:textId="73730A1A" w:rsidR="00410CE9" w:rsidRPr="006D3C2A" w:rsidRDefault="0055078A" w:rsidP="00F1169A">
      <w:pPr>
        <w:spacing w:line="360" w:lineRule="auto"/>
        <w:ind w:firstLine="709"/>
        <w:jc w:val="both"/>
        <w:rPr>
          <w:rFonts w:ascii="Arial" w:eastAsia="Times New Roman" w:hAnsi="Arial" w:cs="Arial"/>
          <w:sz w:val="24"/>
          <w:szCs w:val="24"/>
          <w:lang w:eastAsia="es-MX"/>
        </w:rPr>
      </w:pPr>
      <w:r w:rsidRPr="006D3C2A">
        <w:rPr>
          <w:rFonts w:ascii="Arial" w:eastAsia="Times New Roman" w:hAnsi="Arial" w:cs="Arial"/>
          <w:sz w:val="24"/>
          <w:szCs w:val="24"/>
          <w:lang w:eastAsia="es-MX"/>
        </w:rPr>
        <w:t xml:space="preserve">Aunado a lo anterior se estaría cometiendo </w:t>
      </w:r>
      <w:r w:rsidR="001018ED" w:rsidRPr="006D3C2A">
        <w:rPr>
          <w:rFonts w:ascii="Arial" w:eastAsia="Times New Roman" w:hAnsi="Arial" w:cs="Arial"/>
          <w:sz w:val="24"/>
          <w:szCs w:val="24"/>
          <w:lang w:eastAsia="es-MX"/>
        </w:rPr>
        <w:t xml:space="preserve">la violación tan grande al derecho </w:t>
      </w:r>
      <w:r w:rsidRPr="006D3C2A">
        <w:rPr>
          <w:rFonts w:ascii="Arial" w:eastAsia="Times New Roman" w:hAnsi="Arial" w:cs="Arial"/>
          <w:sz w:val="24"/>
          <w:szCs w:val="24"/>
          <w:lang w:eastAsia="es-MX"/>
        </w:rPr>
        <w:t>fundamental</w:t>
      </w:r>
      <w:r w:rsidR="001018ED" w:rsidRPr="006D3C2A">
        <w:rPr>
          <w:rFonts w:ascii="Arial" w:eastAsia="Times New Roman" w:hAnsi="Arial" w:cs="Arial"/>
          <w:sz w:val="24"/>
          <w:szCs w:val="24"/>
          <w:lang w:eastAsia="es-MX"/>
        </w:rPr>
        <w:t xml:space="preserve"> a la educación</w:t>
      </w:r>
      <w:r w:rsidR="006D606B" w:rsidRPr="006D3C2A">
        <w:rPr>
          <w:rFonts w:ascii="Arial" w:eastAsia="Times New Roman" w:hAnsi="Arial" w:cs="Arial"/>
          <w:sz w:val="24"/>
          <w:szCs w:val="24"/>
          <w:lang w:eastAsia="es-MX"/>
        </w:rPr>
        <w:t xml:space="preserve">, </w:t>
      </w:r>
      <w:r w:rsidRPr="006D3C2A">
        <w:rPr>
          <w:rFonts w:ascii="Arial" w:eastAsia="Times New Roman" w:hAnsi="Arial" w:cs="Arial"/>
          <w:sz w:val="24"/>
          <w:szCs w:val="24"/>
          <w:lang w:eastAsia="es-MX"/>
        </w:rPr>
        <w:t>poniendo en un plano inferior a la</w:t>
      </w:r>
      <w:r w:rsidR="00D05A30" w:rsidRPr="006D3C2A">
        <w:rPr>
          <w:rFonts w:ascii="Arial" w:eastAsia="Times New Roman" w:hAnsi="Arial" w:cs="Arial"/>
          <w:sz w:val="24"/>
          <w:szCs w:val="24"/>
          <w:lang w:eastAsia="es-MX"/>
        </w:rPr>
        <w:t xml:space="preserve"> </w:t>
      </w:r>
      <w:r w:rsidR="00FC1A4F" w:rsidRPr="006D3C2A">
        <w:rPr>
          <w:rFonts w:ascii="Arial" w:eastAsia="Times New Roman" w:hAnsi="Arial" w:cs="Arial"/>
          <w:sz w:val="24"/>
          <w:szCs w:val="24"/>
          <w:lang w:eastAsia="es-MX"/>
        </w:rPr>
        <w:t xml:space="preserve">educación </w:t>
      </w:r>
      <w:r w:rsidRPr="006D3C2A">
        <w:rPr>
          <w:rFonts w:ascii="Arial" w:eastAsia="Times New Roman" w:hAnsi="Arial" w:cs="Arial"/>
          <w:sz w:val="24"/>
          <w:szCs w:val="24"/>
          <w:lang w:eastAsia="es-MX"/>
        </w:rPr>
        <w:t>privada de</w:t>
      </w:r>
      <w:r w:rsidR="00FC1A4F" w:rsidRPr="006D3C2A">
        <w:rPr>
          <w:rFonts w:ascii="Arial" w:eastAsia="Times New Roman" w:hAnsi="Arial" w:cs="Arial"/>
          <w:sz w:val="24"/>
          <w:szCs w:val="24"/>
          <w:lang w:eastAsia="es-MX"/>
        </w:rPr>
        <w:t xml:space="preserve"> a la p</w:t>
      </w:r>
      <w:r w:rsidRPr="006D3C2A">
        <w:rPr>
          <w:rFonts w:ascii="Arial" w:eastAsia="Times New Roman" w:hAnsi="Arial" w:cs="Arial"/>
          <w:sz w:val="24"/>
          <w:szCs w:val="24"/>
          <w:lang w:eastAsia="es-MX"/>
        </w:rPr>
        <w:t>ública, generando cargas innecesarias, p</w:t>
      </w:r>
      <w:r w:rsidR="00FC1A4F" w:rsidRPr="006D3C2A">
        <w:rPr>
          <w:rFonts w:ascii="Arial" w:eastAsia="Times New Roman" w:hAnsi="Arial" w:cs="Arial"/>
          <w:sz w:val="24"/>
          <w:szCs w:val="24"/>
          <w:lang w:eastAsia="es-MX"/>
        </w:rPr>
        <w:t>ues no existe el mismo nivel de exigencia entre las diferentes instituciones, y esto provoca una brec</w:t>
      </w:r>
      <w:r w:rsidR="00410CE9" w:rsidRPr="006D3C2A">
        <w:rPr>
          <w:rFonts w:ascii="Arial" w:eastAsia="Times New Roman" w:hAnsi="Arial" w:cs="Arial"/>
          <w:sz w:val="24"/>
          <w:szCs w:val="24"/>
          <w:lang w:eastAsia="es-MX"/>
        </w:rPr>
        <w:t>h</w:t>
      </w:r>
      <w:r w:rsidR="00FC1A4F" w:rsidRPr="006D3C2A">
        <w:rPr>
          <w:rFonts w:ascii="Arial" w:eastAsia="Times New Roman" w:hAnsi="Arial" w:cs="Arial"/>
          <w:sz w:val="24"/>
          <w:szCs w:val="24"/>
          <w:lang w:eastAsia="es-MX"/>
        </w:rPr>
        <w:t xml:space="preserve">a educativa relativa a estándares normativos. </w:t>
      </w:r>
      <w:r w:rsidR="00C0798A">
        <w:rPr>
          <w:rFonts w:ascii="Arial" w:eastAsia="Times New Roman" w:hAnsi="Arial" w:cs="Arial"/>
          <w:sz w:val="24"/>
          <w:szCs w:val="24"/>
          <w:lang w:eastAsia="es-MX"/>
        </w:rPr>
        <w:t>Por lo que</w:t>
      </w:r>
      <w:r w:rsidR="00FC1A4F" w:rsidRPr="006D3C2A">
        <w:rPr>
          <w:rFonts w:ascii="Arial" w:eastAsia="Times New Roman" w:hAnsi="Arial" w:cs="Arial"/>
          <w:sz w:val="24"/>
          <w:szCs w:val="24"/>
          <w:lang w:eastAsia="es-MX"/>
        </w:rPr>
        <w:t xml:space="preserve"> el estado está obligado a garantizar el derecho a la educación, pero dicha educación debe ser de calidad, por lo que cargar de sobrerregulaciones únicamente a escuelas privadas </w:t>
      </w:r>
      <w:r w:rsidR="00CD0147" w:rsidRPr="006D3C2A">
        <w:rPr>
          <w:rFonts w:ascii="Arial" w:eastAsia="Times New Roman" w:hAnsi="Arial" w:cs="Arial"/>
          <w:sz w:val="24"/>
          <w:szCs w:val="24"/>
          <w:lang w:eastAsia="es-MX"/>
        </w:rPr>
        <w:t>olvidándose de dar seguimiento a la calidad educativa del sector público</w:t>
      </w:r>
      <w:r w:rsidR="003D1843" w:rsidRPr="006D3C2A">
        <w:rPr>
          <w:rFonts w:ascii="Arial" w:eastAsia="Times New Roman" w:hAnsi="Arial" w:cs="Arial"/>
          <w:sz w:val="24"/>
          <w:szCs w:val="24"/>
          <w:lang w:eastAsia="es-MX"/>
        </w:rPr>
        <w:t xml:space="preserve"> hace parecer que quienes recibe</w:t>
      </w:r>
      <w:r w:rsidR="006D606B" w:rsidRPr="006D3C2A">
        <w:rPr>
          <w:rFonts w:ascii="Arial" w:eastAsia="Times New Roman" w:hAnsi="Arial" w:cs="Arial"/>
          <w:sz w:val="24"/>
          <w:szCs w:val="24"/>
          <w:lang w:eastAsia="es-MX"/>
        </w:rPr>
        <w:t>n</w:t>
      </w:r>
      <w:r w:rsidR="003D1843" w:rsidRPr="006D3C2A">
        <w:rPr>
          <w:rFonts w:ascii="Arial" w:eastAsia="Times New Roman" w:hAnsi="Arial" w:cs="Arial"/>
          <w:sz w:val="24"/>
          <w:szCs w:val="24"/>
          <w:lang w:eastAsia="es-MX"/>
        </w:rPr>
        <w:t xml:space="preserve"> educación de manera “gratuita” no tienen derecho a escuelas con la misma calidad y</w:t>
      </w:r>
      <w:r w:rsidR="00CD0147" w:rsidRPr="006D3C2A">
        <w:rPr>
          <w:rFonts w:ascii="Arial" w:eastAsia="Times New Roman" w:hAnsi="Arial" w:cs="Arial"/>
          <w:sz w:val="24"/>
          <w:szCs w:val="24"/>
          <w:lang w:eastAsia="es-MX"/>
        </w:rPr>
        <w:t xml:space="preserve"> orilla a los estudiantes de estas instituciones a “conformarse con menos”</w:t>
      </w:r>
      <w:r w:rsidR="00410CE9" w:rsidRPr="006D3C2A">
        <w:rPr>
          <w:rFonts w:ascii="Arial" w:eastAsia="Times New Roman" w:hAnsi="Arial" w:cs="Arial"/>
          <w:sz w:val="24"/>
          <w:szCs w:val="24"/>
          <w:lang w:eastAsia="es-MX"/>
        </w:rPr>
        <w:t xml:space="preserve">. </w:t>
      </w:r>
    </w:p>
    <w:p w14:paraId="42596D69" w14:textId="27DF3B33" w:rsidR="007E5374" w:rsidRPr="00B14185" w:rsidRDefault="00E97900" w:rsidP="00B14185">
      <w:pPr>
        <w:spacing w:line="360" w:lineRule="auto"/>
        <w:ind w:firstLine="709"/>
        <w:jc w:val="both"/>
        <w:rPr>
          <w:rFonts w:ascii="Arial" w:eastAsia="Times New Roman" w:hAnsi="Arial" w:cs="Arial"/>
          <w:sz w:val="24"/>
          <w:szCs w:val="24"/>
          <w:lang w:eastAsia="es-MX"/>
        </w:rPr>
      </w:pPr>
      <w:r w:rsidRPr="006D3C2A">
        <w:rPr>
          <w:rFonts w:ascii="Arial" w:eastAsia="Times New Roman" w:hAnsi="Arial" w:cs="Arial"/>
          <w:sz w:val="24"/>
          <w:szCs w:val="24"/>
          <w:lang w:eastAsia="es-MX"/>
        </w:rPr>
        <w:t xml:space="preserve">Se necesita más y mejor educación de calidad en el país, y para lograrlo se requiere del trabajo conjunto entre </w:t>
      </w:r>
      <w:r w:rsidRPr="00B14185">
        <w:rPr>
          <w:rFonts w:ascii="Arial" w:eastAsia="Times New Roman" w:hAnsi="Arial" w:cs="Arial"/>
          <w:sz w:val="24"/>
          <w:szCs w:val="24"/>
          <w:lang w:eastAsia="es-MX"/>
        </w:rPr>
        <w:t>gobierno y sociedad, por tanto más que continuar creando normativas que debiliten instituciones se requiere fortalecer a las escuelas privadas que tanto contribu</w:t>
      </w:r>
      <w:r w:rsidR="00B14185" w:rsidRPr="00B14185">
        <w:rPr>
          <w:rFonts w:ascii="Arial" w:eastAsia="Times New Roman" w:hAnsi="Arial" w:cs="Arial"/>
          <w:sz w:val="24"/>
          <w:szCs w:val="24"/>
          <w:lang w:eastAsia="es-MX"/>
        </w:rPr>
        <w:t>yen en la formación estudiantil; por lo tanto en esta legislatura</w:t>
      </w:r>
      <w:r w:rsidR="007E5374" w:rsidRPr="00B14185">
        <w:rPr>
          <w:rFonts w:ascii="Arial" w:hAnsi="Arial" w:cs="Arial"/>
          <w:sz w:val="24"/>
          <w:szCs w:val="24"/>
        </w:rPr>
        <w:t>, estamos a favor de que se brinde una educación de calidad, así como de que se profesionalice a las instituciones y centros educativos, por medio de las autoridades competentes y correspondientes.</w:t>
      </w:r>
    </w:p>
    <w:p w14:paraId="27541A2B" w14:textId="77777777" w:rsidR="00B14185" w:rsidRDefault="00B14185" w:rsidP="00F1169A">
      <w:pPr>
        <w:spacing w:line="360" w:lineRule="auto"/>
        <w:ind w:firstLine="709"/>
        <w:jc w:val="both"/>
        <w:rPr>
          <w:rFonts w:ascii="Arial" w:hAnsi="Arial" w:cs="Arial"/>
          <w:sz w:val="24"/>
        </w:rPr>
      </w:pPr>
    </w:p>
    <w:p w14:paraId="5FB9FFC0" w14:textId="6E103C69" w:rsidR="00F1169A" w:rsidRDefault="00F20F5D" w:rsidP="00F1169A">
      <w:pPr>
        <w:spacing w:line="360" w:lineRule="auto"/>
        <w:ind w:firstLine="709"/>
        <w:jc w:val="both"/>
        <w:rPr>
          <w:rFonts w:ascii="Arial" w:hAnsi="Arial" w:cs="Arial"/>
          <w:sz w:val="24"/>
        </w:rPr>
      </w:pPr>
      <w:r w:rsidRPr="006D3C2A">
        <w:rPr>
          <w:rFonts w:ascii="Arial" w:hAnsi="Arial" w:cs="Arial"/>
          <w:sz w:val="24"/>
        </w:rPr>
        <w:t>Por lo anteriormente expuesto y fundado, pongo a consideración de esta Honorable Asamblea Legislativa el siguiente proyecto de Urgente Resolución con carácter de:</w:t>
      </w:r>
    </w:p>
    <w:p w14:paraId="517094A1" w14:textId="77777777" w:rsidR="00F1169A" w:rsidRDefault="00F1169A" w:rsidP="00F1169A">
      <w:pPr>
        <w:spacing w:line="360" w:lineRule="auto"/>
        <w:rPr>
          <w:rFonts w:ascii="Arial" w:hAnsi="Arial" w:cs="Arial"/>
          <w:b/>
          <w:sz w:val="24"/>
        </w:rPr>
      </w:pPr>
    </w:p>
    <w:p w14:paraId="607CB0CC" w14:textId="77777777" w:rsidR="00B14185" w:rsidRDefault="00B14185" w:rsidP="00F1169A">
      <w:pPr>
        <w:spacing w:line="360" w:lineRule="auto"/>
        <w:rPr>
          <w:rFonts w:ascii="Arial" w:hAnsi="Arial" w:cs="Arial"/>
          <w:b/>
          <w:sz w:val="24"/>
        </w:rPr>
      </w:pPr>
    </w:p>
    <w:p w14:paraId="4F8BD2A2" w14:textId="2A975F66" w:rsidR="00F1169A" w:rsidRPr="006D3C2A" w:rsidRDefault="00F20F5D" w:rsidP="00B14185">
      <w:pPr>
        <w:spacing w:line="360" w:lineRule="auto"/>
        <w:jc w:val="center"/>
        <w:rPr>
          <w:rFonts w:ascii="Arial" w:hAnsi="Arial" w:cs="Arial"/>
          <w:b/>
          <w:sz w:val="24"/>
        </w:rPr>
      </w:pPr>
      <w:r w:rsidRPr="006D3C2A">
        <w:rPr>
          <w:rFonts w:ascii="Arial" w:hAnsi="Arial" w:cs="Arial"/>
          <w:b/>
          <w:sz w:val="24"/>
        </w:rPr>
        <w:t>ACUERDO</w:t>
      </w:r>
    </w:p>
    <w:p w14:paraId="18B5D9F7" w14:textId="104E7827" w:rsidR="00E50659" w:rsidRPr="006D3C2A" w:rsidRDefault="00D97550" w:rsidP="00F1169A">
      <w:pPr>
        <w:spacing w:line="360" w:lineRule="auto"/>
        <w:jc w:val="both"/>
        <w:rPr>
          <w:rFonts w:ascii="Arial" w:hAnsi="Arial" w:cs="Arial"/>
          <w:sz w:val="24"/>
          <w:szCs w:val="24"/>
          <w:shd w:val="clear" w:color="auto" w:fill="FFFFFF"/>
          <w:lang w:val="es-ES_tradnl"/>
        </w:rPr>
      </w:pPr>
      <w:r w:rsidRPr="006D3C2A">
        <w:rPr>
          <w:rFonts w:ascii="Arial" w:hAnsi="Arial" w:cs="Arial"/>
          <w:b/>
          <w:sz w:val="24"/>
        </w:rPr>
        <w:t>Ú</w:t>
      </w:r>
      <w:r w:rsidR="00F20F5D" w:rsidRPr="006D3C2A">
        <w:rPr>
          <w:rFonts w:ascii="Arial" w:hAnsi="Arial" w:cs="Arial"/>
          <w:b/>
          <w:sz w:val="24"/>
        </w:rPr>
        <w:t>NICO. -</w:t>
      </w:r>
      <w:r w:rsidR="00F20F5D" w:rsidRPr="006D3C2A">
        <w:rPr>
          <w:rFonts w:ascii="Arial" w:hAnsi="Arial" w:cs="Arial"/>
          <w:sz w:val="24"/>
        </w:rPr>
        <w:t xml:space="preserve"> </w:t>
      </w:r>
      <w:r w:rsidR="00E3657F" w:rsidRPr="006D3C2A">
        <w:rPr>
          <w:rFonts w:ascii="Arial" w:hAnsi="Arial" w:cs="Arial"/>
          <w:sz w:val="24"/>
        </w:rPr>
        <w:t xml:space="preserve">La Sexagésima Séptima Legislatura del Honorable Congreso del Estado de Chihuahua, </w:t>
      </w:r>
      <w:r w:rsidR="00E3657F" w:rsidRPr="006D3C2A">
        <w:rPr>
          <w:rFonts w:ascii="Arial" w:hAnsi="Arial" w:cs="Arial"/>
          <w:sz w:val="24"/>
          <w:szCs w:val="24"/>
        </w:rPr>
        <w:t xml:space="preserve">exhorta respetuosamente </w:t>
      </w:r>
      <w:r w:rsidR="00F20F5D" w:rsidRPr="006D3C2A">
        <w:rPr>
          <w:rStyle w:val="Ninguno"/>
          <w:rFonts w:ascii="Arial" w:hAnsi="Arial" w:cs="Arial"/>
          <w:sz w:val="24"/>
          <w:szCs w:val="24"/>
          <w:shd w:val="clear" w:color="auto" w:fill="FFFFFF"/>
          <w:lang w:val="es-ES_tradnl"/>
        </w:rPr>
        <w:t xml:space="preserve">a la </w:t>
      </w:r>
      <w:r w:rsidR="00E50659" w:rsidRPr="006D3C2A">
        <w:rPr>
          <w:rStyle w:val="Ninguno"/>
          <w:rFonts w:ascii="Arial" w:hAnsi="Arial" w:cs="Arial"/>
          <w:sz w:val="24"/>
          <w:szCs w:val="24"/>
          <w:shd w:val="clear" w:color="auto" w:fill="FFFFFF"/>
          <w:lang w:val="es-ES_tradnl"/>
        </w:rPr>
        <w:t xml:space="preserve">Secretaría de Economía del Gobierno de la República </w:t>
      </w:r>
      <w:r w:rsidR="00E50659" w:rsidRPr="006D3C2A">
        <w:rPr>
          <w:rFonts w:ascii="Arial" w:hAnsi="Arial" w:cs="Arial"/>
          <w:sz w:val="24"/>
          <w:szCs w:val="24"/>
        </w:rPr>
        <w:t xml:space="preserve">a efecto </w:t>
      </w:r>
      <w:r w:rsidR="006D3C2A" w:rsidRPr="006D3C2A">
        <w:rPr>
          <w:rFonts w:ascii="Arial" w:hAnsi="Arial" w:cs="Arial"/>
          <w:sz w:val="24"/>
          <w:szCs w:val="24"/>
        </w:rPr>
        <w:t xml:space="preserve">de que </w:t>
      </w:r>
      <w:r w:rsidR="00B43B4C">
        <w:rPr>
          <w:rFonts w:ascii="Arial" w:hAnsi="Arial" w:cs="Arial"/>
          <w:sz w:val="24"/>
          <w:szCs w:val="24"/>
        </w:rPr>
        <w:t>considere la modificación de</w:t>
      </w:r>
      <w:r w:rsidR="006D3C2A" w:rsidRPr="006D3C2A">
        <w:rPr>
          <w:rFonts w:ascii="Arial" w:hAnsi="Arial" w:cs="Arial"/>
          <w:sz w:val="24"/>
          <w:szCs w:val="24"/>
        </w:rPr>
        <w:t xml:space="preserve"> la Norma Oficial Mexicana NOM-237-SE-2020</w:t>
      </w:r>
      <w:r w:rsidR="00E50659" w:rsidRPr="006D3C2A">
        <w:rPr>
          <w:rFonts w:ascii="Arial" w:hAnsi="Arial" w:cs="Arial"/>
          <w:sz w:val="24"/>
          <w:szCs w:val="24"/>
        </w:rPr>
        <w:t xml:space="preserve">, que tiene por objeto establecer más disposiciones legales a las que se puede someter a las escuelas particulares. </w:t>
      </w:r>
    </w:p>
    <w:p w14:paraId="00CF88DA" w14:textId="77777777" w:rsidR="00F20F5D" w:rsidRPr="00082054" w:rsidRDefault="00F20F5D" w:rsidP="00F1169A">
      <w:pPr>
        <w:spacing w:line="360" w:lineRule="auto"/>
        <w:jc w:val="both"/>
        <w:rPr>
          <w:rFonts w:ascii="Arial" w:hAnsi="Arial" w:cs="Arial"/>
          <w:sz w:val="24"/>
        </w:rPr>
      </w:pPr>
      <w:r w:rsidRPr="006D3C2A">
        <w:rPr>
          <w:rFonts w:ascii="Arial" w:hAnsi="Arial" w:cs="Arial"/>
          <w:b/>
          <w:sz w:val="24"/>
        </w:rPr>
        <w:t>ECONÓMICO.</w:t>
      </w:r>
      <w:r w:rsidRPr="006D3C2A">
        <w:rPr>
          <w:rFonts w:ascii="Arial" w:hAnsi="Arial" w:cs="Arial"/>
          <w:sz w:val="24"/>
        </w:rPr>
        <w:t xml:space="preserve"> Aprobado que sea, túrnese a la Secretaría </w:t>
      </w:r>
      <w:r w:rsidRPr="00082054">
        <w:rPr>
          <w:rFonts w:ascii="Arial" w:hAnsi="Arial" w:cs="Arial"/>
          <w:sz w:val="24"/>
        </w:rPr>
        <w:t xml:space="preserve">para que elabore la Minuta de Acuerdo correspondiente.  </w:t>
      </w:r>
    </w:p>
    <w:p w14:paraId="34C1B690" w14:textId="764D58A4" w:rsidR="00F20F5D" w:rsidRDefault="00F20F5D" w:rsidP="00F1169A">
      <w:pPr>
        <w:spacing w:line="360" w:lineRule="auto"/>
        <w:jc w:val="both"/>
        <w:rPr>
          <w:rFonts w:ascii="Arial" w:hAnsi="Arial" w:cs="Arial"/>
          <w:sz w:val="24"/>
        </w:rPr>
      </w:pPr>
      <w:r w:rsidRPr="00082054">
        <w:rPr>
          <w:rFonts w:ascii="Arial" w:hAnsi="Arial" w:cs="Arial"/>
          <w:b/>
          <w:sz w:val="24"/>
        </w:rPr>
        <w:t>D A D O</w:t>
      </w:r>
      <w:r>
        <w:rPr>
          <w:rFonts w:ascii="Arial" w:hAnsi="Arial" w:cs="Arial"/>
          <w:sz w:val="24"/>
        </w:rPr>
        <w:t xml:space="preserve"> en el Salón de Sesiones del Poder Legislativo, en </w:t>
      </w:r>
      <w:r w:rsidR="00B43B4C">
        <w:rPr>
          <w:rFonts w:ascii="Arial" w:hAnsi="Arial" w:cs="Arial"/>
          <w:sz w:val="24"/>
        </w:rPr>
        <w:t>la ciudad de Chihuahua, a los 29</w:t>
      </w:r>
      <w:r>
        <w:rPr>
          <w:rFonts w:ascii="Arial" w:hAnsi="Arial" w:cs="Arial"/>
          <w:sz w:val="24"/>
        </w:rPr>
        <w:t xml:space="preserve"> días del mes de </w:t>
      </w:r>
      <w:r w:rsidR="00E50659">
        <w:rPr>
          <w:rFonts w:ascii="Arial" w:hAnsi="Arial" w:cs="Arial"/>
          <w:sz w:val="24"/>
        </w:rPr>
        <w:t>noviembre</w:t>
      </w:r>
      <w:r>
        <w:rPr>
          <w:rFonts w:ascii="Arial" w:hAnsi="Arial" w:cs="Arial"/>
          <w:sz w:val="24"/>
        </w:rPr>
        <w:t xml:space="preserve"> de 2021.</w:t>
      </w:r>
    </w:p>
    <w:p w14:paraId="068581F7" w14:textId="77777777" w:rsidR="00F20F5D" w:rsidRDefault="00F20F5D" w:rsidP="00B43B4C">
      <w:pPr>
        <w:spacing w:line="360" w:lineRule="auto"/>
        <w:ind w:left="708" w:hanging="708"/>
        <w:jc w:val="both"/>
        <w:rPr>
          <w:rFonts w:ascii="Arial" w:hAnsi="Arial" w:cs="Arial"/>
          <w:sz w:val="24"/>
        </w:rPr>
      </w:pPr>
    </w:p>
    <w:p w14:paraId="4D4A13E8" w14:textId="60B5FFAC" w:rsidR="007414BE" w:rsidRPr="00F20F5D" w:rsidRDefault="00F20F5D" w:rsidP="00F20F5D">
      <w:pPr>
        <w:spacing w:line="360" w:lineRule="auto"/>
        <w:jc w:val="center"/>
        <w:rPr>
          <w:rFonts w:ascii="Arial" w:hAnsi="Arial" w:cs="Arial"/>
          <w:b/>
          <w:sz w:val="24"/>
        </w:rPr>
      </w:pPr>
      <w:r w:rsidRPr="00082054">
        <w:rPr>
          <w:rFonts w:ascii="Arial" w:hAnsi="Arial" w:cs="Arial"/>
          <w:b/>
          <w:sz w:val="24"/>
        </w:rPr>
        <w:t>A T E N T A M E N T E</w:t>
      </w:r>
    </w:p>
    <w:p w14:paraId="2DEA83B3" w14:textId="77777777" w:rsidR="007414BE" w:rsidRDefault="007414BE" w:rsidP="00DE27A9">
      <w:pPr>
        <w:spacing w:line="360" w:lineRule="auto"/>
        <w:ind w:firstLine="709"/>
        <w:jc w:val="center"/>
        <w:rPr>
          <w:rFonts w:ascii="Arial" w:hAnsi="Arial" w:cs="Arial"/>
          <w:b/>
          <w:sz w:val="24"/>
          <w:szCs w:val="24"/>
        </w:rPr>
      </w:pPr>
    </w:p>
    <w:p w14:paraId="4FC3AFBE" w14:textId="77777777" w:rsidR="00BE5577" w:rsidRPr="00DE27A9" w:rsidRDefault="00BE5577" w:rsidP="00DE27A9">
      <w:pPr>
        <w:spacing w:line="360" w:lineRule="auto"/>
        <w:ind w:firstLine="709"/>
        <w:jc w:val="center"/>
        <w:rPr>
          <w:rFonts w:ascii="Arial" w:hAnsi="Arial" w:cs="Arial"/>
          <w:b/>
          <w:sz w:val="24"/>
          <w:szCs w:val="24"/>
        </w:rPr>
      </w:pPr>
    </w:p>
    <w:p w14:paraId="4DC70338" w14:textId="421C62D3" w:rsidR="00BE5577" w:rsidRDefault="00CA5B81" w:rsidP="00F1169A">
      <w:pPr>
        <w:shd w:val="clear" w:color="auto" w:fill="FFFFFF"/>
        <w:spacing w:line="360" w:lineRule="auto"/>
        <w:ind w:firstLine="709"/>
        <w:jc w:val="center"/>
        <w:rPr>
          <w:rFonts w:ascii="Arial" w:hAnsi="Arial" w:cs="Arial"/>
          <w:b/>
          <w:sz w:val="24"/>
          <w:szCs w:val="24"/>
          <w:u w:val="single"/>
        </w:rPr>
      </w:pPr>
      <w:r>
        <w:rPr>
          <w:rFonts w:ascii="Arial" w:hAnsi="Arial" w:cs="Arial"/>
          <w:b/>
          <w:sz w:val="24"/>
          <w:szCs w:val="24"/>
          <w:u w:val="single"/>
        </w:rPr>
        <w:t>Dip. Marisela Terrazas Muñoz</w:t>
      </w:r>
    </w:p>
    <w:p w14:paraId="66D353D5" w14:textId="77777777" w:rsidR="00BE5577" w:rsidRDefault="00BE5577" w:rsidP="00DE27A9">
      <w:pPr>
        <w:shd w:val="clear" w:color="auto" w:fill="FFFFFF"/>
        <w:spacing w:line="360" w:lineRule="auto"/>
        <w:ind w:firstLine="709"/>
        <w:jc w:val="center"/>
        <w:rPr>
          <w:rFonts w:ascii="Arial" w:hAnsi="Arial" w:cs="Arial"/>
          <w:b/>
          <w:sz w:val="24"/>
          <w:szCs w:val="24"/>
          <w:u w:val="single"/>
        </w:rPr>
      </w:pPr>
    </w:p>
    <w:p w14:paraId="54440013" w14:textId="77777777" w:rsidR="00BE5577" w:rsidRDefault="00BE5577" w:rsidP="00DE27A9">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BE5577" w:rsidRPr="00E80D21" w14:paraId="7D2ACD4A" w14:textId="77777777" w:rsidTr="00DF603D">
        <w:trPr>
          <w:trHeight w:val="1108"/>
        </w:trPr>
        <w:tc>
          <w:tcPr>
            <w:tcW w:w="4489" w:type="dxa"/>
            <w:hideMark/>
          </w:tcPr>
          <w:p w14:paraId="7FBE7582"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Ismael Pérez Pavía</w:t>
            </w:r>
          </w:p>
        </w:tc>
        <w:tc>
          <w:tcPr>
            <w:tcW w:w="5400" w:type="dxa"/>
            <w:hideMark/>
          </w:tcPr>
          <w:p w14:paraId="48AF039F"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Georgina Alejandra Bujanda Ríos</w:t>
            </w:r>
          </w:p>
        </w:tc>
      </w:tr>
      <w:tr w:rsidR="00BE5577" w:rsidRPr="00E80D21" w14:paraId="3F326015" w14:textId="77777777" w:rsidTr="00DF603D">
        <w:trPr>
          <w:trHeight w:val="1136"/>
        </w:trPr>
        <w:tc>
          <w:tcPr>
            <w:tcW w:w="4489" w:type="dxa"/>
          </w:tcPr>
          <w:p w14:paraId="6E128A9D" w14:textId="77777777" w:rsidR="00BE5577" w:rsidRPr="00E80D21" w:rsidRDefault="00BE5577" w:rsidP="00DF603D">
            <w:pPr>
              <w:spacing w:line="360" w:lineRule="auto"/>
              <w:ind w:left="-284" w:firstLine="284"/>
              <w:jc w:val="center"/>
              <w:rPr>
                <w:rFonts w:ascii="Arial" w:hAnsi="Arial" w:cs="Arial"/>
                <w:b/>
                <w:szCs w:val="24"/>
                <w:u w:val="single"/>
              </w:rPr>
            </w:pPr>
          </w:p>
          <w:p w14:paraId="585C9741" w14:textId="77777777" w:rsidR="00BE5577" w:rsidRPr="00E80D21" w:rsidRDefault="00BE5577" w:rsidP="00DF603D">
            <w:pPr>
              <w:spacing w:line="360" w:lineRule="auto"/>
              <w:ind w:left="-1276" w:firstLine="1276"/>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Rocío Guadalupe Sarmiento Rufino</w:t>
            </w:r>
          </w:p>
          <w:p w14:paraId="732379F1" w14:textId="77777777" w:rsidR="00BE5577" w:rsidRPr="00E80D21" w:rsidRDefault="00BE5577" w:rsidP="00DF603D">
            <w:pPr>
              <w:spacing w:line="360" w:lineRule="auto"/>
              <w:jc w:val="center"/>
              <w:rPr>
                <w:rFonts w:ascii="Arial" w:hAnsi="Arial" w:cs="Arial"/>
                <w:b/>
                <w:szCs w:val="24"/>
                <w:u w:val="single"/>
              </w:rPr>
            </w:pPr>
          </w:p>
        </w:tc>
        <w:tc>
          <w:tcPr>
            <w:tcW w:w="5400" w:type="dxa"/>
          </w:tcPr>
          <w:p w14:paraId="330A10E2" w14:textId="77777777" w:rsidR="00BE5577" w:rsidRPr="00E80D21" w:rsidRDefault="00BE5577" w:rsidP="00DF603D">
            <w:pPr>
              <w:spacing w:line="360" w:lineRule="auto"/>
              <w:jc w:val="center"/>
              <w:rPr>
                <w:rFonts w:ascii="Arial" w:hAnsi="Arial" w:cs="Arial"/>
                <w:b/>
                <w:szCs w:val="24"/>
                <w:u w:val="single"/>
              </w:rPr>
            </w:pPr>
          </w:p>
          <w:p w14:paraId="24366B2C"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Saúl Mireles Corral</w:t>
            </w:r>
          </w:p>
          <w:p w14:paraId="56BA2BE2" w14:textId="77777777" w:rsidR="00BE5577" w:rsidRPr="00E80D21" w:rsidRDefault="00BE5577" w:rsidP="00DF603D">
            <w:pPr>
              <w:spacing w:line="360" w:lineRule="auto"/>
              <w:jc w:val="center"/>
              <w:rPr>
                <w:rFonts w:ascii="Arial" w:hAnsi="Arial" w:cs="Arial"/>
                <w:b/>
                <w:szCs w:val="24"/>
                <w:u w:val="single"/>
              </w:rPr>
            </w:pPr>
          </w:p>
        </w:tc>
      </w:tr>
      <w:tr w:rsidR="00BE5577" w:rsidRPr="00E80D21" w14:paraId="205950C8" w14:textId="77777777" w:rsidTr="00DF603D">
        <w:trPr>
          <w:trHeight w:val="1112"/>
        </w:trPr>
        <w:tc>
          <w:tcPr>
            <w:tcW w:w="4489" w:type="dxa"/>
          </w:tcPr>
          <w:p w14:paraId="0A9CDD73" w14:textId="77777777" w:rsidR="00BE5577" w:rsidRDefault="00BE5577" w:rsidP="00DF603D">
            <w:pPr>
              <w:spacing w:line="360" w:lineRule="auto"/>
              <w:jc w:val="center"/>
              <w:rPr>
                <w:rFonts w:ascii="Arial" w:hAnsi="Arial" w:cs="Arial"/>
                <w:b/>
                <w:szCs w:val="24"/>
                <w:u w:val="single"/>
              </w:rPr>
            </w:pPr>
          </w:p>
          <w:p w14:paraId="278C8EAB" w14:textId="77777777" w:rsidR="00B14185" w:rsidRPr="00E80D21" w:rsidRDefault="00B14185" w:rsidP="00DF603D">
            <w:pPr>
              <w:spacing w:line="360" w:lineRule="auto"/>
              <w:jc w:val="center"/>
              <w:rPr>
                <w:rFonts w:ascii="Arial" w:hAnsi="Arial" w:cs="Arial"/>
                <w:b/>
                <w:szCs w:val="24"/>
                <w:u w:val="single"/>
              </w:rPr>
            </w:pPr>
          </w:p>
          <w:p w14:paraId="3EE833C2"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José Alfredo Chávez Madrid</w:t>
            </w:r>
          </w:p>
        </w:tc>
        <w:tc>
          <w:tcPr>
            <w:tcW w:w="5400" w:type="dxa"/>
          </w:tcPr>
          <w:p w14:paraId="6D166F0B" w14:textId="77777777" w:rsidR="00BE5577" w:rsidRDefault="00BE5577" w:rsidP="00DF603D">
            <w:pPr>
              <w:spacing w:line="360" w:lineRule="auto"/>
              <w:jc w:val="center"/>
              <w:rPr>
                <w:rFonts w:ascii="Arial" w:hAnsi="Arial" w:cs="Arial"/>
                <w:b/>
                <w:szCs w:val="24"/>
                <w:u w:val="single"/>
              </w:rPr>
            </w:pPr>
          </w:p>
          <w:p w14:paraId="5649FA14" w14:textId="77777777" w:rsidR="00B14185" w:rsidRPr="00E80D21" w:rsidRDefault="00B14185" w:rsidP="00DF603D">
            <w:pPr>
              <w:spacing w:line="360" w:lineRule="auto"/>
              <w:jc w:val="center"/>
              <w:rPr>
                <w:rFonts w:ascii="Arial" w:hAnsi="Arial" w:cs="Arial"/>
                <w:b/>
                <w:szCs w:val="24"/>
                <w:u w:val="single"/>
              </w:rPr>
            </w:pPr>
          </w:p>
          <w:p w14:paraId="10AEE379"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Mario Humberto Vázquez Robles</w:t>
            </w:r>
          </w:p>
        </w:tc>
      </w:tr>
      <w:tr w:rsidR="00BE5577" w:rsidRPr="00E80D21" w14:paraId="0FE6E121" w14:textId="77777777" w:rsidTr="00DF603D">
        <w:trPr>
          <w:trHeight w:val="1115"/>
        </w:trPr>
        <w:tc>
          <w:tcPr>
            <w:tcW w:w="4489" w:type="dxa"/>
          </w:tcPr>
          <w:p w14:paraId="1D7CC87F" w14:textId="77777777" w:rsidR="00BE5577" w:rsidRPr="00E80D21" w:rsidRDefault="00BE5577" w:rsidP="00DF603D">
            <w:pPr>
              <w:spacing w:line="360" w:lineRule="auto"/>
              <w:jc w:val="center"/>
              <w:rPr>
                <w:rFonts w:ascii="Arial" w:hAnsi="Arial" w:cs="Arial"/>
                <w:b/>
                <w:szCs w:val="24"/>
                <w:u w:val="single"/>
              </w:rPr>
            </w:pPr>
          </w:p>
          <w:p w14:paraId="572480AF" w14:textId="77777777" w:rsidR="00BE5577" w:rsidRPr="00E80D21" w:rsidRDefault="00BE5577" w:rsidP="00DF603D">
            <w:pPr>
              <w:spacing w:line="360" w:lineRule="auto"/>
              <w:jc w:val="center"/>
              <w:rPr>
                <w:rFonts w:ascii="Arial" w:hAnsi="Arial" w:cs="Arial"/>
                <w:b/>
                <w:szCs w:val="24"/>
                <w:u w:val="single"/>
              </w:rPr>
            </w:pPr>
          </w:p>
          <w:p w14:paraId="2E699D88"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Carlos Alfredo Olson San Vicente</w:t>
            </w:r>
          </w:p>
        </w:tc>
        <w:tc>
          <w:tcPr>
            <w:tcW w:w="5400" w:type="dxa"/>
          </w:tcPr>
          <w:p w14:paraId="24CD29B9" w14:textId="77777777" w:rsidR="00BE5577" w:rsidRPr="00E80D21" w:rsidRDefault="00BE5577" w:rsidP="00DF603D">
            <w:pPr>
              <w:spacing w:line="360" w:lineRule="auto"/>
              <w:jc w:val="center"/>
              <w:rPr>
                <w:rFonts w:ascii="Arial" w:hAnsi="Arial" w:cs="Arial"/>
                <w:b/>
                <w:szCs w:val="24"/>
                <w:u w:val="single"/>
              </w:rPr>
            </w:pPr>
          </w:p>
          <w:p w14:paraId="6DC66456" w14:textId="77777777" w:rsidR="00BE5577" w:rsidRPr="00E80D21" w:rsidRDefault="00BE5577" w:rsidP="00DF603D">
            <w:pPr>
              <w:spacing w:line="360" w:lineRule="auto"/>
              <w:jc w:val="center"/>
              <w:rPr>
                <w:rFonts w:ascii="Arial" w:hAnsi="Arial" w:cs="Arial"/>
                <w:b/>
                <w:szCs w:val="24"/>
                <w:u w:val="single"/>
              </w:rPr>
            </w:pPr>
          </w:p>
          <w:p w14:paraId="6F04380B"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Carla Yamileth Rivas Martínez</w:t>
            </w:r>
          </w:p>
        </w:tc>
      </w:tr>
      <w:tr w:rsidR="00BE5577" w:rsidRPr="00E80D21" w14:paraId="6C276E94" w14:textId="77777777" w:rsidTr="00DF603D">
        <w:trPr>
          <w:trHeight w:val="1272"/>
        </w:trPr>
        <w:tc>
          <w:tcPr>
            <w:tcW w:w="4489" w:type="dxa"/>
          </w:tcPr>
          <w:p w14:paraId="27576E74" w14:textId="77777777" w:rsidR="00BE5577" w:rsidRDefault="00BE5577" w:rsidP="00DF603D">
            <w:pPr>
              <w:spacing w:line="360" w:lineRule="auto"/>
              <w:rPr>
                <w:rFonts w:ascii="Arial" w:hAnsi="Arial" w:cs="Arial"/>
                <w:b/>
                <w:szCs w:val="24"/>
                <w:u w:val="single"/>
              </w:rPr>
            </w:pPr>
          </w:p>
          <w:p w14:paraId="60352C35" w14:textId="77777777" w:rsidR="00BE5577" w:rsidRDefault="00BE5577" w:rsidP="00DF603D">
            <w:pPr>
              <w:spacing w:line="360" w:lineRule="auto"/>
              <w:jc w:val="center"/>
              <w:rPr>
                <w:rFonts w:ascii="Arial" w:hAnsi="Arial" w:cs="Arial"/>
                <w:b/>
                <w:szCs w:val="24"/>
                <w:u w:val="single"/>
              </w:rPr>
            </w:pPr>
          </w:p>
          <w:p w14:paraId="72EDE5D0"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Roberto Marcelino Carreón Huitrón</w:t>
            </w:r>
          </w:p>
        </w:tc>
        <w:tc>
          <w:tcPr>
            <w:tcW w:w="5400" w:type="dxa"/>
          </w:tcPr>
          <w:p w14:paraId="2B96405E" w14:textId="77777777" w:rsidR="00BE5577" w:rsidRDefault="00BE5577" w:rsidP="00DF603D">
            <w:pPr>
              <w:spacing w:line="360" w:lineRule="auto"/>
              <w:rPr>
                <w:rFonts w:ascii="Arial" w:hAnsi="Arial" w:cs="Arial"/>
                <w:b/>
                <w:szCs w:val="24"/>
                <w:u w:val="single"/>
              </w:rPr>
            </w:pPr>
          </w:p>
          <w:p w14:paraId="3E302DE4" w14:textId="77777777" w:rsidR="00BE5577" w:rsidRDefault="00BE5577" w:rsidP="00DF603D">
            <w:pPr>
              <w:spacing w:line="360" w:lineRule="auto"/>
              <w:jc w:val="center"/>
              <w:rPr>
                <w:rFonts w:ascii="Arial" w:hAnsi="Arial" w:cs="Arial"/>
                <w:b/>
                <w:szCs w:val="24"/>
                <w:u w:val="single"/>
              </w:rPr>
            </w:pPr>
          </w:p>
          <w:p w14:paraId="595D5234"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Luis Alberto Aguilar Lozoya</w:t>
            </w:r>
          </w:p>
        </w:tc>
      </w:tr>
      <w:tr w:rsidR="00BE5577" w:rsidRPr="00E80D21" w14:paraId="5DC4E2BE" w14:textId="77777777" w:rsidTr="00DF603D">
        <w:trPr>
          <w:trHeight w:val="1272"/>
        </w:trPr>
        <w:tc>
          <w:tcPr>
            <w:tcW w:w="4489" w:type="dxa"/>
          </w:tcPr>
          <w:p w14:paraId="42FCDCD9" w14:textId="77777777" w:rsidR="00BE5577" w:rsidRDefault="00BE5577" w:rsidP="00DF603D">
            <w:pPr>
              <w:spacing w:line="360" w:lineRule="auto"/>
              <w:jc w:val="center"/>
              <w:rPr>
                <w:rFonts w:ascii="Arial" w:hAnsi="Arial" w:cs="Arial"/>
                <w:b/>
                <w:szCs w:val="24"/>
                <w:u w:val="single"/>
              </w:rPr>
            </w:pPr>
          </w:p>
          <w:p w14:paraId="79B143A0" w14:textId="77777777" w:rsidR="00BE5577" w:rsidRPr="00E80D21" w:rsidRDefault="00BE5577" w:rsidP="00DF603D">
            <w:pPr>
              <w:spacing w:line="360" w:lineRule="auto"/>
              <w:jc w:val="center"/>
              <w:rPr>
                <w:rFonts w:ascii="Arial" w:hAnsi="Arial" w:cs="Arial"/>
                <w:b/>
                <w:szCs w:val="24"/>
                <w:u w:val="single"/>
              </w:rPr>
            </w:pPr>
          </w:p>
          <w:p w14:paraId="207C4651"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Diana Ivette Pereda Gutiérrez</w:t>
            </w:r>
          </w:p>
        </w:tc>
        <w:tc>
          <w:tcPr>
            <w:tcW w:w="5400" w:type="dxa"/>
          </w:tcPr>
          <w:p w14:paraId="2B8E6470" w14:textId="77777777" w:rsidR="00BE5577" w:rsidRDefault="00BE5577" w:rsidP="00DF603D">
            <w:pPr>
              <w:spacing w:line="360" w:lineRule="auto"/>
              <w:jc w:val="center"/>
              <w:rPr>
                <w:rFonts w:ascii="Arial" w:hAnsi="Arial" w:cs="Arial"/>
                <w:b/>
                <w:szCs w:val="24"/>
                <w:u w:val="single"/>
              </w:rPr>
            </w:pPr>
          </w:p>
          <w:p w14:paraId="10AFD509" w14:textId="77777777" w:rsidR="00BE5577" w:rsidRPr="00E80D21" w:rsidRDefault="00BE5577" w:rsidP="00DF603D">
            <w:pPr>
              <w:spacing w:line="360" w:lineRule="auto"/>
              <w:jc w:val="center"/>
              <w:rPr>
                <w:rFonts w:ascii="Arial" w:hAnsi="Arial" w:cs="Arial"/>
                <w:b/>
                <w:szCs w:val="24"/>
                <w:u w:val="single"/>
              </w:rPr>
            </w:pPr>
          </w:p>
          <w:p w14:paraId="448C8486" w14:textId="7F51A132"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Gabriel Ángel García Cantú</w:t>
            </w:r>
          </w:p>
        </w:tc>
      </w:tr>
      <w:tr w:rsidR="00BE5577" w:rsidRPr="00E80D21" w14:paraId="1A39A7DF" w14:textId="77777777" w:rsidTr="00DF603D">
        <w:trPr>
          <w:trHeight w:val="1272"/>
        </w:trPr>
        <w:tc>
          <w:tcPr>
            <w:tcW w:w="4489" w:type="dxa"/>
          </w:tcPr>
          <w:p w14:paraId="653B7999" w14:textId="77777777" w:rsidR="00BE5577" w:rsidRPr="00E80D21" w:rsidRDefault="00BE5577" w:rsidP="00DF603D">
            <w:pPr>
              <w:spacing w:line="360" w:lineRule="auto"/>
              <w:jc w:val="center"/>
              <w:rPr>
                <w:rFonts w:ascii="Arial" w:hAnsi="Arial" w:cs="Arial"/>
                <w:b/>
                <w:szCs w:val="24"/>
                <w:u w:val="single"/>
              </w:rPr>
            </w:pPr>
          </w:p>
          <w:p w14:paraId="35B4D5F9" w14:textId="77777777" w:rsidR="00BE5577" w:rsidRPr="00E80D21" w:rsidRDefault="00BE5577" w:rsidP="00DF603D">
            <w:pPr>
              <w:spacing w:line="360" w:lineRule="auto"/>
              <w:jc w:val="center"/>
              <w:rPr>
                <w:rFonts w:ascii="Arial" w:hAnsi="Arial" w:cs="Arial"/>
                <w:b/>
                <w:szCs w:val="24"/>
                <w:u w:val="single"/>
              </w:rPr>
            </w:pPr>
          </w:p>
          <w:p w14:paraId="758180CE"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Rosa Isela Martínez Díaz</w:t>
            </w:r>
          </w:p>
        </w:tc>
        <w:tc>
          <w:tcPr>
            <w:tcW w:w="5400" w:type="dxa"/>
          </w:tcPr>
          <w:p w14:paraId="04374664" w14:textId="77777777" w:rsidR="00BE5577" w:rsidRPr="00E80D21" w:rsidRDefault="00BE5577" w:rsidP="00DF603D">
            <w:pPr>
              <w:spacing w:line="360" w:lineRule="auto"/>
              <w:jc w:val="center"/>
              <w:rPr>
                <w:rFonts w:ascii="Arial" w:hAnsi="Arial" w:cs="Arial"/>
                <w:b/>
                <w:szCs w:val="24"/>
                <w:u w:val="single"/>
              </w:rPr>
            </w:pPr>
          </w:p>
          <w:p w14:paraId="57941F00" w14:textId="77777777" w:rsidR="00BE5577" w:rsidRPr="00E80D21" w:rsidRDefault="00BE5577" w:rsidP="00DF603D">
            <w:pPr>
              <w:spacing w:line="360" w:lineRule="auto"/>
              <w:jc w:val="center"/>
              <w:rPr>
                <w:rFonts w:ascii="Arial" w:hAnsi="Arial" w:cs="Arial"/>
                <w:b/>
                <w:szCs w:val="24"/>
                <w:u w:val="single"/>
              </w:rPr>
            </w:pPr>
          </w:p>
          <w:p w14:paraId="68763770" w14:textId="0B0BDAE2" w:rsidR="00BE5577" w:rsidRPr="00E80D21" w:rsidRDefault="006E7447" w:rsidP="006E7447">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Yesenia Guadalupe Reyes Calzadías</w:t>
            </w:r>
          </w:p>
        </w:tc>
      </w:tr>
    </w:tbl>
    <w:p w14:paraId="25260701" w14:textId="79CAB44B" w:rsidR="00300A7F" w:rsidRDefault="0046401F" w:rsidP="0046401F">
      <w:pPr>
        <w:autoSpaceDE w:val="0"/>
        <w:autoSpaceDN w:val="0"/>
        <w:adjustRightInd w:val="0"/>
        <w:ind w:right="-198"/>
        <w:jc w:val="both"/>
        <w:rPr>
          <w:rFonts w:ascii="Arial" w:hAnsi="Arial" w:cs="Arial"/>
          <w:b/>
          <w:bCs/>
          <w:color w:val="000000"/>
          <w:sz w:val="20"/>
          <w:szCs w:val="20"/>
        </w:rPr>
      </w:pPr>
      <w:r w:rsidRPr="008741A7">
        <w:rPr>
          <w:rFonts w:ascii="Arial" w:hAnsi="Arial" w:cs="Arial"/>
          <w:b/>
          <w:bCs/>
          <w:color w:val="000000"/>
          <w:sz w:val="20"/>
          <w:szCs w:val="20"/>
        </w:rPr>
        <w:t xml:space="preserve">Esta hoja forma parte de la iniciativa con carácter de Punto de Acuerdo de Urgente Resolución </w:t>
      </w:r>
      <w:r w:rsidR="00A32414" w:rsidRPr="00A32414">
        <w:rPr>
          <w:rFonts w:ascii="Arial" w:hAnsi="Arial" w:cs="Arial"/>
          <w:b/>
          <w:bCs/>
          <w:color w:val="000000"/>
          <w:sz w:val="20"/>
          <w:szCs w:val="20"/>
        </w:rPr>
        <w:t xml:space="preserve">a fin de exhortar a </w:t>
      </w:r>
      <w:r w:rsidR="003C5DD2" w:rsidRPr="003C5DD2">
        <w:rPr>
          <w:rFonts w:ascii="Arial" w:hAnsi="Arial" w:cs="Arial"/>
          <w:b/>
          <w:bCs/>
          <w:color w:val="000000"/>
          <w:sz w:val="20"/>
          <w:szCs w:val="20"/>
        </w:rPr>
        <w:t xml:space="preserve">la </w:t>
      </w:r>
      <w:r w:rsidR="00300A7F">
        <w:rPr>
          <w:rFonts w:ascii="Arial" w:hAnsi="Arial" w:cs="Arial"/>
          <w:b/>
          <w:bCs/>
          <w:color w:val="000000"/>
          <w:sz w:val="20"/>
          <w:szCs w:val="20"/>
        </w:rPr>
        <w:t xml:space="preserve">Secretaría de Economía del Gobierno de la República a efecto de que </w:t>
      </w:r>
      <w:r w:rsidR="006E7447">
        <w:rPr>
          <w:rFonts w:ascii="Arial" w:hAnsi="Arial" w:cs="Arial"/>
          <w:b/>
          <w:bCs/>
          <w:color w:val="000000"/>
          <w:sz w:val="20"/>
          <w:szCs w:val="20"/>
        </w:rPr>
        <w:t>modifique</w:t>
      </w:r>
      <w:r w:rsidR="00300A7F">
        <w:rPr>
          <w:rFonts w:ascii="Arial" w:hAnsi="Arial" w:cs="Arial"/>
          <w:b/>
          <w:bCs/>
          <w:color w:val="000000"/>
          <w:sz w:val="20"/>
          <w:szCs w:val="20"/>
        </w:rPr>
        <w:t xml:space="preserve"> la Norma Oficial Mexicana NOM 237-SE-2020, que tiene por objeto establecer más disposiciones legales a las que se puede someter a las escuelas particulares. </w:t>
      </w:r>
    </w:p>
    <w:p w14:paraId="48A3BE00" w14:textId="0E23E477" w:rsidR="0046401F" w:rsidRPr="00DE27A9" w:rsidRDefault="0046401F" w:rsidP="00640BFA">
      <w:pPr>
        <w:spacing w:line="360" w:lineRule="auto"/>
        <w:jc w:val="both"/>
        <w:rPr>
          <w:rFonts w:ascii="Arial" w:hAnsi="Arial" w:cs="Arial"/>
          <w:sz w:val="24"/>
          <w:szCs w:val="24"/>
        </w:rPr>
      </w:pPr>
    </w:p>
    <w:sectPr w:rsidR="0046401F" w:rsidRPr="00DE27A9" w:rsidSect="007577B5">
      <w:headerReference w:type="default" r:id="rId8"/>
      <w:footerReference w:type="default" r:id="rId9"/>
      <w:pgSz w:w="12242" w:h="15842" w:code="1"/>
      <w:pgMar w:top="2268" w:right="1418" w:bottom="1418" w:left="1418" w:header="68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98B13" w14:textId="77777777" w:rsidR="003970B6" w:rsidRDefault="003970B6" w:rsidP="00C05159">
      <w:pPr>
        <w:spacing w:after="0" w:line="240" w:lineRule="auto"/>
      </w:pPr>
      <w:r>
        <w:separator/>
      </w:r>
    </w:p>
  </w:endnote>
  <w:endnote w:type="continuationSeparator" w:id="0">
    <w:p w14:paraId="34C5400C" w14:textId="77777777" w:rsidR="003970B6" w:rsidRDefault="003970B6" w:rsidP="00C05159">
      <w:pPr>
        <w:spacing w:after="0" w:line="240" w:lineRule="auto"/>
      </w:pPr>
      <w:r>
        <w:continuationSeparator/>
      </w:r>
    </w:p>
  </w:endnote>
  <w:endnote w:type="continuationNotice" w:id="1">
    <w:p w14:paraId="684FE50C" w14:textId="77777777" w:rsidR="003970B6" w:rsidRDefault="00397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11859"/>
      <w:docPartObj>
        <w:docPartGallery w:val="Page Numbers (Bottom of Page)"/>
        <w:docPartUnique/>
      </w:docPartObj>
    </w:sdtPr>
    <w:sdtEndPr/>
    <w:sdtContent>
      <w:p w14:paraId="1FA414CE" w14:textId="58F12411" w:rsidR="00FB3DAD" w:rsidRDefault="00FB3DAD">
        <w:pPr>
          <w:pStyle w:val="Piedepgina"/>
          <w:jc w:val="right"/>
        </w:pPr>
        <w:r>
          <w:fldChar w:fldCharType="begin"/>
        </w:r>
        <w:r>
          <w:instrText>PAGE   \* MERGEFORMAT</w:instrText>
        </w:r>
        <w:r>
          <w:fldChar w:fldCharType="separate"/>
        </w:r>
        <w:r w:rsidR="000444FA" w:rsidRPr="000444FA">
          <w:rPr>
            <w:noProof/>
            <w:lang w:val="es-ES"/>
          </w:rPr>
          <w:t>1</w:t>
        </w:r>
        <w:r>
          <w:fldChar w:fldCharType="end"/>
        </w:r>
      </w:p>
    </w:sdtContent>
  </w:sdt>
  <w:p w14:paraId="5C49BF6B" w14:textId="77777777" w:rsidR="00C05159" w:rsidRDefault="00C051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06336" w14:textId="77777777" w:rsidR="003970B6" w:rsidRDefault="003970B6" w:rsidP="00C05159">
      <w:pPr>
        <w:spacing w:after="0" w:line="240" w:lineRule="auto"/>
      </w:pPr>
      <w:r>
        <w:separator/>
      </w:r>
    </w:p>
  </w:footnote>
  <w:footnote w:type="continuationSeparator" w:id="0">
    <w:p w14:paraId="76132D09" w14:textId="77777777" w:rsidR="003970B6" w:rsidRDefault="003970B6" w:rsidP="00C05159">
      <w:pPr>
        <w:spacing w:after="0" w:line="240" w:lineRule="auto"/>
      </w:pPr>
      <w:r>
        <w:continuationSeparator/>
      </w:r>
    </w:p>
  </w:footnote>
  <w:footnote w:type="continuationNotice" w:id="1">
    <w:p w14:paraId="00E3DCEF" w14:textId="77777777" w:rsidR="003970B6" w:rsidRDefault="003970B6">
      <w:pPr>
        <w:spacing w:after="0" w:line="240" w:lineRule="auto"/>
      </w:pPr>
    </w:p>
  </w:footnote>
  <w:footnote w:id="2">
    <w:p w14:paraId="58F3254F" w14:textId="650F1BC6" w:rsidR="006D3C2A" w:rsidRPr="006D3C2A" w:rsidRDefault="006D3C2A">
      <w:pPr>
        <w:pStyle w:val="Textonotapie"/>
        <w:rPr>
          <w:rFonts w:ascii="Arial" w:hAnsi="Arial" w:cs="Arial"/>
          <w:sz w:val="18"/>
          <w:lang w:val="es-ES"/>
        </w:rPr>
      </w:pPr>
      <w:r w:rsidRPr="006D3C2A">
        <w:rPr>
          <w:rStyle w:val="Refdenotaalpie"/>
          <w:rFonts w:ascii="Arial" w:hAnsi="Arial" w:cs="Arial"/>
          <w:sz w:val="16"/>
        </w:rPr>
        <w:footnoteRef/>
      </w:r>
      <w:r w:rsidRPr="006D3C2A">
        <w:rPr>
          <w:rFonts w:ascii="Arial" w:hAnsi="Arial" w:cs="Arial"/>
          <w:sz w:val="16"/>
        </w:rPr>
        <w:t xml:space="preserve"> </w:t>
      </w:r>
      <w:r w:rsidRPr="006D3C2A">
        <w:rPr>
          <w:rFonts w:ascii="Arial" w:hAnsi="Arial" w:cs="Arial"/>
          <w:color w:val="333333"/>
          <w:sz w:val="18"/>
          <w:szCs w:val="26"/>
          <w:bdr w:val="none" w:sz="0" w:space="0" w:color="auto" w:frame="1"/>
          <w:shd w:val="clear" w:color="auto" w:fill="FFFFFF"/>
        </w:rPr>
        <w:t>DOF (2021) Proyecto de Norma Oficial Mexicana sobre servicios educativos – Disposiciones a las que se sujetarán aquellos particulares que presten servicios en la materia.  </w:t>
      </w:r>
      <w:hyperlink r:id="rId1" w:history="1">
        <w:r w:rsidRPr="006D3C2A">
          <w:rPr>
            <w:rStyle w:val="Hipervnculo"/>
            <w:rFonts w:ascii="Arial" w:hAnsi="Arial" w:cs="Arial"/>
            <w:color w:val="2B4891"/>
            <w:sz w:val="18"/>
            <w:szCs w:val="26"/>
            <w:bdr w:val="none" w:sz="0" w:space="0" w:color="auto" w:frame="1"/>
            <w:shd w:val="clear" w:color="auto" w:fill="FFFFFF"/>
          </w:rPr>
          <w:t>http://dof.gob.mx/nota_detalle.php?codigo=5618145&amp;fecha=12/05/2021</w:t>
        </w:r>
      </w:hyperlink>
    </w:p>
  </w:footnote>
  <w:footnote w:id="3">
    <w:p w14:paraId="33F4A049" w14:textId="3C97D190" w:rsidR="0055078A" w:rsidRPr="006D3C2A" w:rsidRDefault="0055078A">
      <w:pPr>
        <w:pStyle w:val="Textonotapie"/>
        <w:rPr>
          <w:rFonts w:ascii="Arial" w:hAnsi="Arial" w:cs="Arial"/>
          <w:lang w:val="es-ES"/>
        </w:rPr>
      </w:pPr>
      <w:r w:rsidRPr="006D3C2A">
        <w:rPr>
          <w:rStyle w:val="Refdenotaalpie"/>
          <w:rFonts w:ascii="Arial" w:hAnsi="Arial" w:cs="Arial"/>
          <w:sz w:val="16"/>
        </w:rPr>
        <w:footnoteRef/>
      </w:r>
      <w:r w:rsidRPr="006D3C2A">
        <w:rPr>
          <w:rFonts w:ascii="Arial" w:hAnsi="Arial" w:cs="Arial"/>
          <w:sz w:val="12"/>
        </w:rPr>
        <w:t xml:space="preserve"> </w:t>
      </w:r>
      <w:r w:rsidRPr="006D3C2A">
        <w:rPr>
          <w:rFonts w:ascii="Arial" w:hAnsi="Arial" w:cs="Arial"/>
          <w:color w:val="333333"/>
          <w:sz w:val="16"/>
          <w:szCs w:val="26"/>
          <w:bdr w:val="none" w:sz="0" w:space="0" w:color="auto" w:frame="1"/>
          <w:shd w:val="clear" w:color="auto" w:fill="FFFFFF"/>
        </w:rPr>
        <w:t>SEP (2021) Sistema Interactivo de Consulta de Estadísticas Educativas   </w:t>
      </w:r>
      <w:hyperlink r:id="rId2" w:history="1">
        <w:r w:rsidRPr="006D3C2A">
          <w:rPr>
            <w:rStyle w:val="Hipervnculo"/>
            <w:rFonts w:ascii="Arial" w:hAnsi="Arial" w:cs="Arial"/>
            <w:color w:val="2B4891"/>
            <w:sz w:val="16"/>
            <w:szCs w:val="26"/>
            <w:bdr w:val="none" w:sz="0" w:space="0" w:color="auto" w:frame="1"/>
            <w:shd w:val="clear" w:color="auto" w:fill="FFFFFF"/>
          </w:rPr>
          <w:t>https://www.planeacion.sep.gob.mx/principalescifras/</w:t>
        </w:r>
      </w:hyperlink>
      <w:r w:rsidRPr="006D3C2A">
        <w:rPr>
          <w:rFonts w:ascii="Arial" w:hAnsi="Arial" w:cs="Arial"/>
          <w:color w:val="333333"/>
          <w:sz w:val="16"/>
          <w:szCs w:val="26"/>
          <w:bdr w:val="none" w:sz="0" w:space="0" w:color="auto" w:frame="1"/>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5ABD" w14:textId="77777777" w:rsidR="00CD7978" w:rsidRDefault="00C05159" w:rsidP="00462DAA">
    <w:pPr>
      <w:pStyle w:val="Encabezado"/>
      <w:jc w:val="right"/>
    </w:pPr>
    <w:r>
      <w:rPr>
        <w:noProof/>
        <w:lang w:eastAsia="es-MX"/>
      </w:rPr>
      <w:drawing>
        <wp:anchor distT="0" distB="0" distL="114300" distR="114300" simplePos="0" relativeHeight="251658240" behindDoc="0" locked="0" layoutInCell="1" allowOverlap="1" wp14:anchorId="699E3D68" wp14:editId="42E3496F">
          <wp:simplePos x="0" y="0"/>
          <wp:positionH relativeFrom="column">
            <wp:posOffset>-273050</wp:posOffset>
          </wp:positionH>
          <wp:positionV relativeFrom="paragraph">
            <wp:posOffset>-239444</wp:posOffset>
          </wp:positionV>
          <wp:extent cx="1459230" cy="1201420"/>
          <wp:effectExtent l="0" t="0" r="7620" b="0"/>
          <wp:wrapSquare wrapText="bothSides"/>
          <wp:docPr id="1" name="Imagen 1" descr="Una caricatura de una persona&#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medi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120142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CD7978">
      <w:t>“2021, Año del Bicentenario de la Consumación de la Independencia de México”</w:t>
    </w:r>
  </w:p>
  <w:p w14:paraId="25C5E4F2" w14:textId="77777777" w:rsidR="00CD7978" w:rsidRDefault="00CD7978" w:rsidP="00462DAA">
    <w:pPr>
      <w:pStyle w:val="Encabezado"/>
      <w:jc w:val="right"/>
    </w:pPr>
    <w:r>
      <w:tab/>
      <w:t xml:space="preserve">                                                                      “2021, Año de las Culturas del Norte”</w:t>
    </w:r>
  </w:p>
  <w:p w14:paraId="3EE4358B" w14:textId="33ECDB0D" w:rsidR="00C05159" w:rsidRDefault="00C05159" w:rsidP="00CD7978">
    <w:pPr>
      <w:pStyle w:val="Encabezado"/>
      <w:rPr>
        <w:rFonts w:ascii="Century Gothic" w:hAnsi="Century Gothic"/>
      </w:rPr>
    </w:pPr>
  </w:p>
  <w:p w14:paraId="02207B85" w14:textId="6759B5C3" w:rsidR="00C05159" w:rsidRDefault="00C05159">
    <w:pPr>
      <w:pStyle w:val="Encabezad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6DB3"/>
    <w:multiLevelType w:val="hybridMultilevel"/>
    <w:tmpl w:val="602CDE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4D"/>
    <w:rsid w:val="00000C35"/>
    <w:rsid w:val="0000393A"/>
    <w:rsid w:val="00007D9C"/>
    <w:rsid w:val="000118D3"/>
    <w:rsid w:val="000147B9"/>
    <w:rsid w:val="00027B09"/>
    <w:rsid w:val="000444FA"/>
    <w:rsid w:val="0004652E"/>
    <w:rsid w:val="0004664D"/>
    <w:rsid w:val="00054964"/>
    <w:rsid w:val="000567C5"/>
    <w:rsid w:val="000578E7"/>
    <w:rsid w:val="000645C0"/>
    <w:rsid w:val="00067245"/>
    <w:rsid w:val="000808D2"/>
    <w:rsid w:val="000A5AA5"/>
    <w:rsid w:val="000B435A"/>
    <w:rsid w:val="000B4D0C"/>
    <w:rsid w:val="000B7E71"/>
    <w:rsid w:val="000C4C33"/>
    <w:rsid w:val="000C6C10"/>
    <w:rsid w:val="000D6FCE"/>
    <w:rsid w:val="000E20C8"/>
    <w:rsid w:val="000F145C"/>
    <w:rsid w:val="000F7461"/>
    <w:rsid w:val="001018ED"/>
    <w:rsid w:val="00102B1D"/>
    <w:rsid w:val="0012439B"/>
    <w:rsid w:val="00125040"/>
    <w:rsid w:val="00136606"/>
    <w:rsid w:val="00143646"/>
    <w:rsid w:val="00146772"/>
    <w:rsid w:val="00146ABD"/>
    <w:rsid w:val="00150A16"/>
    <w:rsid w:val="00184FB3"/>
    <w:rsid w:val="00191D9A"/>
    <w:rsid w:val="00193C1D"/>
    <w:rsid w:val="001A190A"/>
    <w:rsid w:val="001A63E4"/>
    <w:rsid w:val="001B1EB0"/>
    <w:rsid w:val="001B792F"/>
    <w:rsid w:val="001D4BD1"/>
    <w:rsid w:val="001E629A"/>
    <w:rsid w:val="001E7CF8"/>
    <w:rsid w:val="0020003F"/>
    <w:rsid w:val="00202FC2"/>
    <w:rsid w:val="002042B2"/>
    <w:rsid w:val="002058AD"/>
    <w:rsid w:val="002079B8"/>
    <w:rsid w:val="0021186E"/>
    <w:rsid w:val="0023018B"/>
    <w:rsid w:val="00231782"/>
    <w:rsid w:val="0024065E"/>
    <w:rsid w:val="00247C76"/>
    <w:rsid w:val="00250539"/>
    <w:rsid w:val="0025138E"/>
    <w:rsid w:val="002574D8"/>
    <w:rsid w:val="0026604B"/>
    <w:rsid w:val="002708A7"/>
    <w:rsid w:val="0027555A"/>
    <w:rsid w:val="00290E3B"/>
    <w:rsid w:val="0029172B"/>
    <w:rsid w:val="00292458"/>
    <w:rsid w:val="002A14AA"/>
    <w:rsid w:val="002A7DFD"/>
    <w:rsid w:val="002B4401"/>
    <w:rsid w:val="002B4CA3"/>
    <w:rsid w:val="002B5F7D"/>
    <w:rsid w:val="002B6CBA"/>
    <w:rsid w:val="002C1970"/>
    <w:rsid w:val="002C3E28"/>
    <w:rsid w:val="002E25B6"/>
    <w:rsid w:val="002F0434"/>
    <w:rsid w:val="002F16A1"/>
    <w:rsid w:val="002F7F2A"/>
    <w:rsid w:val="00300A7F"/>
    <w:rsid w:val="003022AE"/>
    <w:rsid w:val="00306236"/>
    <w:rsid w:val="00341A0C"/>
    <w:rsid w:val="00346C63"/>
    <w:rsid w:val="003504E4"/>
    <w:rsid w:val="00355D83"/>
    <w:rsid w:val="003603D5"/>
    <w:rsid w:val="00370456"/>
    <w:rsid w:val="00376A4B"/>
    <w:rsid w:val="0038618D"/>
    <w:rsid w:val="0039027D"/>
    <w:rsid w:val="00395546"/>
    <w:rsid w:val="003970B6"/>
    <w:rsid w:val="003A1B85"/>
    <w:rsid w:val="003A3EE8"/>
    <w:rsid w:val="003C5DD2"/>
    <w:rsid w:val="003D1843"/>
    <w:rsid w:val="003E7002"/>
    <w:rsid w:val="003F4225"/>
    <w:rsid w:val="00410CE9"/>
    <w:rsid w:val="00414295"/>
    <w:rsid w:val="004200EA"/>
    <w:rsid w:val="00420D2A"/>
    <w:rsid w:val="00462DAA"/>
    <w:rsid w:val="0046401F"/>
    <w:rsid w:val="00464635"/>
    <w:rsid w:val="00473DD9"/>
    <w:rsid w:val="004805ED"/>
    <w:rsid w:val="00482F9A"/>
    <w:rsid w:val="004971BA"/>
    <w:rsid w:val="00497735"/>
    <w:rsid w:val="004E1CA3"/>
    <w:rsid w:val="004E1F97"/>
    <w:rsid w:val="004E42B7"/>
    <w:rsid w:val="004F6830"/>
    <w:rsid w:val="00505EB9"/>
    <w:rsid w:val="005165A9"/>
    <w:rsid w:val="00537B1F"/>
    <w:rsid w:val="00540632"/>
    <w:rsid w:val="0055078A"/>
    <w:rsid w:val="0058313E"/>
    <w:rsid w:val="00585B56"/>
    <w:rsid w:val="00586E56"/>
    <w:rsid w:val="00590105"/>
    <w:rsid w:val="00591DB2"/>
    <w:rsid w:val="00592414"/>
    <w:rsid w:val="005A1B14"/>
    <w:rsid w:val="005B0607"/>
    <w:rsid w:val="005B2ABF"/>
    <w:rsid w:val="005E4768"/>
    <w:rsid w:val="005F3B57"/>
    <w:rsid w:val="005F663C"/>
    <w:rsid w:val="00610965"/>
    <w:rsid w:val="00612481"/>
    <w:rsid w:val="00640BFA"/>
    <w:rsid w:val="00641484"/>
    <w:rsid w:val="00654CC6"/>
    <w:rsid w:val="006619E5"/>
    <w:rsid w:val="006A0C32"/>
    <w:rsid w:val="006A30C5"/>
    <w:rsid w:val="006A59F7"/>
    <w:rsid w:val="006B10DC"/>
    <w:rsid w:val="006B6453"/>
    <w:rsid w:val="006C4035"/>
    <w:rsid w:val="006D3C2A"/>
    <w:rsid w:val="006D606B"/>
    <w:rsid w:val="006E47B6"/>
    <w:rsid w:val="006E725C"/>
    <w:rsid w:val="006E7447"/>
    <w:rsid w:val="006E75F8"/>
    <w:rsid w:val="006F6B48"/>
    <w:rsid w:val="00706434"/>
    <w:rsid w:val="007163DC"/>
    <w:rsid w:val="007248AF"/>
    <w:rsid w:val="00737179"/>
    <w:rsid w:val="0073729B"/>
    <w:rsid w:val="007414BE"/>
    <w:rsid w:val="0074245B"/>
    <w:rsid w:val="00744899"/>
    <w:rsid w:val="00752369"/>
    <w:rsid w:val="007577B5"/>
    <w:rsid w:val="0076098E"/>
    <w:rsid w:val="00766DD8"/>
    <w:rsid w:val="007677EA"/>
    <w:rsid w:val="00771668"/>
    <w:rsid w:val="00771EE3"/>
    <w:rsid w:val="00786E7B"/>
    <w:rsid w:val="007A2AC3"/>
    <w:rsid w:val="007B54EA"/>
    <w:rsid w:val="007B656E"/>
    <w:rsid w:val="007D1122"/>
    <w:rsid w:val="007E1B82"/>
    <w:rsid w:val="007E5374"/>
    <w:rsid w:val="007F3FD1"/>
    <w:rsid w:val="007F5AFF"/>
    <w:rsid w:val="007F6B86"/>
    <w:rsid w:val="007F77B2"/>
    <w:rsid w:val="00806745"/>
    <w:rsid w:val="00831B28"/>
    <w:rsid w:val="00832884"/>
    <w:rsid w:val="00837E4A"/>
    <w:rsid w:val="00843CC2"/>
    <w:rsid w:val="00843DEB"/>
    <w:rsid w:val="00845CB6"/>
    <w:rsid w:val="00855271"/>
    <w:rsid w:val="00867E38"/>
    <w:rsid w:val="008728E5"/>
    <w:rsid w:val="00873B7F"/>
    <w:rsid w:val="008804EF"/>
    <w:rsid w:val="008918EA"/>
    <w:rsid w:val="00895488"/>
    <w:rsid w:val="00897779"/>
    <w:rsid w:val="008A63C1"/>
    <w:rsid w:val="008C58BE"/>
    <w:rsid w:val="008E0C59"/>
    <w:rsid w:val="008E1C95"/>
    <w:rsid w:val="008E3420"/>
    <w:rsid w:val="008E69C1"/>
    <w:rsid w:val="008F0AEC"/>
    <w:rsid w:val="008F25D2"/>
    <w:rsid w:val="008F4050"/>
    <w:rsid w:val="008F479F"/>
    <w:rsid w:val="008F7274"/>
    <w:rsid w:val="00915A03"/>
    <w:rsid w:val="009171F1"/>
    <w:rsid w:val="00921BCC"/>
    <w:rsid w:val="00926E59"/>
    <w:rsid w:val="009371BB"/>
    <w:rsid w:val="00940067"/>
    <w:rsid w:val="00955C23"/>
    <w:rsid w:val="00960776"/>
    <w:rsid w:val="00982D1A"/>
    <w:rsid w:val="0099332E"/>
    <w:rsid w:val="009A3470"/>
    <w:rsid w:val="009B3C47"/>
    <w:rsid w:val="009B68A6"/>
    <w:rsid w:val="009C25FD"/>
    <w:rsid w:val="009D4DBC"/>
    <w:rsid w:val="009E4CC3"/>
    <w:rsid w:val="00A0457E"/>
    <w:rsid w:val="00A17313"/>
    <w:rsid w:val="00A20338"/>
    <w:rsid w:val="00A20421"/>
    <w:rsid w:val="00A32414"/>
    <w:rsid w:val="00A44496"/>
    <w:rsid w:val="00A45368"/>
    <w:rsid w:val="00A46595"/>
    <w:rsid w:val="00A51A10"/>
    <w:rsid w:val="00A633B5"/>
    <w:rsid w:val="00A65DBB"/>
    <w:rsid w:val="00A66DA1"/>
    <w:rsid w:val="00A82862"/>
    <w:rsid w:val="00A867FE"/>
    <w:rsid w:val="00A94FE6"/>
    <w:rsid w:val="00AA1D43"/>
    <w:rsid w:val="00AA6DAE"/>
    <w:rsid w:val="00AB0813"/>
    <w:rsid w:val="00AB14BC"/>
    <w:rsid w:val="00AC6039"/>
    <w:rsid w:val="00AC627B"/>
    <w:rsid w:val="00AC6FC9"/>
    <w:rsid w:val="00AD4B8F"/>
    <w:rsid w:val="00AF3178"/>
    <w:rsid w:val="00AF3E84"/>
    <w:rsid w:val="00B042A5"/>
    <w:rsid w:val="00B04EC6"/>
    <w:rsid w:val="00B04EF4"/>
    <w:rsid w:val="00B0517C"/>
    <w:rsid w:val="00B14185"/>
    <w:rsid w:val="00B16C93"/>
    <w:rsid w:val="00B22C68"/>
    <w:rsid w:val="00B37A16"/>
    <w:rsid w:val="00B43B4C"/>
    <w:rsid w:val="00B44247"/>
    <w:rsid w:val="00B66135"/>
    <w:rsid w:val="00B67D3B"/>
    <w:rsid w:val="00B74268"/>
    <w:rsid w:val="00B76834"/>
    <w:rsid w:val="00B80062"/>
    <w:rsid w:val="00B80B6E"/>
    <w:rsid w:val="00BA6F64"/>
    <w:rsid w:val="00BB2D1A"/>
    <w:rsid w:val="00BC28A4"/>
    <w:rsid w:val="00BC40A6"/>
    <w:rsid w:val="00BD6628"/>
    <w:rsid w:val="00BE0D60"/>
    <w:rsid w:val="00BE5577"/>
    <w:rsid w:val="00BF5BC6"/>
    <w:rsid w:val="00C00F2E"/>
    <w:rsid w:val="00C02EEF"/>
    <w:rsid w:val="00C05159"/>
    <w:rsid w:val="00C0798A"/>
    <w:rsid w:val="00C14A0E"/>
    <w:rsid w:val="00C14E14"/>
    <w:rsid w:val="00C173DF"/>
    <w:rsid w:val="00C20097"/>
    <w:rsid w:val="00C2604E"/>
    <w:rsid w:val="00C30044"/>
    <w:rsid w:val="00C3433D"/>
    <w:rsid w:val="00C4793E"/>
    <w:rsid w:val="00C828E9"/>
    <w:rsid w:val="00C91D75"/>
    <w:rsid w:val="00C94719"/>
    <w:rsid w:val="00CA5B81"/>
    <w:rsid w:val="00CB2732"/>
    <w:rsid w:val="00CB44B8"/>
    <w:rsid w:val="00CC2C89"/>
    <w:rsid w:val="00CC415D"/>
    <w:rsid w:val="00CC48F4"/>
    <w:rsid w:val="00CD0147"/>
    <w:rsid w:val="00CD3985"/>
    <w:rsid w:val="00CD7978"/>
    <w:rsid w:val="00CE57A1"/>
    <w:rsid w:val="00CE60F0"/>
    <w:rsid w:val="00CF15A5"/>
    <w:rsid w:val="00D014DF"/>
    <w:rsid w:val="00D0482A"/>
    <w:rsid w:val="00D05A30"/>
    <w:rsid w:val="00D11390"/>
    <w:rsid w:val="00D3531F"/>
    <w:rsid w:val="00D4156E"/>
    <w:rsid w:val="00D563E7"/>
    <w:rsid w:val="00D57591"/>
    <w:rsid w:val="00D57DF2"/>
    <w:rsid w:val="00D872DD"/>
    <w:rsid w:val="00D9538A"/>
    <w:rsid w:val="00D97327"/>
    <w:rsid w:val="00D97550"/>
    <w:rsid w:val="00DA1D69"/>
    <w:rsid w:val="00DB3371"/>
    <w:rsid w:val="00DB4F36"/>
    <w:rsid w:val="00DD0809"/>
    <w:rsid w:val="00DD1FF7"/>
    <w:rsid w:val="00DD2DE8"/>
    <w:rsid w:val="00DE27A9"/>
    <w:rsid w:val="00DE3B88"/>
    <w:rsid w:val="00DF25D6"/>
    <w:rsid w:val="00DF749D"/>
    <w:rsid w:val="00E110DF"/>
    <w:rsid w:val="00E13735"/>
    <w:rsid w:val="00E1659F"/>
    <w:rsid w:val="00E16733"/>
    <w:rsid w:val="00E27657"/>
    <w:rsid w:val="00E328D7"/>
    <w:rsid w:val="00E35E69"/>
    <w:rsid w:val="00E3657F"/>
    <w:rsid w:val="00E431E7"/>
    <w:rsid w:val="00E44C0A"/>
    <w:rsid w:val="00E46C9B"/>
    <w:rsid w:val="00E50659"/>
    <w:rsid w:val="00E61120"/>
    <w:rsid w:val="00E6399D"/>
    <w:rsid w:val="00E63CA3"/>
    <w:rsid w:val="00E8369D"/>
    <w:rsid w:val="00E86004"/>
    <w:rsid w:val="00E90206"/>
    <w:rsid w:val="00E90632"/>
    <w:rsid w:val="00E97900"/>
    <w:rsid w:val="00EC2C46"/>
    <w:rsid w:val="00EC4848"/>
    <w:rsid w:val="00EC5683"/>
    <w:rsid w:val="00ED437C"/>
    <w:rsid w:val="00ED5064"/>
    <w:rsid w:val="00ED6F78"/>
    <w:rsid w:val="00EF4346"/>
    <w:rsid w:val="00EF519F"/>
    <w:rsid w:val="00F07C22"/>
    <w:rsid w:val="00F1169A"/>
    <w:rsid w:val="00F12CA3"/>
    <w:rsid w:val="00F20F5D"/>
    <w:rsid w:val="00F33CE3"/>
    <w:rsid w:val="00F368BD"/>
    <w:rsid w:val="00F50CB5"/>
    <w:rsid w:val="00F7183A"/>
    <w:rsid w:val="00F72E17"/>
    <w:rsid w:val="00F7472C"/>
    <w:rsid w:val="00F84412"/>
    <w:rsid w:val="00F91E95"/>
    <w:rsid w:val="00F97844"/>
    <w:rsid w:val="00F97CB1"/>
    <w:rsid w:val="00FA085A"/>
    <w:rsid w:val="00FA4771"/>
    <w:rsid w:val="00FB36CD"/>
    <w:rsid w:val="00FB3DAD"/>
    <w:rsid w:val="00FC1A4F"/>
    <w:rsid w:val="00FD1780"/>
    <w:rsid w:val="00FD4041"/>
    <w:rsid w:val="00FD4571"/>
    <w:rsid w:val="00FD7563"/>
    <w:rsid w:val="00FE6B7C"/>
    <w:rsid w:val="00FE77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0AA01"/>
  <w15:docId w15:val="{356B800C-A51B-4899-A70F-48BF619A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0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159"/>
  </w:style>
  <w:style w:type="paragraph" w:styleId="Piedepgina">
    <w:name w:val="footer"/>
    <w:basedOn w:val="Normal"/>
    <w:link w:val="PiedepginaCar"/>
    <w:uiPriority w:val="99"/>
    <w:unhideWhenUsed/>
    <w:rsid w:val="00BC40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159"/>
  </w:style>
  <w:style w:type="character" w:customStyle="1" w:styleId="Ninguno">
    <w:name w:val="Ninguno"/>
    <w:rsid w:val="007414BE"/>
  </w:style>
  <w:style w:type="paragraph" w:styleId="Textonotapie">
    <w:name w:val="footnote text"/>
    <w:basedOn w:val="Normal"/>
    <w:link w:val="TextonotapieCar"/>
    <w:uiPriority w:val="99"/>
    <w:semiHidden/>
    <w:unhideWhenUsed/>
    <w:rsid w:val="00F20F5D"/>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F20F5D"/>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F20F5D"/>
    <w:rPr>
      <w:vertAlign w:val="superscript"/>
    </w:rPr>
  </w:style>
  <w:style w:type="character" w:styleId="Hipervnculo">
    <w:name w:val="Hyperlink"/>
    <w:basedOn w:val="Fuentedeprrafopredeter"/>
    <w:uiPriority w:val="99"/>
    <w:unhideWhenUsed/>
    <w:rsid w:val="00F20F5D"/>
    <w:rPr>
      <w:color w:val="0563C1" w:themeColor="hyperlink"/>
      <w:u w:val="single"/>
    </w:rPr>
  </w:style>
  <w:style w:type="paragraph" w:styleId="Prrafodelista">
    <w:name w:val="List Paragraph"/>
    <w:basedOn w:val="Normal"/>
    <w:uiPriority w:val="34"/>
    <w:qFormat/>
    <w:rsid w:val="00F20F5D"/>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laneacion.sep.gob.mx/principalescifras/" TargetMode="External"/><Relationship Id="rId1" Type="http://schemas.openxmlformats.org/officeDocument/2006/relationships/hyperlink" Target="http://dof.gob.mx/nota_detalle.php?codigo=5618145&amp;fecha=12/05/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7A75-84CB-436C-9999-7966A2E2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9466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Bermúdez</dc:creator>
  <cp:keywords/>
  <dc:description/>
  <cp:lastModifiedBy>Sonia Pérez Chacón</cp:lastModifiedBy>
  <cp:revision>2</cp:revision>
  <dcterms:created xsi:type="dcterms:W3CDTF">2021-11-30T15:22:00Z</dcterms:created>
  <dcterms:modified xsi:type="dcterms:W3CDTF">2021-11-30T15:22:00Z</dcterms:modified>
</cp:coreProperties>
</file>