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528A" w:rsidRDefault="00F63F02">
      <w:pPr>
        <w:spacing w:line="24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13528A" w:rsidRDefault="00F63F02">
      <w:pPr>
        <w:spacing w:line="24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p>
    <w:p w14:paraId="00000003" w14:textId="77777777" w:rsidR="0013528A" w:rsidRDefault="0013528A">
      <w:pPr>
        <w:jc w:val="both"/>
        <w:rPr>
          <w:rFonts w:ascii="Montserrat" w:eastAsia="Montserrat" w:hAnsi="Montserrat" w:cs="Montserrat"/>
          <w:b/>
          <w:sz w:val="24"/>
          <w:szCs w:val="24"/>
        </w:rPr>
      </w:pPr>
    </w:p>
    <w:p w14:paraId="00000004" w14:textId="77777777" w:rsidR="0013528A" w:rsidRDefault="0013528A">
      <w:pPr>
        <w:jc w:val="both"/>
        <w:rPr>
          <w:rFonts w:ascii="Montserrat" w:eastAsia="Montserrat" w:hAnsi="Montserrat" w:cs="Montserrat"/>
          <w:b/>
          <w:sz w:val="24"/>
          <w:szCs w:val="24"/>
        </w:rPr>
      </w:pPr>
    </w:p>
    <w:p w14:paraId="00000005" w14:textId="77777777" w:rsidR="0013528A" w:rsidRDefault="0013528A">
      <w:pPr>
        <w:jc w:val="both"/>
        <w:rPr>
          <w:rFonts w:ascii="Montserrat" w:eastAsia="Montserrat" w:hAnsi="Montserrat" w:cs="Montserrat"/>
          <w:b/>
          <w:sz w:val="24"/>
          <w:szCs w:val="24"/>
        </w:rPr>
      </w:pPr>
    </w:p>
    <w:p w14:paraId="00000006" w14:textId="77777777" w:rsidR="0013528A" w:rsidRDefault="00F63F02">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así mismo la fracción I del artículo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xml:space="preserve"> a efecto de exhortar, atenta y respetuosamente, a la titular del Poder Ejecutivo Estatal, a fin de que contemple en el Proyecto del Presupuesto de Egresos del Ejercicio Fiscal 2022, un aumento presupuestal en el Municipio de Juárez.</w:t>
      </w:r>
    </w:p>
    <w:p w14:paraId="00000007" w14:textId="77777777" w:rsidR="0013528A" w:rsidRDefault="0013528A">
      <w:pPr>
        <w:spacing w:line="360" w:lineRule="auto"/>
        <w:jc w:val="both"/>
        <w:rPr>
          <w:rFonts w:ascii="Montserrat" w:eastAsia="Montserrat" w:hAnsi="Montserrat" w:cs="Montserrat"/>
          <w:sz w:val="24"/>
          <w:szCs w:val="24"/>
        </w:rPr>
      </w:pPr>
      <w:bookmarkStart w:id="0" w:name="_GoBack"/>
      <w:bookmarkEnd w:id="0"/>
    </w:p>
    <w:p w14:paraId="00000008" w14:textId="77777777" w:rsidR="0013528A" w:rsidRDefault="00F63F0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ab/>
        <w:t>Lo anterior, de conformidad con la siguiente:</w:t>
      </w:r>
    </w:p>
    <w:p w14:paraId="00000009" w14:textId="77777777" w:rsidR="0013528A" w:rsidRDefault="0013528A">
      <w:pPr>
        <w:spacing w:line="360" w:lineRule="auto"/>
        <w:jc w:val="both"/>
        <w:rPr>
          <w:rFonts w:ascii="Montserrat" w:eastAsia="Montserrat" w:hAnsi="Montserrat" w:cs="Montserrat"/>
          <w:sz w:val="24"/>
          <w:szCs w:val="24"/>
        </w:rPr>
      </w:pPr>
    </w:p>
    <w:p w14:paraId="0000000A" w14:textId="3A3AACC8" w:rsidR="0013528A" w:rsidRDefault="00F63F02">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7803571C" w14:textId="77777777" w:rsidR="00F63F02" w:rsidRDefault="00F63F02">
      <w:pPr>
        <w:spacing w:before="240" w:after="240" w:line="360" w:lineRule="auto"/>
        <w:jc w:val="center"/>
        <w:rPr>
          <w:rFonts w:ascii="Montserrat" w:eastAsia="Montserrat" w:hAnsi="Montserrat" w:cs="Montserrat"/>
          <w:b/>
          <w:sz w:val="24"/>
          <w:szCs w:val="24"/>
        </w:rPr>
      </w:pPr>
    </w:p>
    <w:p w14:paraId="0000000C" w14:textId="4C1B81DF" w:rsidR="0013528A" w:rsidRPr="00F63F02" w:rsidRDefault="00F63F02" w:rsidP="00F63F0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t>Ciudad Juárez es la ciudad fronteriza cuya aportación e importancia, en recursos financieros para la entidad chihuahuense son primordiales.</w:t>
      </w:r>
    </w:p>
    <w:p w14:paraId="0000000D" w14:textId="0B841554" w:rsidR="0013528A" w:rsidRDefault="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El municipio de Juárez es captador de inversiones, preponderantemente en el área de manufactura, turismo, centros educativos, entre otros. Es la economía más pujante de la entidad, sin embargo, no se le retribuye con equidad ni se premia su esfuerzo, condenando a la ciudad a carencias de infraestructura, de servicios, afectando su potencial y su desarrollo humano. </w:t>
      </w:r>
    </w:p>
    <w:p w14:paraId="0000000E" w14:textId="77777777" w:rsidR="0013528A" w:rsidRDefault="0013528A">
      <w:pPr>
        <w:spacing w:before="240" w:after="240" w:line="360" w:lineRule="auto"/>
        <w:ind w:left="720"/>
        <w:jc w:val="both"/>
        <w:rPr>
          <w:rFonts w:ascii="Montserrat" w:eastAsia="Montserrat" w:hAnsi="Montserrat" w:cs="Montserrat"/>
          <w:sz w:val="24"/>
          <w:szCs w:val="24"/>
          <w:highlight w:val="white"/>
        </w:rPr>
      </w:pPr>
    </w:p>
    <w:p w14:paraId="00000010" w14:textId="02DD13BD" w:rsidR="0013528A" w:rsidRPr="00F63F02" w:rsidRDefault="00F63F02" w:rsidP="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Fitch, una agencia internacional de calificación crediticia de doble sede en Nueva York y Londres, explica que Juárez es uno de los ejes más importantes del centro industrial de maquila de exportación del país, agrupa alrededor del 20% de los establecimientos </w:t>
      </w:r>
      <w:r>
        <w:rPr>
          <w:rFonts w:ascii="Montserrat" w:eastAsia="Montserrat" w:hAnsi="Montserrat" w:cs="Montserrat"/>
          <w:sz w:val="24"/>
          <w:szCs w:val="24"/>
          <w:highlight w:val="white"/>
        </w:rPr>
        <w:lastRenderedPageBreak/>
        <w:t>nacionales de esta materia. Entre las principales ramas industriales destacan: automotriz, electrónica y eléctrica</w:t>
      </w:r>
    </w:p>
    <w:p w14:paraId="00000012" w14:textId="5DC4EA85" w:rsidR="0013528A" w:rsidRPr="00F63F02" w:rsidRDefault="00F63F02" w:rsidP="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Fitch explica que Juárez es uno de los ejes más importantes del centro industrial de maquila de exportación del país, agrupa alrededor del 20% de los establecimientos nacionales de esta materia. Entre las principales ramas industriales destacan: automotriz, electrónica y eléctrica</w:t>
      </w:r>
    </w:p>
    <w:p w14:paraId="00000014" w14:textId="79CB10C7" w:rsidR="0013528A" w:rsidRPr="00F63F02" w:rsidRDefault="00F63F02" w:rsidP="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El Producto Interno Bruto (PIB) es el valor de bienes y servicios finales producidos por una entidad (país, estado, ciudad) en un año. El PIB </w:t>
      </w:r>
      <w:proofErr w:type="spellStart"/>
      <w:r>
        <w:rPr>
          <w:rFonts w:ascii="Montserrat" w:eastAsia="Montserrat" w:hAnsi="Montserrat" w:cs="Montserrat"/>
          <w:sz w:val="24"/>
          <w:szCs w:val="24"/>
          <w:highlight w:val="white"/>
        </w:rPr>
        <w:t>percápita</w:t>
      </w:r>
      <w:proofErr w:type="spellEnd"/>
      <w:r>
        <w:rPr>
          <w:rFonts w:ascii="Montserrat" w:eastAsia="Montserrat" w:hAnsi="Montserrat" w:cs="Montserrat"/>
          <w:sz w:val="24"/>
          <w:szCs w:val="24"/>
          <w:highlight w:val="white"/>
        </w:rPr>
        <w:t xml:space="preserve"> es el resultado del cociente del PIB sobre el número de habitantes.</w:t>
      </w:r>
    </w:p>
    <w:p w14:paraId="00000016" w14:textId="27A2E18D" w:rsidR="0013528A" w:rsidRPr="00F63F02" w:rsidRDefault="00F63F02" w:rsidP="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Según el Prontuario Estadístico de Enero del 2021 emitido por la Secretaría de Innovación y Desarrollo Económico, la Producción bruta total del estado de Chihuahua en el año 2019 fue de 542 Mil millones de pesos, de los cuales Ciudad Juárez aporto 232,903 millones de pesos, es decir, alrededor del 42.97% de la Producción bruta total del estado de Chihuahua. </w:t>
      </w:r>
    </w:p>
    <w:p w14:paraId="00000017" w14:textId="77777777" w:rsidR="0013528A" w:rsidRDefault="00F63F02">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Desde la bancada naranja diseñamos futuro para el norte, somos la voz de quienes no tienen poder político, es por ello que defenderemos en todo momento al Municipio de Juárez de las injusticias presupuestales que lo han asolado durante años. </w:t>
      </w:r>
    </w:p>
    <w:p w14:paraId="16C38318" w14:textId="77777777" w:rsidR="00F63F02" w:rsidRDefault="00F63F02" w:rsidP="00F63F02">
      <w:pPr>
        <w:spacing w:line="360" w:lineRule="auto"/>
        <w:jc w:val="both"/>
        <w:rPr>
          <w:rFonts w:ascii="Montserrat" w:eastAsia="Montserrat" w:hAnsi="Montserrat" w:cs="Montserrat"/>
          <w:sz w:val="24"/>
          <w:szCs w:val="24"/>
        </w:rPr>
      </w:pPr>
    </w:p>
    <w:p w14:paraId="00000019" w14:textId="3331C0F0" w:rsidR="0013528A" w:rsidRDefault="00F63F02" w:rsidP="00F63F02">
      <w:pPr>
        <w:spacing w:line="360" w:lineRule="auto"/>
        <w:ind w:firstLine="360"/>
        <w:jc w:val="both"/>
        <w:rPr>
          <w:rFonts w:ascii="Montserrat" w:eastAsia="Montserrat" w:hAnsi="Montserrat" w:cs="Montserrat"/>
          <w:sz w:val="24"/>
          <w:szCs w:val="24"/>
        </w:rPr>
      </w:pPr>
      <w:r>
        <w:rPr>
          <w:rFonts w:ascii="Montserrat" w:eastAsia="Montserrat" w:hAnsi="Montserrat" w:cs="Montserrat"/>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14:paraId="0000001B" w14:textId="77777777" w:rsidR="0013528A" w:rsidRDefault="0013528A" w:rsidP="00F63F02">
      <w:pPr>
        <w:spacing w:line="360" w:lineRule="auto"/>
        <w:rPr>
          <w:rFonts w:ascii="Montserrat" w:eastAsia="Montserrat" w:hAnsi="Montserrat" w:cs="Montserrat"/>
          <w:b/>
          <w:sz w:val="24"/>
          <w:szCs w:val="24"/>
        </w:rPr>
      </w:pPr>
    </w:p>
    <w:p w14:paraId="0000001C" w14:textId="77777777" w:rsidR="0013528A" w:rsidRDefault="00F63F02">
      <w:pPr>
        <w:spacing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D" w14:textId="77777777" w:rsidR="0013528A" w:rsidRDefault="0013528A">
      <w:pPr>
        <w:spacing w:line="360" w:lineRule="auto"/>
        <w:ind w:firstLine="720"/>
        <w:jc w:val="both"/>
        <w:rPr>
          <w:rFonts w:ascii="Montserrat" w:eastAsia="Montserrat" w:hAnsi="Montserrat" w:cs="Montserrat"/>
          <w:b/>
          <w:sz w:val="24"/>
          <w:szCs w:val="24"/>
        </w:rPr>
      </w:pPr>
    </w:p>
    <w:p w14:paraId="0000001E" w14:textId="19893B42" w:rsidR="0013528A" w:rsidRDefault="00F63F02">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La Sexagésima Séptima Legislatura del Estado de Chihuahua exhorta, a la titular del Poder Ejecutivo Estatal, a fin de que contemple en el Proyecto del Presupuesto de Egresos del Ejercicio Fiscal 2022, un aumento presupuestal en el Municipio de Juárez para así lograr Justicia Presupuestal para Ciudad Juárez. </w:t>
      </w:r>
    </w:p>
    <w:p w14:paraId="0000001F" w14:textId="77777777" w:rsidR="0013528A" w:rsidRDefault="0013528A">
      <w:pPr>
        <w:spacing w:line="360" w:lineRule="auto"/>
        <w:ind w:left="720"/>
        <w:jc w:val="both"/>
        <w:rPr>
          <w:rFonts w:ascii="Montserrat" w:eastAsia="Montserrat" w:hAnsi="Montserrat" w:cs="Montserrat"/>
          <w:sz w:val="24"/>
          <w:szCs w:val="24"/>
        </w:rPr>
      </w:pPr>
    </w:p>
    <w:p w14:paraId="00000020" w14:textId="1E0AA7D5" w:rsidR="0013528A" w:rsidRDefault="00F63F02">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 xml:space="preserve">ECONÓMICO. - </w:t>
      </w:r>
      <w:r>
        <w:rPr>
          <w:rFonts w:ascii="Montserrat" w:eastAsia="Montserrat" w:hAnsi="Montserrat" w:cs="Montserrat"/>
          <w:sz w:val="24"/>
          <w:szCs w:val="24"/>
        </w:rPr>
        <w:t xml:space="preserve">Aprobado que sea, túrnese a la Secretaría para que elabore la Minuta de Acuerdo a los términos en que deba publicarse. </w:t>
      </w:r>
    </w:p>
    <w:p w14:paraId="00000021" w14:textId="77777777" w:rsidR="0013528A" w:rsidRDefault="0013528A">
      <w:pPr>
        <w:spacing w:line="360" w:lineRule="auto"/>
        <w:ind w:left="720"/>
        <w:jc w:val="both"/>
        <w:rPr>
          <w:rFonts w:ascii="Montserrat" w:eastAsia="Montserrat" w:hAnsi="Montserrat" w:cs="Montserrat"/>
          <w:sz w:val="24"/>
          <w:szCs w:val="24"/>
        </w:rPr>
      </w:pPr>
    </w:p>
    <w:p w14:paraId="00000022" w14:textId="77777777" w:rsidR="0013528A" w:rsidRDefault="00F63F02">
      <w:pPr>
        <w:spacing w:line="360" w:lineRule="auto"/>
        <w:ind w:left="720"/>
        <w:jc w:val="both"/>
        <w:rPr>
          <w:rFonts w:ascii="Montserrat" w:eastAsia="Montserrat" w:hAnsi="Montserrat" w:cs="Montserrat"/>
          <w:sz w:val="24"/>
          <w:szCs w:val="24"/>
        </w:rPr>
      </w:pPr>
      <w:r>
        <w:rPr>
          <w:rFonts w:ascii="Montserrat" w:eastAsia="Montserrat" w:hAnsi="Montserrat" w:cs="Montserrat"/>
          <w:b/>
          <w:sz w:val="24"/>
          <w:szCs w:val="24"/>
        </w:rPr>
        <w:t>DADO</w:t>
      </w:r>
      <w:r>
        <w:rPr>
          <w:rFonts w:ascii="Montserrat" w:eastAsia="Montserrat" w:hAnsi="Montserrat" w:cs="Montserrat"/>
          <w:sz w:val="24"/>
          <w:szCs w:val="24"/>
        </w:rPr>
        <w:t xml:space="preserve"> en la sede del Poder Legislativo, en la Ciudad de Chihuahua, Chihuahua a los veinticuatro días del mes de noviembre del dos mil veintiuno.</w:t>
      </w:r>
    </w:p>
    <w:p w14:paraId="00000023" w14:textId="77777777" w:rsidR="0013528A" w:rsidRDefault="0013528A">
      <w:pPr>
        <w:ind w:left="720"/>
        <w:jc w:val="both"/>
        <w:rPr>
          <w:rFonts w:ascii="Montserrat" w:eastAsia="Montserrat" w:hAnsi="Montserrat" w:cs="Montserrat"/>
          <w:sz w:val="24"/>
          <w:szCs w:val="24"/>
        </w:rPr>
      </w:pPr>
    </w:p>
    <w:p w14:paraId="00000024" w14:textId="77777777" w:rsidR="0013528A" w:rsidRDefault="0013528A">
      <w:pPr>
        <w:ind w:left="720"/>
        <w:jc w:val="both"/>
        <w:rPr>
          <w:rFonts w:ascii="Montserrat" w:eastAsia="Montserrat" w:hAnsi="Montserrat" w:cs="Montserrat"/>
          <w:sz w:val="24"/>
          <w:szCs w:val="24"/>
        </w:rPr>
      </w:pPr>
    </w:p>
    <w:p w14:paraId="00000025" w14:textId="77777777" w:rsidR="0013528A" w:rsidRDefault="00F63F02">
      <w:pPr>
        <w:spacing w:line="24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6" w14:textId="77777777" w:rsidR="0013528A" w:rsidRDefault="0013528A">
      <w:pPr>
        <w:spacing w:line="240" w:lineRule="auto"/>
        <w:ind w:left="720"/>
        <w:jc w:val="center"/>
        <w:rPr>
          <w:rFonts w:ascii="Montserrat" w:eastAsia="Montserrat" w:hAnsi="Montserrat" w:cs="Montserrat"/>
          <w:b/>
          <w:sz w:val="24"/>
          <w:szCs w:val="24"/>
        </w:rPr>
      </w:pPr>
    </w:p>
    <w:p w14:paraId="00000027" w14:textId="77777777" w:rsidR="0013528A" w:rsidRDefault="0013528A">
      <w:pPr>
        <w:spacing w:line="240" w:lineRule="auto"/>
        <w:ind w:left="720"/>
        <w:jc w:val="center"/>
        <w:rPr>
          <w:rFonts w:ascii="Montserrat" w:eastAsia="Montserrat" w:hAnsi="Montserrat" w:cs="Montserrat"/>
          <w:b/>
          <w:sz w:val="24"/>
          <w:szCs w:val="24"/>
        </w:rPr>
      </w:pPr>
    </w:p>
    <w:p w14:paraId="00000028" w14:textId="77777777" w:rsidR="0013528A" w:rsidRDefault="0013528A">
      <w:pPr>
        <w:spacing w:line="240" w:lineRule="auto"/>
        <w:ind w:left="720"/>
        <w:jc w:val="center"/>
        <w:rPr>
          <w:rFonts w:ascii="Montserrat" w:eastAsia="Montserrat" w:hAnsi="Montserrat" w:cs="Montserrat"/>
          <w:b/>
          <w:sz w:val="24"/>
          <w:szCs w:val="24"/>
        </w:rPr>
      </w:pPr>
    </w:p>
    <w:p w14:paraId="00000029" w14:textId="77777777" w:rsidR="0013528A" w:rsidRDefault="0013528A">
      <w:pPr>
        <w:spacing w:line="240" w:lineRule="auto"/>
        <w:ind w:left="720"/>
        <w:jc w:val="center"/>
        <w:rPr>
          <w:rFonts w:ascii="Montserrat" w:eastAsia="Montserrat" w:hAnsi="Montserrat" w:cs="Montserrat"/>
          <w:b/>
          <w:sz w:val="24"/>
          <w:szCs w:val="24"/>
        </w:rPr>
      </w:pPr>
    </w:p>
    <w:p w14:paraId="0000002A" w14:textId="77777777" w:rsidR="0013528A" w:rsidRDefault="00F63F02">
      <w:pPr>
        <w:spacing w:line="24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B" w14:textId="77777777" w:rsidR="0013528A" w:rsidRDefault="00F63F02">
      <w:pPr>
        <w:spacing w:line="24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D" w14:textId="40B31AD5" w:rsidR="0013528A" w:rsidRPr="00F63F02" w:rsidRDefault="00F63F02" w:rsidP="00F63F02">
      <w:pPr>
        <w:spacing w:line="24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sectPr w:rsidR="0013528A" w:rsidRPr="00F63F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1C95"/>
    <w:multiLevelType w:val="multilevel"/>
    <w:tmpl w:val="87203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8A"/>
    <w:rsid w:val="0013528A"/>
    <w:rsid w:val="00A23774"/>
    <w:rsid w:val="00F63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FB2C"/>
  <w15:docId w15:val="{312D6730-89E3-4C25-91A2-211602E2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2021-11-23T20:53:00Z</dcterms:created>
  <dcterms:modified xsi:type="dcterms:W3CDTF">2021-11-23T20:53:00Z</dcterms:modified>
</cp:coreProperties>
</file>