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59CDB" w14:textId="77777777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Century Gothic" w:hAnsi="Century Gothic" w:cs="Arial"/>
          <w:b/>
          <w:bCs/>
          <w:lang w:val="es-ES_tradnl"/>
        </w:rPr>
      </w:pPr>
    </w:p>
    <w:p w14:paraId="176F50E2" w14:textId="77777777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ind w:right="3674" w:firstLine="102"/>
        <w:jc w:val="both"/>
        <w:rPr>
          <w:rFonts w:ascii="Century Gothic" w:hAnsi="Century Gothic" w:cs="Arial"/>
          <w:b/>
          <w:bCs/>
          <w:lang w:val="es-ES_tradnl"/>
        </w:rPr>
      </w:pPr>
      <w:r w:rsidRPr="008A733E">
        <w:rPr>
          <w:rFonts w:ascii="Century Gothic" w:hAnsi="Century Gothic" w:cs="Arial"/>
          <w:b/>
          <w:bCs/>
          <w:lang w:val="es-ES_tradnl"/>
        </w:rPr>
        <w:t>H. CONGRE</w:t>
      </w:r>
      <w:r w:rsidRPr="008A733E">
        <w:rPr>
          <w:rFonts w:ascii="Century Gothic" w:hAnsi="Century Gothic" w:cs="Arial"/>
          <w:b/>
          <w:bCs/>
          <w:spacing w:val="1"/>
          <w:lang w:val="es-ES_tradnl"/>
        </w:rPr>
        <w:t>S</w:t>
      </w:r>
      <w:r w:rsidRPr="008A733E">
        <w:rPr>
          <w:rFonts w:ascii="Century Gothic" w:hAnsi="Century Gothic" w:cs="Arial"/>
          <w:b/>
          <w:bCs/>
          <w:lang w:val="es-ES_tradnl"/>
        </w:rPr>
        <w:t>O</w:t>
      </w:r>
      <w:r w:rsidRPr="008A733E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lang w:val="es-ES_tradnl"/>
        </w:rPr>
        <w:t>DEL</w:t>
      </w:r>
      <w:r w:rsidRPr="008A733E">
        <w:rPr>
          <w:rFonts w:ascii="Century Gothic" w:hAnsi="Century Gothic" w:cs="Arial"/>
          <w:b/>
          <w:bCs/>
          <w:spacing w:val="-2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lang w:val="es-ES_tradnl"/>
        </w:rPr>
        <w:t>ES</w:t>
      </w:r>
      <w:r w:rsidRPr="008A733E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8A733E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8A733E">
        <w:rPr>
          <w:rFonts w:ascii="Century Gothic" w:hAnsi="Century Gothic" w:cs="Arial"/>
          <w:b/>
          <w:bCs/>
          <w:lang w:val="es-ES_tradnl"/>
        </w:rPr>
        <w:t>DO DE</w:t>
      </w:r>
      <w:r w:rsidRPr="008A733E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lang w:val="es-ES_tradnl"/>
        </w:rPr>
        <w:t>CHIH</w:t>
      </w:r>
      <w:r w:rsidRPr="008A733E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8A733E">
        <w:rPr>
          <w:rFonts w:ascii="Century Gothic" w:hAnsi="Century Gothic" w:cs="Arial"/>
          <w:b/>
          <w:bCs/>
          <w:spacing w:val="-3"/>
          <w:lang w:val="es-ES_tradnl"/>
        </w:rPr>
        <w:t>A</w:t>
      </w:r>
      <w:r w:rsidRPr="008A733E">
        <w:rPr>
          <w:rFonts w:ascii="Century Gothic" w:hAnsi="Century Gothic" w:cs="Arial"/>
          <w:b/>
          <w:bCs/>
          <w:lang w:val="es-ES_tradnl"/>
        </w:rPr>
        <w:t>H</w:t>
      </w:r>
      <w:r w:rsidRPr="008A733E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8A733E">
        <w:rPr>
          <w:rFonts w:ascii="Century Gothic" w:hAnsi="Century Gothic" w:cs="Arial"/>
          <w:b/>
          <w:bCs/>
          <w:lang w:val="es-ES_tradnl"/>
        </w:rPr>
        <w:t xml:space="preserve">A </w:t>
      </w:r>
    </w:p>
    <w:p w14:paraId="28F27D79" w14:textId="5E0DC215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ind w:left="102" w:right="3674"/>
        <w:jc w:val="both"/>
        <w:rPr>
          <w:rFonts w:ascii="Century Gothic" w:hAnsi="Century Gothic" w:cs="Arial"/>
          <w:lang w:val="es-ES_tradnl"/>
        </w:rPr>
      </w:pPr>
      <w:r w:rsidRPr="008A733E">
        <w:rPr>
          <w:rFonts w:ascii="Century Gothic" w:hAnsi="Century Gothic" w:cs="Arial"/>
          <w:b/>
          <w:bCs/>
          <w:lang w:val="es-ES_tradnl"/>
        </w:rPr>
        <w:t>P</w:t>
      </w:r>
      <w:r w:rsidRPr="008A733E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lang w:val="es-ES_tradnl"/>
        </w:rPr>
        <w:t>R E</w:t>
      </w:r>
      <w:r w:rsidRPr="008A733E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lang w:val="es-ES_tradnl"/>
        </w:rPr>
        <w:t>S</w:t>
      </w:r>
      <w:r w:rsidRPr="008A733E">
        <w:rPr>
          <w:rFonts w:ascii="Century Gothic" w:hAnsi="Century Gothic" w:cs="Arial"/>
          <w:b/>
          <w:bCs/>
          <w:spacing w:val="-1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lang w:val="es-ES_tradnl"/>
        </w:rPr>
        <w:t>E</w:t>
      </w:r>
      <w:r w:rsidRPr="008A733E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lang w:val="es-ES_tradnl"/>
        </w:rPr>
        <w:t>N T</w:t>
      </w:r>
      <w:r w:rsidRPr="008A733E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spacing w:val="-2"/>
          <w:lang w:val="es-ES_tradnl"/>
        </w:rPr>
        <w:t>E</w:t>
      </w:r>
      <w:r w:rsidRPr="008A733E">
        <w:rPr>
          <w:rFonts w:ascii="Century Gothic" w:hAnsi="Century Gothic" w:cs="Arial"/>
          <w:b/>
          <w:bCs/>
          <w:lang w:val="es-ES_tradnl"/>
        </w:rPr>
        <w:t>.</w:t>
      </w:r>
      <w:r w:rsidRPr="008A733E">
        <w:rPr>
          <w:rFonts w:ascii="Century Gothic" w:hAnsi="Century Gothic" w:cs="Arial"/>
          <w:b/>
          <w:bCs/>
          <w:spacing w:val="2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lang w:val="es-ES_tradnl"/>
        </w:rPr>
        <w:t>-</w:t>
      </w:r>
    </w:p>
    <w:p w14:paraId="79C45EF3" w14:textId="77777777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5F0EF383" w14:textId="70053F84" w:rsidR="00B63147" w:rsidRDefault="00D003A3" w:rsidP="00A9285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8A733E">
        <w:rPr>
          <w:rFonts w:ascii="Century Gothic" w:hAnsi="Century Gothic" w:cs="Arial"/>
          <w:spacing w:val="1"/>
          <w:lang w:val="es-ES_tradnl"/>
        </w:rPr>
        <w:t>L</w:t>
      </w:r>
      <w:r w:rsidRPr="008A733E">
        <w:rPr>
          <w:rFonts w:ascii="Century Gothic" w:hAnsi="Century Gothic" w:cs="Arial"/>
          <w:lang w:val="es-ES_tradnl"/>
        </w:rPr>
        <w:t>a</w:t>
      </w:r>
      <w:r w:rsidRPr="008A733E">
        <w:rPr>
          <w:rFonts w:ascii="Century Gothic" w:hAnsi="Century Gothic" w:cs="Arial"/>
          <w:spacing w:val="3"/>
          <w:lang w:val="es-ES_tradnl"/>
        </w:rPr>
        <w:t xml:space="preserve"> </w:t>
      </w:r>
      <w:r w:rsidRPr="008A733E">
        <w:rPr>
          <w:rFonts w:ascii="Century Gothic" w:hAnsi="Century Gothic" w:cs="Arial"/>
          <w:lang w:val="es-ES_tradnl"/>
        </w:rPr>
        <w:t>s</w:t>
      </w:r>
      <w:r w:rsidRPr="008A733E">
        <w:rPr>
          <w:rFonts w:ascii="Century Gothic" w:hAnsi="Century Gothic" w:cs="Arial"/>
          <w:spacing w:val="1"/>
          <w:lang w:val="es-ES_tradnl"/>
        </w:rPr>
        <w:t>u</w:t>
      </w:r>
      <w:r w:rsidRPr="008A733E">
        <w:rPr>
          <w:rFonts w:ascii="Century Gothic" w:hAnsi="Century Gothic" w:cs="Arial"/>
          <w:lang w:val="es-ES_tradnl"/>
        </w:rPr>
        <w:t>scr</w:t>
      </w:r>
      <w:r w:rsidRPr="008A733E">
        <w:rPr>
          <w:rFonts w:ascii="Century Gothic" w:hAnsi="Century Gothic" w:cs="Arial"/>
          <w:spacing w:val="-1"/>
          <w:lang w:val="es-ES_tradnl"/>
        </w:rPr>
        <w:t>i</w:t>
      </w:r>
      <w:r w:rsidRPr="008A733E">
        <w:rPr>
          <w:rFonts w:ascii="Century Gothic" w:hAnsi="Century Gothic" w:cs="Arial"/>
          <w:lang w:val="es-ES_tradnl"/>
        </w:rPr>
        <w:t>t</w:t>
      </w:r>
      <w:r w:rsidRPr="008A733E">
        <w:rPr>
          <w:rFonts w:ascii="Century Gothic" w:hAnsi="Century Gothic" w:cs="Arial"/>
          <w:spacing w:val="1"/>
          <w:lang w:val="es-ES_tradnl"/>
        </w:rPr>
        <w:t>a</w:t>
      </w:r>
      <w:r w:rsidR="0037634C" w:rsidRPr="008A733E">
        <w:rPr>
          <w:rFonts w:ascii="Century Gothic" w:hAnsi="Century Gothic" w:cs="Arial"/>
          <w:lang w:val="es-ES_tradnl"/>
        </w:rPr>
        <w:t xml:space="preserve">, </w:t>
      </w:r>
      <w:r w:rsidR="0037634C" w:rsidRPr="008A733E">
        <w:rPr>
          <w:rFonts w:ascii="Century Gothic" w:hAnsi="Century Gothic" w:cs="Arial"/>
          <w:b/>
          <w:lang w:val="es-ES_tradnl"/>
        </w:rPr>
        <w:t>Isela Martínez Díaz</w:t>
      </w:r>
      <w:r w:rsidRPr="008A733E">
        <w:rPr>
          <w:rFonts w:ascii="Century Gothic" w:hAnsi="Century Gothic" w:cs="Arial"/>
          <w:spacing w:val="3"/>
          <w:lang w:val="es-ES_tradnl"/>
        </w:rPr>
        <w:t xml:space="preserve"> </w:t>
      </w:r>
      <w:r w:rsidRPr="008A733E">
        <w:rPr>
          <w:rFonts w:ascii="Century Gothic" w:hAnsi="Century Gothic" w:cs="Arial"/>
          <w:lang w:val="es-ES_tradnl"/>
        </w:rPr>
        <w:t>en mi carácter de</w:t>
      </w:r>
      <w:r w:rsidR="00573DD8" w:rsidRPr="008A733E">
        <w:rPr>
          <w:rFonts w:ascii="Century Gothic" w:hAnsi="Century Gothic" w:cs="Arial"/>
          <w:lang w:val="es-ES_tradnl"/>
        </w:rPr>
        <w:t xml:space="preserve"> Diputada de la Sexagésima Séptima</w:t>
      </w:r>
      <w:r w:rsidRPr="008A733E">
        <w:rPr>
          <w:rFonts w:ascii="Century Gothic" w:hAnsi="Century Gothic" w:cs="Arial"/>
          <w:lang w:val="es-ES_tradnl"/>
        </w:rPr>
        <w:t xml:space="preserve"> Legislatura del Honorable Congreso del Estado, </w:t>
      </w:r>
      <w:r w:rsidR="00901F11" w:rsidRPr="008A733E">
        <w:rPr>
          <w:rFonts w:ascii="Century Gothic" w:hAnsi="Century Gothic" w:cs="Arial"/>
          <w:lang w:val="es-ES_tradnl"/>
        </w:rPr>
        <w:t>miembro del</w:t>
      </w:r>
      <w:r w:rsidRPr="008A733E">
        <w:rPr>
          <w:rFonts w:ascii="Century Gothic" w:hAnsi="Century Gothic" w:cs="Arial"/>
          <w:lang w:val="es-ES_tradnl"/>
        </w:rPr>
        <w:t xml:space="preserve"> Grupo Parlamentario </w:t>
      </w:r>
      <w:r w:rsidR="00901F11" w:rsidRPr="008A733E">
        <w:rPr>
          <w:rFonts w:ascii="Century Gothic" w:hAnsi="Century Gothic" w:cs="Arial"/>
          <w:lang w:val="es-ES_tradnl"/>
        </w:rPr>
        <w:t>de</w:t>
      </w:r>
      <w:r w:rsidRPr="008A733E">
        <w:rPr>
          <w:rFonts w:ascii="Century Gothic" w:hAnsi="Century Gothic" w:cs="Arial"/>
          <w:lang w:val="es-ES_tradnl"/>
        </w:rPr>
        <w:t xml:space="preserve"> Acción Nacional</w:t>
      </w:r>
      <w:r w:rsidR="00901F11" w:rsidRPr="008A733E">
        <w:rPr>
          <w:rFonts w:ascii="Century Gothic" w:hAnsi="Century Gothic" w:cs="Arial"/>
          <w:lang w:val="es-ES_tradnl"/>
        </w:rPr>
        <w:t xml:space="preserve"> y en su representación</w:t>
      </w:r>
      <w:r w:rsidRPr="008A733E">
        <w:rPr>
          <w:rFonts w:ascii="Century Gothic" w:hAnsi="Century Gothic" w:cs="Arial"/>
          <w:lang w:val="es-ES_tradnl"/>
        </w:rPr>
        <w:t>, en uso de las atri</w:t>
      </w:r>
      <w:bookmarkStart w:id="0" w:name="_GoBack"/>
      <w:bookmarkEnd w:id="0"/>
      <w:r w:rsidRPr="008A733E">
        <w:rPr>
          <w:rFonts w:ascii="Century Gothic" w:hAnsi="Century Gothic" w:cs="Arial"/>
          <w:lang w:val="es-ES_tradnl"/>
        </w:rPr>
        <w:t xml:space="preserve">buciones conferidas por los artículos 57 y 58 de la Constitución Política del Estado de Chihuahua; 169 y 174 fracción II, de la Ley Orgánica del Poder Legislativo, así como los numerales 75 y 76 del Reglamento Interior y de Prácticas Parlamentarias del Poder Legislativo; comparecemos ante esta Honorable Representación Popular para presentar </w:t>
      </w:r>
      <w:r w:rsidR="00573DD8" w:rsidRPr="008A733E">
        <w:rPr>
          <w:rFonts w:ascii="Century Gothic" w:hAnsi="Century Gothic" w:cs="Arial"/>
          <w:b/>
          <w:bCs/>
          <w:lang w:val="es-ES_tradnl"/>
        </w:rPr>
        <w:t>p</w:t>
      </w:r>
      <w:r w:rsidRPr="008A733E">
        <w:rPr>
          <w:rFonts w:ascii="Century Gothic" w:hAnsi="Century Gothic" w:cs="Arial"/>
          <w:b/>
          <w:bCs/>
          <w:lang w:val="es-ES_tradnl"/>
        </w:rPr>
        <w:t>un</w:t>
      </w:r>
      <w:r w:rsidRPr="008A733E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8A733E">
        <w:rPr>
          <w:rFonts w:ascii="Century Gothic" w:hAnsi="Century Gothic" w:cs="Arial"/>
          <w:b/>
          <w:bCs/>
          <w:lang w:val="es-ES_tradnl"/>
        </w:rPr>
        <w:t>o</w:t>
      </w:r>
      <w:r w:rsidRPr="008A733E">
        <w:rPr>
          <w:rFonts w:ascii="Century Gothic" w:hAnsi="Century Gothic" w:cs="Arial"/>
          <w:b/>
          <w:bCs/>
          <w:spacing w:val="3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spacing w:val="-3"/>
          <w:lang w:val="es-ES_tradnl"/>
        </w:rPr>
        <w:t>d</w:t>
      </w:r>
      <w:r w:rsidRPr="008A733E">
        <w:rPr>
          <w:rFonts w:ascii="Century Gothic" w:hAnsi="Century Gothic" w:cs="Arial"/>
          <w:b/>
          <w:bCs/>
          <w:lang w:val="es-ES_tradnl"/>
        </w:rPr>
        <w:t>e</w:t>
      </w:r>
      <w:r w:rsidRPr="008A733E">
        <w:rPr>
          <w:rFonts w:ascii="Century Gothic" w:hAnsi="Century Gothic" w:cs="Arial"/>
          <w:b/>
          <w:bCs/>
          <w:spacing w:val="7"/>
          <w:lang w:val="es-ES_tradnl"/>
        </w:rPr>
        <w:t xml:space="preserve"> </w:t>
      </w:r>
      <w:r w:rsidRPr="008A733E">
        <w:rPr>
          <w:rFonts w:ascii="Century Gothic" w:hAnsi="Century Gothic" w:cs="Arial"/>
          <w:b/>
          <w:bCs/>
          <w:spacing w:val="-8"/>
          <w:lang w:val="es-ES_tradnl"/>
        </w:rPr>
        <w:t xml:space="preserve">acuerdo con el carácter de urgente resolución </w:t>
      </w:r>
      <w:r w:rsidRPr="008A733E">
        <w:rPr>
          <w:rFonts w:ascii="Century Gothic" w:hAnsi="Century Gothic" w:cs="Arial"/>
          <w:bCs/>
          <w:spacing w:val="-8"/>
          <w:lang w:val="es-ES_tradnl"/>
        </w:rPr>
        <w:t>a</w:t>
      </w:r>
      <w:r w:rsidRPr="008A733E">
        <w:rPr>
          <w:rFonts w:ascii="Century Gothic" w:hAnsi="Century Gothic" w:cs="Arial"/>
          <w:lang w:val="es-ES_tradnl"/>
        </w:rPr>
        <w:t xml:space="preserve"> fin de </w:t>
      </w:r>
      <w:r w:rsidR="00931A24" w:rsidRPr="008A733E">
        <w:rPr>
          <w:rFonts w:ascii="Century Gothic" w:hAnsi="Century Gothic" w:cs="Arial"/>
          <w:lang w:val="es-ES_tradnl"/>
        </w:rPr>
        <w:t xml:space="preserve">exhortar respetuosamente al Ejecutivo Federal </w:t>
      </w:r>
      <w:r w:rsidR="005D3806" w:rsidRPr="008A733E">
        <w:rPr>
          <w:rFonts w:ascii="Century Gothic" w:hAnsi="Century Gothic" w:cs="Arial"/>
          <w:lang w:val="es-ES_tradnl"/>
        </w:rPr>
        <w:t>para que por conducto</w:t>
      </w:r>
      <w:r w:rsidR="00931A24" w:rsidRPr="008A733E">
        <w:rPr>
          <w:rFonts w:ascii="Century Gothic" w:hAnsi="Century Gothic" w:cs="Arial"/>
          <w:lang w:val="es-ES_tradnl"/>
        </w:rPr>
        <w:t xml:space="preserve"> del Instituto Nacional de Antropología e Historia</w:t>
      </w:r>
      <w:r w:rsidR="0026120B" w:rsidRPr="008A733E">
        <w:rPr>
          <w:rFonts w:ascii="Century Gothic" w:hAnsi="Century Gothic" w:cs="Arial"/>
          <w:lang w:val="es-ES_tradnl"/>
        </w:rPr>
        <w:t xml:space="preserve"> (INAH)</w:t>
      </w:r>
      <w:r w:rsidR="00843483">
        <w:rPr>
          <w:rFonts w:ascii="Century Gothic" w:hAnsi="Century Gothic" w:cs="Arial"/>
          <w:lang w:val="es-ES_tradnl"/>
        </w:rPr>
        <w:t xml:space="preserve"> así como del Centro INAH Chihuahua</w:t>
      </w:r>
      <w:r w:rsidR="008A733E">
        <w:rPr>
          <w:rFonts w:ascii="Century Gothic" w:hAnsi="Century Gothic" w:cs="Arial"/>
          <w:lang w:val="es-ES_tradnl"/>
        </w:rPr>
        <w:t xml:space="preserve"> </w:t>
      </w:r>
      <w:r w:rsidR="008A733E" w:rsidRPr="005739F5">
        <w:rPr>
          <w:rFonts w:ascii="Century Gothic" w:hAnsi="Century Gothic"/>
        </w:rPr>
        <w:t>recupere, rescate, proteja</w:t>
      </w:r>
      <w:r w:rsidR="008A733E">
        <w:rPr>
          <w:rFonts w:ascii="Century Gothic" w:hAnsi="Century Gothic"/>
        </w:rPr>
        <w:t>,</w:t>
      </w:r>
      <w:r w:rsidR="008A733E" w:rsidRPr="005739F5">
        <w:rPr>
          <w:rFonts w:ascii="Century Gothic" w:hAnsi="Century Gothic"/>
        </w:rPr>
        <w:t xml:space="preserve"> restaure y rehabilite bajo los términos prescritos por la Ley Federal sobre Monumentos y Zonas Arqueológicos, Artísticos e Históricos, los respectivos monumentos y zonas, así como los bienes muebles asociados a ellos</w:t>
      </w:r>
      <w:r w:rsidR="008A733E">
        <w:rPr>
          <w:rFonts w:ascii="Century Gothic" w:hAnsi="Century Gothic"/>
        </w:rPr>
        <w:t xml:space="preserve"> que el instituto tiene bajo su cargo, identificando previamente</w:t>
      </w:r>
      <w:r w:rsidR="007E0532">
        <w:rPr>
          <w:rFonts w:ascii="Century Gothic" w:hAnsi="Century Gothic"/>
        </w:rPr>
        <w:t xml:space="preserve"> </w:t>
      </w:r>
      <w:r w:rsidR="007E0532" w:rsidRPr="00843483">
        <w:rPr>
          <w:rFonts w:ascii="Century Gothic" w:hAnsi="Century Gothic"/>
        </w:rPr>
        <w:t>aquellos que se encuentren</w:t>
      </w:r>
      <w:r w:rsidR="008A733E" w:rsidRPr="00843483">
        <w:rPr>
          <w:rFonts w:ascii="Century Gothic" w:hAnsi="Century Gothic"/>
        </w:rPr>
        <w:t xml:space="preserve"> deteriorados</w:t>
      </w:r>
      <w:r w:rsidR="00730DBD" w:rsidRPr="00843483">
        <w:rPr>
          <w:rFonts w:ascii="Century Gothic" w:hAnsi="Century Gothic"/>
        </w:rPr>
        <w:t xml:space="preserve">, </w:t>
      </w:r>
      <w:r w:rsidR="00843483" w:rsidRPr="00843483">
        <w:rPr>
          <w:rFonts w:ascii="Century Gothic" w:hAnsi="Century Gothic"/>
        </w:rPr>
        <w:t xml:space="preserve">en coadyuvancia con </w:t>
      </w:r>
      <w:r w:rsidR="00843483" w:rsidRPr="005739F5">
        <w:rPr>
          <w:rFonts w:ascii="Century Gothic" w:hAnsi="Century Gothic"/>
        </w:rPr>
        <w:t>la Coordinación Nacional de Conservación del Patrimonio Cultural</w:t>
      </w:r>
      <w:r w:rsidR="001F33FF" w:rsidRPr="00843483">
        <w:rPr>
          <w:rFonts w:ascii="Century Gothic" w:hAnsi="Century Gothic"/>
        </w:rPr>
        <w:t>,</w:t>
      </w:r>
      <w:r w:rsidR="00730DBD" w:rsidRPr="00843483">
        <w:rPr>
          <w:rFonts w:ascii="Century Gothic" w:hAnsi="Century Gothic"/>
        </w:rPr>
        <w:t xml:space="preserve"> </w:t>
      </w:r>
      <w:r w:rsidR="00B72CBF" w:rsidRPr="00843483">
        <w:rPr>
          <w:rFonts w:ascii="Century Gothic" w:hAnsi="Century Gothic"/>
        </w:rPr>
        <w:t xml:space="preserve">con el objetivo de que </w:t>
      </w:r>
      <w:r w:rsidR="004410F3" w:rsidRPr="00843483">
        <w:rPr>
          <w:rFonts w:ascii="Century Gothic" w:hAnsi="Century Gothic"/>
        </w:rPr>
        <w:t xml:space="preserve">se </w:t>
      </w:r>
      <w:r w:rsidR="00B72CBF" w:rsidRPr="00843483">
        <w:rPr>
          <w:rFonts w:ascii="Century Gothic" w:hAnsi="Century Gothic"/>
        </w:rPr>
        <w:t>fortalezca</w:t>
      </w:r>
      <w:r w:rsidR="004410F3" w:rsidRPr="00843483">
        <w:rPr>
          <w:rFonts w:ascii="Century Gothic" w:hAnsi="Century Gothic"/>
        </w:rPr>
        <w:t>n</w:t>
      </w:r>
      <w:r w:rsidR="00B72CBF" w:rsidRPr="00843483">
        <w:rPr>
          <w:rFonts w:ascii="Century Gothic" w:hAnsi="Century Gothic"/>
        </w:rPr>
        <w:t xml:space="preserve"> espacios mediante la intervención material en el patrimonio cultural del Estado </w:t>
      </w:r>
      <w:r w:rsidR="00CD4DDE" w:rsidRPr="00843483">
        <w:rPr>
          <w:rFonts w:ascii="Century Gothic" w:hAnsi="Century Gothic" w:cs="Arial"/>
          <w:lang w:val="es-ES_tradnl"/>
        </w:rPr>
        <w:t xml:space="preserve">mismo que se realiza </w:t>
      </w:r>
      <w:r w:rsidR="00B63147" w:rsidRPr="00843483">
        <w:rPr>
          <w:rFonts w:ascii="Century Gothic" w:hAnsi="Century Gothic" w:cs="Arial"/>
          <w:lang w:val="es-ES_tradnl"/>
        </w:rPr>
        <w:t xml:space="preserve">al tenor de </w:t>
      </w:r>
      <w:r w:rsidR="007E0532" w:rsidRPr="00843483">
        <w:rPr>
          <w:rFonts w:ascii="Century Gothic" w:hAnsi="Century Gothic" w:cs="Arial"/>
          <w:lang w:val="es-ES_tradnl"/>
        </w:rPr>
        <w:t xml:space="preserve">la </w:t>
      </w:r>
      <w:r w:rsidR="00B63147" w:rsidRPr="00843483">
        <w:rPr>
          <w:rFonts w:ascii="Century Gothic" w:hAnsi="Century Gothic" w:cs="Arial"/>
          <w:lang w:val="es-ES_tradnl"/>
        </w:rPr>
        <w:t>siguiente:</w:t>
      </w:r>
    </w:p>
    <w:p w14:paraId="2430A1C0" w14:textId="77777777" w:rsidR="00B72CBF" w:rsidRDefault="00B72CBF" w:rsidP="00A9285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1577AF15" w14:textId="77777777" w:rsidR="00B72CBF" w:rsidRPr="008A733E" w:rsidRDefault="00B72CBF" w:rsidP="00A9285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5EBEEBA9" w14:textId="61F694FF" w:rsidR="00673772" w:rsidRDefault="00673772" w:rsidP="00DB67A5">
      <w:pPr>
        <w:widowControl w:val="0"/>
        <w:autoSpaceDE w:val="0"/>
        <w:autoSpaceDN w:val="0"/>
        <w:adjustRightInd w:val="0"/>
        <w:spacing w:line="360" w:lineRule="auto"/>
        <w:ind w:right="78"/>
        <w:rPr>
          <w:rFonts w:ascii="Century Gothic" w:hAnsi="Century Gothic" w:cs="Arial"/>
          <w:b/>
          <w:lang w:val="es-ES_tradnl"/>
        </w:rPr>
      </w:pPr>
    </w:p>
    <w:p w14:paraId="5B3E74D5" w14:textId="77777777" w:rsidR="001F33FF" w:rsidRDefault="001F33FF" w:rsidP="00DB67A5">
      <w:pPr>
        <w:widowControl w:val="0"/>
        <w:autoSpaceDE w:val="0"/>
        <w:autoSpaceDN w:val="0"/>
        <w:adjustRightInd w:val="0"/>
        <w:spacing w:line="360" w:lineRule="auto"/>
        <w:ind w:right="78"/>
        <w:rPr>
          <w:rFonts w:ascii="Century Gothic" w:hAnsi="Century Gothic" w:cs="Arial"/>
          <w:b/>
          <w:lang w:val="es-ES_tradnl"/>
        </w:rPr>
      </w:pPr>
    </w:p>
    <w:p w14:paraId="06150120" w14:textId="77777777" w:rsidR="001F33FF" w:rsidRPr="008A733E" w:rsidRDefault="001F33FF" w:rsidP="00DB67A5">
      <w:pPr>
        <w:widowControl w:val="0"/>
        <w:autoSpaceDE w:val="0"/>
        <w:autoSpaceDN w:val="0"/>
        <w:adjustRightInd w:val="0"/>
        <w:spacing w:line="360" w:lineRule="auto"/>
        <w:ind w:right="78"/>
        <w:rPr>
          <w:rFonts w:ascii="Century Gothic" w:hAnsi="Century Gothic" w:cs="Arial"/>
          <w:b/>
          <w:lang w:val="es-ES_tradnl"/>
        </w:rPr>
      </w:pPr>
    </w:p>
    <w:p w14:paraId="52FE8D24" w14:textId="48025521" w:rsidR="00DB67A5" w:rsidRPr="008A733E" w:rsidRDefault="00F33072" w:rsidP="00B00E4D">
      <w:pPr>
        <w:widowControl w:val="0"/>
        <w:autoSpaceDE w:val="0"/>
        <w:autoSpaceDN w:val="0"/>
        <w:adjustRightInd w:val="0"/>
        <w:spacing w:line="360" w:lineRule="auto"/>
        <w:ind w:right="78" w:firstLine="708"/>
        <w:jc w:val="center"/>
        <w:rPr>
          <w:rFonts w:ascii="Century Gothic" w:hAnsi="Century Gothic" w:cs="Arial"/>
          <w:b/>
          <w:lang w:val="es-ES_tradnl"/>
        </w:rPr>
      </w:pPr>
      <w:r w:rsidRPr="008A733E">
        <w:rPr>
          <w:rFonts w:ascii="Century Gothic" w:hAnsi="Century Gothic" w:cs="Arial"/>
          <w:b/>
          <w:lang w:val="es-ES_tradnl"/>
        </w:rPr>
        <w:t>EXPOSICIÓN DE MOTIVOS</w:t>
      </w:r>
    </w:p>
    <w:p w14:paraId="1C88A111" w14:textId="77777777" w:rsidR="00B00E4D" w:rsidRPr="008A733E" w:rsidRDefault="00B00E4D" w:rsidP="00B00E4D">
      <w:pPr>
        <w:widowControl w:val="0"/>
        <w:autoSpaceDE w:val="0"/>
        <w:autoSpaceDN w:val="0"/>
        <w:adjustRightInd w:val="0"/>
        <w:spacing w:line="360" w:lineRule="auto"/>
        <w:ind w:right="78" w:firstLine="708"/>
        <w:jc w:val="center"/>
        <w:rPr>
          <w:rFonts w:ascii="Century Gothic" w:hAnsi="Century Gothic" w:cs="Arial"/>
          <w:b/>
          <w:lang w:val="es-ES_tradnl"/>
        </w:rPr>
      </w:pPr>
    </w:p>
    <w:p w14:paraId="232A09EA" w14:textId="739D7829" w:rsidR="00F33072" w:rsidRPr="008A733E" w:rsidRDefault="007E0532" w:rsidP="00F33072">
      <w:pPr>
        <w:widowControl w:val="0"/>
        <w:autoSpaceDE w:val="0"/>
        <w:autoSpaceDN w:val="0"/>
        <w:adjustRightInd w:val="0"/>
        <w:spacing w:line="360" w:lineRule="auto"/>
        <w:ind w:right="78" w:firstLine="708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El </w:t>
      </w:r>
      <w:r w:rsidRPr="00002766">
        <w:rPr>
          <w:rFonts w:ascii="Century Gothic" w:hAnsi="Century Gothic" w:cs="Arial"/>
        </w:rPr>
        <w:t xml:space="preserve">Instituto Nacional de Antropología e Historia </w:t>
      </w:r>
      <w:r>
        <w:rPr>
          <w:rFonts w:ascii="Century Gothic" w:hAnsi="Century Gothic" w:cs="Arial"/>
        </w:rPr>
        <w:t>e</w:t>
      </w:r>
      <w:r w:rsidRPr="00002766">
        <w:rPr>
          <w:rFonts w:ascii="Century Gothic" w:hAnsi="Century Gothic" w:cs="Arial"/>
        </w:rPr>
        <w:t>s un organismo descentralizado del gobierno federal con personalidad jurídica propia que para cumplir con sus actividades sustantivas, cuenta con delegaciones en cada estado de la República Mexicana</w:t>
      </w:r>
      <w:r w:rsidR="00513B3B">
        <w:rPr>
          <w:rFonts w:ascii="Century Gothic" w:hAnsi="Century Gothic" w:cs="Arial"/>
        </w:rPr>
        <w:t>.</w:t>
      </w:r>
      <w:r w:rsidRPr="008A733E">
        <w:rPr>
          <w:rFonts w:ascii="Century Gothic" w:hAnsi="Century Gothic" w:cs="Arial"/>
          <w:lang w:val="es-ES_tradnl"/>
        </w:rPr>
        <w:t xml:space="preserve"> </w:t>
      </w:r>
      <w:r w:rsidR="00513B3B">
        <w:rPr>
          <w:rFonts w:ascii="Century Gothic" w:hAnsi="Century Gothic" w:cs="Arial"/>
          <w:lang w:val="es-ES_tradnl"/>
        </w:rPr>
        <w:t>C</w:t>
      </w:r>
      <w:r>
        <w:rPr>
          <w:rFonts w:ascii="Century Gothic" w:hAnsi="Century Gothic" w:cs="Arial"/>
          <w:lang w:val="es-ES_tradnl"/>
        </w:rPr>
        <w:t>reado en el</w:t>
      </w:r>
      <w:r w:rsidRPr="008A733E">
        <w:rPr>
          <w:rFonts w:ascii="Century Gothic" w:hAnsi="Century Gothic" w:cs="Arial"/>
        </w:rPr>
        <w:t xml:space="preserve"> </w:t>
      </w:r>
      <w:r w:rsidR="00F33072" w:rsidRPr="008A733E">
        <w:rPr>
          <w:rFonts w:ascii="Century Gothic" w:hAnsi="Century Gothic" w:cs="Arial"/>
        </w:rPr>
        <w:t xml:space="preserve">1939 </w:t>
      </w:r>
      <w:r>
        <w:rPr>
          <w:rFonts w:ascii="Century Gothic" w:hAnsi="Century Gothic" w:cs="Arial"/>
        </w:rPr>
        <w:t>este instituto es</w:t>
      </w:r>
      <w:r w:rsidR="00954C20" w:rsidRPr="008A733E">
        <w:rPr>
          <w:rFonts w:ascii="Century Gothic" w:hAnsi="Century Gothic" w:cs="Arial"/>
        </w:rPr>
        <w:t xml:space="preserve"> </w:t>
      </w:r>
      <w:r w:rsidR="00F33072" w:rsidRPr="008A733E">
        <w:rPr>
          <w:rFonts w:ascii="Century Gothic" w:hAnsi="Century Gothic" w:cs="Arial"/>
        </w:rPr>
        <w:t>responsable de la investigación, conservación y difusión del patrimonio cultural del país; así como de la formación de especialistas.</w:t>
      </w:r>
      <w:r w:rsidR="00F33072" w:rsidRPr="008A733E">
        <w:rPr>
          <w:rStyle w:val="Refdenotaalpie"/>
          <w:rFonts w:ascii="Century Gothic" w:hAnsi="Century Gothic" w:cs="Arial"/>
        </w:rPr>
        <w:footnoteReference w:id="1"/>
      </w:r>
    </w:p>
    <w:p w14:paraId="73E9750B" w14:textId="77777777" w:rsidR="004507A3" w:rsidRPr="008A733E" w:rsidRDefault="004507A3" w:rsidP="00F33072">
      <w:pPr>
        <w:widowControl w:val="0"/>
        <w:autoSpaceDE w:val="0"/>
        <w:autoSpaceDN w:val="0"/>
        <w:adjustRightInd w:val="0"/>
        <w:spacing w:line="360" w:lineRule="auto"/>
        <w:ind w:right="78" w:firstLine="708"/>
        <w:jc w:val="both"/>
        <w:rPr>
          <w:rFonts w:ascii="Century Gothic" w:hAnsi="Century Gothic" w:cs="Arial"/>
        </w:rPr>
      </w:pPr>
    </w:p>
    <w:p w14:paraId="1C8F8BF6" w14:textId="3975B40C" w:rsidR="004507A3" w:rsidRPr="008A733E" w:rsidRDefault="004507A3" w:rsidP="004507A3">
      <w:pPr>
        <w:widowControl w:val="0"/>
        <w:autoSpaceDE w:val="0"/>
        <w:autoSpaceDN w:val="0"/>
        <w:adjustRightInd w:val="0"/>
        <w:spacing w:line="360" w:lineRule="auto"/>
        <w:ind w:right="78" w:firstLine="708"/>
        <w:jc w:val="both"/>
        <w:rPr>
          <w:rFonts w:ascii="Century Gothic" w:hAnsi="Century Gothic" w:cs="Arial"/>
        </w:rPr>
      </w:pPr>
      <w:r w:rsidRPr="008A733E">
        <w:rPr>
          <w:rFonts w:ascii="Century Gothic" w:hAnsi="Century Gothic" w:cs="Arial"/>
        </w:rPr>
        <w:t xml:space="preserve">Este organismo es responsable de más de 110 mil monumentos históricos construidos entre los siglos XVI y XIX, y 53 mil nueve zonas arqueológicas registradas en todo el país, aunque se calcula que debe de haber 200 mil con vestigios arqueológicos. Asimismo, tiene a su cargo </w:t>
      </w:r>
      <w:r w:rsidR="0052690D">
        <w:rPr>
          <w:rFonts w:ascii="Century Gothic" w:hAnsi="Century Gothic" w:cs="Arial"/>
        </w:rPr>
        <w:t xml:space="preserve">la red de museos del INAH conformado por </w:t>
      </w:r>
      <w:r w:rsidRPr="008A733E">
        <w:rPr>
          <w:rFonts w:ascii="Century Gothic" w:hAnsi="Century Gothic" w:cs="Arial"/>
        </w:rPr>
        <w:t>162 museos en el territorio nacional divididos en categorías, obedeciendo a la amplitud y calidad de sus colecciones, su situación geográfica y el número de sus visitantes.</w:t>
      </w:r>
      <w:r w:rsidRPr="008A733E">
        <w:rPr>
          <w:rStyle w:val="Refdenotaalpie"/>
          <w:rFonts w:ascii="Century Gothic" w:hAnsi="Century Gothic" w:cs="Arial"/>
        </w:rPr>
        <w:footnoteReference w:id="2"/>
      </w:r>
    </w:p>
    <w:p w14:paraId="5957EE06" w14:textId="77777777" w:rsidR="00366854" w:rsidRPr="008A733E" w:rsidRDefault="00366854" w:rsidP="00366854">
      <w:pPr>
        <w:widowControl w:val="0"/>
        <w:autoSpaceDE w:val="0"/>
        <w:autoSpaceDN w:val="0"/>
        <w:adjustRightInd w:val="0"/>
        <w:spacing w:line="360" w:lineRule="auto"/>
        <w:ind w:right="78" w:firstLine="708"/>
        <w:jc w:val="both"/>
        <w:rPr>
          <w:rFonts w:ascii="Century Gothic" w:hAnsi="Century Gothic" w:cs="Arial"/>
          <w:lang w:val="es-ES_tradnl"/>
        </w:rPr>
      </w:pPr>
    </w:p>
    <w:p w14:paraId="28C68EBC" w14:textId="68009BD0" w:rsidR="00A92853" w:rsidRPr="008A733E" w:rsidRDefault="00DB67A5" w:rsidP="00043571">
      <w:pPr>
        <w:widowControl w:val="0"/>
        <w:autoSpaceDE w:val="0"/>
        <w:autoSpaceDN w:val="0"/>
        <w:adjustRightInd w:val="0"/>
        <w:spacing w:line="360" w:lineRule="auto"/>
        <w:ind w:right="78" w:firstLine="708"/>
        <w:jc w:val="both"/>
        <w:rPr>
          <w:rFonts w:ascii="Century Gothic" w:hAnsi="Century Gothic" w:cs="Arial"/>
          <w:lang w:val="es-ES_tradnl"/>
        </w:rPr>
      </w:pPr>
      <w:r w:rsidRPr="008A733E">
        <w:rPr>
          <w:rFonts w:ascii="Century Gothic" w:hAnsi="Century Gothic" w:cs="Arial"/>
          <w:lang w:val="es-ES_tradnl"/>
        </w:rPr>
        <w:t>En este sentido</w:t>
      </w:r>
      <w:r w:rsidR="008A5D00">
        <w:rPr>
          <w:rFonts w:ascii="Century Gothic" w:hAnsi="Century Gothic" w:cs="Arial"/>
          <w:lang w:val="es-ES_tradnl"/>
        </w:rPr>
        <w:t xml:space="preserve"> y</w:t>
      </w:r>
      <w:r w:rsidR="00366854" w:rsidRPr="008A733E">
        <w:rPr>
          <w:rFonts w:ascii="Century Gothic" w:hAnsi="Century Gothic" w:cs="Arial"/>
          <w:lang w:val="es-ES_tradnl"/>
        </w:rPr>
        <w:t xml:space="preserve"> </w:t>
      </w:r>
      <w:r w:rsidR="008A5D00">
        <w:rPr>
          <w:rFonts w:ascii="Century Gothic" w:hAnsi="Century Gothic" w:cs="Arial"/>
          <w:lang w:val="es-ES_tradnl"/>
        </w:rPr>
        <w:t>de conformidad con</w:t>
      </w:r>
      <w:r w:rsidR="00EF2A44">
        <w:rPr>
          <w:rFonts w:ascii="Century Gothic" w:hAnsi="Century Gothic" w:cs="Arial"/>
          <w:lang w:val="es-ES_tradnl"/>
        </w:rPr>
        <w:t xml:space="preserve"> el artículo 2°,</w:t>
      </w:r>
      <w:r w:rsidR="008A5D00">
        <w:rPr>
          <w:rFonts w:ascii="Century Gothic" w:hAnsi="Century Gothic" w:cs="Arial"/>
          <w:lang w:val="es-ES_tradnl"/>
        </w:rPr>
        <w:t xml:space="preserve"> fracción</w:t>
      </w:r>
      <w:r w:rsidR="00B72CBF">
        <w:rPr>
          <w:rFonts w:ascii="Century Gothic" w:hAnsi="Century Gothic" w:cs="Arial"/>
          <w:lang w:val="es-ES_tradnl"/>
        </w:rPr>
        <w:t xml:space="preserve"> III y </w:t>
      </w:r>
      <w:r w:rsidR="008A5D00">
        <w:rPr>
          <w:rFonts w:ascii="Century Gothic" w:hAnsi="Century Gothic" w:cs="Arial"/>
          <w:lang w:val="es-ES_tradnl"/>
        </w:rPr>
        <w:t xml:space="preserve"> IX </w:t>
      </w:r>
      <w:r w:rsidR="00EF2A44">
        <w:rPr>
          <w:rFonts w:ascii="Century Gothic" w:hAnsi="Century Gothic" w:cs="Arial"/>
          <w:lang w:val="es-ES_tradnl"/>
        </w:rPr>
        <w:t xml:space="preserve">de la </w:t>
      </w:r>
      <w:r w:rsidR="00EF2A44" w:rsidRPr="005739F5">
        <w:rPr>
          <w:rFonts w:ascii="Century Gothic" w:hAnsi="Century Gothic"/>
        </w:rPr>
        <w:t>Ley Orgánica del Instituto Nacional de Antropología e Historia</w:t>
      </w:r>
      <w:r w:rsidR="00EF2A44">
        <w:rPr>
          <w:rFonts w:ascii="Century Gothic" w:hAnsi="Century Gothic"/>
        </w:rPr>
        <w:t xml:space="preserve"> y los artículos </w:t>
      </w:r>
      <w:r w:rsidR="001D0D6E">
        <w:rPr>
          <w:rFonts w:ascii="Century Gothic" w:hAnsi="Century Gothic"/>
        </w:rPr>
        <w:t xml:space="preserve">7°, </w:t>
      </w:r>
      <w:r w:rsidR="00EF2A44">
        <w:rPr>
          <w:rFonts w:ascii="Century Gothic" w:hAnsi="Century Gothic"/>
        </w:rPr>
        <w:t xml:space="preserve">8°, 18 y 31 de la Ley Federal sobre Monumentos y Zonas </w:t>
      </w:r>
      <w:r w:rsidR="00196F4D">
        <w:rPr>
          <w:rFonts w:ascii="Century Gothic" w:hAnsi="Century Gothic"/>
        </w:rPr>
        <w:t>Arqueológico</w:t>
      </w:r>
      <w:r w:rsidR="00EF2A44">
        <w:rPr>
          <w:rFonts w:ascii="Century Gothic" w:hAnsi="Century Gothic"/>
        </w:rPr>
        <w:t>s</w:t>
      </w:r>
      <w:r w:rsidR="00196F4D">
        <w:rPr>
          <w:rFonts w:ascii="Century Gothic" w:hAnsi="Century Gothic"/>
        </w:rPr>
        <w:t xml:space="preserve">, Artísticos e Históricos, </w:t>
      </w:r>
      <w:r w:rsidR="00D6784C">
        <w:rPr>
          <w:rFonts w:ascii="Century Gothic" w:hAnsi="Century Gothic"/>
        </w:rPr>
        <w:t xml:space="preserve">es que </w:t>
      </w:r>
      <w:r w:rsidR="00196F4D">
        <w:rPr>
          <w:rFonts w:ascii="Century Gothic" w:hAnsi="Century Gothic" w:cs="Arial"/>
          <w:lang w:val="es-ES_tradnl"/>
        </w:rPr>
        <w:t xml:space="preserve">el instituto </w:t>
      </w:r>
      <w:r w:rsidR="00D6784C">
        <w:rPr>
          <w:rFonts w:ascii="Century Gothic" w:hAnsi="Century Gothic" w:cs="Arial"/>
          <w:lang w:val="es-ES_tradnl"/>
        </w:rPr>
        <w:t>se le atribuyen</w:t>
      </w:r>
      <w:r w:rsidR="00196F4D">
        <w:rPr>
          <w:rFonts w:ascii="Century Gothic" w:hAnsi="Century Gothic" w:cs="Arial"/>
          <w:lang w:val="es-ES_tradnl"/>
        </w:rPr>
        <w:t xml:space="preserve"> funciones como</w:t>
      </w:r>
      <w:r w:rsidR="008A5D00">
        <w:rPr>
          <w:rFonts w:ascii="Century Gothic" w:hAnsi="Century Gothic" w:cs="Arial"/>
        </w:rPr>
        <w:t xml:space="preserve"> </w:t>
      </w:r>
      <w:r w:rsidR="00EF2A44">
        <w:rPr>
          <w:rFonts w:ascii="Century Gothic" w:hAnsi="Century Gothic" w:cs="Arial"/>
        </w:rPr>
        <w:t>i</w:t>
      </w:r>
      <w:r w:rsidR="008A5D00" w:rsidRPr="008A5D00">
        <w:rPr>
          <w:rFonts w:ascii="Century Gothic" w:hAnsi="Century Gothic" w:cs="Arial"/>
        </w:rPr>
        <w:t>dentificar, investigar, recuperar, rescatar, proteger, restaurar, rehabilitar, vigilar y custodiar</w:t>
      </w:r>
      <w:r w:rsidR="008A5D00">
        <w:rPr>
          <w:rFonts w:ascii="Century Gothic" w:hAnsi="Century Gothic" w:cs="Arial"/>
        </w:rPr>
        <w:t xml:space="preserve"> monumentos, zonas arqueológicas y </w:t>
      </w:r>
      <w:r w:rsidR="008A5D00">
        <w:rPr>
          <w:rFonts w:ascii="Century Gothic" w:hAnsi="Century Gothic" w:cs="Arial"/>
        </w:rPr>
        <w:lastRenderedPageBreak/>
        <w:t>los bienes muebles asociados a ellos</w:t>
      </w:r>
      <w:r w:rsidR="00EF2A44">
        <w:rPr>
          <w:rFonts w:ascii="Century Gothic" w:hAnsi="Century Gothic" w:cs="Arial"/>
        </w:rPr>
        <w:t xml:space="preserve"> así como </w:t>
      </w:r>
      <w:r w:rsidRPr="008A733E">
        <w:rPr>
          <w:rFonts w:ascii="Century Gothic" w:hAnsi="Century Gothic" w:cs="Arial"/>
        </w:rPr>
        <w:t>expedir los permisos que le competen para la conservación de monumentos históricos,</w:t>
      </w:r>
      <w:r w:rsidR="00196F4D">
        <w:rPr>
          <w:rFonts w:ascii="Century Gothic" w:hAnsi="Century Gothic" w:cs="Arial"/>
        </w:rPr>
        <w:t xml:space="preserve"> </w:t>
      </w:r>
      <w:r w:rsidRPr="008A733E">
        <w:rPr>
          <w:rFonts w:ascii="Century Gothic" w:hAnsi="Century Gothic" w:cs="Arial"/>
        </w:rPr>
        <w:t>la supervisión de obras de restauración, remodelación y construcción de las zonas arqueológicas en los Estados</w:t>
      </w:r>
      <w:r w:rsidR="00F33072" w:rsidRPr="008A733E">
        <w:rPr>
          <w:rFonts w:ascii="Century Gothic" w:hAnsi="Century Gothic" w:cs="Arial"/>
          <w:lang w:val="es-ES_tradnl"/>
        </w:rPr>
        <w:t xml:space="preserve"> bajo su encargo</w:t>
      </w:r>
      <w:r w:rsidR="00196F4D">
        <w:rPr>
          <w:rFonts w:ascii="Century Gothic" w:hAnsi="Century Gothic" w:cs="Arial"/>
          <w:lang w:val="es-ES_tradnl"/>
        </w:rPr>
        <w:t xml:space="preserve">. Por ejemplo, en Chihuahua </w:t>
      </w:r>
      <w:r w:rsidR="00043571" w:rsidRPr="008A733E">
        <w:rPr>
          <w:rFonts w:ascii="Century Gothic" w:hAnsi="Century Gothic" w:cs="Arial"/>
          <w:lang w:val="es-ES_tradnl"/>
        </w:rPr>
        <w:t xml:space="preserve">es responsable </w:t>
      </w:r>
      <w:r w:rsidRPr="008A733E">
        <w:rPr>
          <w:rFonts w:ascii="Century Gothic" w:hAnsi="Century Gothic" w:cs="Arial"/>
          <w:lang w:val="es-ES_tradnl"/>
        </w:rPr>
        <w:t>d</w:t>
      </w:r>
      <w:r w:rsidR="00F33072" w:rsidRPr="008A733E">
        <w:rPr>
          <w:rFonts w:ascii="Century Gothic" w:hAnsi="Century Gothic" w:cs="Arial"/>
          <w:lang w:val="es-ES_tradnl"/>
        </w:rPr>
        <w:t>el Museo de la Revolución en la Frontera (MUREF) en Ciudad Juárez y el Museo de las Culturas del Norte (Paquimé)</w:t>
      </w:r>
      <w:r w:rsidRPr="008A733E">
        <w:rPr>
          <w:rFonts w:ascii="Century Gothic" w:hAnsi="Century Gothic" w:cs="Arial"/>
          <w:lang w:val="es-ES_tradnl"/>
        </w:rPr>
        <w:t xml:space="preserve">, así como </w:t>
      </w:r>
      <w:r w:rsidR="00F33072" w:rsidRPr="008A733E">
        <w:rPr>
          <w:rFonts w:ascii="Century Gothic" w:hAnsi="Century Gothic" w:cs="Arial"/>
          <w:lang w:val="es-ES_tradnl"/>
        </w:rPr>
        <w:t>de las zonas arqueológicas abiertas al público de Paquimé y Cueva de la Olla en el municipio de Casas Grandes, y de 40 Casas, Huápoca y Cueva Grande, en Madera.</w:t>
      </w:r>
      <w:r w:rsidRPr="008A733E">
        <w:rPr>
          <w:rFonts w:ascii="Century Gothic" w:hAnsi="Century Gothic" w:cs="Arial"/>
          <w:lang w:val="es-ES_tradnl"/>
        </w:rPr>
        <w:t xml:space="preserve"> </w:t>
      </w:r>
    </w:p>
    <w:p w14:paraId="1716152F" w14:textId="77777777" w:rsidR="004507A3" w:rsidRPr="008A733E" w:rsidRDefault="004507A3" w:rsidP="00366854">
      <w:pPr>
        <w:widowControl w:val="0"/>
        <w:autoSpaceDE w:val="0"/>
        <w:autoSpaceDN w:val="0"/>
        <w:adjustRightInd w:val="0"/>
        <w:spacing w:line="360" w:lineRule="auto"/>
        <w:ind w:right="78" w:firstLine="708"/>
        <w:jc w:val="both"/>
        <w:rPr>
          <w:rFonts w:ascii="Century Gothic" w:hAnsi="Century Gothic" w:cs="Arial"/>
          <w:lang w:val="es-ES_tradnl"/>
        </w:rPr>
      </w:pPr>
    </w:p>
    <w:p w14:paraId="7E7C43A4" w14:textId="6FA5C37B" w:rsidR="004507A3" w:rsidRPr="008A733E" w:rsidRDefault="00E2015C" w:rsidP="00366854">
      <w:pPr>
        <w:widowControl w:val="0"/>
        <w:autoSpaceDE w:val="0"/>
        <w:autoSpaceDN w:val="0"/>
        <w:adjustRightInd w:val="0"/>
        <w:spacing w:line="360" w:lineRule="auto"/>
        <w:ind w:right="78" w:firstLine="708"/>
        <w:jc w:val="both"/>
        <w:rPr>
          <w:rFonts w:ascii="Century Gothic" w:hAnsi="Century Gothic" w:cs="Arial"/>
          <w:lang w:val="es-ES_tradnl"/>
        </w:rPr>
      </w:pPr>
      <w:r w:rsidRPr="008A733E">
        <w:rPr>
          <w:rFonts w:ascii="Century Gothic" w:hAnsi="Century Gothic" w:cs="Arial"/>
          <w:lang w:val="es-ES_tradnl"/>
        </w:rPr>
        <w:t>Así que, de</w:t>
      </w:r>
      <w:r w:rsidR="004507A3" w:rsidRPr="008A733E">
        <w:rPr>
          <w:rFonts w:ascii="Century Gothic" w:hAnsi="Century Gothic" w:cs="Arial"/>
          <w:lang w:val="es-ES_tradnl"/>
        </w:rPr>
        <w:t xml:space="preserve"> las Zonas Arqueológicas más relevantes dentro de nuestro Estado</w:t>
      </w:r>
      <w:r w:rsidRPr="008A733E">
        <w:rPr>
          <w:rFonts w:ascii="Century Gothic" w:hAnsi="Century Gothic" w:cs="Arial"/>
          <w:lang w:val="es-ES_tradnl"/>
        </w:rPr>
        <w:t xml:space="preserve"> predomina </w:t>
      </w:r>
      <w:r w:rsidR="004507A3" w:rsidRPr="008A733E">
        <w:rPr>
          <w:rFonts w:ascii="Century Gothic" w:hAnsi="Century Gothic" w:cs="Arial"/>
          <w:lang w:val="es-ES_tradnl"/>
        </w:rPr>
        <w:t>el asentamiento de las Cuarentas Casas</w:t>
      </w:r>
      <w:r w:rsidR="00C30698" w:rsidRPr="008A733E">
        <w:rPr>
          <w:rFonts w:ascii="Century Gothic" w:hAnsi="Century Gothic" w:cs="Arial"/>
          <w:lang w:val="es-ES_tradnl"/>
        </w:rPr>
        <w:t>,</w:t>
      </w:r>
      <w:r w:rsidR="004507A3" w:rsidRPr="008A733E">
        <w:rPr>
          <w:rFonts w:ascii="Century Gothic" w:hAnsi="Century Gothic" w:cs="Arial"/>
          <w:lang w:val="es-ES_tradnl"/>
        </w:rPr>
        <w:t xml:space="preserve"> ya que</w:t>
      </w:r>
      <w:r w:rsidR="00C30698" w:rsidRPr="008A733E">
        <w:rPr>
          <w:rFonts w:ascii="Century Gothic" w:hAnsi="Century Gothic" w:cs="Arial"/>
          <w:lang w:val="es-ES_tradnl"/>
        </w:rPr>
        <w:t>,</w:t>
      </w:r>
      <w:r w:rsidR="004507A3" w:rsidRPr="008A733E">
        <w:rPr>
          <w:rFonts w:ascii="Century Gothic" w:hAnsi="Century Gothic" w:cs="Arial"/>
          <w:lang w:val="es-ES_tradnl"/>
        </w:rPr>
        <w:t xml:space="preserve"> fue de suma importancia en las relaciones en la antigua ciudad de Paquimé</w:t>
      </w:r>
      <w:r w:rsidR="00C30698" w:rsidRPr="008A733E">
        <w:rPr>
          <w:rFonts w:ascii="Century Gothic" w:hAnsi="Century Gothic" w:cs="Arial"/>
          <w:lang w:val="es-ES_tradnl"/>
        </w:rPr>
        <w:t>,</w:t>
      </w:r>
      <w:r w:rsidR="004507A3" w:rsidRPr="008A733E">
        <w:rPr>
          <w:rFonts w:ascii="Century Gothic" w:hAnsi="Century Gothic" w:cs="Arial"/>
          <w:lang w:val="es-ES_tradnl"/>
        </w:rPr>
        <w:t xml:space="preserve"> </w:t>
      </w:r>
      <w:r w:rsidR="00C30698" w:rsidRPr="008A733E">
        <w:rPr>
          <w:rFonts w:ascii="Century Gothic" w:hAnsi="Century Gothic" w:cs="Arial"/>
          <w:lang w:val="es-ES_tradnl"/>
        </w:rPr>
        <w:t>las cuales</w:t>
      </w:r>
      <w:r w:rsidR="004507A3" w:rsidRPr="008A733E">
        <w:rPr>
          <w:rFonts w:ascii="Century Gothic" w:hAnsi="Century Gothic" w:cs="Arial"/>
          <w:lang w:val="es-ES_tradnl"/>
        </w:rPr>
        <w:t xml:space="preserve"> sostuvo con las regiones costeñas del Océano Pacifico y Golfo de </w:t>
      </w:r>
      <w:r w:rsidR="00C30698" w:rsidRPr="008A733E">
        <w:rPr>
          <w:rFonts w:ascii="Century Gothic" w:hAnsi="Century Gothic" w:cs="Arial"/>
          <w:lang w:val="es-ES_tradnl"/>
        </w:rPr>
        <w:t>California, y que en enero de 2002 fueron declaradas oficialmente como Zona de Monumentos Arqueológicos.</w:t>
      </w:r>
    </w:p>
    <w:p w14:paraId="05E2D148" w14:textId="77777777" w:rsidR="004D2B4A" w:rsidRPr="008A733E" w:rsidRDefault="004D2B4A" w:rsidP="00366854">
      <w:pPr>
        <w:widowControl w:val="0"/>
        <w:autoSpaceDE w:val="0"/>
        <w:autoSpaceDN w:val="0"/>
        <w:adjustRightInd w:val="0"/>
        <w:spacing w:line="360" w:lineRule="auto"/>
        <w:ind w:right="78" w:firstLine="708"/>
        <w:jc w:val="both"/>
        <w:rPr>
          <w:rFonts w:ascii="Century Gothic" w:hAnsi="Century Gothic" w:cs="Arial"/>
          <w:lang w:val="es-ES_tradnl"/>
        </w:rPr>
      </w:pPr>
    </w:p>
    <w:p w14:paraId="7E3DD4A4" w14:textId="3D8A030B" w:rsidR="00234203" w:rsidRPr="008A733E" w:rsidRDefault="00043571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  <w:r w:rsidRPr="008A733E">
        <w:rPr>
          <w:rFonts w:ascii="Century Gothic" w:hAnsi="Century Gothic" w:cs="Arial"/>
          <w:lang w:val="es-ES_tradnl"/>
        </w:rPr>
        <w:t xml:space="preserve">En lo que respecta a </w:t>
      </w:r>
      <w:r w:rsidR="004D2B4A" w:rsidRPr="008A733E">
        <w:rPr>
          <w:rFonts w:ascii="Century Gothic" w:hAnsi="Century Gothic" w:cs="Arial"/>
          <w:lang w:val="es-ES_tradnl"/>
        </w:rPr>
        <w:t>Paquimé</w:t>
      </w:r>
      <w:r w:rsidRPr="008A733E">
        <w:rPr>
          <w:rFonts w:ascii="Century Gothic" w:hAnsi="Century Gothic" w:cs="Arial"/>
          <w:lang w:val="es-ES_tradnl"/>
        </w:rPr>
        <w:t>,</w:t>
      </w:r>
      <w:r w:rsidR="004D2B4A" w:rsidRPr="008A733E">
        <w:rPr>
          <w:rFonts w:ascii="Century Gothic" w:hAnsi="Century Gothic" w:cs="Arial"/>
          <w:lang w:val="es-ES_tradnl"/>
        </w:rPr>
        <w:t xml:space="preserve"> </w:t>
      </w:r>
      <w:r w:rsidR="00E2015C" w:rsidRPr="008A733E">
        <w:rPr>
          <w:rFonts w:ascii="Century Gothic" w:hAnsi="Century Gothic" w:cs="Arial"/>
          <w:lang w:val="es-ES_tradnl"/>
        </w:rPr>
        <w:t xml:space="preserve">este, </w:t>
      </w:r>
      <w:r w:rsidR="004D2B4A" w:rsidRPr="008A733E">
        <w:rPr>
          <w:rFonts w:ascii="Century Gothic" w:hAnsi="Century Gothic" w:cs="Arial"/>
          <w:lang w:val="es-ES_tradnl"/>
        </w:rPr>
        <w:t>es un bien de valor cultural inscrito desde 1998 en la lista del Patrimonio Mundial de la UNESCO</w:t>
      </w:r>
      <w:r w:rsidRPr="008A733E">
        <w:rPr>
          <w:rFonts w:ascii="Century Gothic" w:hAnsi="Century Gothic" w:cs="Arial"/>
          <w:lang w:val="es-ES_tradnl"/>
        </w:rPr>
        <w:t xml:space="preserve">, </w:t>
      </w:r>
      <w:r w:rsidR="004D2B4A" w:rsidRPr="008A733E">
        <w:rPr>
          <w:rFonts w:ascii="Century Gothic" w:hAnsi="Century Gothic" w:cs="Arial"/>
          <w:lang w:val="es-ES_tradnl"/>
        </w:rPr>
        <w:t xml:space="preserve">toda vez que, es un testimonio excepcional de las relaciones entre los Pueblos del Norte de México y Mesoamérica; y ofrece evidencia, única de la construcción con tierra y del su ensamble arquitectónico. Durante más de tres décadas los objetos encontrados en este y otros sitios de la región fueron saqueados, estuvieron guardados o en el mejor de los casos, exhibidos en otros museos, hasta que, en 1993, a través del Fondo Nacional Arqueológico, se decidió la construcción de un museo </w:t>
      </w:r>
      <w:r w:rsidR="00C30698" w:rsidRPr="008A733E">
        <w:rPr>
          <w:rFonts w:ascii="Century Gothic" w:hAnsi="Century Gothic" w:cs="Arial"/>
          <w:lang w:val="es-ES_tradnl"/>
        </w:rPr>
        <w:t xml:space="preserve">denominado Museo de las Culturas del Norte </w:t>
      </w:r>
      <w:r w:rsidR="004D2B4A" w:rsidRPr="008A733E">
        <w:rPr>
          <w:rFonts w:ascii="Century Gothic" w:hAnsi="Century Gothic" w:cs="Arial"/>
          <w:lang w:val="es-ES_tradnl"/>
        </w:rPr>
        <w:t xml:space="preserve">que </w:t>
      </w:r>
      <w:r w:rsidR="004D2B4A" w:rsidRPr="008A733E">
        <w:rPr>
          <w:rFonts w:ascii="Century Gothic" w:hAnsi="Century Gothic" w:cs="Arial"/>
          <w:lang w:val="es-ES_tradnl"/>
        </w:rPr>
        <w:lastRenderedPageBreak/>
        <w:t xml:space="preserve">mostrara toda la complejidad y riqueza de Paquimé y de las culturas de la gran Chichimeca, así como </w:t>
      </w:r>
      <w:r w:rsidR="00C30698" w:rsidRPr="008A733E">
        <w:rPr>
          <w:rFonts w:ascii="Century Gothic" w:hAnsi="Century Gothic" w:cs="Arial"/>
          <w:lang w:val="es-ES_tradnl"/>
        </w:rPr>
        <w:t>el proceso histórico de la zona.</w:t>
      </w:r>
      <w:r w:rsidR="004D2B4A" w:rsidRPr="008A733E">
        <w:rPr>
          <w:rStyle w:val="Refdenotaalpie"/>
          <w:rFonts w:ascii="Century Gothic" w:hAnsi="Century Gothic" w:cs="Arial"/>
          <w:lang w:val="es-ES_tradnl"/>
        </w:rPr>
        <w:footnoteReference w:id="3"/>
      </w:r>
      <w:r w:rsidR="004D2B4A" w:rsidRPr="008A733E">
        <w:rPr>
          <w:rFonts w:ascii="Century Gothic" w:hAnsi="Century Gothic" w:cs="Arial"/>
          <w:lang w:val="es-ES_tradnl"/>
        </w:rPr>
        <w:t xml:space="preserve"> </w:t>
      </w:r>
    </w:p>
    <w:p w14:paraId="37C55E6A" w14:textId="77777777" w:rsidR="00CB4A7F" w:rsidRPr="008A733E" w:rsidRDefault="00CB4A7F" w:rsidP="00CB4A7F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</w:p>
    <w:p w14:paraId="29C3DDB4" w14:textId="7B980FE9" w:rsidR="00CB4A7F" w:rsidRPr="008A733E" w:rsidRDefault="00CB4A7F" w:rsidP="00CB4A7F">
      <w:pPr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8A733E">
        <w:rPr>
          <w:rFonts w:ascii="Century Gothic" w:hAnsi="Century Gothic" w:cs="Arial"/>
          <w:lang w:val="es-ES_tradnl"/>
        </w:rPr>
        <w:tab/>
      </w:r>
      <w:r w:rsidR="00E2015C" w:rsidRPr="008A733E">
        <w:rPr>
          <w:rFonts w:ascii="Century Gothic" w:hAnsi="Century Gothic" w:cs="Arial"/>
          <w:lang w:val="es-ES_tradnl"/>
        </w:rPr>
        <w:t>Lastimosamente, e</w:t>
      </w:r>
      <w:r w:rsidRPr="008A733E">
        <w:rPr>
          <w:rFonts w:ascii="Century Gothic" w:hAnsi="Century Gothic" w:cs="Arial"/>
          <w:lang w:val="es-ES_tradnl"/>
        </w:rPr>
        <w:t>n el año 2020 se publicó un Decreto Presidencial</w:t>
      </w:r>
      <w:r w:rsidR="00196F4D">
        <w:rPr>
          <w:rStyle w:val="Refdenotaalpie"/>
          <w:rFonts w:ascii="Century Gothic" w:hAnsi="Century Gothic" w:cs="Arial"/>
          <w:lang w:val="es-ES_tradnl"/>
        </w:rPr>
        <w:footnoteReference w:id="4"/>
      </w:r>
      <w:r w:rsidRPr="008A733E">
        <w:rPr>
          <w:rFonts w:ascii="Century Gothic" w:hAnsi="Century Gothic" w:cs="Arial"/>
          <w:lang w:val="es-ES_tradnl"/>
        </w:rPr>
        <w:t xml:space="preserve"> que establece medidas de austeridad que deberán observar las dependencias y entidades de la Administración Pública Federal, en que se ordena la disminución del 75% del presupuesto disponible de las partidas de servicios generales y materiales y suministros. Con estas medidas, el presupuesto modificado del Instituto quedó en 3,171 mdp, casi 750 mdp menos que el presupuesto inicialmente autorizado. A ello hay que agregar que el cierre de museos y zonas arqueológicas causado por la propagación del virus COVID-19, redujo en gran medida la captación de ingresos propios.</w:t>
      </w:r>
    </w:p>
    <w:p w14:paraId="587DF178" w14:textId="77777777" w:rsidR="004D2B4A" w:rsidRPr="008A733E" w:rsidRDefault="004D2B4A" w:rsidP="004D2B4A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</w:p>
    <w:p w14:paraId="4B8BBF7F" w14:textId="77777777" w:rsidR="00F449E3" w:rsidRDefault="007565A5" w:rsidP="00A82DF0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  <w:r w:rsidRPr="008A733E">
        <w:rPr>
          <w:rFonts w:ascii="Century Gothic" w:hAnsi="Century Gothic" w:cs="Arial"/>
          <w:lang w:val="es-ES_tradnl"/>
        </w:rPr>
        <w:t xml:space="preserve">Como mencioné anteriormente, es obligación </w:t>
      </w:r>
      <w:r w:rsidR="00CB4A7F" w:rsidRPr="008A733E">
        <w:rPr>
          <w:rFonts w:ascii="Century Gothic" w:hAnsi="Century Gothic" w:cs="Arial"/>
          <w:lang w:val="es-ES_tradnl"/>
        </w:rPr>
        <w:t xml:space="preserve">del Instituto </w:t>
      </w:r>
      <w:r w:rsidRPr="008A733E">
        <w:rPr>
          <w:rFonts w:ascii="Century Gothic" w:hAnsi="Century Gothic" w:cs="Arial"/>
          <w:lang w:val="es-ES_tradnl"/>
        </w:rPr>
        <w:t>la protección y conservación del Patrimonio Cultural del país, sin embargo, el Museo de las Culturas del Norte</w:t>
      </w:r>
      <w:r w:rsidR="00043571" w:rsidRPr="008A733E">
        <w:rPr>
          <w:rFonts w:ascii="Century Gothic" w:hAnsi="Century Gothic" w:cs="Arial"/>
          <w:lang w:val="es-ES_tradnl"/>
        </w:rPr>
        <w:t xml:space="preserve"> ha estado en un constante deterioro, así </w:t>
      </w:r>
      <w:r w:rsidR="000A1989" w:rsidRPr="008A733E">
        <w:rPr>
          <w:rFonts w:ascii="Century Gothic" w:hAnsi="Century Gothic" w:cs="Arial"/>
          <w:lang w:val="es-ES_tradnl"/>
        </w:rPr>
        <w:t xml:space="preserve">como </w:t>
      </w:r>
      <w:r w:rsidR="00043571" w:rsidRPr="008A733E">
        <w:rPr>
          <w:rFonts w:ascii="Century Gothic" w:hAnsi="Century Gothic" w:cs="Arial"/>
          <w:lang w:val="es-ES_tradnl"/>
        </w:rPr>
        <w:t xml:space="preserve"> la zona arqueológica Cuarenta Casas.</w:t>
      </w:r>
      <w:r w:rsidR="00234203" w:rsidRPr="008A733E">
        <w:rPr>
          <w:rFonts w:ascii="Century Gothic" w:hAnsi="Century Gothic" w:cs="Arial"/>
          <w:lang w:val="es-ES_tradnl"/>
        </w:rPr>
        <w:t xml:space="preserve"> </w:t>
      </w:r>
    </w:p>
    <w:p w14:paraId="214CD6C4" w14:textId="77777777" w:rsidR="00F449E3" w:rsidRDefault="00F449E3" w:rsidP="00A82DF0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</w:p>
    <w:p w14:paraId="6D10A6F0" w14:textId="77777777" w:rsidR="0097611C" w:rsidRDefault="00F449E3" w:rsidP="00A82DF0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>En este sentido, se pronunció nuestra compañera</w:t>
      </w:r>
      <w:r w:rsidR="001D0D6E">
        <w:rPr>
          <w:rFonts w:ascii="Century Gothic" w:hAnsi="Century Gothic" w:cs="Arial"/>
          <w:lang w:val="es-ES_tradnl"/>
        </w:rPr>
        <w:t xml:space="preserve"> </w:t>
      </w:r>
      <w:r w:rsidR="001D0D6E" w:rsidRPr="001D0D6E">
        <w:rPr>
          <w:rFonts w:ascii="Century Gothic" w:hAnsi="Century Gothic" w:cs="Arial"/>
          <w:lang w:val="es-ES_tradnl"/>
        </w:rPr>
        <w:t xml:space="preserve">Dip. Yesenia Guadalupe Reyes </w:t>
      </w:r>
      <w:r>
        <w:rPr>
          <w:rFonts w:ascii="Century Gothic" w:hAnsi="Century Gothic" w:cs="Arial"/>
          <w:lang w:val="es-ES_tradnl"/>
        </w:rPr>
        <w:t>el pasado 21 de septiembre con el fin de exhortar al Ejecutivo federal por conducto del INAH para que se implementaran</w:t>
      </w:r>
      <w:r w:rsidRPr="00F449E3">
        <w:rPr>
          <w:rFonts w:ascii="Century Gothic" w:hAnsi="Century Gothic" w:cs="Arial"/>
          <w:lang w:val="es-ES_tradnl"/>
        </w:rPr>
        <w:t xml:space="preserve"> acciones para reparación del techo, conservación y mantenimiento del </w:t>
      </w:r>
      <w:r>
        <w:rPr>
          <w:rFonts w:ascii="Century Gothic" w:hAnsi="Century Gothic" w:cs="Arial"/>
          <w:lang w:val="es-ES_tradnl"/>
        </w:rPr>
        <w:t>Museo de las Culturas del Norte</w:t>
      </w:r>
      <w:r w:rsidRPr="00F449E3">
        <w:rPr>
          <w:rFonts w:ascii="Century Gothic" w:hAnsi="Century Gothic" w:cs="Arial"/>
          <w:lang w:val="es-ES_tradnl"/>
        </w:rPr>
        <w:t>.</w:t>
      </w:r>
      <w:r>
        <w:rPr>
          <w:rFonts w:ascii="Century Gothic" w:hAnsi="Century Gothic" w:cs="Arial"/>
          <w:lang w:val="es-ES_tradnl"/>
        </w:rPr>
        <w:t xml:space="preserve"> </w:t>
      </w:r>
    </w:p>
    <w:p w14:paraId="04390139" w14:textId="77777777" w:rsidR="0097611C" w:rsidRDefault="0097611C" w:rsidP="00A82DF0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</w:p>
    <w:p w14:paraId="6A94CA58" w14:textId="432B204E" w:rsidR="004D2B4A" w:rsidRPr="008A733E" w:rsidRDefault="0097611C" w:rsidP="00A82DF0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Sin embargo, el problema subsiste y </w:t>
      </w:r>
      <w:r w:rsidR="00F449E3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lang w:val="es-ES_tradnl"/>
        </w:rPr>
        <w:t>p</w:t>
      </w:r>
      <w:r w:rsidR="00A82DF0" w:rsidRPr="008A733E">
        <w:rPr>
          <w:rFonts w:ascii="Century Gothic" w:hAnsi="Century Gothic" w:cs="Arial"/>
          <w:lang w:val="es-ES_tradnl"/>
        </w:rPr>
        <w:t>or ello</w:t>
      </w:r>
      <w:r w:rsidR="004D2B4A" w:rsidRPr="008A733E">
        <w:rPr>
          <w:rFonts w:ascii="Century Gothic" w:hAnsi="Century Gothic" w:cs="Arial"/>
          <w:lang w:val="es-ES_tradnl"/>
        </w:rPr>
        <w:t xml:space="preserve">, la sociedad civil con la finalidad de impedir un mayor </w:t>
      </w:r>
      <w:r w:rsidR="00CB4A7F" w:rsidRPr="008A733E">
        <w:rPr>
          <w:rFonts w:ascii="Century Gothic" w:hAnsi="Century Gothic" w:cs="Arial"/>
          <w:lang w:val="es-ES_tradnl"/>
        </w:rPr>
        <w:t xml:space="preserve">desgaste </w:t>
      </w:r>
      <w:r w:rsidR="004D2B4A" w:rsidRPr="008A733E">
        <w:rPr>
          <w:rFonts w:ascii="Century Gothic" w:hAnsi="Century Gothic" w:cs="Arial"/>
          <w:lang w:val="es-ES_tradnl"/>
        </w:rPr>
        <w:t>o incluso un grave daño a la museografía o arqueología realizan eventos con el propósito de recaudar dinero para utilizarlo en la restauración de los inmuebles o zonas arqueológicas, ejemplo de esto es el concierto de piano presentado por Romeyno Gutiérrez Luna, el pasado 16 de octubre del presente año  y organizado por sociedad para la Protección del Patrimonio Cultural para recaudar dinero y rescatar el museo de las Culturas del Norte Paquimé, ya que urge el impermeabilizar el techo del museo y el INAH no cuenta con recursos para absorber este gasto.</w:t>
      </w:r>
    </w:p>
    <w:p w14:paraId="1721C0AE" w14:textId="77777777" w:rsidR="00F065CE" w:rsidRPr="008A733E" w:rsidRDefault="00F065CE" w:rsidP="00A92853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</w:p>
    <w:p w14:paraId="4A141295" w14:textId="5329B81A" w:rsidR="0097611C" w:rsidRDefault="00415F52" w:rsidP="003813FB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  <w:r w:rsidRPr="008A733E">
        <w:rPr>
          <w:rFonts w:ascii="Century Gothic" w:hAnsi="Century Gothic" w:cs="Arial"/>
          <w:lang w:val="es-ES_tradnl"/>
        </w:rPr>
        <w:t>E</w:t>
      </w:r>
      <w:r w:rsidR="00F065CE" w:rsidRPr="008A733E">
        <w:rPr>
          <w:rFonts w:ascii="Century Gothic" w:hAnsi="Century Gothic" w:cs="Arial"/>
          <w:lang w:val="es-ES_tradnl"/>
        </w:rPr>
        <w:t xml:space="preserve">l PPEF 2022, entregado por la </w:t>
      </w:r>
      <w:r w:rsidR="00234203" w:rsidRPr="008A733E">
        <w:rPr>
          <w:rFonts w:ascii="Century Gothic" w:hAnsi="Century Gothic" w:cs="Arial"/>
          <w:lang w:val="es-ES_tradnl"/>
        </w:rPr>
        <w:t>Secretaría de Hacienda</w:t>
      </w:r>
      <w:r w:rsidR="00871E45">
        <w:rPr>
          <w:rFonts w:ascii="Century Gothic" w:hAnsi="Century Gothic" w:cs="Arial"/>
          <w:lang w:val="es-ES_tradnl"/>
        </w:rPr>
        <w:t xml:space="preserve"> al</w:t>
      </w:r>
      <w:r w:rsidR="00234203" w:rsidRPr="008A733E">
        <w:rPr>
          <w:rFonts w:ascii="Century Gothic" w:hAnsi="Century Gothic" w:cs="Arial"/>
          <w:lang w:val="es-ES_tradnl"/>
        </w:rPr>
        <w:t xml:space="preserve"> H. Congreso de la Unión</w:t>
      </w:r>
      <w:r w:rsidR="00F065CE" w:rsidRPr="008A733E">
        <w:rPr>
          <w:rFonts w:ascii="Century Gothic" w:hAnsi="Century Gothic" w:cs="Arial"/>
          <w:lang w:val="es-ES_tradnl"/>
        </w:rPr>
        <w:t xml:space="preserve"> propone un incremento en el Ramo 48, Cultura, que pasa de 13,985 millones de pesos en el ejercicio fiscal vigente a 15,028 millones</w:t>
      </w:r>
      <w:r w:rsidR="006917D6" w:rsidRPr="008A733E">
        <w:rPr>
          <w:rFonts w:ascii="Century Gothic" w:hAnsi="Century Gothic" w:cs="Arial"/>
          <w:lang w:val="es-ES_tradnl"/>
        </w:rPr>
        <w:t xml:space="preserve"> previstos para el próximo año</w:t>
      </w:r>
      <w:r w:rsidR="0097611C">
        <w:rPr>
          <w:rFonts w:ascii="Century Gothic" w:hAnsi="Century Gothic" w:cs="Arial"/>
          <w:lang w:val="es-ES_tradnl"/>
        </w:rPr>
        <w:t xml:space="preserve"> y en</w:t>
      </w:r>
      <w:r w:rsidR="0097611C" w:rsidRPr="0097611C">
        <w:rPr>
          <w:rFonts w:ascii="Century Gothic" w:hAnsi="Century Gothic" w:cs="Arial"/>
          <w:lang w:val="es-ES_tradnl"/>
        </w:rPr>
        <w:t xml:space="preserve"> el caso específico del</w:t>
      </w:r>
      <w:r w:rsidR="00395847">
        <w:rPr>
          <w:rFonts w:ascii="Century Gothic" w:hAnsi="Century Gothic" w:cs="Arial"/>
          <w:lang w:val="es-ES_tradnl"/>
        </w:rPr>
        <w:t xml:space="preserve"> INAH</w:t>
      </w:r>
      <w:r w:rsidR="0097611C" w:rsidRPr="0097611C">
        <w:rPr>
          <w:rFonts w:ascii="Century Gothic" w:hAnsi="Century Gothic" w:cs="Arial"/>
          <w:lang w:val="es-ES_tradnl"/>
        </w:rPr>
        <w:t xml:space="preserve"> el PPEF 2022 contempla 4,011 millones 157,057 pesos frente a los 3,668.5 millon</w:t>
      </w:r>
      <w:r w:rsidR="00395847">
        <w:rPr>
          <w:rFonts w:ascii="Century Gothic" w:hAnsi="Century Gothic" w:cs="Arial"/>
          <w:lang w:val="es-ES_tradnl"/>
        </w:rPr>
        <w:t xml:space="preserve">es del ejercicio fiscal actual. </w:t>
      </w:r>
    </w:p>
    <w:p w14:paraId="7CAEA04C" w14:textId="77777777" w:rsidR="00395847" w:rsidRDefault="00395847" w:rsidP="003813FB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</w:p>
    <w:p w14:paraId="6C7DCD03" w14:textId="18269B57" w:rsidR="00395847" w:rsidRDefault="00395847" w:rsidP="003813FB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En adición a lo anterior, </w:t>
      </w:r>
      <w:r w:rsidR="00AE21D8">
        <w:rPr>
          <w:rFonts w:ascii="Century Gothic" w:hAnsi="Century Gothic" w:cs="Arial"/>
          <w:lang w:val="es-ES_tradnl"/>
        </w:rPr>
        <w:t>uno de los</w:t>
      </w:r>
      <w:r w:rsidRPr="00395847">
        <w:rPr>
          <w:rFonts w:ascii="Century Gothic" w:hAnsi="Century Gothic" w:cs="Arial"/>
          <w:lang w:val="es-ES_tradnl"/>
        </w:rPr>
        <w:t xml:space="preserve"> programa</w:t>
      </w:r>
      <w:r w:rsidR="00AE21D8">
        <w:rPr>
          <w:rFonts w:ascii="Century Gothic" w:hAnsi="Century Gothic" w:cs="Arial"/>
          <w:lang w:val="es-ES_tradnl"/>
        </w:rPr>
        <w:t>s</w:t>
      </w:r>
      <w:r w:rsidRPr="00395847">
        <w:rPr>
          <w:rFonts w:ascii="Century Gothic" w:hAnsi="Century Gothic" w:cs="Arial"/>
          <w:lang w:val="es-ES_tradnl"/>
        </w:rPr>
        <w:t xml:space="preserve"> más beneficiados </w:t>
      </w:r>
      <w:r w:rsidR="00C27538">
        <w:rPr>
          <w:rFonts w:ascii="Century Gothic" w:hAnsi="Century Gothic" w:cs="Arial"/>
          <w:lang w:val="es-ES_tradnl"/>
        </w:rPr>
        <w:t>que maneja</w:t>
      </w:r>
      <w:r w:rsidRPr="00395847">
        <w:rPr>
          <w:rFonts w:ascii="Century Gothic" w:hAnsi="Century Gothic" w:cs="Arial"/>
          <w:lang w:val="es-ES_tradnl"/>
        </w:rPr>
        <w:t xml:space="preserve"> el </w:t>
      </w:r>
      <w:r w:rsidRPr="006F720B">
        <w:rPr>
          <w:rFonts w:ascii="Century Gothic" w:hAnsi="Century Gothic" w:cs="Arial"/>
          <w:lang w:val="es-ES_tradnl"/>
        </w:rPr>
        <w:t xml:space="preserve">INAH en el </w:t>
      </w:r>
      <w:r w:rsidR="00C36583" w:rsidRPr="005739F5">
        <w:rPr>
          <w:rFonts w:ascii="Century Gothic" w:hAnsi="Century Gothic" w:cs="Arial"/>
          <w:lang w:val="es-ES_tradnl"/>
        </w:rPr>
        <w:t>PPEF</w:t>
      </w:r>
      <w:r w:rsidRPr="006F720B">
        <w:rPr>
          <w:rFonts w:ascii="Century Gothic" w:hAnsi="Century Gothic" w:cs="Arial"/>
          <w:lang w:val="es-ES_tradnl"/>
        </w:rPr>
        <w:t xml:space="preserve"> </w:t>
      </w:r>
      <w:r w:rsidR="00AE21D8" w:rsidRPr="005739F5">
        <w:rPr>
          <w:rFonts w:ascii="Century Gothic" w:hAnsi="Century Gothic" w:cs="Arial"/>
          <w:lang w:val="es-ES_tradnl"/>
        </w:rPr>
        <w:t xml:space="preserve">es el de </w:t>
      </w:r>
      <w:r w:rsidRPr="006F720B">
        <w:rPr>
          <w:rFonts w:ascii="Century Gothic" w:hAnsi="Century Gothic" w:cs="Arial"/>
          <w:lang w:val="es-ES_tradnl"/>
        </w:rPr>
        <w:t xml:space="preserve"> Protección y Conservación del Patrimonio Cultural, que, pasaría de</w:t>
      </w:r>
      <w:r w:rsidRPr="00395847">
        <w:rPr>
          <w:rFonts w:ascii="Century Gothic" w:hAnsi="Century Gothic" w:cs="Arial"/>
          <w:lang w:val="es-ES_tradnl"/>
        </w:rPr>
        <w:t xml:space="preserve"> 1,891 mdp en el presente año a 1,981.6 millones para 2022, es decir, un 5% de incremento bruto.</w:t>
      </w:r>
      <w:r w:rsidR="00F04368">
        <w:rPr>
          <w:rFonts w:ascii="Century Gothic" w:hAnsi="Century Gothic" w:cs="Arial"/>
          <w:lang w:val="es-ES_tradnl"/>
        </w:rPr>
        <w:t xml:space="preserve"> </w:t>
      </w:r>
      <w:r w:rsidR="00F04368" w:rsidRPr="00F04368">
        <w:rPr>
          <w:rFonts w:ascii="Century Gothic" w:hAnsi="Century Gothic" w:cs="Arial"/>
          <w:lang w:val="es-ES_tradnl"/>
        </w:rPr>
        <w:t xml:space="preserve">La Coordinación Nacional de Conservación del Patrimonio Cultural es el área normativa y ejecutora del </w:t>
      </w:r>
      <w:r w:rsidR="00F04368">
        <w:rPr>
          <w:rFonts w:ascii="Century Gothic" w:hAnsi="Century Gothic" w:cs="Arial"/>
          <w:lang w:val="es-ES_tradnl"/>
        </w:rPr>
        <w:t xml:space="preserve">INAH </w:t>
      </w:r>
      <w:r w:rsidR="00F04368" w:rsidRPr="00F04368">
        <w:rPr>
          <w:rFonts w:ascii="Century Gothic" w:hAnsi="Century Gothic" w:cs="Arial"/>
          <w:lang w:val="es-ES_tradnl"/>
        </w:rPr>
        <w:t xml:space="preserve">enfocada a </w:t>
      </w:r>
      <w:r w:rsidR="00F04368">
        <w:rPr>
          <w:rFonts w:ascii="Century Gothic" w:hAnsi="Century Gothic" w:cs="Arial"/>
          <w:lang w:val="es-ES_tradnl"/>
        </w:rPr>
        <w:t>precisamente</w:t>
      </w:r>
      <w:r w:rsidR="00F04368" w:rsidRPr="00F04368">
        <w:rPr>
          <w:rFonts w:ascii="Century Gothic" w:hAnsi="Century Gothic" w:cs="Arial"/>
          <w:lang w:val="es-ES_tradnl"/>
        </w:rPr>
        <w:t xml:space="preserve"> conse</w:t>
      </w:r>
      <w:r w:rsidR="00F04368">
        <w:rPr>
          <w:rFonts w:ascii="Century Gothic" w:hAnsi="Century Gothic" w:cs="Arial"/>
          <w:lang w:val="es-ES_tradnl"/>
        </w:rPr>
        <w:t>rvar</w:t>
      </w:r>
      <w:r w:rsidR="00F04368" w:rsidRPr="00F04368">
        <w:rPr>
          <w:rFonts w:ascii="Century Gothic" w:hAnsi="Century Gothic" w:cs="Arial"/>
          <w:lang w:val="es-ES_tradnl"/>
        </w:rPr>
        <w:t xml:space="preserve"> </w:t>
      </w:r>
      <w:r w:rsidR="00F04368">
        <w:rPr>
          <w:rFonts w:ascii="Century Gothic" w:hAnsi="Century Gothic" w:cs="Arial"/>
          <w:lang w:val="es-ES_tradnl"/>
        </w:rPr>
        <w:t xml:space="preserve">los </w:t>
      </w:r>
      <w:r w:rsidR="00F04368" w:rsidRPr="00F04368">
        <w:rPr>
          <w:rFonts w:ascii="Century Gothic" w:hAnsi="Century Gothic" w:cs="Arial"/>
          <w:lang w:val="es-ES_tradnl"/>
        </w:rPr>
        <w:t>bienes de carácter paleontológico, arqueológico e histórico, que conforman el patrimonio cultural de México.</w:t>
      </w:r>
    </w:p>
    <w:p w14:paraId="1B6277DC" w14:textId="77777777" w:rsidR="0097611C" w:rsidRDefault="0097611C" w:rsidP="003813FB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</w:p>
    <w:p w14:paraId="36D18D78" w14:textId="765E2D7B" w:rsidR="003813FB" w:rsidRPr="008A733E" w:rsidRDefault="00395847" w:rsidP="003813FB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>Por lo anteriormente mencionado,</w:t>
      </w:r>
      <w:r w:rsidR="006917D6" w:rsidRPr="008A733E">
        <w:rPr>
          <w:rFonts w:ascii="Century Gothic" w:hAnsi="Century Gothic" w:cs="Arial"/>
          <w:lang w:val="es-ES_tradnl"/>
        </w:rPr>
        <w:t xml:space="preserve"> hoy expongo</w:t>
      </w:r>
      <w:r w:rsidR="007B5EFE">
        <w:rPr>
          <w:rFonts w:ascii="Century Gothic" w:hAnsi="Century Gothic" w:cs="Arial"/>
          <w:lang w:val="es-ES_tradnl"/>
        </w:rPr>
        <w:t xml:space="preserve"> ante ustedes</w:t>
      </w:r>
      <w:r w:rsidR="006917D6" w:rsidRPr="008A733E">
        <w:rPr>
          <w:rFonts w:ascii="Century Gothic" w:hAnsi="Century Gothic" w:cs="Arial"/>
          <w:lang w:val="es-ES_tradnl"/>
        </w:rPr>
        <w:t xml:space="preserve"> esta iniciativa pues considero que e</w:t>
      </w:r>
      <w:r w:rsidR="00CB4A7F" w:rsidRPr="008A733E">
        <w:rPr>
          <w:rFonts w:ascii="Century Gothic" w:hAnsi="Century Gothic" w:cs="Arial"/>
          <w:lang w:val="es-ES_tradnl"/>
        </w:rPr>
        <w:t xml:space="preserve">s de suma importancia </w:t>
      </w:r>
      <w:r w:rsidR="0097611C">
        <w:rPr>
          <w:rFonts w:ascii="Century Gothic" w:hAnsi="Century Gothic" w:cs="Arial"/>
          <w:lang w:val="es-ES_tradnl"/>
        </w:rPr>
        <w:t xml:space="preserve">que el INHA con este aumento en su presupuesto pueda llevar a cabo </w:t>
      </w:r>
      <w:r w:rsidR="00CB4A7F" w:rsidRPr="008A733E">
        <w:rPr>
          <w:rFonts w:ascii="Century Gothic" w:hAnsi="Century Gothic" w:cs="Arial"/>
          <w:lang w:val="es-ES_tradnl"/>
        </w:rPr>
        <w:t>las medidas</w:t>
      </w:r>
      <w:r w:rsidR="0097611C">
        <w:rPr>
          <w:rFonts w:ascii="Century Gothic" w:hAnsi="Century Gothic" w:cs="Arial"/>
          <w:lang w:val="es-ES_tradnl"/>
        </w:rPr>
        <w:t xml:space="preserve"> necesarias</w:t>
      </w:r>
      <w:r w:rsidR="00CB4A7F" w:rsidRPr="008A733E">
        <w:rPr>
          <w:rFonts w:ascii="Century Gothic" w:hAnsi="Century Gothic" w:cs="Arial"/>
          <w:lang w:val="es-ES_tradnl"/>
        </w:rPr>
        <w:t xml:space="preserve"> de mantenimiento</w:t>
      </w:r>
      <w:r w:rsidR="0097611C">
        <w:rPr>
          <w:rFonts w:ascii="Century Gothic" w:hAnsi="Century Gothic" w:cs="Arial"/>
          <w:lang w:val="es-ES_tradnl"/>
        </w:rPr>
        <w:t xml:space="preserve"> y </w:t>
      </w:r>
      <w:r w:rsidR="00CB4A7F" w:rsidRPr="008A733E">
        <w:rPr>
          <w:rFonts w:ascii="Century Gothic" w:hAnsi="Century Gothic" w:cs="Arial"/>
          <w:lang w:val="es-ES_tradnl"/>
        </w:rPr>
        <w:t>conservación</w:t>
      </w:r>
      <w:r w:rsidR="0097611C">
        <w:rPr>
          <w:rFonts w:ascii="Century Gothic" w:hAnsi="Century Gothic" w:cs="Arial"/>
          <w:lang w:val="es-ES_tradnl"/>
        </w:rPr>
        <w:t>,</w:t>
      </w:r>
      <w:r w:rsidR="00CB4A7F" w:rsidRPr="008A733E">
        <w:rPr>
          <w:rFonts w:ascii="Century Gothic" w:hAnsi="Century Gothic" w:cs="Arial"/>
          <w:lang w:val="es-ES_tradnl"/>
        </w:rPr>
        <w:t xml:space="preserve"> preventiva</w:t>
      </w:r>
      <w:r w:rsidR="0097611C">
        <w:rPr>
          <w:rFonts w:ascii="Century Gothic" w:hAnsi="Century Gothic" w:cs="Arial"/>
          <w:lang w:val="es-ES_tradnl"/>
        </w:rPr>
        <w:t xml:space="preserve"> y correctiva</w:t>
      </w:r>
      <w:r w:rsidR="00CB4A7F" w:rsidRPr="008A733E">
        <w:rPr>
          <w:rFonts w:ascii="Century Gothic" w:hAnsi="Century Gothic" w:cs="Arial"/>
          <w:lang w:val="es-ES_tradnl"/>
        </w:rPr>
        <w:t xml:space="preserve"> del patrimonio cultural tangible</w:t>
      </w:r>
      <w:r w:rsidR="00E2015C" w:rsidRPr="008A733E">
        <w:rPr>
          <w:rFonts w:ascii="Century Gothic" w:hAnsi="Century Gothic" w:cs="Arial"/>
          <w:lang w:val="es-ES_tradnl"/>
        </w:rPr>
        <w:t>,</w:t>
      </w:r>
      <w:r w:rsidR="00CB4A7F" w:rsidRPr="008A733E">
        <w:rPr>
          <w:rFonts w:ascii="Century Gothic" w:hAnsi="Century Gothic" w:cs="Arial"/>
          <w:lang w:val="es-ES_tradnl"/>
        </w:rPr>
        <w:t xml:space="preserve"> toda vez que</w:t>
      </w:r>
      <w:r w:rsidR="00E2015C" w:rsidRPr="008A733E">
        <w:rPr>
          <w:rFonts w:ascii="Century Gothic" w:hAnsi="Century Gothic" w:cs="Arial"/>
          <w:lang w:val="es-ES_tradnl"/>
        </w:rPr>
        <w:t>,</w:t>
      </w:r>
      <w:r w:rsidR="00CB4A7F" w:rsidRPr="008A733E">
        <w:rPr>
          <w:rFonts w:ascii="Century Gothic" w:hAnsi="Century Gothic" w:cs="Arial"/>
          <w:lang w:val="es-ES_tradnl"/>
        </w:rPr>
        <w:t xml:space="preserve"> tener espacios adecuados y preservados en donde se expon</w:t>
      </w:r>
      <w:r w:rsidR="00843483">
        <w:rPr>
          <w:rFonts w:ascii="Century Gothic" w:hAnsi="Century Gothic" w:cs="Arial"/>
          <w:lang w:val="es-ES_tradnl"/>
        </w:rPr>
        <w:t>en</w:t>
      </w:r>
      <w:r w:rsidR="00CB4A7F" w:rsidRPr="008A733E">
        <w:rPr>
          <w:rFonts w:ascii="Century Gothic" w:hAnsi="Century Gothic" w:cs="Arial"/>
          <w:lang w:val="es-ES_tradnl"/>
        </w:rPr>
        <w:t xml:space="preserve"> </w:t>
      </w:r>
      <w:r w:rsidR="00E2015C" w:rsidRPr="008A733E">
        <w:rPr>
          <w:rFonts w:ascii="Century Gothic" w:hAnsi="Century Gothic" w:cs="Arial"/>
          <w:lang w:val="es-ES_tradnl"/>
        </w:rPr>
        <w:t xml:space="preserve">lo elementos propios de nuestras historia como objetos,  música, creencias, construcciones arquitectónicas, vestuarios, fotografías, archivos históricos, fiestas, etcétera, permite </w:t>
      </w:r>
      <w:r w:rsidR="006917D6" w:rsidRPr="008A733E">
        <w:rPr>
          <w:rFonts w:ascii="Century Gothic" w:hAnsi="Century Gothic" w:cs="Arial"/>
          <w:lang w:val="es-ES_tradnl"/>
        </w:rPr>
        <w:t xml:space="preserve">que </w:t>
      </w:r>
      <w:r w:rsidR="00E2015C" w:rsidRPr="008A733E">
        <w:rPr>
          <w:rFonts w:ascii="Century Gothic" w:hAnsi="Century Gothic" w:cs="Arial"/>
          <w:lang w:val="es-ES_tradnl"/>
        </w:rPr>
        <w:t>turistas nacionales e internacionales</w:t>
      </w:r>
      <w:r w:rsidR="006917D6" w:rsidRPr="008A733E">
        <w:rPr>
          <w:rFonts w:ascii="Century Gothic" w:hAnsi="Century Gothic" w:cs="Arial"/>
          <w:lang w:val="es-ES_tradnl"/>
        </w:rPr>
        <w:t xml:space="preserve"> se interesen en visitar los diferentes sitios arqueológicos y museos,</w:t>
      </w:r>
      <w:r w:rsidR="00E2015C" w:rsidRPr="008A733E">
        <w:rPr>
          <w:rFonts w:ascii="Century Gothic" w:hAnsi="Century Gothic" w:cs="Arial"/>
          <w:lang w:val="es-ES_tradnl"/>
        </w:rPr>
        <w:t xml:space="preserve"> </w:t>
      </w:r>
      <w:r w:rsidR="0097611C">
        <w:rPr>
          <w:rFonts w:ascii="Century Gothic" w:hAnsi="Century Gothic" w:cs="Arial"/>
          <w:lang w:val="es-ES_tradnl"/>
        </w:rPr>
        <w:t>y</w:t>
      </w:r>
      <w:r w:rsidR="0097611C" w:rsidRPr="008A733E">
        <w:rPr>
          <w:rFonts w:ascii="Century Gothic" w:hAnsi="Century Gothic" w:cs="Arial"/>
          <w:lang w:val="es-ES_tradnl"/>
        </w:rPr>
        <w:t xml:space="preserve"> </w:t>
      </w:r>
      <w:r w:rsidR="00E2015C" w:rsidRPr="008A733E">
        <w:rPr>
          <w:rFonts w:ascii="Century Gothic" w:hAnsi="Century Gothic" w:cs="Arial"/>
          <w:lang w:val="es-ES_tradnl"/>
        </w:rPr>
        <w:t xml:space="preserve">por ende, </w:t>
      </w:r>
      <w:r w:rsidR="00285AAE">
        <w:rPr>
          <w:rFonts w:ascii="Century Gothic" w:hAnsi="Century Gothic" w:cs="Arial"/>
          <w:lang w:val="es-ES_tradnl"/>
        </w:rPr>
        <w:t xml:space="preserve">en el incremento económico de muchas familias </w:t>
      </w:r>
      <w:r w:rsidR="00B9412B">
        <w:rPr>
          <w:rFonts w:ascii="Century Gothic" w:hAnsi="Century Gothic" w:cs="Arial"/>
          <w:lang w:val="es-ES_tradnl"/>
        </w:rPr>
        <w:t xml:space="preserve">y prestadores de servicios </w:t>
      </w:r>
      <w:r w:rsidR="00285AAE">
        <w:rPr>
          <w:rFonts w:ascii="Century Gothic" w:hAnsi="Century Gothic" w:cs="Arial"/>
          <w:lang w:val="es-ES_tradnl"/>
        </w:rPr>
        <w:t xml:space="preserve">que </w:t>
      </w:r>
      <w:r w:rsidR="00B9412B">
        <w:rPr>
          <w:rFonts w:ascii="Century Gothic" w:hAnsi="Century Gothic" w:cs="Arial"/>
          <w:lang w:val="es-ES_tradnl"/>
        </w:rPr>
        <w:t>viven en las regiones y subsisten del turismo</w:t>
      </w:r>
      <w:r w:rsidR="00E2015C" w:rsidRPr="008A733E">
        <w:rPr>
          <w:rFonts w:ascii="Century Gothic" w:hAnsi="Century Gothic" w:cs="Arial"/>
          <w:lang w:val="es-ES_tradnl"/>
        </w:rPr>
        <w:t>,</w:t>
      </w:r>
      <w:r w:rsidR="00B9412B">
        <w:rPr>
          <w:rFonts w:ascii="Century Gothic" w:hAnsi="Century Gothic" w:cs="Arial"/>
          <w:lang w:val="es-ES_tradnl"/>
        </w:rPr>
        <w:t xml:space="preserve"> trayendo como consecuencia en general,</w:t>
      </w:r>
      <w:r w:rsidR="00B9412B" w:rsidRPr="008A733E">
        <w:rPr>
          <w:rFonts w:ascii="Century Gothic" w:hAnsi="Century Gothic" w:cs="Arial"/>
          <w:lang w:val="es-ES_tradnl"/>
        </w:rPr>
        <w:t xml:space="preserve"> la reactivación económica</w:t>
      </w:r>
      <w:r w:rsidR="00B9412B">
        <w:rPr>
          <w:rFonts w:ascii="Century Gothic" w:hAnsi="Century Gothic" w:cs="Arial"/>
          <w:lang w:val="es-ES_tradnl"/>
        </w:rPr>
        <w:t>, y</w:t>
      </w:r>
      <w:r w:rsidR="00E2015C" w:rsidRPr="008A733E">
        <w:rPr>
          <w:rFonts w:ascii="Century Gothic" w:hAnsi="Century Gothic" w:cs="Arial"/>
          <w:lang w:val="es-ES_tradnl"/>
        </w:rPr>
        <w:t xml:space="preserve"> el aumento del ingreso pr</w:t>
      </w:r>
      <w:r w:rsidR="006917D6" w:rsidRPr="008A733E">
        <w:rPr>
          <w:rFonts w:ascii="Century Gothic" w:hAnsi="Century Gothic" w:cs="Arial"/>
          <w:lang w:val="es-ES_tradnl"/>
        </w:rPr>
        <w:t>opio de estos sitios culturales.</w:t>
      </w:r>
    </w:p>
    <w:p w14:paraId="791CE630" w14:textId="77777777" w:rsidR="003813FB" w:rsidRPr="008A733E" w:rsidRDefault="003813FB" w:rsidP="003813FB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</w:p>
    <w:p w14:paraId="7B6172AE" w14:textId="202CFE1A" w:rsidR="003813FB" w:rsidRPr="008A733E" w:rsidRDefault="006917D6" w:rsidP="003813FB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  <w:r w:rsidRPr="008A733E">
        <w:rPr>
          <w:rFonts w:ascii="Century Gothic" w:hAnsi="Century Gothic" w:cs="Arial"/>
          <w:lang w:val="es-ES_tradnl"/>
        </w:rPr>
        <w:t xml:space="preserve">En virtud de lo anterior, </w:t>
      </w:r>
      <w:r w:rsidR="003813FB" w:rsidRPr="008A733E">
        <w:rPr>
          <w:rFonts w:ascii="Century Gothic" w:hAnsi="Century Gothic" w:cs="Arial"/>
          <w:lang w:val="es-ES_tradnl"/>
        </w:rPr>
        <w:t>pongo a consideración de esta soberanía, el siguiente punto de acuerdo con carácter de urgente resolución:</w:t>
      </w:r>
    </w:p>
    <w:p w14:paraId="4087226F" w14:textId="74D5EFA3" w:rsidR="004D54A8" w:rsidRPr="008A733E" w:rsidRDefault="004D54A8" w:rsidP="00A92853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23EE16C" w14:textId="77777777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ind w:right="77"/>
        <w:jc w:val="center"/>
        <w:rPr>
          <w:rFonts w:ascii="Century Gothic" w:hAnsi="Century Gothic" w:cs="Arial"/>
          <w:b/>
          <w:color w:val="000000"/>
          <w:lang w:val="es-ES_tradnl"/>
        </w:rPr>
      </w:pPr>
      <w:r w:rsidRPr="008A733E">
        <w:rPr>
          <w:rFonts w:ascii="Century Gothic" w:hAnsi="Century Gothic" w:cs="Arial"/>
          <w:b/>
          <w:color w:val="000000"/>
          <w:lang w:val="es-ES_tradnl"/>
        </w:rPr>
        <w:t>ACUERDO</w:t>
      </w:r>
    </w:p>
    <w:p w14:paraId="715ACF5D" w14:textId="77777777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1F8677B3" w14:textId="738B5ED1" w:rsidR="009D7E72" w:rsidRDefault="00B72CBF" w:rsidP="00A9285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>
        <w:rPr>
          <w:rFonts w:ascii="Century Gothic" w:hAnsi="Century Gothic" w:cs="Arial"/>
          <w:b/>
          <w:bCs/>
          <w:color w:val="000000"/>
          <w:lang w:val="es-ES_tradnl"/>
        </w:rPr>
        <w:t>PRIMERO</w:t>
      </w:r>
      <w:r w:rsidR="001E38F7" w:rsidRPr="008A733E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.</w:t>
      </w:r>
      <w:r w:rsidR="001E38F7" w:rsidRPr="008A733E">
        <w:rPr>
          <w:rFonts w:ascii="Century Gothic" w:hAnsi="Century Gothic" w:cs="Arial"/>
          <w:b/>
          <w:bCs/>
          <w:color w:val="000000"/>
          <w:lang w:val="es-ES_tradnl"/>
        </w:rPr>
        <w:t>-</w:t>
      </w:r>
      <w:r w:rsidR="00D003A3" w:rsidRPr="008A733E">
        <w:rPr>
          <w:rFonts w:ascii="Century Gothic" w:hAnsi="Century Gothic" w:cs="Arial"/>
          <w:b/>
          <w:bCs/>
          <w:color w:val="000000"/>
          <w:spacing w:val="4"/>
          <w:lang w:val="es-ES_tradnl"/>
        </w:rPr>
        <w:t xml:space="preserve"> </w:t>
      </w:r>
      <w:r w:rsidR="00C36583">
        <w:rPr>
          <w:rFonts w:ascii="Century Gothic" w:hAnsi="Century Gothic" w:cs="Arial"/>
          <w:color w:val="000000"/>
          <w:spacing w:val="1"/>
          <w:lang w:val="es-ES_tradnl"/>
        </w:rPr>
        <w:t xml:space="preserve">La Sexagésima Séptima Legislatura del H. Congreso </w:t>
      </w:r>
      <w:r w:rsidR="001B3B2F" w:rsidRPr="008A733E">
        <w:rPr>
          <w:rFonts w:ascii="Century Gothic" w:hAnsi="Century Gothic" w:cs="Arial"/>
          <w:color w:val="000000"/>
          <w:spacing w:val="1"/>
          <w:lang w:val="es-ES_tradnl"/>
        </w:rPr>
        <w:t>del Estado</w:t>
      </w:r>
      <w:r w:rsidR="001E38F7" w:rsidRPr="008A733E">
        <w:rPr>
          <w:rFonts w:ascii="Century Gothic" w:hAnsi="Century Gothic" w:cs="Arial"/>
          <w:color w:val="000000"/>
          <w:spacing w:val="1"/>
          <w:lang w:val="es-ES_tradnl"/>
        </w:rPr>
        <w:t xml:space="preserve"> de Chihuahua</w:t>
      </w:r>
      <w:r w:rsidR="001B3B2F" w:rsidRPr="008A733E">
        <w:rPr>
          <w:rFonts w:ascii="Century Gothic" w:hAnsi="Century Gothic" w:cs="Arial"/>
          <w:color w:val="000000"/>
          <w:spacing w:val="1"/>
          <w:lang w:val="es-ES_tradnl"/>
        </w:rPr>
        <w:t xml:space="preserve"> exhorta </w:t>
      </w:r>
      <w:r w:rsidR="007B5EFE" w:rsidRPr="008A733E">
        <w:rPr>
          <w:rFonts w:ascii="Century Gothic" w:hAnsi="Century Gothic" w:cs="Arial"/>
          <w:lang w:val="es-ES_tradnl"/>
        </w:rPr>
        <w:t xml:space="preserve">respetuosamente </w:t>
      </w:r>
      <w:r w:rsidR="007B5EFE" w:rsidRPr="005739F5">
        <w:rPr>
          <w:rFonts w:ascii="Century Gothic" w:hAnsi="Century Gothic" w:cs="Arial"/>
          <w:b/>
          <w:lang w:val="es-ES_tradnl"/>
        </w:rPr>
        <w:t>al Ejecutivo Federal para que por conducto del Instituto Nacional de</w:t>
      </w:r>
      <w:r w:rsidR="009D7E72" w:rsidRPr="005739F5">
        <w:rPr>
          <w:rFonts w:ascii="Century Gothic" w:hAnsi="Century Gothic" w:cs="Arial"/>
          <w:b/>
          <w:lang w:val="es-ES_tradnl"/>
        </w:rPr>
        <w:t xml:space="preserve"> Antropología e Historia (INAH)</w:t>
      </w:r>
      <w:r w:rsidR="009D7E72">
        <w:rPr>
          <w:rFonts w:ascii="Century Gothic" w:hAnsi="Century Gothic" w:cs="Arial"/>
          <w:lang w:val="es-ES_tradnl"/>
        </w:rPr>
        <w:t xml:space="preserve"> </w:t>
      </w:r>
      <w:r w:rsidR="007B5EFE" w:rsidRPr="00002766">
        <w:rPr>
          <w:rFonts w:ascii="Century Gothic" w:hAnsi="Century Gothic"/>
        </w:rPr>
        <w:t>recupere, rescate, proteja</w:t>
      </w:r>
      <w:r w:rsidR="007B5EFE">
        <w:rPr>
          <w:rFonts w:ascii="Century Gothic" w:hAnsi="Century Gothic"/>
        </w:rPr>
        <w:t>,</w:t>
      </w:r>
      <w:r w:rsidR="007B5EFE" w:rsidRPr="00002766">
        <w:rPr>
          <w:rFonts w:ascii="Century Gothic" w:hAnsi="Century Gothic"/>
        </w:rPr>
        <w:t xml:space="preserve"> restaure y rehabilite bajo los términos prescritos por la Ley Federal sobre Monumentos y Zonas Arqueológicos, Artísticos e Históricos, los respectivos monumentos y zonas, así como los bienes muebles asociados a ellos</w:t>
      </w:r>
      <w:r w:rsidR="007B5EFE">
        <w:rPr>
          <w:rFonts w:ascii="Century Gothic" w:hAnsi="Century Gothic"/>
        </w:rPr>
        <w:t xml:space="preserve"> que el instituto tiene bajo su cargo,</w:t>
      </w:r>
      <w:r w:rsidR="00C36583">
        <w:rPr>
          <w:rFonts w:ascii="Century Gothic" w:hAnsi="Century Gothic"/>
        </w:rPr>
        <w:t xml:space="preserve"> en especial </w:t>
      </w:r>
      <w:r w:rsidR="00F04368">
        <w:rPr>
          <w:rFonts w:ascii="Century Gothic" w:hAnsi="Century Gothic"/>
        </w:rPr>
        <w:t>resuelva</w:t>
      </w:r>
      <w:r w:rsidR="00C36583">
        <w:rPr>
          <w:rFonts w:ascii="Century Gothic" w:hAnsi="Century Gothic"/>
        </w:rPr>
        <w:t xml:space="preserve"> la </w:t>
      </w:r>
      <w:r w:rsidR="00F04368">
        <w:rPr>
          <w:rFonts w:ascii="Century Gothic" w:hAnsi="Century Gothic"/>
        </w:rPr>
        <w:t>situación</w:t>
      </w:r>
      <w:r w:rsidR="00C36583">
        <w:rPr>
          <w:rFonts w:ascii="Century Gothic" w:hAnsi="Century Gothic"/>
        </w:rPr>
        <w:t xml:space="preserve"> que existe en </w:t>
      </w:r>
      <w:r w:rsidR="00F04368">
        <w:rPr>
          <w:rFonts w:ascii="Century Gothic" w:hAnsi="Century Gothic"/>
        </w:rPr>
        <w:t xml:space="preserve">el </w:t>
      </w:r>
      <w:r w:rsidR="00F04368">
        <w:rPr>
          <w:rFonts w:ascii="Century Gothic" w:hAnsi="Century Gothic" w:cs="Arial"/>
          <w:lang w:val="es-ES_tradnl"/>
        </w:rPr>
        <w:t>Museo de las Culturas del Norte y en la zona arqueológica Cuarenta Casas</w:t>
      </w:r>
      <w:r w:rsidR="00C36583">
        <w:rPr>
          <w:rFonts w:ascii="Century Gothic" w:hAnsi="Century Gothic"/>
        </w:rPr>
        <w:t xml:space="preserve"> a la brevedad</w:t>
      </w:r>
      <w:r w:rsidR="00F04368">
        <w:rPr>
          <w:rFonts w:ascii="Century Gothic" w:hAnsi="Century Gothic"/>
        </w:rPr>
        <w:t>,</w:t>
      </w:r>
      <w:r w:rsidR="00AE21D8">
        <w:rPr>
          <w:rFonts w:ascii="Century Gothic" w:hAnsi="Century Gothic"/>
        </w:rPr>
        <w:t xml:space="preserve"> a </w:t>
      </w:r>
      <w:r w:rsidR="006F720B">
        <w:rPr>
          <w:rFonts w:ascii="Century Gothic" w:hAnsi="Century Gothic"/>
        </w:rPr>
        <w:t>través</w:t>
      </w:r>
      <w:r w:rsidR="00AE21D8">
        <w:rPr>
          <w:rFonts w:ascii="Century Gothic" w:hAnsi="Century Gothic"/>
        </w:rPr>
        <w:t xml:space="preserve"> de la</w:t>
      </w:r>
      <w:r w:rsidR="006F720B">
        <w:rPr>
          <w:rFonts w:ascii="Century Gothic" w:hAnsi="Century Gothic"/>
        </w:rPr>
        <w:t xml:space="preserve"> </w:t>
      </w:r>
      <w:r w:rsidR="006F720B" w:rsidRPr="006F720B">
        <w:rPr>
          <w:rFonts w:ascii="Century Gothic" w:hAnsi="Century Gothic"/>
        </w:rPr>
        <w:t>Coordinación Nacional de Conservación del Patrimonio Cultural</w:t>
      </w:r>
      <w:r w:rsidR="00F04368">
        <w:rPr>
          <w:rFonts w:ascii="Century Gothic" w:hAnsi="Century Gothic"/>
        </w:rPr>
        <w:t>.</w:t>
      </w:r>
    </w:p>
    <w:p w14:paraId="6ED8D1C2" w14:textId="77777777" w:rsidR="001F33FF" w:rsidRDefault="001F33FF" w:rsidP="00A9285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</w:p>
    <w:p w14:paraId="3B958477" w14:textId="5CF181C6" w:rsidR="00C36583" w:rsidRDefault="009D7E72" w:rsidP="00A9285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bCs/>
          <w:color w:val="000000"/>
          <w:lang w:val="es-ES_tradnl"/>
        </w:rPr>
      </w:pPr>
      <w:r>
        <w:rPr>
          <w:rFonts w:ascii="Century Gothic" w:hAnsi="Century Gothic" w:cs="Arial"/>
          <w:b/>
          <w:bCs/>
          <w:color w:val="000000"/>
          <w:lang w:val="es-ES_tradnl"/>
        </w:rPr>
        <w:t>SEGUNDO.-</w:t>
      </w:r>
      <w:r w:rsidR="00C36583">
        <w:rPr>
          <w:rFonts w:ascii="Century Gothic" w:hAnsi="Century Gothic" w:cs="Arial"/>
          <w:b/>
          <w:bCs/>
          <w:color w:val="000000"/>
          <w:lang w:val="es-ES_tradnl"/>
        </w:rPr>
        <w:t xml:space="preserve"> </w:t>
      </w:r>
      <w:r w:rsidR="00C36583">
        <w:rPr>
          <w:rFonts w:ascii="Century Gothic" w:hAnsi="Century Gothic" w:cs="Arial"/>
          <w:color w:val="000000"/>
          <w:spacing w:val="1"/>
          <w:lang w:val="es-ES_tradnl"/>
        </w:rPr>
        <w:t xml:space="preserve">La Sexagésima Séptima Legislatura del H. Congreso </w:t>
      </w:r>
      <w:r w:rsidR="00C36583" w:rsidRPr="008A733E">
        <w:rPr>
          <w:rFonts w:ascii="Century Gothic" w:hAnsi="Century Gothic" w:cs="Arial"/>
          <w:color w:val="000000"/>
          <w:spacing w:val="1"/>
          <w:lang w:val="es-ES_tradnl"/>
        </w:rPr>
        <w:t xml:space="preserve">del Estado de Chihuahua exhorta </w:t>
      </w:r>
      <w:r w:rsidR="00C36583" w:rsidRPr="008A733E">
        <w:rPr>
          <w:rFonts w:ascii="Century Gothic" w:hAnsi="Century Gothic" w:cs="Arial"/>
          <w:lang w:val="es-ES_tradnl"/>
        </w:rPr>
        <w:t>respetuosamente</w:t>
      </w:r>
      <w:r w:rsidR="00AE21D8">
        <w:rPr>
          <w:rFonts w:ascii="Century Gothic" w:hAnsi="Century Gothic" w:cs="Arial"/>
          <w:lang w:val="es-ES_tradnl"/>
        </w:rPr>
        <w:t xml:space="preserve"> al </w:t>
      </w:r>
      <w:r w:rsidR="00AE21D8" w:rsidRPr="005739F5">
        <w:rPr>
          <w:rFonts w:ascii="Century Gothic" w:hAnsi="Century Gothic"/>
          <w:b/>
        </w:rPr>
        <w:t xml:space="preserve">Centro INAH Chihuahua </w:t>
      </w:r>
      <w:r w:rsidR="00AE21D8">
        <w:rPr>
          <w:rFonts w:ascii="Century Gothic" w:hAnsi="Century Gothic"/>
        </w:rPr>
        <w:t xml:space="preserve">con la </w:t>
      </w:r>
      <w:r w:rsidR="006F720B">
        <w:rPr>
          <w:rFonts w:ascii="Century Gothic" w:hAnsi="Century Gothic"/>
        </w:rPr>
        <w:t>intención</w:t>
      </w:r>
      <w:r w:rsidR="00AE21D8">
        <w:rPr>
          <w:rFonts w:ascii="Century Gothic" w:hAnsi="Century Gothic"/>
        </w:rPr>
        <w:t xml:space="preserve"> de que verifiquen a la breveda</w:t>
      </w:r>
      <w:r w:rsidR="006F720B">
        <w:rPr>
          <w:rFonts w:ascii="Century Gothic" w:hAnsi="Century Gothic"/>
        </w:rPr>
        <w:t>d</w:t>
      </w:r>
      <w:r w:rsidR="00AE21D8">
        <w:rPr>
          <w:rFonts w:ascii="Century Gothic" w:hAnsi="Century Gothic"/>
        </w:rPr>
        <w:t xml:space="preserve"> la </w:t>
      </w:r>
      <w:r w:rsidR="006F720B">
        <w:rPr>
          <w:rFonts w:ascii="Century Gothic" w:hAnsi="Century Gothic"/>
        </w:rPr>
        <w:t>situación</w:t>
      </w:r>
      <w:r w:rsidR="00AE21D8">
        <w:rPr>
          <w:rFonts w:ascii="Century Gothic" w:hAnsi="Century Gothic"/>
        </w:rPr>
        <w:t xml:space="preserve"> que se vive en el </w:t>
      </w:r>
      <w:r w:rsidR="006F720B">
        <w:rPr>
          <w:rFonts w:ascii="Century Gothic" w:hAnsi="Century Gothic" w:cs="Arial"/>
          <w:lang w:val="es-ES_tradnl"/>
        </w:rPr>
        <w:t>Museo de las Culturas del Norte y en la zona arqueológica Cuarenta Casas</w:t>
      </w:r>
      <w:r w:rsidR="00C27538">
        <w:rPr>
          <w:rFonts w:ascii="Century Gothic" w:hAnsi="Century Gothic" w:cs="Arial"/>
          <w:lang w:val="es-ES_tradnl"/>
        </w:rPr>
        <w:t xml:space="preserve">, asimismo se realicen las gestiones necesarias con la intención de que el recurso para el mantenimiento de este inmueble efectivamente sea direccionado al Estado De Chihuahua. </w:t>
      </w:r>
    </w:p>
    <w:p w14:paraId="26F3EE19" w14:textId="77777777" w:rsidR="00C36583" w:rsidRDefault="00C36583" w:rsidP="005739F5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2E871C55" w14:textId="1C8FAC59" w:rsidR="001E38F7" w:rsidRPr="008A733E" w:rsidRDefault="00C3658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b/>
          <w:bCs/>
          <w:color w:val="000000"/>
          <w:lang w:val="es-ES_tradnl"/>
        </w:rPr>
        <w:t>TERCERO.-</w:t>
      </w:r>
      <w:r w:rsidR="009D7E72" w:rsidRPr="009D7E72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color w:val="000000"/>
          <w:spacing w:val="1"/>
          <w:lang w:val="es-ES_tradnl"/>
        </w:rPr>
        <w:t>La Sexagésima Séptima Legislatura del H. Congreso</w:t>
      </w:r>
      <w:r>
        <w:rPr>
          <w:rFonts w:ascii="Century Gothic" w:hAnsi="Century Gothic" w:cs="Arial"/>
          <w:lang w:val="es-ES_tradnl"/>
        </w:rPr>
        <w:t xml:space="preserve"> </w:t>
      </w:r>
      <w:r w:rsidR="009D7E72">
        <w:rPr>
          <w:rFonts w:ascii="Century Gothic" w:hAnsi="Century Gothic" w:cs="Arial"/>
          <w:lang w:val="es-ES_tradnl"/>
        </w:rPr>
        <w:t xml:space="preserve">del Estado de Chihuahua exhorta respetuosamente al </w:t>
      </w:r>
      <w:r w:rsidR="009D7E72" w:rsidRPr="005739F5">
        <w:rPr>
          <w:rFonts w:ascii="Century Gothic" w:hAnsi="Century Gothic" w:cs="Arial"/>
          <w:b/>
          <w:lang w:val="es-ES_tradnl"/>
        </w:rPr>
        <w:t xml:space="preserve">H. Congreso de la Unión </w:t>
      </w:r>
      <w:r w:rsidR="009D7E72">
        <w:rPr>
          <w:rFonts w:ascii="Century Gothic" w:hAnsi="Century Gothic" w:cs="Arial"/>
          <w:lang w:val="es-ES_tradnl"/>
        </w:rPr>
        <w:t xml:space="preserve">para que en el ámbito de sus atribuciones </w:t>
      </w:r>
      <w:r>
        <w:rPr>
          <w:rFonts w:ascii="Century Gothic" w:hAnsi="Century Gothic" w:cs="Arial"/>
          <w:lang w:val="es-ES_tradnl"/>
        </w:rPr>
        <w:t xml:space="preserve">y competencia, </w:t>
      </w:r>
      <w:r w:rsidR="009D7E72">
        <w:rPr>
          <w:rFonts w:ascii="Century Gothic" w:hAnsi="Century Gothic" w:cs="Arial"/>
          <w:lang w:val="es-ES_tradnl"/>
        </w:rPr>
        <w:t xml:space="preserve">analice la suficiencia presupuestal del </w:t>
      </w:r>
      <w:r w:rsidR="009D7E72" w:rsidRPr="008A733E">
        <w:rPr>
          <w:rFonts w:ascii="Century Gothic" w:hAnsi="Century Gothic" w:cs="Arial"/>
          <w:lang w:val="es-ES_tradnl"/>
        </w:rPr>
        <w:t>Instituto Nacional de Antropología e Historia (INAH)</w:t>
      </w:r>
      <w:r>
        <w:rPr>
          <w:rFonts w:ascii="Century Gothic" w:hAnsi="Century Gothic" w:cs="Arial"/>
          <w:lang w:val="es-ES_tradnl"/>
        </w:rPr>
        <w:t xml:space="preserve"> con la que contará</w:t>
      </w:r>
      <w:r w:rsidR="009D7E72">
        <w:rPr>
          <w:rFonts w:ascii="Century Gothic" w:hAnsi="Century Gothic" w:cs="Arial"/>
          <w:lang w:val="es-ES_tradnl"/>
        </w:rPr>
        <w:t xml:space="preserve"> y </w:t>
      </w:r>
      <w:r>
        <w:rPr>
          <w:rFonts w:ascii="Century Gothic" w:hAnsi="Century Gothic" w:cs="Arial"/>
          <w:lang w:val="es-ES_tradnl"/>
        </w:rPr>
        <w:t xml:space="preserve"> con ello </w:t>
      </w:r>
      <w:r w:rsidR="006F720B">
        <w:rPr>
          <w:rFonts w:ascii="Century Gothic" w:hAnsi="Century Gothic" w:cs="Arial"/>
          <w:lang w:val="es-ES_tradnl"/>
        </w:rPr>
        <w:t xml:space="preserve">determine si </w:t>
      </w:r>
      <w:r w:rsidR="009D7E72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lang w:val="es-ES_tradnl"/>
        </w:rPr>
        <w:t xml:space="preserve">el presupuesto </w:t>
      </w:r>
      <w:r w:rsidR="009D7E72">
        <w:rPr>
          <w:rFonts w:ascii="Century Gothic" w:hAnsi="Century Gothic" w:cs="Arial"/>
          <w:lang w:val="es-ES_tradnl"/>
        </w:rPr>
        <w:t xml:space="preserve">asignado </w:t>
      </w:r>
      <w:r>
        <w:rPr>
          <w:rFonts w:ascii="Century Gothic" w:hAnsi="Century Gothic" w:cs="Arial"/>
          <w:lang w:val="es-ES_tradnl"/>
        </w:rPr>
        <w:t>al</w:t>
      </w:r>
      <w:r w:rsidR="009D7E72">
        <w:rPr>
          <w:rFonts w:ascii="Century Gothic" w:hAnsi="Century Gothic" w:cs="Arial"/>
          <w:lang w:val="es-ES_tradnl"/>
        </w:rPr>
        <w:t xml:space="preserve"> organismo</w:t>
      </w:r>
      <w:r>
        <w:rPr>
          <w:rFonts w:ascii="Century Gothic" w:hAnsi="Century Gothic" w:cs="Arial"/>
          <w:lang w:val="es-ES_tradnl"/>
        </w:rPr>
        <w:t xml:space="preserve"> resulta suficiente</w:t>
      </w:r>
      <w:r w:rsidR="009D7E72">
        <w:rPr>
          <w:rFonts w:ascii="Century Gothic" w:hAnsi="Century Gothic" w:cs="Arial"/>
          <w:lang w:val="es-ES_tradnl"/>
        </w:rPr>
        <w:t xml:space="preserve"> </w:t>
      </w:r>
      <w:r w:rsidR="006F720B">
        <w:rPr>
          <w:rFonts w:ascii="Century Gothic" w:hAnsi="Century Gothic" w:cs="Arial"/>
          <w:lang w:val="es-ES_tradnl"/>
        </w:rPr>
        <w:t>para</w:t>
      </w:r>
      <w:r w:rsidR="009D7E72">
        <w:rPr>
          <w:rFonts w:ascii="Century Gothic" w:hAnsi="Century Gothic" w:cs="Arial"/>
          <w:lang w:val="es-ES_tradnl"/>
        </w:rPr>
        <w:t xml:space="preserve"> llevar a cabo </w:t>
      </w:r>
      <w:r>
        <w:rPr>
          <w:rFonts w:ascii="Century Gothic" w:hAnsi="Century Gothic" w:cs="Arial"/>
          <w:lang w:val="es-ES_tradnl"/>
        </w:rPr>
        <w:t xml:space="preserve">la rehabilitación, cuidado y conservación </w:t>
      </w:r>
      <w:r w:rsidR="006F720B">
        <w:rPr>
          <w:rFonts w:ascii="Century Gothic" w:hAnsi="Century Gothic" w:cs="Arial"/>
          <w:lang w:val="es-ES_tradnl"/>
        </w:rPr>
        <w:t xml:space="preserve"> de los museos y zonas arqueológicas a su cargo en especial </w:t>
      </w:r>
      <w:r w:rsidR="006F720B">
        <w:rPr>
          <w:rFonts w:ascii="Century Gothic" w:hAnsi="Century Gothic"/>
        </w:rPr>
        <w:t xml:space="preserve">el </w:t>
      </w:r>
      <w:r w:rsidR="006F720B">
        <w:rPr>
          <w:rFonts w:ascii="Century Gothic" w:hAnsi="Century Gothic" w:cs="Arial"/>
          <w:lang w:val="es-ES_tradnl"/>
        </w:rPr>
        <w:t>Museo de las Culturas del Norte y en la zona arqueológica Cuarenta Casas.</w:t>
      </w:r>
    </w:p>
    <w:p w14:paraId="75CE9CE6" w14:textId="0DFDD949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126617D9" w14:textId="55A55DDC" w:rsidR="00D003A3" w:rsidRPr="008A733E" w:rsidRDefault="001E38F7" w:rsidP="00A9285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lang w:val="es-ES_tradnl"/>
        </w:rPr>
      </w:pPr>
      <w:r w:rsidRPr="008A733E">
        <w:rPr>
          <w:rFonts w:ascii="Century Gothic" w:hAnsi="Century Gothic" w:cs="Arial"/>
          <w:b/>
          <w:bCs/>
          <w:color w:val="000000"/>
          <w:lang w:val="es-ES_tradnl"/>
        </w:rPr>
        <w:t>E</w:t>
      </w:r>
      <w:r w:rsidRPr="008A733E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c</w:t>
      </w:r>
      <w:r w:rsidRPr="008A733E">
        <w:rPr>
          <w:rFonts w:ascii="Century Gothic" w:hAnsi="Century Gothic" w:cs="Arial"/>
          <w:b/>
          <w:bCs/>
          <w:color w:val="000000"/>
          <w:lang w:val="es-ES_tradnl"/>
        </w:rPr>
        <w:t>onómi</w:t>
      </w:r>
      <w:r w:rsidRPr="008A733E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c</w:t>
      </w:r>
      <w:r w:rsidRPr="008A733E">
        <w:rPr>
          <w:rFonts w:ascii="Century Gothic" w:hAnsi="Century Gothic" w:cs="Arial"/>
          <w:b/>
          <w:bCs/>
          <w:color w:val="000000"/>
          <w:lang w:val="es-ES_tradnl"/>
        </w:rPr>
        <w:t>o</w:t>
      </w:r>
      <w:r w:rsidRPr="008A733E">
        <w:rPr>
          <w:rFonts w:ascii="Century Gothic" w:hAnsi="Century Gothic" w:cs="Arial"/>
          <w:color w:val="000000"/>
          <w:lang w:val="es-ES_tradnl"/>
        </w:rPr>
        <w:t>. -</w:t>
      </w:r>
      <w:r w:rsidR="00D003A3" w:rsidRPr="008A733E">
        <w:rPr>
          <w:rFonts w:ascii="Century Gothic" w:hAnsi="Century Gothic" w:cs="Arial"/>
          <w:color w:val="000000"/>
          <w:spacing w:val="-5"/>
          <w:lang w:val="es-ES_tradnl"/>
        </w:rPr>
        <w:t xml:space="preserve"> 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A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p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r</w:t>
      </w:r>
      <w:r w:rsidR="00D003A3" w:rsidRPr="008A733E">
        <w:rPr>
          <w:rFonts w:ascii="Century Gothic" w:hAnsi="Century Gothic" w:cs="Arial"/>
          <w:color w:val="000000"/>
          <w:spacing w:val="-2"/>
          <w:lang w:val="es-ES_tradnl"/>
        </w:rPr>
        <w:t>o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ba</w:t>
      </w:r>
      <w:r w:rsidR="00D003A3" w:rsidRPr="008A733E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o</w:t>
      </w:r>
      <w:r w:rsidR="00D003A3" w:rsidRPr="008A733E">
        <w:rPr>
          <w:rFonts w:ascii="Century Gothic" w:hAnsi="Century Gothic" w:cs="Arial"/>
          <w:color w:val="000000"/>
          <w:spacing w:val="-1"/>
          <w:lang w:val="es-ES_tradnl"/>
        </w:rPr>
        <w:t xml:space="preserve"> q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e</w:t>
      </w:r>
      <w:r w:rsidR="00D003A3" w:rsidRPr="008A733E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s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8A733E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,</w:t>
      </w:r>
      <w:r w:rsidR="00D003A3" w:rsidRPr="008A733E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="00D003A3" w:rsidRPr="008A733E">
        <w:rPr>
          <w:rFonts w:ascii="Century Gothic" w:hAnsi="Century Gothic" w:cs="Arial"/>
          <w:color w:val="000000"/>
          <w:spacing w:val="-2"/>
          <w:lang w:val="es-ES_tradnl"/>
        </w:rPr>
        <w:t>t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ú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rn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8A733E">
        <w:rPr>
          <w:rFonts w:ascii="Century Gothic" w:hAnsi="Century Gothic" w:cs="Arial"/>
          <w:color w:val="000000"/>
          <w:spacing w:val="-2"/>
          <w:lang w:val="es-ES_tradnl"/>
        </w:rPr>
        <w:t>s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e</w:t>
      </w:r>
      <w:r w:rsidR="00D003A3" w:rsidRPr="008A733E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a</w:t>
      </w:r>
      <w:r w:rsidR="00D003A3" w:rsidRPr="008A733E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la</w:t>
      </w:r>
      <w:r w:rsidR="00D003A3" w:rsidRPr="008A733E">
        <w:rPr>
          <w:rFonts w:ascii="Century Gothic" w:hAnsi="Century Gothic" w:cs="Arial"/>
          <w:color w:val="000000"/>
          <w:spacing w:val="-4"/>
          <w:lang w:val="es-ES_tradnl"/>
        </w:rPr>
        <w:t xml:space="preserve"> 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S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cre</w:t>
      </w:r>
      <w:r w:rsidR="00D003A3" w:rsidRPr="008A733E">
        <w:rPr>
          <w:rFonts w:ascii="Century Gothic" w:hAnsi="Century Gothic" w:cs="Arial"/>
          <w:color w:val="000000"/>
          <w:spacing w:val="-2"/>
          <w:lang w:val="es-ES_tradnl"/>
        </w:rPr>
        <w:t>t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r</w:t>
      </w:r>
      <w:r w:rsidR="00D003A3" w:rsidRPr="008A733E">
        <w:rPr>
          <w:rFonts w:ascii="Century Gothic" w:hAnsi="Century Gothic" w:cs="Arial"/>
          <w:color w:val="000000"/>
          <w:spacing w:val="-3"/>
          <w:lang w:val="es-ES_tradnl"/>
        </w:rPr>
        <w:t>í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a</w:t>
      </w:r>
      <w:r w:rsidR="00D003A3" w:rsidRPr="008A733E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pa</w:t>
      </w:r>
      <w:r w:rsidR="00D003A3" w:rsidRPr="008A733E">
        <w:rPr>
          <w:rFonts w:ascii="Century Gothic" w:hAnsi="Century Gothic" w:cs="Arial"/>
          <w:color w:val="000000"/>
          <w:spacing w:val="-3"/>
          <w:lang w:val="es-ES_tradnl"/>
        </w:rPr>
        <w:t>r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a</w:t>
      </w:r>
      <w:r w:rsidR="00D003A3" w:rsidRPr="008A733E">
        <w:rPr>
          <w:rFonts w:ascii="Century Gothic" w:hAnsi="Century Gothic" w:cs="Arial"/>
          <w:color w:val="000000"/>
          <w:spacing w:val="-1"/>
          <w:lang w:val="es-ES_tradnl"/>
        </w:rPr>
        <w:t xml:space="preserve"> q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="00D003A3" w:rsidRPr="008A733E">
        <w:rPr>
          <w:rFonts w:ascii="Century Gothic" w:hAnsi="Century Gothic" w:cs="Arial"/>
          <w:color w:val="000000"/>
          <w:lang w:val="es-ES_tradnl"/>
        </w:rPr>
        <w:t>e</w:t>
      </w:r>
      <w:r w:rsidR="00D003A3" w:rsidRPr="008A733E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8A733E">
        <w:rPr>
          <w:rFonts w:ascii="Century Gothic" w:hAnsi="Century Gothic" w:cs="Arial"/>
          <w:color w:val="000000"/>
          <w:spacing w:val="-3"/>
          <w:lang w:val="es-ES_tradnl"/>
        </w:rPr>
        <w:t>l</w:t>
      </w:r>
      <w:r w:rsidR="00D003A3" w:rsidRPr="008A733E">
        <w:rPr>
          <w:rFonts w:ascii="Century Gothic" w:hAnsi="Century Gothic" w:cs="Arial"/>
          <w:color w:val="000000"/>
          <w:spacing w:val="1"/>
          <w:lang w:val="es-ES_tradnl"/>
        </w:rPr>
        <w:t>abo</w:t>
      </w:r>
      <w:r w:rsidR="00D003A3" w:rsidRPr="008A733E">
        <w:rPr>
          <w:rFonts w:ascii="Century Gothic" w:hAnsi="Century Gothic" w:cs="Arial"/>
          <w:color w:val="000000"/>
          <w:lang w:val="es-ES_tradnl"/>
        </w:rPr>
        <w:t xml:space="preserve">re </w:t>
      </w:r>
      <w:r w:rsidR="00D003A3" w:rsidRPr="008A733E">
        <w:rPr>
          <w:rFonts w:ascii="Century Gothic" w:hAnsi="Century Gothic" w:cs="Arial"/>
          <w:color w:val="000000"/>
          <w:spacing w:val="4"/>
          <w:lang w:val="es-ES_tradnl"/>
        </w:rPr>
        <w:t>l</w:t>
      </w:r>
      <w:r w:rsidR="00D003A3" w:rsidRPr="008A733E">
        <w:rPr>
          <w:rFonts w:ascii="Century Gothic" w:hAnsi="Century Gothic" w:cs="Arial"/>
          <w:color w:val="000000"/>
          <w:lang w:val="es-ES_tradnl"/>
        </w:rPr>
        <w:t xml:space="preserve">a </w:t>
      </w:r>
      <w:r w:rsidR="00D003A3" w:rsidRPr="008A733E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M</w:t>
      </w:r>
      <w:r w:rsidR="00D003A3" w:rsidRPr="008A733E">
        <w:rPr>
          <w:rFonts w:ascii="Century Gothic" w:hAnsi="Century Gothic" w:cs="Arial"/>
          <w:color w:val="000000"/>
          <w:position w:val="-1"/>
          <w:lang w:val="es-ES_tradnl"/>
        </w:rPr>
        <w:t>in</w:t>
      </w:r>
      <w:r w:rsidR="00D003A3" w:rsidRPr="008A733E">
        <w:rPr>
          <w:rFonts w:ascii="Century Gothic" w:hAnsi="Century Gothic" w:cs="Arial"/>
          <w:color w:val="000000"/>
          <w:spacing w:val="1"/>
          <w:position w:val="-1"/>
          <w:lang w:val="es-ES_tradnl"/>
        </w:rPr>
        <w:t>u</w:t>
      </w:r>
      <w:r w:rsidR="00D003A3" w:rsidRPr="008A733E">
        <w:rPr>
          <w:rFonts w:ascii="Century Gothic" w:hAnsi="Century Gothic" w:cs="Arial"/>
          <w:color w:val="000000"/>
          <w:position w:val="-1"/>
          <w:lang w:val="es-ES_tradnl"/>
        </w:rPr>
        <w:t>ta</w:t>
      </w:r>
      <w:r w:rsidR="00D003A3" w:rsidRPr="008A733E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="00D003A3" w:rsidRPr="008A733E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d</w:t>
      </w:r>
      <w:r w:rsidR="00D003A3" w:rsidRPr="008A733E">
        <w:rPr>
          <w:rFonts w:ascii="Century Gothic" w:hAnsi="Century Gothic" w:cs="Arial"/>
          <w:color w:val="000000"/>
          <w:position w:val="-1"/>
          <w:lang w:val="es-ES_tradnl"/>
        </w:rPr>
        <w:t>e</w:t>
      </w:r>
      <w:r w:rsidR="00D003A3" w:rsidRPr="008A733E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A</w:t>
      </w:r>
      <w:r w:rsidR="00D003A3" w:rsidRPr="008A733E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c</w:t>
      </w:r>
      <w:r w:rsidR="00D003A3" w:rsidRPr="008A733E">
        <w:rPr>
          <w:rFonts w:ascii="Century Gothic" w:hAnsi="Century Gothic" w:cs="Arial"/>
          <w:color w:val="000000"/>
          <w:spacing w:val="1"/>
          <w:position w:val="-1"/>
          <w:lang w:val="es-ES_tradnl"/>
        </w:rPr>
        <w:t>ue</w:t>
      </w:r>
      <w:r w:rsidR="00D003A3" w:rsidRPr="008A733E">
        <w:rPr>
          <w:rFonts w:ascii="Century Gothic" w:hAnsi="Century Gothic" w:cs="Arial"/>
          <w:color w:val="000000"/>
          <w:position w:val="-1"/>
          <w:lang w:val="es-ES_tradnl"/>
        </w:rPr>
        <w:t>r</w:t>
      </w:r>
      <w:r w:rsidR="00D003A3" w:rsidRPr="008A733E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d</w:t>
      </w:r>
      <w:r w:rsidR="00D003A3" w:rsidRPr="008A733E">
        <w:rPr>
          <w:rFonts w:ascii="Century Gothic" w:hAnsi="Century Gothic" w:cs="Arial"/>
          <w:color w:val="000000"/>
          <w:position w:val="-1"/>
          <w:lang w:val="es-ES_tradnl"/>
        </w:rPr>
        <w:t>o</w:t>
      </w:r>
      <w:r w:rsidR="00D003A3" w:rsidRPr="008A733E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="00D003A3" w:rsidRPr="008A733E">
        <w:rPr>
          <w:rFonts w:ascii="Century Gothic" w:hAnsi="Century Gothic" w:cs="Arial"/>
          <w:lang w:val="es-ES_tradnl"/>
        </w:rPr>
        <w:t>c</w:t>
      </w:r>
      <w:r w:rsidR="00D003A3" w:rsidRPr="008A733E">
        <w:rPr>
          <w:rFonts w:ascii="Century Gothic" w:hAnsi="Century Gothic" w:cs="Arial"/>
          <w:spacing w:val="1"/>
          <w:lang w:val="es-ES_tradnl"/>
        </w:rPr>
        <w:t>o</w:t>
      </w:r>
      <w:r w:rsidR="00D003A3" w:rsidRPr="008A733E">
        <w:rPr>
          <w:rFonts w:ascii="Century Gothic" w:hAnsi="Century Gothic" w:cs="Arial"/>
          <w:spacing w:val="-3"/>
          <w:lang w:val="es-ES_tradnl"/>
        </w:rPr>
        <w:t>r</w:t>
      </w:r>
      <w:r w:rsidR="00D003A3" w:rsidRPr="008A733E">
        <w:rPr>
          <w:rFonts w:ascii="Century Gothic" w:hAnsi="Century Gothic" w:cs="Arial"/>
          <w:lang w:val="es-ES_tradnl"/>
        </w:rPr>
        <w:t>res</w:t>
      </w:r>
      <w:r w:rsidR="00D003A3" w:rsidRPr="008A733E">
        <w:rPr>
          <w:rFonts w:ascii="Century Gothic" w:hAnsi="Century Gothic" w:cs="Arial"/>
          <w:spacing w:val="1"/>
          <w:lang w:val="es-ES_tradnl"/>
        </w:rPr>
        <w:t>po</w:t>
      </w:r>
      <w:r w:rsidR="00D003A3" w:rsidRPr="008A733E">
        <w:rPr>
          <w:rFonts w:ascii="Century Gothic" w:hAnsi="Century Gothic" w:cs="Arial"/>
          <w:spacing w:val="-1"/>
          <w:lang w:val="es-ES_tradnl"/>
        </w:rPr>
        <w:t>n</w:t>
      </w:r>
      <w:r w:rsidR="00D003A3" w:rsidRPr="008A733E">
        <w:rPr>
          <w:rFonts w:ascii="Century Gothic" w:hAnsi="Century Gothic" w:cs="Arial"/>
          <w:spacing w:val="1"/>
          <w:lang w:val="es-ES_tradnl"/>
        </w:rPr>
        <w:t>d</w:t>
      </w:r>
      <w:r w:rsidR="00D003A3" w:rsidRPr="008A733E">
        <w:rPr>
          <w:rFonts w:ascii="Century Gothic" w:hAnsi="Century Gothic" w:cs="Arial"/>
          <w:lang w:val="es-ES_tradnl"/>
        </w:rPr>
        <w:t>ie</w:t>
      </w:r>
      <w:r w:rsidR="00D003A3" w:rsidRPr="008A733E">
        <w:rPr>
          <w:rFonts w:ascii="Century Gothic" w:hAnsi="Century Gothic" w:cs="Arial"/>
          <w:spacing w:val="1"/>
          <w:lang w:val="es-ES_tradnl"/>
        </w:rPr>
        <w:t>n</w:t>
      </w:r>
      <w:r w:rsidR="00D003A3" w:rsidRPr="008A733E">
        <w:rPr>
          <w:rFonts w:ascii="Century Gothic" w:hAnsi="Century Gothic" w:cs="Arial"/>
          <w:spacing w:val="-2"/>
          <w:lang w:val="es-ES_tradnl"/>
        </w:rPr>
        <w:t>t</w:t>
      </w:r>
      <w:r w:rsidR="00D003A3" w:rsidRPr="008A733E">
        <w:rPr>
          <w:rFonts w:ascii="Century Gothic" w:hAnsi="Century Gothic" w:cs="Arial"/>
          <w:lang w:val="es-ES_tradnl"/>
        </w:rPr>
        <w:t>e.</w:t>
      </w:r>
    </w:p>
    <w:p w14:paraId="71AD8FB5" w14:textId="77777777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lang w:val="es-ES_tradnl"/>
        </w:rPr>
      </w:pPr>
    </w:p>
    <w:p w14:paraId="2A6F1595" w14:textId="0ED303C5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ind w:left="102"/>
        <w:jc w:val="both"/>
        <w:rPr>
          <w:rFonts w:ascii="Century Gothic" w:hAnsi="Century Gothic" w:cs="Arial"/>
          <w:color w:val="000000"/>
          <w:lang w:val="es-ES_tradnl"/>
        </w:rPr>
      </w:pPr>
      <w:r w:rsidRPr="008A733E">
        <w:rPr>
          <w:rFonts w:ascii="Century Gothic" w:hAnsi="Century Gothic" w:cs="Arial"/>
          <w:color w:val="000000"/>
          <w:lang w:val="es-ES_tradnl"/>
        </w:rPr>
        <w:t>Da</w:t>
      </w:r>
      <w:r w:rsidRPr="008A733E">
        <w:rPr>
          <w:rFonts w:ascii="Century Gothic" w:hAnsi="Century Gothic" w:cs="Arial"/>
          <w:color w:val="000000"/>
          <w:spacing w:val="1"/>
          <w:lang w:val="es-ES_tradnl"/>
        </w:rPr>
        <w:t>d</w:t>
      </w:r>
      <w:r w:rsidRPr="008A733E">
        <w:rPr>
          <w:rFonts w:ascii="Century Gothic" w:hAnsi="Century Gothic" w:cs="Arial"/>
          <w:color w:val="000000"/>
          <w:lang w:val="es-ES_tradnl"/>
        </w:rPr>
        <w:t>o</w:t>
      </w:r>
      <w:r w:rsidRPr="008A733E">
        <w:rPr>
          <w:rFonts w:ascii="Century Gothic" w:hAnsi="Century Gothic" w:cs="Arial"/>
          <w:color w:val="000000"/>
          <w:spacing w:val="8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8A733E">
        <w:rPr>
          <w:rFonts w:ascii="Century Gothic" w:hAnsi="Century Gothic" w:cs="Arial"/>
          <w:color w:val="000000"/>
          <w:lang w:val="es-ES_tradnl"/>
        </w:rPr>
        <w:t>n</w:t>
      </w:r>
      <w:r w:rsidRPr="008A733E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spacing w:val="-3"/>
          <w:lang w:val="es-ES_tradnl"/>
        </w:rPr>
        <w:t>l</w:t>
      </w:r>
      <w:r w:rsidRPr="008A733E">
        <w:rPr>
          <w:rFonts w:ascii="Century Gothic" w:hAnsi="Century Gothic" w:cs="Arial"/>
          <w:color w:val="000000"/>
          <w:lang w:val="es-ES_tradnl"/>
        </w:rPr>
        <w:t>a</w:t>
      </w:r>
      <w:r w:rsidRPr="008A733E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spacing w:val="-2"/>
          <w:lang w:val="es-ES_tradnl"/>
        </w:rPr>
        <w:t>Recinto oficial</w:t>
      </w:r>
      <w:r w:rsidRPr="008A733E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8A733E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8A733E">
        <w:rPr>
          <w:rFonts w:ascii="Century Gothic" w:hAnsi="Century Gothic" w:cs="Arial"/>
          <w:color w:val="000000"/>
          <w:lang w:val="es-ES_tradnl"/>
        </w:rPr>
        <w:t>l</w:t>
      </w:r>
      <w:r w:rsidRPr="008A733E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lang w:val="es-ES_tradnl"/>
        </w:rPr>
        <w:t>H.</w:t>
      </w:r>
      <w:r w:rsidRPr="008A733E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lang w:val="es-ES_tradnl"/>
        </w:rPr>
        <w:t>C</w:t>
      </w:r>
      <w:r w:rsidRPr="008A733E">
        <w:rPr>
          <w:rFonts w:ascii="Century Gothic" w:hAnsi="Century Gothic" w:cs="Arial"/>
          <w:color w:val="000000"/>
          <w:spacing w:val="-2"/>
          <w:lang w:val="es-ES_tradnl"/>
        </w:rPr>
        <w:t>o</w:t>
      </w:r>
      <w:r w:rsidRPr="008A733E">
        <w:rPr>
          <w:rFonts w:ascii="Century Gothic" w:hAnsi="Century Gothic" w:cs="Arial"/>
          <w:color w:val="000000"/>
          <w:spacing w:val="-1"/>
          <w:lang w:val="es-ES_tradnl"/>
        </w:rPr>
        <w:t>ng</w:t>
      </w:r>
      <w:r w:rsidRPr="008A733E">
        <w:rPr>
          <w:rFonts w:ascii="Century Gothic" w:hAnsi="Century Gothic" w:cs="Arial"/>
          <w:color w:val="000000"/>
          <w:lang w:val="es-ES_tradnl"/>
        </w:rPr>
        <w:t>reso</w:t>
      </w:r>
      <w:r w:rsidRPr="008A733E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Pr="008A733E">
        <w:rPr>
          <w:rFonts w:ascii="Century Gothic" w:hAnsi="Century Gothic" w:cs="Arial"/>
          <w:color w:val="000000"/>
          <w:lang w:val="es-ES_tradnl"/>
        </w:rPr>
        <w:t>l</w:t>
      </w:r>
      <w:r w:rsidRPr="008A733E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lang w:val="es-ES_tradnl"/>
        </w:rPr>
        <w:t>E</w:t>
      </w:r>
      <w:r w:rsidRPr="008A733E">
        <w:rPr>
          <w:rFonts w:ascii="Century Gothic" w:hAnsi="Century Gothic" w:cs="Arial"/>
          <w:color w:val="000000"/>
          <w:spacing w:val="-2"/>
          <w:lang w:val="es-ES_tradnl"/>
        </w:rPr>
        <w:t>s</w:t>
      </w:r>
      <w:r w:rsidRPr="008A733E">
        <w:rPr>
          <w:rFonts w:ascii="Century Gothic" w:hAnsi="Century Gothic" w:cs="Arial"/>
          <w:color w:val="000000"/>
          <w:lang w:val="es-ES_tradnl"/>
        </w:rPr>
        <w:t>t</w:t>
      </w:r>
      <w:r w:rsidRPr="008A733E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Pr="008A733E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8A733E">
        <w:rPr>
          <w:rFonts w:ascii="Century Gothic" w:hAnsi="Century Gothic" w:cs="Arial"/>
          <w:color w:val="000000"/>
          <w:lang w:val="es-ES_tradnl"/>
        </w:rPr>
        <w:t>o</w:t>
      </w:r>
      <w:r w:rsidRPr="008A733E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8A733E">
        <w:rPr>
          <w:rFonts w:ascii="Century Gothic" w:hAnsi="Century Gothic" w:cs="Arial"/>
          <w:color w:val="000000"/>
          <w:lang w:val="es-ES_tradnl"/>
        </w:rPr>
        <w:t>e</w:t>
      </w:r>
      <w:r w:rsidRPr="008A733E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spacing w:val="-3"/>
          <w:lang w:val="es-ES_tradnl"/>
        </w:rPr>
        <w:t>C</w:t>
      </w:r>
      <w:r w:rsidRPr="008A733E">
        <w:rPr>
          <w:rFonts w:ascii="Century Gothic" w:hAnsi="Century Gothic" w:cs="Arial"/>
          <w:color w:val="000000"/>
          <w:spacing w:val="1"/>
          <w:lang w:val="es-ES_tradnl"/>
        </w:rPr>
        <w:t>h</w:t>
      </w:r>
      <w:r w:rsidRPr="008A733E">
        <w:rPr>
          <w:rFonts w:ascii="Century Gothic" w:hAnsi="Century Gothic" w:cs="Arial"/>
          <w:color w:val="000000"/>
          <w:lang w:val="es-ES_tradnl"/>
        </w:rPr>
        <w:t>ih</w:t>
      </w:r>
      <w:r w:rsidRPr="008A733E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8A733E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Pr="008A733E">
        <w:rPr>
          <w:rFonts w:ascii="Century Gothic" w:hAnsi="Century Gothic" w:cs="Arial"/>
          <w:color w:val="000000"/>
          <w:spacing w:val="1"/>
          <w:lang w:val="es-ES_tradnl"/>
        </w:rPr>
        <w:t>hu</w:t>
      </w:r>
      <w:r w:rsidRPr="008A733E">
        <w:rPr>
          <w:rFonts w:ascii="Century Gothic" w:hAnsi="Century Gothic" w:cs="Arial"/>
          <w:color w:val="000000"/>
          <w:lang w:val="es-ES_tradnl"/>
        </w:rPr>
        <w:t>a</w:t>
      </w:r>
      <w:r w:rsidRPr="008A733E">
        <w:rPr>
          <w:rFonts w:ascii="Century Gothic" w:hAnsi="Century Gothic" w:cs="Arial"/>
          <w:color w:val="000000"/>
          <w:spacing w:val="9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lang w:val="es-ES_tradnl"/>
        </w:rPr>
        <w:t>a</w:t>
      </w:r>
      <w:r w:rsidRPr="008A733E">
        <w:rPr>
          <w:rFonts w:ascii="Century Gothic" w:hAnsi="Century Gothic" w:cs="Arial"/>
          <w:color w:val="000000"/>
          <w:spacing w:val="9"/>
          <w:lang w:val="es-ES_tradnl"/>
        </w:rPr>
        <w:t xml:space="preserve"> </w:t>
      </w:r>
      <w:r w:rsidRPr="008A733E">
        <w:rPr>
          <w:rFonts w:ascii="Century Gothic" w:hAnsi="Century Gothic" w:cs="Arial"/>
          <w:color w:val="000000"/>
          <w:lang w:val="es-ES_tradnl"/>
        </w:rPr>
        <w:t>lo</w:t>
      </w:r>
      <w:r w:rsidR="001E38F7" w:rsidRPr="008A733E">
        <w:rPr>
          <w:rFonts w:ascii="Century Gothic" w:hAnsi="Century Gothic" w:cs="Arial"/>
          <w:color w:val="000000"/>
          <w:lang w:val="es-ES_tradnl"/>
        </w:rPr>
        <w:t>s</w:t>
      </w:r>
      <w:r w:rsidR="001F33FF">
        <w:rPr>
          <w:rFonts w:ascii="Century Gothic" w:hAnsi="Century Gothic" w:cs="Arial"/>
          <w:color w:val="000000"/>
          <w:lang w:val="es-ES_tradnl"/>
        </w:rPr>
        <w:t xml:space="preserve"> 16</w:t>
      </w:r>
      <w:r w:rsidR="007B5EFE">
        <w:rPr>
          <w:rFonts w:ascii="Century Gothic" w:hAnsi="Century Gothic" w:cs="Arial"/>
          <w:color w:val="000000"/>
          <w:lang w:val="es-ES_tradnl"/>
        </w:rPr>
        <w:t xml:space="preserve"> días de noviembre de 2021.</w:t>
      </w:r>
    </w:p>
    <w:p w14:paraId="029BAE4E" w14:textId="77777777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297A8A27" w14:textId="77777777" w:rsidR="00D003A3" w:rsidRDefault="00D003A3" w:rsidP="00A92853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5DAFD759" w14:textId="77777777" w:rsidR="00F04368" w:rsidRDefault="00F04368" w:rsidP="00A92853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3DE55E5A" w14:textId="77777777" w:rsidR="00F04368" w:rsidRDefault="00F04368" w:rsidP="00A92853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2361878D" w14:textId="77777777" w:rsidR="00F04368" w:rsidRDefault="00F04368" w:rsidP="00A92853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6F99F26E" w14:textId="77777777" w:rsidR="00F04368" w:rsidRPr="008A733E" w:rsidRDefault="00F04368" w:rsidP="00A92853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5D12CD44" w14:textId="77777777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color w:val="000000"/>
          <w:lang w:val="es-ES_tradnl"/>
        </w:rPr>
      </w:pPr>
      <w:r w:rsidRPr="008A733E">
        <w:rPr>
          <w:rFonts w:ascii="Century Gothic" w:hAnsi="Century Gothic" w:cs="Arial"/>
          <w:b/>
          <w:bCs/>
          <w:color w:val="000000"/>
          <w:spacing w:val="-5"/>
          <w:lang w:val="es-ES_tradnl"/>
        </w:rPr>
        <w:t>A</w:t>
      </w:r>
      <w:r w:rsidRPr="008A733E">
        <w:rPr>
          <w:rFonts w:ascii="Century Gothic" w:hAnsi="Century Gothic" w:cs="Arial"/>
          <w:b/>
          <w:bCs/>
          <w:color w:val="000000"/>
          <w:spacing w:val="2"/>
          <w:lang w:val="es-ES_tradnl"/>
        </w:rPr>
        <w:t>T</w:t>
      </w:r>
      <w:r w:rsidRPr="008A733E">
        <w:rPr>
          <w:rFonts w:ascii="Century Gothic" w:hAnsi="Century Gothic" w:cs="Arial"/>
          <w:b/>
          <w:bCs/>
          <w:color w:val="000000"/>
          <w:lang w:val="es-ES_tradnl"/>
        </w:rPr>
        <w:t>EN</w:t>
      </w:r>
      <w:r w:rsidRPr="008A733E">
        <w:rPr>
          <w:rFonts w:ascii="Century Gothic" w:hAnsi="Century Gothic" w:cs="Arial"/>
          <w:b/>
          <w:bCs/>
          <w:color w:val="000000"/>
          <w:spacing w:val="4"/>
          <w:lang w:val="es-ES_tradnl"/>
        </w:rPr>
        <w:t>T</w:t>
      </w:r>
      <w:r w:rsidRPr="008A733E">
        <w:rPr>
          <w:rFonts w:ascii="Century Gothic" w:hAnsi="Century Gothic" w:cs="Arial"/>
          <w:b/>
          <w:bCs/>
          <w:color w:val="000000"/>
          <w:spacing w:val="-5"/>
          <w:lang w:val="es-ES_tradnl"/>
        </w:rPr>
        <w:t>A</w:t>
      </w:r>
      <w:r w:rsidRPr="008A733E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M</w:t>
      </w:r>
      <w:r w:rsidRPr="008A733E">
        <w:rPr>
          <w:rFonts w:ascii="Century Gothic" w:hAnsi="Century Gothic" w:cs="Arial"/>
          <w:b/>
          <w:bCs/>
          <w:color w:val="000000"/>
          <w:lang w:val="es-ES_tradnl"/>
        </w:rPr>
        <w:t>EN</w:t>
      </w:r>
      <w:r w:rsidRPr="008A733E">
        <w:rPr>
          <w:rFonts w:ascii="Century Gothic" w:hAnsi="Century Gothic" w:cs="Arial"/>
          <w:b/>
          <w:bCs/>
          <w:color w:val="000000"/>
          <w:spacing w:val="-1"/>
          <w:lang w:val="es-ES_tradnl"/>
        </w:rPr>
        <w:t>T</w:t>
      </w:r>
      <w:r w:rsidRPr="008A733E">
        <w:rPr>
          <w:rFonts w:ascii="Century Gothic" w:hAnsi="Century Gothic" w:cs="Arial"/>
          <w:b/>
          <w:bCs/>
          <w:color w:val="000000"/>
          <w:lang w:val="es-ES_tradnl"/>
        </w:rPr>
        <w:t>E</w:t>
      </w:r>
    </w:p>
    <w:p w14:paraId="3559850B" w14:textId="77777777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486FB9D3" w14:textId="6713147D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0138A960" w14:textId="77777777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75C6738E" w14:textId="1759DAFA" w:rsidR="00D003A3" w:rsidRPr="008A733E" w:rsidRDefault="00D003A3" w:rsidP="00A92853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  <w:r w:rsidRPr="008A733E">
        <w:rPr>
          <w:rFonts w:ascii="Century Gothic" w:hAnsi="Century Gothic" w:cs="Arial"/>
          <w:b/>
          <w:bCs/>
          <w:color w:val="000000"/>
          <w:lang w:val="es-ES_tradnl"/>
        </w:rPr>
        <w:t xml:space="preserve">DIP. </w:t>
      </w:r>
      <w:r w:rsidR="009543C4" w:rsidRPr="008A733E">
        <w:rPr>
          <w:rFonts w:ascii="Century Gothic" w:hAnsi="Century Gothic" w:cs="Arial"/>
          <w:b/>
          <w:bCs/>
          <w:color w:val="000000"/>
          <w:lang w:val="es-ES_tradnl"/>
        </w:rPr>
        <w:t>ISELA MARTÍNEZ DÍAZ</w:t>
      </w:r>
    </w:p>
    <w:p w14:paraId="1377623B" w14:textId="0DBFBA6E" w:rsidR="004D342B" w:rsidRPr="008A733E" w:rsidRDefault="004D342B" w:rsidP="00A92853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0CE09E6E" w14:textId="3A85F765" w:rsidR="004D342B" w:rsidRPr="008A733E" w:rsidRDefault="004D342B" w:rsidP="00A92853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4070C1F2" w14:textId="075D0F1B" w:rsidR="004D342B" w:rsidRPr="008A733E" w:rsidRDefault="004D342B" w:rsidP="00A92853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600"/>
      </w:tblGrid>
      <w:tr w:rsidR="004D342B" w:rsidRPr="008A733E" w14:paraId="12F01BFB" w14:textId="77777777" w:rsidTr="004D342B">
        <w:tc>
          <w:tcPr>
            <w:tcW w:w="4600" w:type="dxa"/>
          </w:tcPr>
          <w:p w14:paraId="5BE6B9D4" w14:textId="19C37C21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91C94DE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CC091C0" w14:textId="667AD69D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MARISELA TERRAZAS MUÑOZ</w:t>
            </w:r>
          </w:p>
        </w:tc>
        <w:tc>
          <w:tcPr>
            <w:tcW w:w="4600" w:type="dxa"/>
          </w:tcPr>
          <w:p w14:paraId="035F4577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66368ABA" w14:textId="00EDA70F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2A444CC" w14:textId="11882193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ISMAEL PÉREZ PAVÍA</w:t>
            </w:r>
          </w:p>
        </w:tc>
      </w:tr>
      <w:tr w:rsidR="004D342B" w:rsidRPr="008A733E" w14:paraId="58501899" w14:textId="77777777" w:rsidTr="004D342B">
        <w:tc>
          <w:tcPr>
            <w:tcW w:w="4600" w:type="dxa"/>
          </w:tcPr>
          <w:p w14:paraId="1C489707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FF9CC81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B025845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06E25CE" w14:textId="0D52F62D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ROCÍO GUADALUPE </w:t>
            </w:r>
            <w:r w:rsidR="004F6F7F"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SARMIENTO </w:t>
            </w: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RUFINO</w:t>
            </w:r>
          </w:p>
        </w:tc>
        <w:tc>
          <w:tcPr>
            <w:tcW w:w="4600" w:type="dxa"/>
          </w:tcPr>
          <w:p w14:paraId="19AF89A2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15C73FC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4541EBA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CAD1D76" w14:textId="24B98084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SAÚL MIRELES CORRAL</w:t>
            </w:r>
          </w:p>
        </w:tc>
      </w:tr>
      <w:tr w:rsidR="004D342B" w:rsidRPr="008A733E" w14:paraId="612ECECA" w14:textId="77777777" w:rsidTr="004D342B">
        <w:tc>
          <w:tcPr>
            <w:tcW w:w="4600" w:type="dxa"/>
          </w:tcPr>
          <w:p w14:paraId="0D2AFFEC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2D6CCEF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797629C2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3CC9288" w14:textId="53E5412A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GEORGINA ALEJANDRA BUJANDA RÍOS</w:t>
            </w:r>
          </w:p>
        </w:tc>
        <w:tc>
          <w:tcPr>
            <w:tcW w:w="4600" w:type="dxa"/>
          </w:tcPr>
          <w:p w14:paraId="106E3E11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8C53497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907B6AE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A1E22EE" w14:textId="49A61CB1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JOSÉ ALFREDO CHÁVEZ MADRID</w:t>
            </w:r>
          </w:p>
        </w:tc>
      </w:tr>
      <w:tr w:rsidR="004D342B" w:rsidRPr="008A733E" w14:paraId="0485E123" w14:textId="77777777" w:rsidTr="004D342B">
        <w:tc>
          <w:tcPr>
            <w:tcW w:w="4600" w:type="dxa"/>
          </w:tcPr>
          <w:p w14:paraId="3638F286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17E04A8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99079EF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BBFFC6A" w14:textId="0C1765EB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</w:t>
            </w:r>
            <w:r w:rsidR="00D146E1"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CARLOS ALFREDO</w:t>
            </w: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 OLSON SAN VICENTE</w:t>
            </w:r>
          </w:p>
        </w:tc>
        <w:tc>
          <w:tcPr>
            <w:tcW w:w="4600" w:type="dxa"/>
          </w:tcPr>
          <w:p w14:paraId="20DEB979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6167302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B75693A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6F4350F6" w14:textId="7738176A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</w:t>
            </w:r>
            <w:r w:rsidR="00D146E1"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CARLA YAMILETH RIVAS </w:t>
            </w: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MARTÍNEZ</w:t>
            </w:r>
          </w:p>
        </w:tc>
      </w:tr>
      <w:tr w:rsidR="004D342B" w:rsidRPr="008A733E" w14:paraId="008557B0" w14:textId="77777777" w:rsidTr="004D342B">
        <w:tc>
          <w:tcPr>
            <w:tcW w:w="4600" w:type="dxa"/>
          </w:tcPr>
          <w:p w14:paraId="462DB276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8119DA3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158844E" w14:textId="2234CCAB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E9C766A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F1AA142" w14:textId="26DB66A3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ROBERTO MARCELINO CARREÓN HUITRÓN</w:t>
            </w:r>
          </w:p>
        </w:tc>
        <w:tc>
          <w:tcPr>
            <w:tcW w:w="4600" w:type="dxa"/>
          </w:tcPr>
          <w:p w14:paraId="6239BF88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30DB1AF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4ED71D0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19B491E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BA91487" w14:textId="0A147FEA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LUIS ALBERTO AGUILAR LOZOYA</w:t>
            </w:r>
          </w:p>
        </w:tc>
      </w:tr>
      <w:tr w:rsidR="004D342B" w:rsidRPr="008A733E" w14:paraId="092FF18E" w14:textId="77777777" w:rsidTr="004D342B">
        <w:tc>
          <w:tcPr>
            <w:tcW w:w="4600" w:type="dxa"/>
          </w:tcPr>
          <w:p w14:paraId="6CE69C72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4EDBB93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9871581" w14:textId="77777777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42F4985" w14:textId="1AAD921F" w:rsidR="004D342B" w:rsidRPr="008A733E" w:rsidRDefault="004D342B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DIANA IVETTE PEREDA GUTIÉRREZ</w:t>
            </w:r>
          </w:p>
        </w:tc>
        <w:tc>
          <w:tcPr>
            <w:tcW w:w="4600" w:type="dxa"/>
          </w:tcPr>
          <w:p w14:paraId="365A5305" w14:textId="2E7CC464" w:rsidR="004D342B" w:rsidRPr="008A733E" w:rsidRDefault="004D342B" w:rsidP="00A92853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F951E8C" w14:textId="77777777" w:rsidR="004D342B" w:rsidRPr="008A733E" w:rsidRDefault="004D342B" w:rsidP="00A92853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D8D8CAD" w14:textId="77777777" w:rsidR="004D342B" w:rsidRPr="008A733E" w:rsidRDefault="004D342B" w:rsidP="00A92853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752435C6" w14:textId="03870ED1" w:rsidR="004D342B" w:rsidRPr="008A733E" w:rsidRDefault="004D342B" w:rsidP="00A92853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GABRIEL ÁNGEL GARCÍA CANTÚ</w:t>
            </w:r>
          </w:p>
        </w:tc>
      </w:tr>
      <w:tr w:rsidR="00952412" w:rsidRPr="008A733E" w14:paraId="2834DFA9" w14:textId="77777777" w:rsidTr="004D342B">
        <w:tc>
          <w:tcPr>
            <w:tcW w:w="4600" w:type="dxa"/>
          </w:tcPr>
          <w:p w14:paraId="099838EF" w14:textId="77777777" w:rsidR="00952412" w:rsidRDefault="00952412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</w:rPr>
            </w:pPr>
          </w:p>
          <w:p w14:paraId="17AA2408" w14:textId="2C74F470" w:rsidR="00952412" w:rsidRDefault="00952412" w:rsidP="005739F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szCs w:val="24"/>
              </w:rPr>
            </w:pPr>
          </w:p>
          <w:p w14:paraId="1BEB47A5" w14:textId="77777777" w:rsidR="00952412" w:rsidRDefault="00952412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</w:rPr>
            </w:pPr>
          </w:p>
          <w:p w14:paraId="6E8B2134" w14:textId="5A26C1F2" w:rsidR="00952412" w:rsidRPr="008A733E" w:rsidRDefault="00952412" w:rsidP="00A9285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8A733E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MARIO HUMBERTO VÁZQUEZ ROBLES</w:t>
            </w:r>
          </w:p>
        </w:tc>
        <w:tc>
          <w:tcPr>
            <w:tcW w:w="4600" w:type="dxa"/>
          </w:tcPr>
          <w:p w14:paraId="75CE65FA" w14:textId="77777777" w:rsidR="00952412" w:rsidRDefault="00952412" w:rsidP="00A92853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88F999A" w14:textId="77777777" w:rsidR="00952412" w:rsidRDefault="00952412" w:rsidP="00A92853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50A06FD" w14:textId="59D7E53F" w:rsidR="00952412" w:rsidRDefault="00952412" w:rsidP="005739F5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szCs w:val="24"/>
                <w:lang w:val="es-ES_tradnl"/>
              </w:rPr>
            </w:pPr>
          </w:p>
          <w:p w14:paraId="6A85C073" w14:textId="51A86A7C" w:rsidR="00952412" w:rsidRPr="008A733E" w:rsidRDefault="00952412" w:rsidP="00A92853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YESSENIA GUADALUPE REYES CALZADIAS </w:t>
            </w:r>
          </w:p>
        </w:tc>
      </w:tr>
    </w:tbl>
    <w:p w14:paraId="7F2CEEFD" w14:textId="623C1EA2" w:rsidR="00D003A3" w:rsidRPr="008A733E" w:rsidRDefault="00D003A3" w:rsidP="00A92853">
      <w:pPr>
        <w:spacing w:line="360" w:lineRule="auto"/>
        <w:jc w:val="both"/>
        <w:rPr>
          <w:rFonts w:ascii="Century Gothic" w:hAnsi="Century Gothic"/>
          <w:lang w:val="es-ES_tradnl"/>
        </w:rPr>
      </w:pPr>
    </w:p>
    <w:sectPr w:rsidR="00D003A3" w:rsidRPr="008A733E" w:rsidSect="001D225F">
      <w:headerReference w:type="default" r:id="rId8"/>
      <w:footerReference w:type="default" r:id="rId9"/>
      <w:pgSz w:w="12240" w:h="15840"/>
      <w:pgMar w:top="1100" w:right="1580" w:bottom="280" w:left="1600" w:header="728" w:footer="10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75D24" w14:textId="77777777" w:rsidR="00ED2C96" w:rsidRDefault="00ED2C96" w:rsidP="00D003A3">
      <w:r>
        <w:separator/>
      </w:r>
    </w:p>
  </w:endnote>
  <w:endnote w:type="continuationSeparator" w:id="0">
    <w:p w14:paraId="39A6991B" w14:textId="77777777" w:rsidR="00ED2C96" w:rsidRDefault="00ED2C96" w:rsidP="00D0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83516"/>
      <w:docPartObj>
        <w:docPartGallery w:val="Page Numbers (Bottom of Page)"/>
        <w:docPartUnique/>
      </w:docPartObj>
    </w:sdtPr>
    <w:sdtEndPr/>
    <w:sdtContent>
      <w:p w14:paraId="76516B90" w14:textId="6E1F7304" w:rsidR="00C27538" w:rsidRDefault="00C2753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E63" w:rsidRPr="00463E63">
          <w:rPr>
            <w:noProof/>
            <w:lang w:val="es-ES"/>
          </w:rPr>
          <w:t>1</w:t>
        </w:r>
        <w:r>
          <w:fldChar w:fldCharType="end"/>
        </w:r>
      </w:p>
    </w:sdtContent>
  </w:sdt>
  <w:p w14:paraId="72329C93" w14:textId="77777777" w:rsidR="00C27538" w:rsidRDefault="00C275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2A6DD" w14:textId="77777777" w:rsidR="00ED2C96" w:rsidRDefault="00ED2C96" w:rsidP="00D003A3">
      <w:r>
        <w:separator/>
      </w:r>
    </w:p>
  </w:footnote>
  <w:footnote w:type="continuationSeparator" w:id="0">
    <w:p w14:paraId="5BB8B218" w14:textId="77777777" w:rsidR="00ED2C96" w:rsidRDefault="00ED2C96" w:rsidP="00D003A3">
      <w:r>
        <w:continuationSeparator/>
      </w:r>
    </w:p>
  </w:footnote>
  <w:footnote w:id="1">
    <w:p w14:paraId="5920CAD8" w14:textId="66B9C46E" w:rsidR="00C27538" w:rsidRDefault="00C2753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33072">
        <w:t>http://inahchihuahua.gob.mx/sections.pl?id=8 http://inahchihuahua.gob.mx/sections.pl?id=8</w:t>
      </w:r>
    </w:p>
  </w:footnote>
  <w:footnote w:id="2">
    <w:p w14:paraId="01FA945E" w14:textId="0F0FE685" w:rsidR="00C27538" w:rsidRDefault="00C2753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4507A3">
        <w:t>https://www.inah.gob.mx/quienes-somos</w:t>
      </w:r>
    </w:p>
  </w:footnote>
  <w:footnote w:id="3">
    <w:p w14:paraId="1F89D5FB" w14:textId="77777777" w:rsidR="00C27538" w:rsidRDefault="00C27538" w:rsidP="004D2B4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57DBC">
        <w:t>http://inahchihuahua.gob.mx/sections.pl?id=43</w:t>
      </w:r>
    </w:p>
  </w:footnote>
  <w:footnote w:id="4">
    <w:p w14:paraId="13A7669E" w14:textId="09DCAA1C" w:rsidR="00C27538" w:rsidRDefault="00C2753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196F4D">
        <w:t>https://www.dof.gob.mx/nota_detalle.php?codigo=5592205&amp;fecha=23/04/2020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4F0A5" w14:textId="24170222" w:rsidR="00C27538" w:rsidRDefault="00C275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D709BE" wp14:editId="2BFBBA5D">
              <wp:simplePos x="0" y="0"/>
              <wp:positionH relativeFrom="page">
                <wp:posOffset>2774950</wp:posOffset>
              </wp:positionH>
              <wp:positionV relativeFrom="page">
                <wp:posOffset>495300</wp:posOffset>
              </wp:positionV>
              <wp:extent cx="4234180" cy="457200"/>
              <wp:effectExtent l="0" t="0" r="1397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341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81FCA" w14:textId="77777777" w:rsidR="00C27538" w:rsidRPr="00CA27C3" w:rsidRDefault="00C27538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“2021, Año del Bicentenario de la Consumación de la Independencia de México”</w:t>
                          </w:r>
                        </w:p>
                        <w:p w14:paraId="6B41C53F" w14:textId="1AB88870" w:rsidR="00C27538" w:rsidRDefault="00C27538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“2021, Año de las Culturas del Norte”</w:t>
                          </w: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pacing w:val="-2"/>
                              <w:sz w:val="18"/>
                              <w:szCs w:val="18"/>
                            </w:rPr>
                            <w:t>”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709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8.5pt;margin-top:39pt;width:333.4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" o:allowincell="f" filled="f" stroked="f">
              <v:path arrowok="t"/>
              <v:textbox inset="0,0,0,0">
                <w:txbxContent>
                  <w:p w14:paraId="68081FCA" w14:textId="77777777" w:rsidR="00C27538" w:rsidRPr="00CA27C3" w:rsidRDefault="00C27538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</w:pPr>
                    <w:r w:rsidRPr="00CA27C3"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“2021, Año del Bicentenario de la Consumación de la Independencia de México”</w:t>
                    </w:r>
                  </w:p>
                  <w:p w14:paraId="6B41C53F" w14:textId="1AB88870" w:rsidR="00C27538" w:rsidRDefault="00C27538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A27C3"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“2021, Año de las Culturas del Norte”</w:t>
                    </w:r>
                    <w:r w:rsidRPr="00CA27C3">
                      <w:rPr>
                        <w:rFonts w:ascii="Arial" w:hAnsi="Arial" w:cs="Arial"/>
                        <w:i/>
                        <w:iCs/>
                        <w:spacing w:val="-2"/>
                        <w:sz w:val="18"/>
                        <w:szCs w:val="18"/>
                      </w:rPr>
                      <w:t>”</w:t>
                    </w:r>
                    <w:r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38C4D722" wp14:editId="727E01F3">
          <wp:simplePos x="0" y="0"/>
          <wp:positionH relativeFrom="column">
            <wp:posOffset>-503555</wp:posOffset>
          </wp:positionH>
          <wp:positionV relativeFrom="paragraph">
            <wp:posOffset>-86360</wp:posOffset>
          </wp:positionV>
          <wp:extent cx="1057275" cy="1019175"/>
          <wp:effectExtent l="0" t="0" r="0" b="0"/>
          <wp:wrapNone/>
          <wp:docPr id="5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71DB5DF" wp14:editId="4AC1F4B6">
          <wp:simplePos x="0" y="0"/>
          <wp:positionH relativeFrom="column">
            <wp:posOffset>-502920</wp:posOffset>
          </wp:positionH>
          <wp:positionV relativeFrom="paragraph">
            <wp:posOffset>-85725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10C0B5" w14:textId="77777777" w:rsidR="00C27538" w:rsidRDefault="00C275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2EBDC6A2" w14:textId="77777777" w:rsidR="00C27538" w:rsidRDefault="00C275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179F763" w14:textId="77777777" w:rsidR="00C27538" w:rsidRDefault="00C275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7F147630" w14:textId="77777777" w:rsidR="00C27538" w:rsidRDefault="00C275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F071EDA" w14:textId="77777777" w:rsidR="00C27538" w:rsidRDefault="00C275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5F375E25" w14:textId="77777777" w:rsidR="00C27538" w:rsidRDefault="00C275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A23A02F" w14:textId="3E8F8CBD" w:rsidR="00C27538" w:rsidRDefault="00C275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19CB"/>
    <w:multiLevelType w:val="multilevel"/>
    <w:tmpl w:val="70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E86B63"/>
    <w:multiLevelType w:val="multilevel"/>
    <w:tmpl w:val="EB56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B24F92"/>
    <w:multiLevelType w:val="multilevel"/>
    <w:tmpl w:val="B78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47722"/>
    <w:multiLevelType w:val="hybridMultilevel"/>
    <w:tmpl w:val="F1469634"/>
    <w:lvl w:ilvl="0" w:tplc="16F4E8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3A3"/>
    <w:rsid w:val="00003675"/>
    <w:rsid w:val="00013722"/>
    <w:rsid w:val="00043571"/>
    <w:rsid w:val="00057F2B"/>
    <w:rsid w:val="00061FF4"/>
    <w:rsid w:val="000A1989"/>
    <w:rsid w:val="000B4523"/>
    <w:rsid w:val="00130435"/>
    <w:rsid w:val="00140D4B"/>
    <w:rsid w:val="00161464"/>
    <w:rsid w:val="0016774B"/>
    <w:rsid w:val="00167EE7"/>
    <w:rsid w:val="00172D2B"/>
    <w:rsid w:val="00176204"/>
    <w:rsid w:val="00196F4D"/>
    <w:rsid w:val="001A1834"/>
    <w:rsid w:val="001B3B2F"/>
    <w:rsid w:val="001B61B2"/>
    <w:rsid w:val="001C7B42"/>
    <w:rsid w:val="001D0D6E"/>
    <w:rsid w:val="001D225F"/>
    <w:rsid w:val="001D2840"/>
    <w:rsid w:val="001E38F7"/>
    <w:rsid w:val="001E6E2C"/>
    <w:rsid w:val="001F33FF"/>
    <w:rsid w:val="001F36E6"/>
    <w:rsid w:val="00230976"/>
    <w:rsid w:val="00234203"/>
    <w:rsid w:val="00242F0A"/>
    <w:rsid w:val="0026120B"/>
    <w:rsid w:val="00285AAE"/>
    <w:rsid w:val="002C54EC"/>
    <w:rsid w:val="002E0739"/>
    <w:rsid w:val="003001E7"/>
    <w:rsid w:val="003259D6"/>
    <w:rsid w:val="00357DBC"/>
    <w:rsid w:val="00366854"/>
    <w:rsid w:val="00373930"/>
    <w:rsid w:val="0037634C"/>
    <w:rsid w:val="003813FB"/>
    <w:rsid w:val="00387136"/>
    <w:rsid w:val="003943D9"/>
    <w:rsid w:val="00395847"/>
    <w:rsid w:val="00415F52"/>
    <w:rsid w:val="0043443A"/>
    <w:rsid w:val="004410F3"/>
    <w:rsid w:val="004507A3"/>
    <w:rsid w:val="00463E63"/>
    <w:rsid w:val="0048310D"/>
    <w:rsid w:val="004D2B4A"/>
    <w:rsid w:val="004D2BA2"/>
    <w:rsid w:val="004D342B"/>
    <w:rsid w:val="004D54A8"/>
    <w:rsid w:val="004E64D4"/>
    <w:rsid w:val="004F551C"/>
    <w:rsid w:val="004F6F7F"/>
    <w:rsid w:val="00513B3B"/>
    <w:rsid w:val="0052690D"/>
    <w:rsid w:val="005312E2"/>
    <w:rsid w:val="00531545"/>
    <w:rsid w:val="0053466E"/>
    <w:rsid w:val="00562B70"/>
    <w:rsid w:val="005739F5"/>
    <w:rsid w:val="00573DD8"/>
    <w:rsid w:val="00594AE7"/>
    <w:rsid w:val="005A3087"/>
    <w:rsid w:val="005B65C6"/>
    <w:rsid w:val="005C49C9"/>
    <w:rsid w:val="005D3806"/>
    <w:rsid w:val="00617571"/>
    <w:rsid w:val="00657F1F"/>
    <w:rsid w:val="00673772"/>
    <w:rsid w:val="00686C2F"/>
    <w:rsid w:val="006917D6"/>
    <w:rsid w:val="00696ABC"/>
    <w:rsid w:val="0069784C"/>
    <w:rsid w:val="006B0F0E"/>
    <w:rsid w:val="006F5EE9"/>
    <w:rsid w:val="006F720B"/>
    <w:rsid w:val="00706A7E"/>
    <w:rsid w:val="00730DBD"/>
    <w:rsid w:val="00735DF9"/>
    <w:rsid w:val="00742BAE"/>
    <w:rsid w:val="007565A5"/>
    <w:rsid w:val="0076633C"/>
    <w:rsid w:val="00771B54"/>
    <w:rsid w:val="00787B05"/>
    <w:rsid w:val="00796278"/>
    <w:rsid w:val="007A5F78"/>
    <w:rsid w:val="007B5EFE"/>
    <w:rsid w:val="007C234D"/>
    <w:rsid w:val="007D6885"/>
    <w:rsid w:val="007D7BA8"/>
    <w:rsid w:val="007E0532"/>
    <w:rsid w:val="007E1535"/>
    <w:rsid w:val="007E3411"/>
    <w:rsid w:val="007F2C25"/>
    <w:rsid w:val="008331CF"/>
    <w:rsid w:val="00843483"/>
    <w:rsid w:val="00852207"/>
    <w:rsid w:val="00871E45"/>
    <w:rsid w:val="008A0487"/>
    <w:rsid w:val="008A5D00"/>
    <w:rsid w:val="008A733E"/>
    <w:rsid w:val="008B7540"/>
    <w:rsid w:val="00901F11"/>
    <w:rsid w:val="00912A0A"/>
    <w:rsid w:val="00931A24"/>
    <w:rsid w:val="00951325"/>
    <w:rsid w:val="00952412"/>
    <w:rsid w:val="009543C4"/>
    <w:rsid w:val="0095479F"/>
    <w:rsid w:val="00954C20"/>
    <w:rsid w:val="00965D3D"/>
    <w:rsid w:val="00971E48"/>
    <w:rsid w:val="0097611C"/>
    <w:rsid w:val="009857E3"/>
    <w:rsid w:val="009A2A87"/>
    <w:rsid w:val="009C4069"/>
    <w:rsid w:val="009D7E72"/>
    <w:rsid w:val="009F1DAF"/>
    <w:rsid w:val="009F691B"/>
    <w:rsid w:val="00A26427"/>
    <w:rsid w:val="00A27536"/>
    <w:rsid w:val="00A27CF8"/>
    <w:rsid w:val="00A4440D"/>
    <w:rsid w:val="00A5089C"/>
    <w:rsid w:val="00A57AB5"/>
    <w:rsid w:val="00A82DF0"/>
    <w:rsid w:val="00A8552D"/>
    <w:rsid w:val="00A92853"/>
    <w:rsid w:val="00AB5005"/>
    <w:rsid w:val="00AC5439"/>
    <w:rsid w:val="00AE21D8"/>
    <w:rsid w:val="00AF45A7"/>
    <w:rsid w:val="00B00E4D"/>
    <w:rsid w:val="00B1054C"/>
    <w:rsid w:val="00B11610"/>
    <w:rsid w:val="00B13F21"/>
    <w:rsid w:val="00B206C5"/>
    <w:rsid w:val="00B4557B"/>
    <w:rsid w:val="00B55A40"/>
    <w:rsid w:val="00B63147"/>
    <w:rsid w:val="00B72CBF"/>
    <w:rsid w:val="00B87285"/>
    <w:rsid w:val="00B9412B"/>
    <w:rsid w:val="00B9455A"/>
    <w:rsid w:val="00BA0C59"/>
    <w:rsid w:val="00BE396F"/>
    <w:rsid w:val="00C03DBD"/>
    <w:rsid w:val="00C042CD"/>
    <w:rsid w:val="00C22442"/>
    <w:rsid w:val="00C259DE"/>
    <w:rsid w:val="00C27538"/>
    <w:rsid w:val="00C30698"/>
    <w:rsid w:val="00C36583"/>
    <w:rsid w:val="00C564C0"/>
    <w:rsid w:val="00C822C3"/>
    <w:rsid w:val="00C8675E"/>
    <w:rsid w:val="00CA27C3"/>
    <w:rsid w:val="00CB4A7F"/>
    <w:rsid w:val="00CB760B"/>
    <w:rsid w:val="00CD3BD4"/>
    <w:rsid w:val="00CD4DDE"/>
    <w:rsid w:val="00D003A3"/>
    <w:rsid w:val="00D146E1"/>
    <w:rsid w:val="00D20FD6"/>
    <w:rsid w:val="00D64D68"/>
    <w:rsid w:val="00D6784C"/>
    <w:rsid w:val="00D84102"/>
    <w:rsid w:val="00D90FA1"/>
    <w:rsid w:val="00DB67A5"/>
    <w:rsid w:val="00DE47D3"/>
    <w:rsid w:val="00E10E8B"/>
    <w:rsid w:val="00E151E4"/>
    <w:rsid w:val="00E1548D"/>
    <w:rsid w:val="00E2015C"/>
    <w:rsid w:val="00E4206D"/>
    <w:rsid w:val="00E42929"/>
    <w:rsid w:val="00E434A5"/>
    <w:rsid w:val="00EA1581"/>
    <w:rsid w:val="00EB04CF"/>
    <w:rsid w:val="00ED127D"/>
    <w:rsid w:val="00ED2C96"/>
    <w:rsid w:val="00EF2A44"/>
    <w:rsid w:val="00F04368"/>
    <w:rsid w:val="00F065CE"/>
    <w:rsid w:val="00F21E1D"/>
    <w:rsid w:val="00F33072"/>
    <w:rsid w:val="00F35150"/>
    <w:rsid w:val="00F449E3"/>
    <w:rsid w:val="00F60170"/>
    <w:rsid w:val="00F60D06"/>
    <w:rsid w:val="00F679D6"/>
    <w:rsid w:val="00F73A02"/>
    <w:rsid w:val="00F921DB"/>
    <w:rsid w:val="00FA1DDE"/>
    <w:rsid w:val="00FA5350"/>
    <w:rsid w:val="00FD1F86"/>
    <w:rsid w:val="00FF2A01"/>
    <w:rsid w:val="00FF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8293422"/>
  <w14:defaultImageDpi w14:val="300"/>
  <w15:docId w15:val="{6FBEFAF7-B8B1-4B30-8C9A-5E51E8625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B00E4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00E4D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00E4D"/>
    <w:rPr>
      <w:rFonts w:ascii="Times New Roman" w:eastAsia="Times New Roman" w:hAnsi="Times New Roman" w:cs="Times New Roman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0E4D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00E4D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E1C9B-07A1-4E91-8965-094E616D0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1692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Aguilar</dc:creator>
  <cp:keywords/>
  <dc:description/>
  <cp:lastModifiedBy>Sonia Pérez Chacón</cp:lastModifiedBy>
  <cp:revision>2</cp:revision>
  <dcterms:created xsi:type="dcterms:W3CDTF">2021-11-12T22:07:00Z</dcterms:created>
  <dcterms:modified xsi:type="dcterms:W3CDTF">2021-11-12T22:07:00Z</dcterms:modified>
</cp:coreProperties>
</file>