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8A1" w:rsidRDefault="00FF48A1" w:rsidP="00FF48A1">
      <w:pPr>
        <w:pStyle w:val="Ttulo1"/>
        <w:spacing w:line="360" w:lineRule="auto"/>
        <w:rPr>
          <w:rStyle w:val="Ninguno"/>
          <w:rFonts w:ascii="Arial" w:hAnsi="Arial"/>
          <w:b/>
          <w:bCs/>
          <w:color w:val="000000"/>
          <w:sz w:val="24"/>
          <w:szCs w:val="24"/>
          <w:u w:color="000000"/>
          <w:lang w:val="es-ES_tradnl"/>
        </w:rPr>
      </w:pPr>
    </w:p>
    <w:p w:rsidR="00FF48A1" w:rsidRDefault="00FF48A1" w:rsidP="00FF48A1">
      <w:pPr>
        <w:pStyle w:val="Ttulo1"/>
        <w:spacing w:line="360" w:lineRule="auto"/>
        <w:rPr>
          <w:rStyle w:val="Ninguno"/>
          <w:rFonts w:ascii="Arial" w:hAnsi="Arial"/>
          <w:b/>
          <w:bCs/>
          <w:color w:val="000000"/>
          <w:sz w:val="24"/>
          <w:szCs w:val="24"/>
          <w:u w:color="000000"/>
          <w:lang w:val="es-ES_tradnl"/>
        </w:rPr>
      </w:pPr>
    </w:p>
    <w:p w:rsidR="00FF48A1" w:rsidRDefault="00FF48A1" w:rsidP="00FF48A1">
      <w:pPr>
        <w:pStyle w:val="Ttulo1"/>
        <w:spacing w:line="360" w:lineRule="auto"/>
        <w:rPr>
          <w:rStyle w:val="Ninguno"/>
          <w:rFonts w:ascii="Arial" w:eastAsia="Arial" w:hAnsi="Arial" w:cs="Arial"/>
          <w:b/>
          <w:bCs/>
          <w:color w:val="000000"/>
          <w:sz w:val="24"/>
          <w:szCs w:val="24"/>
          <w:u w:color="000000"/>
          <w:lang w:val="es-ES_tradnl"/>
        </w:rPr>
      </w:pPr>
      <w:r>
        <w:rPr>
          <w:rStyle w:val="Ninguno"/>
          <w:rFonts w:ascii="Arial" w:hAnsi="Arial"/>
          <w:b/>
          <w:bCs/>
          <w:color w:val="000000"/>
          <w:sz w:val="24"/>
          <w:szCs w:val="24"/>
          <w:u w:color="000000"/>
          <w:lang w:val="es-ES_tradnl"/>
        </w:rPr>
        <w:t>HONORABLE CONGRESO DEL ESTADO DE CHIHUAHUA</w:t>
      </w:r>
    </w:p>
    <w:p w:rsidR="00FF48A1" w:rsidRDefault="00FF48A1" w:rsidP="00FF48A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b/>
          <w:bCs/>
          <w:sz w:val="24"/>
          <w:szCs w:val="24"/>
        </w:rPr>
      </w:pPr>
      <w:r>
        <w:rPr>
          <w:rStyle w:val="Ninguno"/>
          <w:rFonts w:ascii="Arial" w:hAnsi="Arial"/>
          <w:b/>
          <w:bCs/>
          <w:sz w:val="24"/>
          <w:szCs w:val="24"/>
        </w:rPr>
        <w:t>P R E S E N T E.-</w:t>
      </w:r>
    </w:p>
    <w:p w:rsidR="00FF48A1" w:rsidRDefault="00FF48A1" w:rsidP="00FF48A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sz w:val="24"/>
          <w:szCs w:val="24"/>
        </w:rPr>
      </w:pPr>
    </w:p>
    <w:p w:rsidR="00FF48A1" w:rsidRPr="00CB7953" w:rsidRDefault="00FF48A1" w:rsidP="00FF48A1">
      <w:pPr>
        <w:pStyle w:val="Ttulo1"/>
        <w:keepNext w:val="0"/>
        <w:keepLines w:val="0"/>
        <w:spacing w:before="100" w:after="100" w:line="360" w:lineRule="auto"/>
        <w:ind w:firstLine="720"/>
        <w:jc w:val="both"/>
        <w:rPr>
          <w:rStyle w:val="Ninguno"/>
          <w:rFonts w:ascii="Arial" w:eastAsia="Arial" w:hAnsi="Arial" w:cs="Arial"/>
          <w:color w:val="000000"/>
          <w:sz w:val="24"/>
          <w:szCs w:val="24"/>
          <w:u w:color="000000"/>
          <w:lang w:val="es-ES_tradnl"/>
        </w:rPr>
      </w:pPr>
      <w:r w:rsidRPr="00CB7953">
        <w:rPr>
          <w:rStyle w:val="Ninguno"/>
          <w:rFonts w:ascii="Arial" w:hAnsi="Arial" w:cs="Arial"/>
          <w:color w:val="000000"/>
          <w:sz w:val="24"/>
          <w:szCs w:val="24"/>
          <w:u w:color="000000"/>
          <w:lang w:val="es-ES_tradnl"/>
        </w:rPr>
        <w:t xml:space="preserve">El suscrito </w:t>
      </w:r>
      <w:r w:rsidRPr="00CB7953">
        <w:rPr>
          <w:rStyle w:val="Ninguno"/>
          <w:rFonts w:ascii="Arial" w:hAnsi="Arial" w:cs="Arial"/>
          <w:b/>
          <w:color w:val="000000"/>
          <w:sz w:val="24"/>
          <w:szCs w:val="24"/>
          <w:u w:color="000000"/>
          <w:lang w:val="es-ES_tradnl"/>
        </w:rPr>
        <w:t>EDGAR JOSE PIÑON DOMINGUEZ</w:t>
      </w:r>
      <w:r w:rsidRPr="00CB7953">
        <w:rPr>
          <w:rStyle w:val="Ninguno"/>
          <w:rFonts w:ascii="Arial" w:hAnsi="Arial" w:cs="Arial"/>
          <w:color w:val="000000"/>
          <w:sz w:val="24"/>
          <w:szCs w:val="24"/>
          <w:u w:color="000000"/>
          <w:lang w:val="es-ES_tradnl"/>
        </w:rPr>
        <w:t xml:space="preserve"> </w:t>
      </w:r>
      <w:r w:rsidR="00833359" w:rsidRPr="00CB7953">
        <w:rPr>
          <w:rStyle w:val="Ninguno"/>
          <w:rFonts w:ascii="Arial" w:hAnsi="Arial" w:cs="Arial"/>
          <w:color w:val="000000"/>
          <w:sz w:val="24"/>
          <w:szCs w:val="24"/>
          <w:u w:color="000000"/>
          <w:lang w:val="es-ES_tradnl"/>
        </w:rPr>
        <w:t xml:space="preserve">en mi carácter de </w:t>
      </w:r>
      <w:r w:rsidRPr="00CB7953">
        <w:rPr>
          <w:rStyle w:val="Ninguno"/>
          <w:rFonts w:ascii="Arial" w:hAnsi="Arial" w:cs="Arial"/>
          <w:color w:val="000000"/>
          <w:sz w:val="24"/>
          <w:szCs w:val="24"/>
          <w:u w:color="000000"/>
          <w:lang w:val="es-ES_tradnl"/>
        </w:rPr>
        <w:t>diputado de esta Sexagésima Séptima Legislatura del Congreso del Estado de Chihuahua e integrante del Grupo Parlamentario del Partido Revolucionario Institucional</w:t>
      </w:r>
      <w:r w:rsidR="00833359" w:rsidRPr="00CB7953">
        <w:rPr>
          <w:rStyle w:val="Ninguno"/>
          <w:rFonts w:ascii="Arial" w:hAnsi="Arial" w:cs="Arial"/>
          <w:color w:val="000000"/>
          <w:sz w:val="24"/>
          <w:szCs w:val="24"/>
          <w:u w:color="000000"/>
          <w:lang w:val="es-ES_tradnl"/>
        </w:rPr>
        <w:t>;</w:t>
      </w:r>
      <w:r w:rsidRPr="00CB7953">
        <w:rPr>
          <w:rStyle w:val="Ninguno"/>
          <w:rFonts w:ascii="Arial" w:hAnsi="Arial" w:cs="Arial"/>
          <w:color w:val="000000"/>
          <w:sz w:val="24"/>
          <w:szCs w:val="24"/>
          <w:u w:color="000000"/>
          <w:lang w:val="es-ES_tradnl"/>
        </w:rPr>
        <w:t xml:space="preserve"> en uso de las facultades que me confiere el artículo 68, fracción I de la Constitución Política del Estado de Chihuahua; los numerales 57, 167 fracción I, 168 y 169 de la Ley Orgánica del Poder Legislativo, así como los artículos 13 fracción IV, 75, 76 y 77 fracción I, del Reglamento Interior y de Prácticas Parlamentarias del Poder Legislativo someto a su consideración y en su caso a su aprobación, la iniciativa con carácter de  punto de acuerdo</w:t>
      </w:r>
      <w:r w:rsidR="005F2EAC" w:rsidRPr="00CB7953">
        <w:rPr>
          <w:rFonts w:ascii="Arial" w:hAnsi="Arial" w:cs="Arial"/>
          <w:color w:val="000000"/>
          <w:sz w:val="24"/>
          <w:szCs w:val="24"/>
          <w:shd w:val="clear" w:color="auto" w:fill="FFFFFF"/>
        </w:rPr>
        <w:t xml:space="preserve">, </w:t>
      </w:r>
      <w:r w:rsidR="00833359" w:rsidRPr="00CB7953">
        <w:rPr>
          <w:rFonts w:ascii="Arial" w:hAnsi="Arial" w:cs="Arial"/>
          <w:color w:val="000000"/>
          <w:sz w:val="24"/>
          <w:szCs w:val="24"/>
          <w:shd w:val="clear" w:color="auto" w:fill="FFFFFF"/>
        </w:rPr>
        <w:t xml:space="preserve">a </w:t>
      </w:r>
      <w:proofErr w:type="spellStart"/>
      <w:r w:rsidR="00833359" w:rsidRPr="00CB7953">
        <w:rPr>
          <w:rFonts w:ascii="Arial" w:hAnsi="Arial" w:cs="Arial"/>
          <w:color w:val="000000"/>
          <w:sz w:val="24"/>
          <w:szCs w:val="24"/>
          <w:shd w:val="clear" w:color="auto" w:fill="FFFFFF"/>
        </w:rPr>
        <w:t>efecto</w:t>
      </w:r>
      <w:proofErr w:type="spellEnd"/>
      <w:r w:rsidR="00833359" w:rsidRPr="00CB7953">
        <w:rPr>
          <w:rFonts w:ascii="Arial" w:hAnsi="Arial" w:cs="Arial"/>
          <w:color w:val="000000"/>
          <w:sz w:val="24"/>
          <w:szCs w:val="24"/>
          <w:shd w:val="clear" w:color="auto" w:fill="FFFFFF"/>
        </w:rPr>
        <w:t xml:space="preserve"> de </w:t>
      </w:r>
      <w:proofErr w:type="spellStart"/>
      <w:r w:rsidR="00833359" w:rsidRPr="00CB7953">
        <w:rPr>
          <w:rFonts w:ascii="Arial" w:hAnsi="Arial" w:cs="Arial"/>
          <w:color w:val="000000"/>
          <w:sz w:val="24"/>
          <w:szCs w:val="24"/>
          <w:shd w:val="clear" w:color="auto" w:fill="FFFFFF"/>
        </w:rPr>
        <w:t>exhortar</w:t>
      </w:r>
      <w:proofErr w:type="spellEnd"/>
      <w:r w:rsidR="005F2EAC" w:rsidRPr="00CB7953">
        <w:rPr>
          <w:rFonts w:ascii="Arial" w:hAnsi="Arial" w:cs="Arial"/>
          <w:color w:val="000000"/>
          <w:sz w:val="24"/>
          <w:szCs w:val="24"/>
          <w:shd w:val="clear" w:color="auto" w:fill="FFFFFF"/>
        </w:rPr>
        <w:t xml:space="preserve"> a la </w:t>
      </w:r>
      <w:proofErr w:type="spellStart"/>
      <w:r w:rsidR="005F2EAC" w:rsidRPr="00CB7953">
        <w:rPr>
          <w:rFonts w:ascii="Arial" w:hAnsi="Arial" w:cs="Arial"/>
          <w:color w:val="000000"/>
          <w:sz w:val="24"/>
          <w:szCs w:val="24"/>
          <w:shd w:val="clear" w:color="auto" w:fill="FFFFFF"/>
        </w:rPr>
        <w:t>Secretaría</w:t>
      </w:r>
      <w:proofErr w:type="spellEnd"/>
      <w:r w:rsidR="005F2EAC" w:rsidRPr="00CB7953">
        <w:rPr>
          <w:rFonts w:ascii="Arial" w:hAnsi="Arial" w:cs="Arial"/>
          <w:color w:val="000000"/>
          <w:sz w:val="24"/>
          <w:szCs w:val="24"/>
          <w:shd w:val="clear" w:color="auto" w:fill="FFFFFF"/>
        </w:rPr>
        <w:t xml:space="preserve"> de </w:t>
      </w:r>
      <w:proofErr w:type="spellStart"/>
      <w:r w:rsidR="005F2EAC" w:rsidRPr="00CB7953">
        <w:rPr>
          <w:rFonts w:ascii="Arial" w:hAnsi="Arial" w:cs="Arial"/>
          <w:color w:val="000000"/>
          <w:sz w:val="24"/>
          <w:szCs w:val="24"/>
          <w:shd w:val="clear" w:color="auto" w:fill="FFFFFF"/>
        </w:rPr>
        <w:t>Energía</w:t>
      </w:r>
      <w:proofErr w:type="spellEnd"/>
      <w:r w:rsidR="005F2EAC" w:rsidRPr="00CB7953">
        <w:rPr>
          <w:rFonts w:ascii="Arial" w:hAnsi="Arial" w:cs="Arial"/>
          <w:color w:val="000000"/>
          <w:sz w:val="24"/>
          <w:szCs w:val="24"/>
          <w:shd w:val="clear" w:color="auto" w:fill="FFFFFF"/>
        </w:rPr>
        <w:t xml:space="preserve">, a la </w:t>
      </w:r>
      <w:proofErr w:type="spellStart"/>
      <w:r w:rsidR="005F2EAC" w:rsidRPr="00CB7953">
        <w:rPr>
          <w:rFonts w:ascii="Arial" w:hAnsi="Arial" w:cs="Arial"/>
          <w:color w:val="000000"/>
          <w:sz w:val="24"/>
          <w:szCs w:val="24"/>
          <w:shd w:val="clear" w:color="auto" w:fill="FFFFFF"/>
        </w:rPr>
        <w:t>Comisión</w:t>
      </w:r>
      <w:proofErr w:type="spellEnd"/>
      <w:r w:rsidR="005F2EAC"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Reguladora</w:t>
      </w:r>
      <w:proofErr w:type="spellEnd"/>
      <w:r w:rsidR="005F2EAC" w:rsidRPr="00CB7953">
        <w:rPr>
          <w:rFonts w:ascii="Arial" w:hAnsi="Arial" w:cs="Arial"/>
          <w:color w:val="000000"/>
          <w:sz w:val="24"/>
          <w:szCs w:val="24"/>
          <w:shd w:val="clear" w:color="auto" w:fill="FFFFFF"/>
        </w:rPr>
        <w:t xml:space="preserve"> de </w:t>
      </w:r>
      <w:proofErr w:type="spellStart"/>
      <w:r w:rsidR="005F2EAC" w:rsidRPr="00CB7953">
        <w:rPr>
          <w:rFonts w:ascii="Arial" w:hAnsi="Arial" w:cs="Arial"/>
          <w:color w:val="000000"/>
          <w:sz w:val="24"/>
          <w:szCs w:val="24"/>
          <w:shd w:val="clear" w:color="auto" w:fill="FFFFFF"/>
        </w:rPr>
        <w:t>Energía</w:t>
      </w:r>
      <w:proofErr w:type="spellEnd"/>
      <w:r w:rsidR="005F2EAC" w:rsidRPr="00CB7953">
        <w:rPr>
          <w:rFonts w:ascii="Arial" w:hAnsi="Arial" w:cs="Arial"/>
          <w:color w:val="000000"/>
          <w:sz w:val="24"/>
          <w:szCs w:val="24"/>
          <w:shd w:val="clear" w:color="auto" w:fill="FFFFFF"/>
        </w:rPr>
        <w:t xml:space="preserve"> y a la </w:t>
      </w:r>
      <w:proofErr w:type="spellStart"/>
      <w:r w:rsidR="005F2EAC" w:rsidRPr="00CB7953">
        <w:rPr>
          <w:rFonts w:ascii="Arial" w:hAnsi="Arial" w:cs="Arial"/>
          <w:color w:val="000000"/>
          <w:sz w:val="24"/>
          <w:szCs w:val="24"/>
          <w:shd w:val="clear" w:color="auto" w:fill="FFFFFF"/>
        </w:rPr>
        <w:t>Comisión</w:t>
      </w:r>
      <w:proofErr w:type="spellEnd"/>
      <w:r w:rsidR="005F2EAC" w:rsidRPr="00CB7953">
        <w:rPr>
          <w:rFonts w:ascii="Arial" w:hAnsi="Arial" w:cs="Arial"/>
          <w:color w:val="000000"/>
          <w:sz w:val="24"/>
          <w:szCs w:val="24"/>
          <w:shd w:val="clear" w:color="auto" w:fill="FFFFFF"/>
        </w:rPr>
        <w:t xml:space="preserve"> Federal de </w:t>
      </w:r>
      <w:proofErr w:type="spellStart"/>
      <w:r w:rsidR="005F2EAC" w:rsidRPr="00CB7953">
        <w:rPr>
          <w:rFonts w:ascii="Arial" w:hAnsi="Arial" w:cs="Arial"/>
          <w:color w:val="000000"/>
          <w:sz w:val="24"/>
          <w:szCs w:val="24"/>
          <w:shd w:val="clear" w:color="auto" w:fill="FFFFFF"/>
        </w:rPr>
        <w:t>Electricidad</w:t>
      </w:r>
      <w:proofErr w:type="spellEnd"/>
      <w:r w:rsidR="005F2EAC" w:rsidRPr="00CB7953">
        <w:rPr>
          <w:rFonts w:ascii="Arial" w:hAnsi="Arial" w:cs="Arial"/>
          <w:color w:val="000000"/>
          <w:sz w:val="24"/>
          <w:szCs w:val="24"/>
          <w:shd w:val="clear" w:color="auto" w:fill="FFFFFF"/>
        </w:rPr>
        <w:t xml:space="preserve"> para que </w:t>
      </w:r>
      <w:proofErr w:type="spellStart"/>
      <w:r w:rsidR="005F2EAC" w:rsidRPr="00CB7953">
        <w:rPr>
          <w:rFonts w:ascii="Arial" w:hAnsi="Arial" w:cs="Arial"/>
          <w:color w:val="000000"/>
          <w:sz w:val="24"/>
          <w:szCs w:val="24"/>
          <w:shd w:val="clear" w:color="auto" w:fill="FFFFFF"/>
        </w:rPr>
        <w:t>establezcan</w:t>
      </w:r>
      <w:proofErr w:type="spellEnd"/>
      <w:r w:rsidR="005F2EAC"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los</w:t>
      </w:r>
      <w:proofErr w:type="spellEnd"/>
      <w:r w:rsidR="005F2EAC"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criterios</w:t>
      </w:r>
      <w:proofErr w:type="spellEnd"/>
      <w:r w:rsidR="005F2EAC" w:rsidRPr="00CB7953">
        <w:rPr>
          <w:rFonts w:ascii="Arial" w:hAnsi="Arial" w:cs="Arial"/>
          <w:color w:val="000000"/>
          <w:sz w:val="24"/>
          <w:szCs w:val="24"/>
          <w:shd w:val="clear" w:color="auto" w:fill="FFFFFF"/>
        </w:rPr>
        <w:t xml:space="preserve"> o </w:t>
      </w:r>
      <w:proofErr w:type="spellStart"/>
      <w:r w:rsidR="005F2EAC" w:rsidRPr="00CB7953">
        <w:rPr>
          <w:rFonts w:ascii="Arial" w:hAnsi="Arial" w:cs="Arial"/>
          <w:color w:val="000000"/>
          <w:sz w:val="24"/>
          <w:szCs w:val="24"/>
          <w:shd w:val="clear" w:color="auto" w:fill="FFFFFF"/>
        </w:rPr>
        <w:t>lineamientos</w:t>
      </w:r>
      <w:proofErr w:type="spellEnd"/>
      <w:r w:rsidR="005F2EAC" w:rsidRPr="00CB7953">
        <w:rPr>
          <w:rFonts w:ascii="Arial" w:hAnsi="Arial" w:cs="Arial"/>
          <w:color w:val="000000"/>
          <w:sz w:val="24"/>
          <w:szCs w:val="24"/>
          <w:shd w:val="clear" w:color="auto" w:fill="FFFFFF"/>
        </w:rPr>
        <w:t xml:space="preserve"> </w:t>
      </w:r>
      <w:proofErr w:type="spellStart"/>
      <w:r w:rsidR="00CB7953" w:rsidRPr="00CB7953">
        <w:rPr>
          <w:rFonts w:ascii="Arial" w:hAnsi="Arial" w:cs="Arial"/>
          <w:color w:val="000000"/>
          <w:sz w:val="24"/>
          <w:szCs w:val="24"/>
          <w:shd w:val="clear" w:color="auto" w:fill="FFFFFF"/>
        </w:rPr>
        <w:t>en</w:t>
      </w:r>
      <w:proofErr w:type="spellEnd"/>
      <w:r w:rsidR="00CB7953" w:rsidRPr="00CB7953">
        <w:rPr>
          <w:rFonts w:ascii="Arial" w:hAnsi="Arial" w:cs="Arial"/>
          <w:color w:val="000000"/>
          <w:sz w:val="24"/>
          <w:szCs w:val="24"/>
          <w:shd w:val="clear" w:color="auto" w:fill="FFFFFF"/>
        </w:rPr>
        <w:t xml:space="preserve"> el </w:t>
      </w:r>
      <w:proofErr w:type="spellStart"/>
      <w:r w:rsidR="00CB7953" w:rsidRPr="00CB7953">
        <w:rPr>
          <w:rFonts w:ascii="Arial" w:hAnsi="Arial" w:cs="Arial"/>
          <w:color w:val="000000"/>
          <w:sz w:val="24"/>
          <w:szCs w:val="24"/>
          <w:shd w:val="clear" w:color="auto" w:fill="FFFFFF"/>
        </w:rPr>
        <w:t>cobro</w:t>
      </w:r>
      <w:proofErr w:type="spellEnd"/>
      <w:r w:rsidR="00CB7953"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por</w:t>
      </w:r>
      <w:proofErr w:type="spellEnd"/>
      <w:r w:rsidR="005F2EAC"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concepto</w:t>
      </w:r>
      <w:proofErr w:type="spellEnd"/>
      <w:r w:rsidR="005F2EAC" w:rsidRPr="00CB7953">
        <w:rPr>
          <w:rFonts w:ascii="Arial" w:hAnsi="Arial" w:cs="Arial"/>
          <w:color w:val="000000"/>
          <w:sz w:val="24"/>
          <w:szCs w:val="24"/>
          <w:shd w:val="clear" w:color="auto" w:fill="FFFFFF"/>
        </w:rPr>
        <w:t xml:space="preserve"> de Derechos de </w:t>
      </w:r>
      <w:proofErr w:type="spellStart"/>
      <w:r w:rsidR="005F2EAC" w:rsidRPr="00CB7953">
        <w:rPr>
          <w:rFonts w:ascii="Arial" w:hAnsi="Arial" w:cs="Arial"/>
          <w:color w:val="000000"/>
          <w:sz w:val="24"/>
          <w:szCs w:val="24"/>
          <w:shd w:val="clear" w:color="auto" w:fill="FFFFFF"/>
        </w:rPr>
        <w:t>Alumbrado</w:t>
      </w:r>
      <w:proofErr w:type="spellEnd"/>
      <w:r w:rsidR="005F2EAC"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Público</w:t>
      </w:r>
      <w:proofErr w:type="spellEnd"/>
      <w:r w:rsidR="00833359" w:rsidRPr="00CB7953">
        <w:rPr>
          <w:rFonts w:ascii="Arial" w:hAnsi="Arial" w:cs="Arial"/>
          <w:color w:val="000000"/>
          <w:sz w:val="24"/>
          <w:szCs w:val="24"/>
          <w:shd w:val="clear" w:color="auto" w:fill="FFFFFF"/>
        </w:rPr>
        <w:t>,</w:t>
      </w:r>
      <w:r w:rsidR="005F2EAC"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atendiendo</w:t>
      </w:r>
      <w:proofErr w:type="spellEnd"/>
      <w:r w:rsidR="005F2EAC" w:rsidRPr="00CB7953">
        <w:rPr>
          <w:rFonts w:ascii="Arial" w:hAnsi="Arial" w:cs="Arial"/>
          <w:color w:val="000000"/>
          <w:sz w:val="24"/>
          <w:szCs w:val="24"/>
          <w:shd w:val="clear" w:color="auto" w:fill="FFFFFF"/>
        </w:rPr>
        <w:t xml:space="preserve"> a la </w:t>
      </w:r>
      <w:proofErr w:type="spellStart"/>
      <w:r w:rsidR="005F2EAC" w:rsidRPr="00CB7953">
        <w:rPr>
          <w:rFonts w:ascii="Arial" w:hAnsi="Arial" w:cs="Arial"/>
          <w:color w:val="000000"/>
          <w:sz w:val="24"/>
          <w:szCs w:val="24"/>
          <w:shd w:val="clear" w:color="auto" w:fill="FFFFFF"/>
        </w:rPr>
        <w:t>capacidad</w:t>
      </w:r>
      <w:proofErr w:type="spellEnd"/>
      <w:r w:rsidR="005F2EAC" w:rsidRPr="00CB7953">
        <w:rPr>
          <w:rFonts w:ascii="Arial" w:hAnsi="Arial" w:cs="Arial"/>
          <w:color w:val="000000"/>
          <w:sz w:val="24"/>
          <w:szCs w:val="24"/>
          <w:shd w:val="clear" w:color="auto" w:fill="FFFFFF"/>
        </w:rPr>
        <w:t xml:space="preserve"> </w:t>
      </w:r>
      <w:proofErr w:type="spellStart"/>
      <w:r w:rsidR="00833359" w:rsidRPr="00CB7953">
        <w:rPr>
          <w:rFonts w:ascii="Arial" w:hAnsi="Arial" w:cs="Arial"/>
          <w:color w:val="000000"/>
          <w:sz w:val="24"/>
          <w:szCs w:val="24"/>
          <w:shd w:val="clear" w:color="auto" w:fill="FFFFFF"/>
        </w:rPr>
        <w:t>econó</w:t>
      </w:r>
      <w:r w:rsidR="005F2EAC" w:rsidRPr="00CB7953">
        <w:rPr>
          <w:rFonts w:ascii="Arial" w:hAnsi="Arial" w:cs="Arial"/>
          <w:color w:val="000000"/>
          <w:sz w:val="24"/>
          <w:szCs w:val="24"/>
          <w:shd w:val="clear" w:color="auto" w:fill="FFFFFF"/>
        </w:rPr>
        <w:t>mica</w:t>
      </w:r>
      <w:proofErr w:type="spellEnd"/>
      <w:r w:rsidR="005F2EAC" w:rsidRPr="00CB7953">
        <w:rPr>
          <w:rFonts w:ascii="Arial" w:hAnsi="Arial" w:cs="Arial"/>
          <w:color w:val="000000"/>
          <w:sz w:val="24"/>
          <w:szCs w:val="24"/>
          <w:shd w:val="clear" w:color="auto" w:fill="FFFFFF"/>
        </w:rPr>
        <w:t xml:space="preserve"> de </w:t>
      </w:r>
      <w:proofErr w:type="spellStart"/>
      <w:r w:rsidR="005F2EAC" w:rsidRPr="00CB7953">
        <w:rPr>
          <w:rFonts w:ascii="Arial" w:hAnsi="Arial" w:cs="Arial"/>
          <w:color w:val="000000"/>
          <w:sz w:val="24"/>
          <w:szCs w:val="24"/>
          <w:shd w:val="clear" w:color="auto" w:fill="FFFFFF"/>
        </w:rPr>
        <w:t>cada</w:t>
      </w:r>
      <w:proofErr w:type="spellEnd"/>
      <w:r w:rsidR="005F2EAC"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municipio</w:t>
      </w:r>
      <w:proofErr w:type="spellEnd"/>
      <w:r w:rsidR="005F2EAC" w:rsidRPr="00CB7953">
        <w:rPr>
          <w:rFonts w:ascii="Arial" w:hAnsi="Arial" w:cs="Arial"/>
          <w:color w:val="000000"/>
          <w:sz w:val="24"/>
          <w:szCs w:val="24"/>
          <w:shd w:val="clear" w:color="auto" w:fill="FFFFFF"/>
        </w:rPr>
        <w:t xml:space="preserve">, o </w:t>
      </w:r>
      <w:proofErr w:type="spellStart"/>
      <w:r w:rsidR="005F2EAC" w:rsidRPr="00CB7953">
        <w:rPr>
          <w:rFonts w:ascii="Arial" w:hAnsi="Arial" w:cs="Arial"/>
          <w:color w:val="000000"/>
          <w:sz w:val="24"/>
          <w:szCs w:val="24"/>
          <w:shd w:val="clear" w:color="auto" w:fill="FFFFFF"/>
        </w:rPr>
        <w:t>en</w:t>
      </w:r>
      <w:proofErr w:type="spellEnd"/>
      <w:r w:rsidR="005F2EAC"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aquellos</w:t>
      </w:r>
      <w:proofErr w:type="spellEnd"/>
      <w:r w:rsidR="005F2EAC"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casos</w:t>
      </w:r>
      <w:proofErr w:type="spellEnd"/>
      <w:r w:rsidR="005F2EAC"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en</w:t>
      </w:r>
      <w:proofErr w:type="spellEnd"/>
      <w:r w:rsidR="005F2EAC" w:rsidRPr="00CB7953">
        <w:rPr>
          <w:rFonts w:ascii="Arial" w:hAnsi="Arial" w:cs="Arial"/>
          <w:color w:val="000000"/>
          <w:sz w:val="24"/>
          <w:szCs w:val="24"/>
          <w:shd w:val="clear" w:color="auto" w:fill="FFFFFF"/>
        </w:rPr>
        <w:t xml:space="preserve"> la que </w:t>
      </w:r>
      <w:proofErr w:type="spellStart"/>
      <w:r w:rsidR="005F2EAC" w:rsidRPr="00CB7953">
        <w:rPr>
          <w:rFonts w:ascii="Arial" w:hAnsi="Arial" w:cs="Arial"/>
          <w:color w:val="000000"/>
          <w:sz w:val="24"/>
          <w:szCs w:val="24"/>
          <w:shd w:val="clear" w:color="auto" w:fill="FFFFFF"/>
        </w:rPr>
        <w:t>los</w:t>
      </w:r>
      <w:proofErr w:type="spellEnd"/>
      <w:r w:rsidR="005F2EAC" w:rsidRPr="00CB7953">
        <w:rPr>
          <w:rFonts w:ascii="Arial" w:hAnsi="Arial" w:cs="Arial"/>
          <w:color w:val="000000"/>
          <w:sz w:val="24"/>
          <w:szCs w:val="24"/>
          <w:shd w:val="clear" w:color="auto" w:fill="FFFFFF"/>
        </w:rPr>
        <w:t xml:space="preserve"> </w:t>
      </w:r>
      <w:proofErr w:type="spellStart"/>
      <w:r w:rsidR="005F2EAC" w:rsidRPr="00CB7953">
        <w:rPr>
          <w:rFonts w:ascii="Arial" w:hAnsi="Arial" w:cs="Arial"/>
          <w:color w:val="000000"/>
          <w:sz w:val="24"/>
          <w:szCs w:val="24"/>
          <w:shd w:val="clear" w:color="auto" w:fill="FFFFFF"/>
        </w:rPr>
        <w:t>ayuntamientos</w:t>
      </w:r>
      <w:proofErr w:type="spellEnd"/>
      <w:r w:rsidR="005F2EAC" w:rsidRPr="00CB7953">
        <w:rPr>
          <w:rFonts w:ascii="Arial" w:hAnsi="Arial" w:cs="Arial"/>
          <w:color w:val="000000"/>
          <w:sz w:val="24"/>
          <w:szCs w:val="24"/>
          <w:shd w:val="clear" w:color="auto" w:fill="FFFFFF"/>
        </w:rPr>
        <w:t xml:space="preserve"> </w:t>
      </w:r>
      <w:proofErr w:type="spellStart"/>
      <w:r w:rsidR="00833359" w:rsidRPr="00CB7953">
        <w:rPr>
          <w:rFonts w:ascii="Arial" w:hAnsi="Arial" w:cs="Arial"/>
          <w:color w:val="000000"/>
          <w:sz w:val="24"/>
          <w:szCs w:val="24"/>
          <w:shd w:val="clear" w:color="auto" w:fill="FFFFFF"/>
        </w:rPr>
        <w:t>generan</w:t>
      </w:r>
      <w:proofErr w:type="spellEnd"/>
      <w:r w:rsidR="00833359" w:rsidRPr="00CB7953">
        <w:rPr>
          <w:rFonts w:ascii="Arial" w:hAnsi="Arial" w:cs="Arial"/>
          <w:color w:val="000000"/>
          <w:sz w:val="24"/>
          <w:szCs w:val="24"/>
          <w:shd w:val="clear" w:color="auto" w:fill="FFFFFF"/>
        </w:rPr>
        <w:t xml:space="preserve"> altos </w:t>
      </w:r>
      <w:proofErr w:type="spellStart"/>
      <w:r w:rsidR="00CB7953" w:rsidRPr="00CB7953">
        <w:rPr>
          <w:rFonts w:ascii="Arial" w:hAnsi="Arial" w:cs="Arial"/>
          <w:color w:val="000000"/>
          <w:sz w:val="24"/>
          <w:szCs w:val="24"/>
          <w:shd w:val="clear" w:color="auto" w:fill="FFFFFF"/>
        </w:rPr>
        <w:t>consumo</w:t>
      </w:r>
      <w:r w:rsidR="00833359" w:rsidRPr="00CB7953">
        <w:rPr>
          <w:rFonts w:ascii="Arial" w:hAnsi="Arial" w:cs="Arial"/>
          <w:color w:val="000000"/>
          <w:sz w:val="24"/>
          <w:szCs w:val="24"/>
          <w:shd w:val="clear" w:color="auto" w:fill="FFFFFF"/>
        </w:rPr>
        <w:t>s</w:t>
      </w:r>
      <w:proofErr w:type="spellEnd"/>
      <w:r w:rsidR="00833359" w:rsidRPr="00CB7953">
        <w:rPr>
          <w:rFonts w:ascii="Arial" w:hAnsi="Arial" w:cs="Arial"/>
          <w:color w:val="000000"/>
          <w:sz w:val="24"/>
          <w:szCs w:val="24"/>
          <w:shd w:val="clear" w:color="auto" w:fill="FFFFFF"/>
        </w:rPr>
        <w:t xml:space="preserve"> de </w:t>
      </w:r>
      <w:proofErr w:type="spellStart"/>
      <w:r w:rsidR="00833359" w:rsidRPr="00CB7953">
        <w:rPr>
          <w:rFonts w:ascii="Arial" w:hAnsi="Arial" w:cs="Arial"/>
          <w:color w:val="000000"/>
          <w:sz w:val="24"/>
          <w:szCs w:val="24"/>
          <w:shd w:val="clear" w:color="auto" w:fill="FFFFFF"/>
        </w:rPr>
        <w:t>energía</w:t>
      </w:r>
      <w:proofErr w:type="spellEnd"/>
      <w:r w:rsidR="00833359" w:rsidRPr="00CB7953">
        <w:rPr>
          <w:rFonts w:ascii="Arial" w:hAnsi="Arial" w:cs="Arial"/>
          <w:color w:val="000000"/>
          <w:sz w:val="24"/>
          <w:szCs w:val="24"/>
          <w:shd w:val="clear" w:color="auto" w:fill="FFFFFF"/>
        </w:rPr>
        <w:t xml:space="preserve">, </w:t>
      </w:r>
      <w:r w:rsidR="00CB7953" w:rsidRPr="00CB7953">
        <w:rPr>
          <w:rFonts w:ascii="Arial" w:hAnsi="Arial" w:cs="Arial"/>
          <w:color w:val="000000"/>
          <w:sz w:val="24"/>
          <w:szCs w:val="24"/>
          <w:shd w:val="clear" w:color="auto" w:fill="FFFFFF"/>
        </w:rPr>
        <w:t xml:space="preserve">dado el </w:t>
      </w:r>
      <w:proofErr w:type="spellStart"/>
      <w:r w:rsidR="00CB7953" w:rsidRPr="00CB7953">
        <w:rPr>
          <w:rFonts w:ascii="Arial" w:hAnsi="Arial" w:cs="Arial"/>
          <w:color w:val="000000"/>
          <w:sz w:val="24"/>
          <w:szCs w:val="24"/>
          <w:shd w:val="clear" w:color="auto" w:fill="FFFFFF"/>
        </w:rPr>
        <w:t>estado</w:t>
      </w:r>
      <w:proofErr w:type="spellEnd"/>
      <w:r w:rsidR="00CB7953" w:rsidRPr="00CB7953">
        <w:rPr>
          <w:rFonts w:ascii="Arial" w:hAnsi="Arial" w:cs="Arial"/>
          <w:color w:val="000000"/>
          <w:sz w:val="24"/>
          <w:szCs w:val="24"/>
          <w:shd w:val="clear" w:color="auto" w:fill="FFFFFF"/>
        </w:rPr>
        <w:t xml:space="preserve"> </w:t>
      </w:r>
      <w:proofErr w:type="spellStart"/>
      <w:r w:rsidR="00CB7953" w:rsidRPr="00CB7953">
        <w:rPr>
          <w:rFonts w:ascii="Arial" w:hAnsi="Arial" w:cs="Arial"/>
          <w:color w:val="000000"/>
          <w:sz w:val="24"/>
          <w:szCs w:val="24"/>
          <w:shd w:val="clear" w:color="auto" w:fill="FFFFFF"/>
        </w:rPr>
        <w:t>obsoleto</w:t>
      </w:r>
      <w:proofErr w:type="spellEnd"/>
      <w:r w:rsidR="00CB7953" w:rsidRPr="00CB7953">
        <w:rPr>
          <w:rFonts w:ascii="Arial" w:hAnsi="Arial" w:cs="Arial"/>
          <w:color w:val="000000"/>
          <w:sz w:val="24"/>
          <w:szCs w:val="24"/>
          <w:shd w:val="clear" w:color="auto" w:fill="FFFFFF"/>
        </w:rPr>
        <w:t xml:space="preserve"> del Sistema de </w:t>
      </w:r>
      <w:proofErr w:type="spellStart"/>
      <w:r w:rsidR="00CB7953" w:rsidRPr="00CB7953">
        <w:rPr>
          <w:rFonts w:ascii="Arial" w:hAnsi="Arial" w:cs="Arial"/>
          <w:color w:val="000000"/>
          <w:sz w:val="24"/>
          <w:szCs w:val="24"/>
          <w:shd w:val="clear" w:color="auto" w:fill="FFFFFF"/>
        </w:rPr>
        <w:t>Alumbrado</w:t>
      </w:r>
      <w:proofErr w:type="spellEnd"/>
      <w:r w:rsidR="00CB7953" w:rsidRPr="00CB7953">
        <w:rPr>
          <w:rFonts w:ascii="Arial" w:hAnsi="Arial" w:cs="Arial"/>
          <w:color w:val="000000"/>
          <w:sz w:val="24"/>
          <w:szCs w:val="24"/>
          <w:shd w:val="clear" w:color="auto" w:fill="FFFFFF"/>
        </w:rPr>
        <w:t xml:space="preserve"> </w:t>
      </w:r>
      <w:proofErr w:type="spellStart"/>
      <w:r w:rsidR="00CB7953" w:rsidRPr="00CB7953">
        <w:rPr>
          <w:rFonts w:ascii="Arial" w:hAnsi="Arial" w:cs="Arial"/>
          <w:color w:val="000000"/>
          <w:sz w:val="24"/>
          <w:szCs w:val="24"/>
          <w:shd w:val="clear" w:color="auto" w:fill="FFFFFF"/>
        </w:rPr>
        <w:t>Público</w:t>
      </w:r>
      <w:proofErr w:type="spellEnd"/>
      <w:r w:rsidR="00CB7953" w:rsidRPr="00CB7953">
        <w:rPr>
          <w:rFonts w:ascii="Arial" w:hAnsi="Arial" w:cs="Arial"/>
          <w:color w:val="000000"/>
          <w:sz w:val="24"/>
          <w:szCs w:val="24"/>
          <w:shd w:val="clear" w:color="auto" w:fill="FFFFFF"/>
        </w:rPr>
        <w:t xml:space="preserve">; </w:t>
      </w:r>
      <w:r w:rsidR="00170843" w:rsidRPr="00CB7953">
        <w:rPr>
          <w:rFonts w:ascii="Arial" w:hAnsi="Arial" w:cs="Arial"/>
          <w:color w:val="000000"/>
          <w:sz w:val="24"/>
          <w:szCs w:val="24"/>
          <w:shd w:val="clear" w:color="auto" w:fill="FFFFFF"/>
        </w:rPr>
        <w:t xml:space="preserve">se les </w:t>
      </w:r>
      <w:proofErr w:type="spellStart"/>
      <w:r w:rsidR="00170843" w:rsidRPr="00CB7953">
        <w:rPr>
          <w:rFonts w:ascii="Arial" w:hAnsi="Arial" w:cs="Arial"/>
          <w:color w:val="000000"/>
          <w:sz w:val="24"/>
          <w:szCs w:val="24"/>
          <w:shd w:val="clear" w:color="auto" w:fill="FFFFFF"/>
        </w:rPr>
        <w:t>brinde</w:t>
      </w:r>
      <w:proofErr w:type="spellEnd"/>
      <w:r w:rsidR="00170843" w:rsidRPr="00CB7953">
        <w:rPr>
          <w:rFonts w:ascii="Arial" w:hAnsi="Arial" w:cs="Arial"/>
          <w:color w:val="000000"/>
          <w:sz w:val="24"/>
          <w:szCs w:val="24"/>
          <w:shd w:val="clear" w:color="auto" w:fill="FFFFFF"/>
        </w:rPr>
        <w:t xml:space="preserve"> las </w:t>
      </w:r>
      <w:proofErr w:type="spellStart"/>
      <w:r w:rsidR="00170843" w:rsidRPr="00CB7953">
        <w:rPr>
          <w:rFonts w:ascii="Arial" w:hAnsi="Arial" w:cs="Arial"/>
          <w:color w:val="000000"/>
          <w:sz w:val="24"/>
          <w:szCs w:val="24"/>
          <w:shd w:val="clear" w:color="auto" w:fill="FFFFFF"/>
        </w:rPr>
        <w:t>facilidades</w:t>
      </w:r>
      <w:proofErr w:type="spellEnd"/>
      <w:r w:rsidR="00170843" w:rsidRPr="00CB7953">
        <w:rPr>
          <w:rFonts w:ascii="Arial" w:hAnsi="Arial" w:cs="Arial"/>
          <w:color w:val="000000"/>
          <w:sz w:val="24"/>
          <w:szCs w:val="24"/>
          <w:shd w:val="clear" w:color="auto" w:fill="FFFFFF"/>
        </w:rPr>
        <w:t xml:space="preserve"> para </w:t>
      </w:r>
      <w:proofErr w:type="spellStart"/>
      <w:r w:rsidR="00170843" w:rsidRPr="00CB7953">
        <w:rPr>
          <w:rFonts w:ascii="Arial" w:hAnsi="Arial" w:cs="Arial"/>
          <w:color w:val="000000"/>
          <w:sz w:val="24"/>
          <w:szCs w:val="24"/>
          <w:shd w:val="clear" w:color="auto" w:fill="FFFFFF"/>
        </w:rPr>
        <w:t>emigrar</w:t>
      </w:r>
      <w:proofErr w:type="spellEnd"/>
      <w:r w:rsidR="00170843" w:rsidRPr="00CB7953">
        <w:rPr>
          <w:rFonts w:ascii="Arial" w:hAnsi="Arial" w:cs="Arial"/>
          <w:color w:val="000000"/>
          <w:sz w:val="24"/>
          <w:szCs w:val="24"/>
          <w:shd w:val="clear" w:color="auto" w:fill="FFFFFF"/>
        </w:rPr>
        <w:t xml:space="preserve"> a las </w:t>
      </w:r>
      <w:proofErr w:type="spellStart"/>
      <w:r w:rsidR="00170843" w:rsidRPr="00CB7953">
        <w:rPr>
          <w:rFonts w:ascii="Arial" w:hAnsi="Arial" w:cs="Arial"/>
          <w:color w:val="000000"/>
          <w:sz w:val="24"/>
          <w:szCs w:val="24"/>
          <w:shd w:val="clear" w:color="auto" w:fill="FFFFFF"/>
        </w:rPr>
        <w:t>nuevas</w:t>
      </w:r>
      <w:proofErr w:type="spellEnd"/>
      <w:r w:rsidR="00170843" w:rsidRPr="00CB7953">
        <w:rPr>
          <w:rFonts w:ascii="Arial" w:hAnsi="Arial" w:cs="Arial"/>
          <w:color w:val="000000"/>
          <w:sz w:val="24"/>
          <w:szCs w:val="24"/>
          <w:shd w:val="clear" w:color="auto" w:fill="FFFFFF"/>
        </w:rPr>
        <w:t xml:space="preserve"> </w:t>
      </w:r>
      <w:proofErr w:type="spellStart"/>
      <w:r w:rsidR="00170843" w:rsidRPr="00CB7953">
        <w:rPr>
          <w:rFonts w:ascii="Arial" w:hAnsi="Arial" w:cs="Arial"/>
          <w:color w:val="000000"/>
          <w:sz w:val="24"/>
          <w:szCs w:val="24"/>
          <w:shd w:val="clear" w:color="auto" w:fill="FFFFFF"/>
        </w:rPr>
        <w:t>tecnologías</w:t>
      </w:r>
      <w:proofErr w:type="spellEnd"/>
      <w:r w:rsidR="00170843" w:rsidRPr="00CB7953">
        <w:rPr>
          <w:rFonts w:ascii="Arial" w:hAnsi="Arial" w:cs="Arial"/>
          <w:color w:val="000000"/>
          <w:sz w:val="24"/>
          <w:szCs w:val="24"/>
          <w:shd w:val="clear" w:color="auto" w:fill="FFFFFF"/>
        </w:rPr>
        <w:t xml:space="preserve"> que </w:t>
      </w:r>
      <w:proofErr w:type="spellStart"/>
      <w:r w:rsidR="00170843" w:rsidRPr="00CB7953">
        <w:rPr>
          <w:rFonts w:ascii="Arial" w:hAnsi="Arial" w:cs="Arial"/>
          <w:color w:val="000000"/>
          <w:sz w:val="24"/>
          <w:szCs w:val="24"/>
          <w:shd w:val="clear" w:color="auto" w:fill="FFFFFF"/>
        </w:rPr>
        <w:t>generen</w:t>
      </w:r>
      <w:proofErr w:type="spellEnd"/>
      <w:r w:rsidR="00170843" w:rsidRPr="00CB7953">
        <w:rPr>
          <w:rFonts w:ascii="Arial" w:hAnsi="Arial" w:cs="Arial"/>
          <w:color w:val="000000"/>
          <w:sz w:val="24"/>
          <w:szCs w:val="24"/>
          <w:shd w:val="clear" w:color="auto" w:fill="FFFFFF"/>
        </w:rPr>
        <w:t xml:space="preserve"> </w:t>
      </w:r>
      <w:proofErr w:type="spellStart"/>
      <w:r w:rsidR="00170843" w:rsidRPr="00CB7953">
        <w:rPr>
          <w:rFonts w:ascii="Arial" w:hAnsi="Arial" w:cs="Arial"/>
          <w:color w:val="000000"/>
          <w:sz w:val="24"/>
          <w:szCs w:val="24"/>
          <w:shd w:val="clear" w:color="auto" w:fill="FFFFFF"/>
        </w:rPr>
        <w:t>menos</w:t>
      </w:r>
      <w:proofErr w:type="spellEnd"/>
      <w:r w:rsidR="00170843" w:rsidRPr="00CB7953">
        <w:rPr>
          <w:rFonts w:ascii="Arial" w:hAnsi="Arial" w:cs="Arial"/>
          <w:color w:val="000000"/>
          <w:sz w:val="24"/>
          <w:szCs w:val="24"/>
          <w:shd w:val="clear" w:color="auto" w:fill="FFFFFF"/>
        </w:rPr>
        <w:t xml:space="preserve"> </w:t>
      </w:r>
      <w:proofErr w:type="spellStart"/>
      <w:r w:rsidR="00170843" w:rsidRPr="00CB7953">
        <w:rPr>
          <w:rFonts w:ascii="Arial" w:hAnsi="Arial" w:cs="Arial"/>
          <w:color w:val="000000"/>
          <w:sz w:val="24"/>
          <w:szCs w:val="24"/>
          <w:shd w:val="clear" w:color="auto" w:fill="FFFFFF"/>
        </w:rPr>
        <w:t>costos</w:t>
      </w:r>
      <w:proofErr w:type="spellEnd"/>
      <w:r w:rsidR="00170843" w:rsidRPr="00CB7953">
        <w:rPr>
          <w:rFonts w:ascii="Arial" w:hAnsi="Arial" w:cs="Arial"/>
          <w:color w:val="000000"/>
          <w:sz w:val="24"/>
          <w:szCs w:val="24"/>
          <w:shd w:val="clear" w:color="auto" w:fill="FFFFFF"/>
        </w:rPr>
        <w:t xml:space="preserve">. </w:t>
      </w:r>
      <w:r w:rsidRPr="00CB7953">
        <w:rPr>
          <w:rStyle w:val="Ninguno"/>
          <w:rFonts w:ascii="Arial" w:hAnsi="Arial" w:cs="Arial"/>
          <w:color w:val="000000"/>
          <w:sz w:val="24"/>
          <w:szCs w:val="24"/>
          <w:u w:color="000000"/>
          <w:lang w:val="es-ES_tradnl"/>
        </w:rPr>
        <w:t>Lo anterior al tenor de la siguiente</w:t>
      </w:r>
    </w:p>
    <w:p w:rsidR="00FF48A1" w:rsidRDefault="00FF48A1" w:rsidP="00FF48A1">
      <w:pPr>
        <w:pStyle w:val="CuerpoA"/>
        <w:spacing w:line="360" w:lineRule="auto"/>
        <w:jc w:val="center"/>
        <w:rPr>
          <w:rStyle w:val="Ninguno"/>
          <w:rFonts w:ascii="Arial" w:eastAsia="Arial" w:hAnsi="Arial" w:cs="Arial"/>
        </w:rPr>
      </w:pPr>
    </w:p>
    <w:p w:rsidR="00FF48A1" w:rsidRDefault="00FF48A1" w:rsidP="00FF48A1">
      <w:pPr>
        <w:pStyle w:val="CuerpoA"/>
        <w:spacing w:line="360" w:lineRule="auto"/>
        <w:jc w:val="center"/>
        <w:rPr>
          <w:rStyle w:val="Ninguno"/>
          <w:rFonts w:ascii="Arial" w:hAnsi="Arial"/>
          <w:b/>
          <w:bCs/>
          <w:sz w:val="24"/>
          <w:szCs w:val="24"/>
        </w:rPr>
      </w:pPr>
      <w:r>
        <w:rPr>
          <w:rStyle w:val="Ninguno"/>
          <w:rFonts w:ascii="Arial" w:hAnsi="Arial"/>
          <w:b/>
          <w:bCs/>
          <w:sz w:val="24"/>
          <w:szCs w:val="24"/>
        </w:rPr>
        <w:t>EXPOSICION DE MOTIVOS</w:t>
      </w:r>
    </w:p>
    <w:p w:rsidR="00FF48A1" w:rsidRDefault="00FF48A1" w:rsidP="00FF48A1">
      <w:pPr>
        <w:pStyle w:val="CuerpoA"/>
        <w:spacing w:line="360" w:lineRule="auto"/>
        <w:jc w:val="center"/>
        <w:rPr>
          <w:rStyle w:val="Ninguno"/>
          <w:rFonts w:ascii="Arial" w:hAnsi="Arial"/>
          <w:b/>
          <w:bCs/>
          <w:sz w:val="24"/>
          <w:szCs w:val="24"/>
        </w:rPr>
      </w:pPr>
    </w:p>
    <w:p w:rsidR="00D33E6B" w:rsidRPr="00D33E6B" w:rsidRDefault="00170843" w:rsidP="00833359">
      <w:pPr>
        <w:shd w:val="clear" w:color="auto" w:fill="FFFFFF"/>
        <w:spacing w:after="150" w:line="360" w:lineRule="auto"/>
        <w:jc w:val="both"/>
        <w:rPr>
          <w:rFonts w:ascii="Arial" w:eastAsia="Times New Roman" w:hAnsi="Arial" w:cs="Arial"/>
          <w:color w:val="000000"/>
          <w:sz w:val="24"/>
          <w:szCs w:val="24"/>
          <w:lang w:eastAsia="es-MX"/>
        </w:rPr>
      </w:pPr>
      <w:r w:rsidRPr="00833359">
        <w:rPr>
          <w:rFonts w:ascii="Arial" w:eastAsia="Times New Roman" w:hAnsi="Arial" w:cs="Arial"/>
          <w:color w:val="000000"/>
          <w:sz w:val="24"/>
          <w:szCs w:val="24"/>
          <w:lang w:eastAsia="es-MX"/>
        </w:rPr>
        <w:t>E</w:t>
      </w:r>
      <w:r w:rsidR="00D33E6B" w:rsidRPr="00D33E6B">
        <w:rPr>
          <w:rFonts w:ascii="Arial" w:eastAsia="Times New Roman" w:hAnsi="Arial" w:cs="Arial"/>
          <w:color w:val="000000"/>
          <w:sz w:val="24"/>
          <w:szCs w:val="24"/>
          <w:lang w:eastAsia="es-MX"/>
        </w:rPr>
        <w:t>n México las poblaciones de más de 100 mil habitantes registran una electrificación superior al 99%, en tanto que en las localidades más pequeñas y marginadas de menos de 2,500 habitantes la cifra representa</w:t>
      </w:r>
      <w:r w:rsidRPr="00833359">
        <w:rPr>
          <w:rFonts w:ascii="Arial" w:eastAsia="Times New Roman" w:hAnsi="Arial" w:cs="Arial"/>
          <w:color w:val="000000"/>
          <w:sz w:val="24"/>
          <w:szCs w:val="24"/>
          <w:lang w:eastAsia="es-MX"/>
        </w:rPr>
        <w:t xml:space="preserve"> </w:t>
      </w:r>
      <w:r w:rsidR="00D33E6B" w:rsidRPr="00D33E6B">
        <w:rPr>
          <w:rFonts w:ascii="Arial" w:eastAsia="Times New Roman" w:hAnsi="Arial" w:cs="Arial"/>
          <w:color w:val="000000"/>
          <w:sz w:val="24"/>
          <w:szCs w:val="24"/>
          <w:lang w:eastAsia="es-MX"/>
        </w:rPr>
        <w:t>el 93.5%</w:t>
      </w:r>
      <w:r w:rsidRPr="00833359">
        <w:rPr>
          <w:rFonts w:ascii="Arial" w:eastAsia="Times New Roman" w:hAnsi="Arial" w:cs="Arial"/>
          <w:color w:val="000000"/>
          <w:sz w:val="24"/>
          <w:szCs w:val="24"/>
          <w:lang w:eastAsia="es-MX"/>
        </w:rPr>
        <w:t xml:space="preserve"> y tomando en cuenta que en nuestro</w:t>
      </w:r>
      <w:bookmarkStart w:id="0" w:name="_GoBack"/>
      <w:bookmarkEnd w:id="0"/>
      <w:r w:rsidRPr="00833359">
        <w:rPr>
          <w:rFonts w:ascii="Arial" w:eastAsia="Times New Roman" w:hAnsi="Arial" w:cs="Arial"/>
          <w:color w:val="000000"/>
          <w:sz w:val="24"/>
          <w:szCs w:val="24"/>
          <w:lang w:eastAsia="es-MX"/>
        </w:rPr>
        <w:t xml:space="preserve"> existen una cantidad considerable de ellas y estas forman parte de la </w:t>
      </w:r>
      <w:r w:rsidRPr="00833359">
        <w:rPr>
          <w:rFonts w:ascii="Arial" w:eastAsia="Times New Roman" w:hAnsi="Arial" w:cs="Arial"/>
          <w:color w:val="000000"/>
          <w:sz w:val="24"/>
          <w:szCs w:val="24"/>
          <w:lang w:eastAsia="es-MX"/>
        </w:rPr>
        <w:lastRenderedPageBreak/>
        <w:t>mayoría de los municipios de nuestro Estado; municipios que cuentan con un presupuesto que fluctúa entre los 25 millones y 30 millones de pesos</w:t>
      </w:r>
      <w:r w:rsidR="00D33E6B" w:rsidRPr="00D33E6B">
        <w:rPr>
          <w:rFonts w:ascii="Arial" w:eastAsia="Times New Roman" w:hAnsi="Arial" w:cs="Arial"/>
          <w:color w:val="000000"/>
          <w:sz w:val="24"/>
          <w:szCs w:val="24"/>
          <w:lang w:eastAsia="es-MX"/>
        </w:rPr>
        <w:t>.</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Con esas cifras, es importante considerar a la erradicación de la pobreza energética como un elemento importante para alcanzar el desarrollo humano. Dado ello, y para que la transformación del sector energético beneficie a todos los mexicanos, se requiere establecer el acceso universal a la energía eléctrica como una prioridad fundamental de la política energética. Actualmente, se tienen pendientes por electrificar alrededor de 43,000 localidades, lo que representa más de 2 millones 200 mil personas.</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Con una cobertura de 98%, la Comisión Federal de Electricidad (CFE) se acerca al cumplimiento de su cometido original. No obstante, crecen los reclamos de la sociedad por los altos costos de la energía eléctrica. Esta situación se da en un contexto en el que las finanzas de la CFE son endebles y sus tarifas no son competitivas a nivel internacional.</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Con lo todo antes expuesto, vale aludir a la Ley de la Industria Eléctrica que en su artículo 1 de la misma Ley señala:</w:t>
      </w:r>
    </w:p>
    <w:p w:rsidR="00D33E6B" w:rsidRPr="00D33E6B" w:rsidRDefault="00D41907" w:rsidP="00833359">
      <w:pPr>
        <w:shd w:val="clear" w:color="auto" w:fill="FFFFFF"/>
        <w:spacing w:after="150" w:line="360" w:lineRule="auto"/>
        <w:jc w:val="both"/>
        <w:rPr>
          <w:rFonts w:ascii="Arial" w:eastAsia="Times New Roman" w:hAnsi="Arial" w:cs="Arial"/>
          <w:color w:val="000000"/>
          <w:sz w:val="24"/>
          <w:szCs w:val="24"/>
          <w:lang w:eastAsia="es-MX"/>
        </w:rPr>
      </w:pPr>
      <w:r w:rsidRPr="00833359">
        <w:rPr>
          <w:rFonts w:ascii="Arial" w:eastAsia="Times New Roman" w:hAnsi="Arial" w:cs="Arial"/>
          <w:i/>
          <w:iCs/>
          <w:color w:val="000000"/>
          <w:sz w:val="24"/>
          <w:szCs w:val="24"/>
          <w:lang w:eastAsia="es-MX"/>
        </w:rPr>
        <w:t xml:space="preserve"> </w:t>
      </w:r>
      <w:r w:rsidR="00D33E6B" w:rsidRPr="00833359">
        <w:rPr>
          <w:rFonts w:ascii="Arial" w:eastAsia="Times New Roman" w:hAnsi="Arial" w:cs="Arial"/>
          <w:i/>
          <w:iCs/>
          <w:color w:val="000000"/>
          <w:sz w:val="24"/>
          <w:szCs w:val="24"/>
          <w:lang w:eastAsia="es-MX"/>
        </w:rPr>
        <w:t>“…Esta Ley tiene como finalidad promover el desarrollo sustentable de la industria eléctrica y garantizar su operación continua, eficiente y segura en beneficio de los usuarios, así como el cumplimiento de las obligaciones de servicio público y universal, de Energía Limpias y de reducción de emisiones contaminantes.”</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Por su parte, el artículo 4 de la misma Ley señala:</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833359">
        <w:rPr>
          <w:rFonts w:ascii="Arial" w:eastAsia="Times New Roman" w:hAnsi="Arial" w:cs="Arial"/>
          <w:i/>
          <w:iCs/>
          <w:color w:val="000000"/>
          <w:sz w:val="24"/>
          <w:szCs w:val="24"/>
          <w:lang w:eastAsia="es-MX"/>
        </w:rPr>
        <w:t>El Suministro Eléctrico es un servicio de interés público. La generación y comercialización de energía eléctrica son servicios que se prestan en un régimen de libre competencia.</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 xml:space="preserve">En ese sentido, en el documento denominado: “Problemática en el Cobro del Derecho de Alumbrado Público (DAP)”, señala que de conformidad con el artículo 115 de la Constitución Política de los Estados Unidos Mexicanos, la prestación del servicio de alumbrado público es una atribución municipal que forma parte de su patrimonio. Los municipios se encuentran facultados para cobrar un Derecho de </w:t>
      </w:r>
      <w:r w:rsidRPr="00D33E6B">
        <w:rPr>
          <w:rFonts w:ascii="Arial" w:eastAsia="Times New Roman" w:hAnsi="Arial" w:cs="Arial"/>
          <w:color w:val="000000"/>
          <w:sz w:val="24"/>
          <w:szCs w:val="24"/>
          <w:lang w:eastAsia="es-MX"/>
        </w:rPr>
        <w:lastRenderedPageBreak/>
        <w:t>Alumbrado Público (DAP), como una contribución establecida a su favor para favorecer sus finanzas públicas.</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El referido documento, señala que el DAP es una contribución recaudada por las administraciones municipales y estatales para cubrir el costo de la prestación del servicio de alumbrado público en calles, plazas, parques y demás lugares públicos.</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Ahora bien, el DAP es un monto que cobra la Comisión Federal de Electricidad (CFE) que aparece en la factura de los usuarios de energía eléctrica, lo cual le facilita la recaudación de las administraciones municipales. Este mecanismo de cobranza se deriva de convenios celebrados entre la CFE y los municipios.</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Cabe señalar, que el cobro del DAP se aplica en 21 estados del país: Aguascalientes, Baja California, Campeche, Chihuahua, Coahuila, Colima, Durango, Michoacán, Morelos, Oaxaca, Puebla, Guanajuato, Guerrero, Hidalgo, México, Querétaro, Quintana Roo, Sonora, Tlaxcala, Yucatán y Zacatecas. Lo que equivale que el DAP se cobre en 1,131 ayuntamientos, lo cual representa el 48% del total de municipios del país. Dado ello, los gobiernos de los estados se han interesado en impulsar el establecimiento del DAP en las Leyes de Ingresos o Códigos Fiscales locales.</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Al respecto, es del conocimiento público que los municipios consumen grandes cantidades de energía eléctrica para alumbrado público y dependen de lo que recaude la Comisión Federal de Electricidad por concepto de Derechos de Alumbrado Público, esquema que les permite fortalecer sus finanzas públicas municipales.</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Sin embrago, la mayoría de los municipios no alcanzan a cubrir el costo del servicio de alumbrado público con lo que obtienen de la recaudación del DAP y se siguen acu</w:t>
      </w:r>
      <w:r w:rsidR="00CB1CD3" w:rsidRPr="00833359">
        <w:rPr>
          <w:rFonts w:ascii="Arial" w:eastAsia="Times New Roman" w:hAnsi="Arial" w:cs="Arial"/>
          <w:color w:val="000000"/>
          <w:sz w:val="24"/>
          <w:szCs w:val="24"/>
          <w:lang w:eastAsia="es-MX"/>
        </w:rPr>
        <w:t>mulando grandes deudas a la CFE, o bien, destinan parte de su presupuesto para liquidar esos adeudos.</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A enero de 20</w:t>
      </w:r>
      <w:r w:rsidR="00CB1CD3" w:rsidRPr="00833359">
        <w:rPr>
          <w:rFonts w:ascii="Arial" w:eastAsia="Times New Roman" w:hAnsi="Arial" w:cs="Arial"/>
          <w:color w:val="000000"/>
          <w:sz w:val="24"/>
          <w:szCs w:val="24"/>
          <w:lang w:eastAsia="es-MX"/>
        </w:rPr>
        <w:t>20</w:t>
      </w:r>
      <w:r w:rsidRPr="00D33E6B">
        <w:rPr>
          <w:rFonts w:ascii="Arial" w:eastAsia="Times New Roman" w:hAnsi="Arial" w:cs="Arial"/>
          <w:color w:val="000000"/>
          <w:sz w:val="24"/>
          <w:szCs w:val="24"/>
          <w:lang w:eastAsia="es-MX"/>
        </w:rPr>
        <w:t>, el titular de la Comisión Federal de Electricidad señaló que la cartera vencida de este organismo, es por 45 mil millones de pesos, de los cuales, 14 mil millones son los adeudos del gobierno federal</w:t>
      </w:r>
      <w:r w:rsidR="00CB1CD3" w:rsidRPr="00833359">
        <w:rPr>
          <w:rFonts w:ascii="Arial" w:eastAsia="Times New Roman" w:hAnsi="Arial" w:cs="Arial"/>
          <w:color w:val="000000"/>
          <w:sz w:val="24"/>
          <w:szCs w:val="24"/>
          <w:lang w:eastAsia="es-MX"/>
        </w:rPr>
        <w:t xml:space="preserve"> y alrededor de 11,00 millones </w:t>
      </w:r>
      <w:r w:rsidR="00CB1CD3" w:rsidRPr="00833359">
        <w:rPr>
          <w:rFonts w:ascii="Arial" w:eastAsia="Times New Roman" w:hAnsi="Arial" w:cs="Arial"/>
          <w:color w:val="000000"/>
          <w:sz w:val="24"/>
          <w:szCs w:val="24"/>
          <w:lang w:eastAsia="es-MX"/>
        </w:rPr>
        <w:lastRenderedPageBreak/>
        <w:t xml:space="preserve">de pesos corresponden a los </w:t>
      </w:r>
      <w:r w:rsidRPr="00D33E6B">
        <w:rPr>
          <w:rFonts w:ascii="Arial" w:eastAsia="Times New Roman" w:hAnsi="Arial" w:cs="Arial"/>
          <w:color w:val="000000"/>
          <w:sz w:val="24"/>
          <w:szCs w:val="24"/>
          <w:lang w:eastAsia="es-MX"/>
        </w:rPr>
        <w:t xml:space="preserve"> estados y municipios, mientras que el resto tiene que ver con la falta de pago por parte del sector residencial, comercial e industrial.</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La problemática se acentúa dado que las tarifas de la CFE no son competitivas y, se corre el riesgo de que se incremente la deuda de los municipios con dicha institución. Situación que por un lado debilita aún más las finanzas públicas municipales y por otro, se empeora la situación financiera de la propia CFE.</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De acuerdo al documento emitido por el Gobierno de la República de los recursos obtenidos del DAP se alcanza a cubrir aproximadamente el 65% de la facturación del alumbrado público en los estados donde se aplica. La mayoría de los municipios que cobran este derecho son deficitarios en la recaudación, por lo que los gobiernos estatales y/o municipales deben asumir el costo de la facturación que no se obtuvo del DAP, para realizar el pago total del servicio.</w:t>
      </w:r>
    </w:p>
    <w:p w:rsidR="0079633E" w:rsidRPr="00833359"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 xml:space="preserve">En ese sentido, </w:t>
      </w:r>
      <w:r w:rsidR="00CB1CD3" w:rsidRPr="00833359">
        <w:rPr>
          <w:rFonts w:ascii="Arial" w:eastAsia="Times New Roman" w:hAnsi="Arial" w:cs="Arial"/>
          <w:color w:val="000000"/>
          <w:sz w:val="24"/>
          <w:szCs w:val="24"/>
          <w:lang w:eastAsia="es-MX"/>
        </w:rPr>
        <w:t xml:space="preserve">lo que esta proposición </w:t>
      </w:r>
      <w:r w:rsidRPr="00D33E6B">
        <w:rPr>
          <w:rFonts w:ascii="Arial" w:eastAsia="Times New Roman" w:hAnsi="Arial" w:cs="Arial"/>
          <w:color w:val="000000"/>
          <w:sz w:val="24"/>
          <w:szCs w:val="24"/>
          <w:lang w:eastAsia="es-MX"/>
        </w:rPr>
        <w:t xml:space="preserve">pretende </w:t>
      </w:r>
      <w:r w:rsidR="00CB1CD3" w:rsidRPr="00833359">
        <w:rPr>
          <w:rFonts w:ascii="Arial" w:eastAsia="Times New Roman" w:hAnsi="Arial" w:cs="Arial"/>
          <w:color w:val="000000"/>
          <w:sz w:val="24"/>
          <w:szCs w:val="24"/>
          <w:lang w:eastAsia="es-MX"/>
        </w:rPr>
        <w:t xml:space="preserve">es </w:t>
      </w:r>
      <w:r w:rsidRPr="00D33E6B">
        <w:rPr>
          <w:rFonts w:ascii="Arial" w:eastAsia="Times New Roman" w:hAnsi="Arial" w:cs="Arial"/>
          <w:color w:val="000000"/>
          <w:sz w:val="24"/>
          <w:szCs w:val="24"/>
          <w:lang w:eastAsia="es-MX"/>
        </w:rPr>
        <w:t xml:space="preserve">que los municipios </w:t>
      </w:r>
      <w:r w:rsidR="00CB1CD3" w:rsidRPr="00833359">
        <w:rPr>
          <w:rFonts w:ascii="Arial" w:eastAsia="Times New Roman" w:hAnsi="Arial" w:cs="Arial"/>
          <w:color w:val="000000"/>
          <w:sz w:val="24"/>
          <w:szCs w:val="24"/>
          <w:lang w:eastAsia="es-MX"/>
        </w:rPr>
        <w:t xml:space="preserve">del  Estado de Chihuahua puedan disminuir su consumo de </w:t>
      </w:r>
      <w:proofErr w:type="spellStart"/>
      <w:r w:rsidR="00CB1CD3" w:rsidRPr="00833359">
        <w:rPr>
          <w:rFonts w:ascii="Arial" w:eastAsia="Times New Roman" w:hAnsi="Arial" w:cs="Arial"/>
          <w:color w:val="000000"/>
          <w:sz w:val="24"/>
          <w:szCs w:val="24"/>
          <w:lang w:eastAsia="es-MX"/>
        </w:rPr>
        <w:t>k</w:t>
      </w:r>
      <w:r w:rsidR="0079633E" w:rsidRPr="00833359">
        <w:rPr>
          <w:rFonts w:ascii="Arial" w:eastAsia="Times New Roman" w:hAnsi="Arial" w:cs="Arial"/>
          <w:color w:val="000000"/>
          <w:sz w:val="24"/>
          <w:szCs w:val="24"/>
          <w:lang w:eastAsia="es-MX"/>
        </w:rPr>
        <w:t>w</w:t>
      </w:r>
      <w:r w:rsidR="00CB1CD3" w:rsidRPr="00833359">
        <w:rPr>
          <w:rFonts w:ascii="Arial" w:eastAsia="Times New Roman" w:hAnsi="Arial" w:cs="Arial"/>
          <w:color w:val="000000"/>
          <w:sz w:val="24"/>
          <w:szCs w:val="24"/>
          <w:lang w:eastAsia="es-MX"/>
        </w:rPr>
        <w:t>h</w:t>
      </w:r>
      <w:proofErr w:type="spellEnd"/>
      <w:r w:rsidR="00CB1CD3" w:rsidRPr="00833359">
        <w:rPr>
          <w:rFonts w:ascii="Arial" w:eastAsia="Times New Roman" w:hAnsi="Arial" w:cs="Arial"/>
          <w:color w:val="000000"/>
          <w:sz w:val="24"/>
          <w:szCs w:val="24"/>
          <w:lang w:eastAsia="es-MX"/>
        </w:rPr>
        <w:t xml:space="preserve"> y en cierta manera lleguen a ser autosuficientes con el cobre del DAP por lo que se refiere a cubrir la tarifa generada por el alumbrado público. </w:t>
      </w:r>
    </w:p>
    <w:p w:rsidR="00D33E6B" w:rsidRPr="00D33E6B" w:rsidRDefault="0079633E" w:rsidP="00833359">
      <w:pPr>
        <w:shd w:val="clear" w:color="auto" w:fill="FFFFFF"/>
        <w:spacing w:after="150" w:line="360" w:lineRule="auto"/>
        <w:jc w:val="both"/>
        <w:rPr>
          <w:rFonts w:ascii="Arial" w:eastAsia="Times New Roman" w:hAnsi="Arial" w:cs="Arial"/>
          <w:color w:val="000000"/>
          <w:sz w:val="24"/>
          <w:szCs w:val="24"/>
          <w:lang w:eastAsia="es-MX"/>
        </w:rPr>
      </w:pPr>
      <w:r w:rsidRPr="00833359">
        <w:rPr>
          <w:rFonts w:ascii="Arial" w:eastAsia="Times New Roman" w:hAnsi="Arial" w:cs="Arial"/>
          <w:color w:val="000000"/>
          <w:sz w:val="24"/>
          <w:szCs w:val="24"/>
          <w:lang w:eastAsia="es-MX"/>
        </w:rPr>
        <w:t xml:space="preserve">Antes de la reforma Energética propuesta por el actual presidente  de la república existía la posibilidad de los municipios contratarán el servicio de alumbrado con alguna otra empresa que no fuera CFE y les propusiera una tarifa menor, pero al entrar en vigor dicha reforma, esto ya no es conveniente por lo que es menester que la CFE les brinde a los municipios de bajo presupuesto la posibilidad de cambiar el alumbrado a otro que consuma menos </w:t>
      </w:r>
      <w:proofErr w:type="spellStart"/>
      <w:r w:rsidRPr="00833359">
        <w:rPr>
          <w:rFonts w:ascii="Arial" w:eastAsia="Times New Roman" w:hAnsi="Arial" w:cs="Arial"/>
          <w:color w:val="000000"/>
          <w:sz w:val="24"/>
          <w:szCs w:val="24"/>
          <w:lang w:eastAsia="es-MX"/>
        </w:rPr>
        <w:t>kwh</w:t>
      </w:r>
      <w:proofErr w:type="spellEnd"/>
      <w:r w:rsidRPr="00833359">
        <w:rPr>
          <w:rFonts w:ascii="Arial" w:eastAsia="Times New Roman" w:hAnsi="Arial" w:cs="Arial"/>
          <w:color w:val="000000"/>
          <w:sz w:val="24"/>
          <w:szCs w:val="24"/>
          <w:lang w:eastAsia="es-MX"/>
        </w:rPr>
        <w:t>, o bien, que atendiendo a su presupuesto o número de habitantes fije una tarifa especial.</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 xml:space="preserve">En ese sentido, es importante que la Secretaría de Energía, la Comisión Reguladora de Energía y la Comisión Federal de Electricidad establezcan los acuerdos y lineamentos para que la CFE cobre un porcentaje menor a los municipios por el </w:t>
      </w:r>
      <w:r w:rsidR="0079633E" w:rsidRPr="00833359">
        <w:rPr>
          <w:rFonts w:ascii="Arial" w:eastAsia="Times New Roman" w:hAnsi="Arial" w:cs="Arial"/>
          <w:color w:val="000000"/>
          <w:sz w:val="24"/>
          <w:szCs w:val="24"/>
          <w:lang w:eastAsia="es-MX"/>
        </w:rPr>
        <w:t>servicio de recaudación del DAP</w:t>
      </w:r>
      <w:r w:rsidRPr="00D33E6B">
        <w:rPr>
          <w:rFonts w:ascii="Arial" w:eastAsia="Times New Roman" w:hAnsi="Arial" w:cs="Arial"/>
          <w:color w:val="000000"/>
          <w:sz w:val="24"/>
          <w:szCs w:val="24"/>
          <w:lang w:eastAsia="es-MX"/>
        </w:rPr>
        <w:t>.</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D33E6B">
        <w:rPr>
          <w:rFonts w:ascii="Arial" w:eastAsia="Times New Roman" w:hAnsi="Arial" w:cs="Arial"/>
          <w:color w:val="000000"/>
          <w:sz w:val="24"/>
          <w:szCs w:val="24"/>
          <w:lang w:eastAsia="es-MX"/>
        </w:rPr>
        <w:t xml:space="preserve">Desde luego, procurando que el pago que efectúen los municipios a la CFE sea un pago justo para ambas partes por el servicio de recaudación de los Derechos de </w:t>
      </w:r>
      <w:r w:rsidRPr="00D33E6B">
        <w:rPr>
          <w:rFonts w:ascii="Arial" w:eastAsia="Times New Roman" w:hAnsi="Arial" w:cs="Arial"/>
          <w:color w:val="000000"/>
          <w:sz w:val="24"/>
          <w:szCs w:val="24"/>
          <w:lang w:eastAsia="es-MX"/>
        </w:rPr>
        <w:lastRenderedPageBreak/>
        <w:t>Alumbrado Público, en aquellos casos que se deje de consumir energía eléctrica a la CFE y opten por otros suministradores o auto-abastecedores de energía eléctrica para alumbrado público.</w:t>
      </w:r>
    </w:p>
    <w:p w:rsidR="00502F15" w:rsidRDefault="00502F15" w:rsidP="00502F15">
      <w:pPr>
        <w:spacing w:after="0" w:line="360" w:lineRule="auto"/>
        <w:jc w:val="both"/>
        <w:rPr>
          <w:rFonts w:ascii="Arial" w:hAnsi="Arial" w:cs="Arial"/>
          <w:i/>
          <w:iCs/>
          <w:sz w:val="24"/>
          <w:szCs w:val="24"/>
        </w:rPr>
      </w:pPr>
      <w:r w:rsidRPr="00502F15">
        <w:rPr>
          <w:rFonts w:ascii="Arial" w:hAnsi="Arial" w:cs="Arial"/>
          <w:iCs/>
          <w:sz w:val="24"/>
          <w:szCs w:val="24"/>
        </w:rPr>
        <w:t xml:space="preserve">Por lo anteriormente expuesto, </w:t>
      </w:r>
      <w:r w:rsidRPr="00502F15">
        <w:rPr>
          <w:rFonts w:ascii="Arial" w:eastAsia="Times New Roman" w:hAnsi="Arial" w:cs="Arial"/>
          <w:iCs/>
          <w:sz w:val="24"/>
          <w:szCs w:val="24"/>
          <w:lang w:eastAsia="es-MX"/>
        </w:rPr>
        <w:t>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r>
        <w:rPr>
          <w:rFonts w:ascii="Arial" w:eastAsia="Times New Roman" w:hAnsi="Arial" w:cs="Arial"/>
          <w:i/>
          <w:iCs/>
          <w:sz w:val="24"/>
          <w:szCs w:val="24"/>
          <w:lang w:eastAsia="es-MX"/>
        </w:rPr>
        <w:t>:</w:t>
      </w:r>
    </w:p>
    <w:p w:rsidR="00502F15" w:rsidRPr="00502F15" w:rsidRDefault="00502F15" w:rsidP="00502F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eastAsia="Arial" w:hAnsi="Arial" w:cs="Arial"/>
          <w:bCs/>
          <w:sz w:val="24"/>
          <w:szCs w:val="24"/>
        </w:rPr>
      </w:pPr>
      <w:r w:rsidRPr="00502F15">
        <w:rPr>
          <w:rStyle w:val="Ninguno"/>
          <w:rFonts w:ascii="Arial" w:hAnsi="Arial"/>
          <w:bCs/>
          <w:sz w:val="24"/>
          <w:szCs w:val="24"/>
        </w:rPr>
        <w:t>:</w:t>
      </w:r>
    </w:p>
    <w:p w:rsidR="00D33E6B" w:rsidRPr="00D33E6B" w:rsidRDefault="00D33E6B" w:rsidP="00833359">
      <w:pPr>
        <w:shd w:val="clear" w:color="auto" w:fill="FFFFFF"/>
        <w:spacing w:after="150" w:line="360" w:lineRule="auto"/>
        <w:jc w:val="center"/>
        <w:rPr>
          <w:rFonts w:ascii="Arial" w:eastAsia="Times New Roman" w:hAnsi="Arial" w:cs="Arial"/>
          <w:color w:val="000000"/>
          <w:sz w:val="24"/>
          <w:szCs w:val="24"/>
          <w:lang w:eastAsia="es-MX"/>
        </w:rPr>
      </w:pPr>
      <w:r w:rsidRPr="00833359">
        <w:rPr>
          <w:rFonts w:ascii="Arial" w:eastAsia="Times New Roman" w:hAnsi="Arial" w:cs="Arial"/>
          <w:b/>
          <w:bCs/>
          <w:color w:val="000000"/>
          <w:sz w:val="24"/>
          <w:szCs w:val="24"/>
          <w:lang w:eastAsia="es-MX"/>
        </w:rPr>
        <w:t>Punto de Acuerdo:</w:t>
      </w:r>
    </w:p>
    <w:p w:rsidR="00D33E6B" w:rsidRPr="00D33E6B" w:rsidRDefault="00D33E6B" w:rsidP="00833359">
      <w:pPr>
        <w:shd w:val="clear" w:color="auto" w:fill="FFFFFF"/>
        <w:spacing w:after="150" w:line="360" w:lineRule="auto"/>
        <w:jc w:val="both"/>
        <w:rPr>
          <w:rFonts w:ascii="Arial" w:eastAsia="Times New Roman" w:hAnsi="Arial" w:cs="Arial"/>
          <w:color w:val="000000"/>
          <w:sz w:val="24"/>
          <w:szCs w:val="24"/>
          <w:lang w:eastAsia="es-MX"/>
        </w:rPr>
      </w:pPr>
      <w:r w:rsidRPr="00833359">
        <w:rPr>
          <w:rFonts w:ascii="Arial" w:eastAsia="Times New Roman" w:hAnsi="Arial" w:cs="Arial"/>
          <w:b/>
          <w:bCs/>
          <w:color w:val="000000"/>
          <w:sz w:val="24"/>
          <w:szCs w:val="24"/>
          <w:lang w:eastAsia="es-MX"/>
        </w:rPr>
        <w:t>Primero.</w:t>
      </w:r>
      <w:r w:rsidR="0079633E" w:rsidRPr="00833359">
        <w:rPr>
          <w:rFonts w:ascii="Arial" w:eastAsia="Times New Roman" w:hAnsi="Arial" w:cs="Arial"/>
          <w:b/>
          <w:bCs/>
          <w:color w:val="000000"/>
          <w:sz w:val="24"/>
          <w:szCs w:val="24"/>
          <w:lang w:eastAsia="es-MX"/>
        </w:rPr>
        <w:t xml:space="preserve"> </w:t>
      </w:r>
      <w:r w:rsidR="00502F15" w:rsidRPr="00502F15">
        <w:rPr>
          <w:rFonts w:ascii="Arial" w:eastAsia="Times New Roman" w:hAnsi="Arial" w:cs="Arial"/>
          <w:iCs/>
          <w:sz w:val="24"/>
          <w:szCs w:val="24"/>
          <w:lang w:eastAsia="es-MX"/>
        </w:rPr>
        <w:t xml:space="preserve">La Sexagésima Séptima Legislatura </w:t>
      </w:r>
      <w:r w:rsidR="00502F15">
        <w:rPr>
          <w:rFonts w:ascii="Arial" w:eastAsia="Times New Roman" w:hAnsi="Arial" w:cs="Arial"/>
          <w:iCs/>
          <w:sz w:val="24"/>
          <w:szCs w:val="24"/>
          <w:lang w:eastAsia="es-MX"/>
        </w:rPr>
        <w:t xml:space="preserve">del H. Congreso del Estado </w:t>
      </w:r>
      <w:r w:rsidR="00502F15" w:rsidRPr="00502F15">
        <w:rPr>
          <w:rFonts w:ascii="Arial" w:eastAsia="Times New Roman" w:hAnsi="Arial" w:cs="Arial"/>
          <w:iCs/>
          <w:sz w:val="24"/>
          <w:szCs w:val="24"/>
          <w:lang w:eastAsia="es-MX"/>
        </w:rPr>
        <w:t>exhorta</w:t>
      </w:r>
      <w:r w:rsidRPr="00833359">
        <w:rPr>
          <w:rFonts w:ascii="Arial" w:eastAsia="Times New Roman" w:hAnsi="Arial" w:cs="Arial"/>
          <w:b/>
          <w:bCs/>
          <w:color w:val="000000"/>
          <w:sz w:val="24"/>
          <w:szCs w:val="24"/>
          <w:lang w:eastAsia="es-MX"/>
        </w:rPr>
        <w:t> </w:t>
      </w:r>
      <w:r w:rsidRPr="00D33E6B">
        <w:rPr>
          <w:rFonts w:ascii="Arial" w:eastAsia="Times New Roman" w:hAnsi="Arial" w:cs="Arial"/>
          <w:color w:val="000000"/>
          <w:sz w:val="24"/>
          <w:szCs w:val="24"/>
          <w:lang w:eastAsia="es-MX"/>
        </w:rPr>
        <w:t>a la Secretaría de Energía, a la Comisión Reguladora de Energía y a la Comisión Federal de Electricidad para que establezcan los criterios o lineamientos para realizar el cobro por concepto d</w:t>
      </w:r>
      <w:r w:rsidR="0079633E" w:rsidRPr="00833359">
        <w:rPr>
          <w:rFonts w:ascii="Arial" w:eastAsia="Times New Roman" w:hAnsi="Arial" w:cs="Arial"/>
          <w:color w:val="000000"/>
          <w:sz w:val="24"/>
          <w:szCs w:val="24"/>
          <w:lang w:eastAsia="es-MX"/>
        </w:rPr>
        <w:t xml:space="preserve">e Derechos de Alumbrado Público </w:t>
      </w:r>
      <w:r w:rsidR="00502F15">
        <w:rPr>
          <w:rFonts w:ascii="Arial" w:hAnsi="Arial" w:cs="Arial"/>
          <w:color w:val="000000"/>
          <w:sz w:val="24"/>
          <w:szCs w:val="24"/>
          <w:shd w:val="clear" w:color="auto" w:fill="FFFFFF"/>
        </w:rPr>
        <w:t xml:space="preserve">atendiendo a la capacidad económica </w:t>
      </w:r>
      <w:r w:rsidR="00502F15">
        <w:rPr>
          <w:rFonts w:ascii="Arial" w:hAnsi="Arial" w:cs="Arial"/>
          <w:color w:val="000000"/>
          <w:sz w:val="24"/>
          <w:szCs w:val="24"/>
          <w:shd w:val="clear" w:color="auto" w:fill="FFFFFF"/>
        </w:rPr>
        <w:t xml:space="preserve">y número de pobladores </w:t>
      </w:r>
      <w:r w:rsidR="00502F15">
        <w:rPr>
          <w:rFonts w:ascii="Arial" w:hAnsi="Arial" w:cs="Arial"/>
          <w:color w:val="000000"/>
          <w:sz w:val="24"/>
          <w:szCs w:val="24"/>
          <w:shd w:val="clear" w:color="auto" w:fill="FFFFFF"/>
        </w:rPr>
        <w:t>de cada municipio, o en aquellos casos en la que los ayuntamientos generan altos consumos de energía, dado el estado obsoleto del Sistema de Alumbrado Público</w:t>
      </w:r>
      <w:r w:rsidR="00502F15">
        <w:rPr>
          <w:rFonts w:ascii="Arial" w:hAnsi="Arial" w:cs="Arial"/>
          <w:color w:val="000000"/>
          <w:sz w:val="24"/>
          <w:szCs w:val="24"/>
          <w:shd w:val="clear" w:color="auto" w:fill="FFFFFF"/>
        </w:rPr>
        <w:t>,</w:t>
      </w:r>
      <w:r w:rsidR="00502F15">
        <w:rPr>
          <w:rFonts w:ascii="Arial" w:hAnsi="Arial" w:cs="Arial"/>
          <w:color w:val="000000"/>
          <w:sz w:val="24"/>
          <w:szCs w:val="24"/>
          <w:shd w:val="clear" w:color="auto" w:fill="FFFFFF"/>
        </w:rPr>
        <w:t xml:space="preserve"> se les brinde las facilidades para emigrar a las nuevas tecnologías que generen menos costos</w:t>
      </w:r>
      <w:r w:rsidR="00502F15">
        <w:rPr>
          <w:rFonts w:ascii="Arial" w:hAnsi="Arial" w:cs="Arial"/>
          <w:color w:val="000000"/>
          <w:sz w:val="24"/>
          <w:szCs w:val="24"/>
          <w:shd w:val="clear" w:color="auto" w:fill="FFFFFF"/>
        </w:rPr>
        <w:t>.</w:t>
      </w:r>
    </w:p>
    <w:p w:rsidR="00502F15" w:rsidRDefault="00502F15" w:rsidP="008333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hAnsi="Arial" w:cs="Arial"/>
          <w:sz w:val="24"/>
          <w:szCs w:val="24"/>
        </w:rPr>
      </w:pPr>
    </w:p>
    <w:p w:rsidR="00FF48A1" w:rsidRPr="00833359" w:rsidRDefault="00FF48A1" w:rsidP="008333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sz w:val="24"/>
          <w:szCs w:val="24"/>
        </w:rPr>
      </w:pPr>
      <w:r w:rsidRPr="00833359">
        <w:rPr>
          <w:rStyle w:val="Ninguno"/>
          <w:rFonts w:ascii="Arial" w:hAnsi="Arial" w:cs="Arial"/>
          <w:sz w:val="24"/>
          <w:szCs w:val="24"/>
        </w:rPr>
        <w:t xml:space="preserve">D A D O en el Salón de Sesiones del Palacio del Poder Legislativo a los </w:t>
      </w:r>
      <w:r w:rsidR="00833359" w:rsidRPr="00833359">
        <w:rPr>
          <w:rStyle w:val="Ninguno"/>
          <w:rFonts w:ascii="Arial" w:hAnsi="Arial" w:cs="Arial"/>
          <w:sz w:val="24"/>
          <w:szCs w:val="24"/>
        </w:rPr>
        <w:t xml:space="preserve">veintiséis </w:t>
      </w:r>
      <w:r w:rsidRPr="00833359">
        <w:rPr>
          <w:rStyle w:val="Ninguno"/>
          <w:rFonts w:ascii="Arial" w:hAnsi="Arial" w:cs="Arial"/>
          <w:sz w:val="24"/>
          <w:szCs w:val="24"/>
        </w:rPr>
        <w:t xml:space="preserve">días del mes de </w:t>
      </w:r>
      <w:r w:rsidR="00833359" w:rsidRPr="00833359">
        <w:rPr>
          <w:rStyle w:val="Ninguno"/>
          <w:rFonts w:ascii="Arial" w:hAnsi="Arial" w:cs="Arial"/>
          <w:sz w:val="24"/>
          <w:szCs w:val="24"/>
        </w:rPr>
        <w:t>octubre</w:t>
      </w:r>
      <w:r w:rsidRPr="00833359">
        <w:rPr>
          <w:rStyle w:val="Ninguno"/>
          <w:rFonts w:ascii="Arial" w:hAnsi="Arial" w:cs="Arial"/>
          <w:sz w:val="24"/>
          <w:szCs w:val="24"/>
        </w:rPr>
        <w:t xml:space="preserve"> del año dos mil veintiuno.</w:t>
      </w:r>
    </w:p>
    <w:p w:rsidR="00FF48A1" w:rsidRPr="00833359" w:rsidRDefault="00FF48A1" w:rsidP="008333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eastAsia="Arial" w:hAnsi="Arial" w:cs="Arial"/>
          <w:sz w:val="24"/>
          <w:szCs w:val="24"/>
        </w:rPr>
      </w:pPr>
      <w:r w:rsidRPr="00833359">
        <w:rPr>
          <w:rStyle w:val="Ninguno"/>
          <w:rFonts w:ascii="Arial" w:eastAsia="Arial" w:hAnsi="Arial" w:cs="Arial"/>
          <w:sz w:val="24"/>
          <w:szCs w:val="24"/>
        </w:rPr>
        <w:br/>
      </w:r>
      <w:r w:rsidRPr="00833359">
        <w:rPr>
          <w:rStyle w:val="Ninguno"/>
          <w:rFonts w:ascii="Arial" w:hAnsi="Arial" w:cs="Arial"/>
          <w:b/>
          <w:bCs/>
          <w:sz w:val="24"/>
          <w:szCs w:val="24"/>
        </w:rPr>
        <w:t>ATENTAMENTE</w:t>
      </w:r>
      <w:r w:rsidRPr="00833359">
        <w:rPr>
          <w:rStyle w:val="Ninguno"/>
          <w:rFonts w:ascii="Arial" w:eastAsia="Arial" w:hAnsi="Arial" w:cs="Arial"/>
          <w:b/>
          <w:bCs/>
          <w:sz w:val="24"/>
          <w:szCs w:val="24"/>
        </w:rPr>
        <w:br/>
      </w:r>
    </w:p>
    <w:p w:rsidR="00FF48A1" w:rsidRPr="00833359" w:rsidRDefault="00FF48A1" w:rsidP="008333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eastAsia="Arial" w:hAnsi="Arial" w:cs="Arial"/>
          <w:sz w:val="24"/>
          <w:szCs w:val="24"/>
        </w:rPr>
      </w:pPr>
      <w:r w:rsidRPr="00833359">
        <w:rPr>
          <w:rStyle w:val="Ninguno"/>
          <w:rFonts w:ascii="Arial" w:hAnsi="Arial" w:cs="Arial"/>
          <w:sz w:val="24"/>
          <w:szCs w:val="24"/>
        </w:rPr>
        <w:t>DIP. EDGAR JOSE PIÑÓN DOMINGUEZ</w:t>
      </w:r>
    </w:p>
    <w:p w:rsidR="00FF48A1" w:rsidRPr="00833359" w:rsidRDefault="00FF48A1" w:rsidP="008333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eastAsia="Arial" w:hAnsi="Arial" w:cs="Arial"/>
          <w:sz w:val="24"/>
          <w:szCs w:val="24"/>
        </w:rPr>
      </w:pPr>
      <w:r w:rsidRPr="00833359">
        <w:rPr>
          <w:rStyle w:val="Ninguno"/>
          <w:rFonts w:ascii="Arial" w:hAnsi="Arial" w:cs="Arial"/>
          <w:sz w:val="24"/>
          <w:szCs w:val="24"/>
        </w:rPr>
        <w:t>PARTIDO REVOLUCIONARIO INSTITUCIONAL</w:t>
      </w:r>
    </w:p>
    <w:p w:rsidR="00FF48A1" w:rsidRPr="00833359" w:rsidRDefault="00FF48A1" w:rsidP="008333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b/>
          <w:bCs/>
          <w:sz w:val="24"/>
          <w:szCs w:val="24"/>
        </w:rPr>
      </w:pPr>
    </w:p>
    <w:p w:rsidR="00FF48A1" w:rsidRDefault="00FF48A1" w:rsidP="00FF48A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sz w:val="24"/>
          <w:szCs w:val="24"/>
        </w:rPr>
      </w:pPr>
    </w:p>
    <w:p w:rsidR="00FF48A1" w:rsidRDefault="00FF48A1" w:rsidP="00FF48A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pPr>
      <w:r>
        <w:rPr>
          <w:rStyle w:val="Ninguno"/>
          <w:rFonts w:ascii="Arial" w:eastAsia="Arial" w:hAnsi="Arial" w:cs="Arial"/>
          <w:sz w:val="24"/>
          <w:szCs w:val="24"/>
        </w:rPr>
        <w:br/>
      </w:r>
    </w:p>
    <w:p w:rsidR="00FF48A1" w:rsidRDefault="00FF48A1" w:rsidP="00FF48A1">
      <w:pPr>
        <w:pStyle w:val="defaultstyledtext-xb1qmn-0"/>
        <w:rPr>
          <w:rFonts w:ascii="Arial" w:hAnsi="Arial" w:cs="Arial"/>
          <w:color w:val="191919"/>
          <w:spacing w:val="2"/>
        </w:rPr>
      </w:pPr>
    </w:p>
    <w:sectPr w:rsidR="00FF48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A1"/>
    <w:rsid w:val="00170843"/>
    <w:rsid w:val="00325584"/>
    <w:rsid w:val="00365358"/>
    <w:rsid w:val="00502F15"/>
    <w:rsid w:val="005F2EAC"/>
    <w:rsid w:val="00763688"/>
    <w:rsid w:val="0079633E"/>
    <w:rsid w:val="00833359"/>
    <w:rsid w:val="008A0A64"/>
    <w:rsid w:val="00C8632B"/>
    <w:rsid w:val="00CB1CD3"/>
    <w:rsid w:val="00CB7953"/>
    <w:rsid w:val="00D339EE"/>
    <w:rsid w:val="00D33E6B"/>
    <w:rsid w:val="00D41907"/>
    <w:rsid w:val="00FF4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33523-49F2-4994-A2AB-66E9289F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Cuerpo"/>
    <w:link w:val="Ttulo1Car"/>
    <w:rsid w:val="00FF48A1"/>
    <w:pPr>
      <w:keepNext/>
      <w:keepLines/>
      <w:pBdr>
        <w:top w:val="nil"/>
        <w:left w:val="nil"/>
        <w:bottom w:val="nil"/>
        <w:right w:val="nil"/>
        <w:between w:val="nil"/>
        <w:bar w:val="nil"/>
      </w:pBdr>
      <w:spacing w:before="240" w:after="0" w:line="240" w:lineRule="auto"/>
      <w:outlineLvl w:val="0"/>
    </w:pPr>
    <w:rPr>
      <w:rFonts w:ascii="Calibri Light" w:eastAsia="Arial Unicode MS" w:hAnsi="Calibri Light" w:cs="Arial Unicode MS"/>
      <w:color w:val="2F5496"/>
      <w:sz w:val="32"/>
      <w:szCs w:val="32"/>
      <w:u w:color="2F5496"/>
      <w:bdr w:val="nil"/>
      <w:lang w:val="en-US" w:eastAsia="es-MX"/>
    </w:rPr>
  </w:style>
  <w:style w:type="paragraph" w:styleId="Ttulo2">
    <w:name w:val="heading 2"/>
    <w:basedOn w:val="Normal"/>
    <w:next w:val="Normal"/>
    <w:link w:val="Ttulo2Car"/>
    <w:uiPriority w:val="9"/>
    <w:semiHidden/>
    <w:unhideWhenUsed/>
    <w:qFormat/>
    <w:rsid w:val="007636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styledtext-xb1qmn-0">
    <w:name w:val="default__styledtext-xb1qmn-0"/>
    <w:basedOn w:val="Normal"/>
    <w:rsid w:val="00FF48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FF48A1"/>
    <w:rPr>
      <w:rFonts w:ascii="Calibri Light" w:eastAsia="Arial Unicode MS" w:hAnsi="Calibri Light" w:cs="Arial Unicode MS"/>
      <w:color w:val="2F5496"/>
      <w:sz w:val="32"/>
      <w:szCs w:val="32"/>
      <w:u w:color="2F5496"/>
      <w:bdr w:val="nil"/>
      <w:lang w:val="en-US" w:eastAsia="es-MX"/>
    </w:rPr>
  </w:style>
  <w:style w:type="paragraph" w:customStyle="1" w:styleId="Cuerpo">
    <w:name w:val="Cuerpo"/>
    <w:rsid w:val="00FF48A1"/>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FF48A1"/>
  </w:style>
  <w:style w:type="paragraph" w:customStyle="1" w:styleId="CuerpoA">
    <w:name w:val="Cuerpo A"/>
    <w:rsid w:val="00FF48A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character" w:styleId="Textoennegrita">
    <w:name w:val="Strong"/>
    <w:basedOn w:val="Fuentedeprrafopredeter"/>
    <w:uiPriority w:val="22"/>
    <w:qFormat/>
    <w:rsid w:val="00763688"/>
    <w:rPr>
      <w:b/>
      <w:bCs/>
    </w:rPr>
  </w:style>
  <w:style w:type="character" w:customStyle="1" w:styleId="Ttulo2Car">
    <w:name w:val="Título 2 Car"/>
    <w:basedOn w:val="Fuentedeprrafopredeter"/>
    <w:link w:val="Ttulo2"/>
    <w:uiPriority w:val="9"/>
    <w:semiHidden/>
    <w:rsid w:val="0076368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636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D33E6B"/>
    <w:rPr>
      <w:i/>
      <w:iCs/>
    </w:rPr>
  </w:style>
  <w:style w:type="character" w:styleId="Hipervnculo">
    <w:name w:val="Hyperlink"/>
    <w:basedOn w:val="Fuentedeprrafopredeter"/>
    <w:uiPriority w:val="99"/>
    <w:semiHidden/>
    <w:unhideWhenUsed/>
    <w:rsid w:val="00D33E6B"/>
    <w:rPr>
      <w:color w:val="0000FF"/>
      <w:u w:val="single"/>
    </w:rPr>
  </w:style>
  <w:style w:type="paragraph" w:styleId="Textodeglobo">
    <w:name w:val="Balloon Text"/>
    <w:basedOn w:val="Normal"/>
    <w:link w:val="TextodegloboCar"/>
    <w:uiPriority w:val="99"/>
    <w:semiHidden/>
    <w:unhideWhenUsed/>
    <w:rsid w:val="00502F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7891">
      <w:bodyDiv w:val="1"/>
      <w:marLeft w:val="0"/>
      <w:marRight w:val="0"/>
      <w:marTop w:val="0"/>
      <w:marBottom w:val="0"/>
      <w:divBdr>
        <w:top w:val="none" w:sz="0" w:space="0" w:color="auto"/>
        <w:left w:val="none" w:sz="0" w:space="0" w:color="auto"/>
        <w:bottom w:val="none" w:sz="0" w:space="0" w:color="auto"/>
        <w:right w:val="none" w:sz="0" w:space="0" w:color="auto"/>
      </w:divBdr>
    </w:div>
    <w:div w:id="126163710">
      <w:bodyDiv w:val="1"/>
      <w:marLeft w:val="0"/>
      <w:marRight w:val="0"/>
      <w:marTop w:val="0"/>
      <w:marBottom w:val="0"/>
      <w:divBdr>
        <w:top w:val="none" w:sz="0" w:space="0" w:color="auto"/>
        <w:left w:val="none" w:sz="0" w:space="0" w:color="auto"/>
        <w:bottom w:val="none" w:sz="0" w:space="0" w:color="auto"/>
        <w:right w:val="none" w:sz="0" w:space="0" w:color="auto"/>
      </w:divBdr>
    </w:div>
    <w:div w:id="159740770">
      <w:bodyDiv w:val="1"/>
      <w:marLeft w:val="0"/>
      <w:marRight w:val="0"/>
      <w:marTop w:val="0"/>
      <w:marBottom w:val="0"/>
      <w:divBdr>
        <w:top w:val="none" w:sz="0" w:space="0" w:color="auto"/>
        <w:left w:val="none" w:sz="0" w:space="0" w:color="auto"/>
        <w:bottom w:val="none" w:sz="0" w:space="0" w:color="auto"/>
        <w:right w:val="none" w:sz="0" w:space="0" w:color="auto"/>
      </w:divBdr>
    </w:div>
    <w:div w:id="257368435">
      <w:bodyDiv w:val="1"/>
      <w:marLeft w:val="0"/>
      <w:marRight w:val="0"/>
      <w:marTop w:val="0"/>
      <w:marBottom w:val="0"/>
      <w:divBdr>
        <w:top w:val="none" w:sz="0" w:space="0" w:color="auto"/>
        <w:left w:val="none" w:sz="0" w:space="0" w:color="auto"/>
        <w:bottom w:val="none" w:sz="0" w:space="0" w:color="auto"/>
        <w:right w:val="none" w:sz="0" w:space="0" w:color="auto"/>
      </w:divBdr>
    </w:div>
    <w:div w:id="804389173">
      <w:bodyDiv w:val="1"/>
      <w:marLeft w:val="0"/>
      <w:marRight w:val="0"/>
      <w:marTop w:val="0"/>
      <w:marBottom w:val="0"/>
      <w:divBdr>
        <w:top w:val="none" w:sz="0" w:space="0" w:color="auto"/>
        <w:left w:val="none" w:sz="0" w:space="0" w:color="auto"/>
        <w:bottom w:val="none" w:sz="0" w:space="0" w:color="auto"/>
        <w:right w:val="none" w:sz="0" w:space="0" w:color="auto"/>
      </w:divBdr>
    </w:div>
    <w:div w:id="869300613">
      <w:bodyDiv w:val="1"/>
      <w:marLeft w:val="0"/>
      <w:marRight w:val="0"/>
      <w:marTop w:val="0"/>
      <w:marBottom w:val="0"/>
      <w:divBdr>
        <w:top w:val="none" w:sz="0" w:space="0" w:color="auto"/>
        <w:left w:val="none" w:sz="0" w:space="0" w:color="auto"/>
        <w:bottom w:val="none" w:sz="0" w:space="0" w:color="auto"/>
        <w:right w:val="none" w:sz="0" w:space="0" w:color="auto"/>
      </w:divBdr>
    </w:div>
    <w:div w:id="903834042">
      <w:bodyDiv w:val="1"/>
      <w:marLeft w:val="0"/>
      <w:marRight w:val="0"/>
      <w:marTop w:val="0"/>
      <w:marBottom w:val="0"/>
      <w:divBdr>
        <w:top w:val="none" w:sz="0" w:space="0" w:color="auto"/>
        <w:left w:val="none" w:sz="0" w:space="0" w:color="auto"/>
        <w:bottom w:val="none" w:sz="0" w:space="0" w:color="auto"/>
        <w:right w:val="none" w:sz="0" w:space="0" w:color="auto"/>
      </w:divBdr>
    </w:div>
    <w:div w:id="1058287692">
      <w:bodyDiv w:val="1"/>
      <w:marLeft w:val="0"/>
      <w:marRight w:val="0"/>
      <w:marTop w:val="0"/>
      <w:marBottom w:val="0"/>
      <w:divBdr>
        <w:top w:val="none" w:sz="0" w:space="0" w:color="auto"/>
        <w:left w:val="none" w:sz="0" w:space="0" w:color="auto"/>
        <w:bottom w:val="none" w:sz="0" w:space="0" w:color="auto"/>
        <w:right w:val="none" w:sz="0" w:space="0" w:color="auto"/>
      </w:divBdr>
    </w:div>
    <w:div w:id="1127046034">
      <w:bodyDiv w:val="1"/>
      <w:marLeft w:val="0"/>
      <w:marRight w:val="0"/>
      <w:marTop w:val="0"/>
      <w:marBottom w:val="0"/>
      <w:divBdr>
        <w:top w:val="none" w:sz="0" w:space="0" w:color="auto"/>
        <w:left w:val="none" w:sz="0" w:space="0" w:color="auto"/>
        <w:bottom w:val="none" w:sz="0" w:space="0" w:color="auto"/>
        <w:right w:val="none" w:sz="0" w:space="0" w:color="auto"/>
      </w:divBdr>
    </w:div>
    <w:div w:id="1475829599">
      <w:bodyDiv w:val="1"/>
      <w:marLeft w:val="0"/>
      <w:marRight w:val="0"/>
      <w:marTop w:val="0"/>
      <w:marBottom w:val="0"/>
      <w:divBdr>
        <w:top w:val="none" w:sz="0" w:space="0" w:color="auto"/>
        <w:left w:val="none" w:sz="0" w:space="0" w:color="auto"/>
        <w:bottom w:val="none" w:sz="0" w:space="0" w:color="auto"/>
        <w:right w:val="none" w:sz="0" w:space="0" w:color="auto"/>
      </w:divBdr>
    </w:div>
    <w:div w:id="2001612814">
      <w:bodyDiv w:val="1"/>
      <w:marLeft w:val="0"/>
      <w:marRight w:val="0"/>
      <w:marTop w:val="0"/>
      <w:marBottom w:val="0"/>
      <w:divBdr>
        <w:top w:val="none" w:sz="0" w:space="0" w:color="auto"/>
        <w:left w:val="none" w:sz="0" w:space="0" w:color="auto"/>
        <w:bottom w:val="none" w:sz="0" w:space="0" w:color="auto"/>
        <w:right w:val="none" w:sz="0" w:space="0" w:color="auto"/>
      </w:divBdr>
    </w:div>
    <w:div w:id="20463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2021-10-26T16:16:00Z</cp:lastPrinted>
  <dcterms:created xsi:type="dcterms:W3CDTF">2021-10-26T16:19:00Z</dcterms:created>
  <dcterms:modified xsi:type="dcterms:W3CDTF">2021-10-26T16:19:00Z</dcterms:modified>
</cp:coreProperties>
</file>